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2"/>
          <w:szCs w:val="22"/>
        </w:rPr>
      </w:pPr>
    </w:p>
    <w:p>
      <w:pPr>
        <w:spacing w:line="540" w:lineRule="exact" w:before="0"/>
        <w:ind w:left="2044" w:right="2043" w:firstLine="0"/>
        <w:jc w:val="center"/>
        <w:rPr>
          <w:rFonts w:ascii="黑体" w:hAnsi="黑体" w:cs="黑体" w:eastAsia="黑体" w:hint="default"/>
          <w:sz w:val="44"/>
          <w:szCs w:val="44"/>
        </w:rPr>
      </w:pPr>
      <w:r>
        <w:rPr>
          <w:rFonts w:ascii="黑体" w:hAnsi="黑体" w:cs="黑体" w:eastAsia="黑体" w:hint="default"/>
          <w:b/>
          <w:bCs/>
          <w:color w:val="FF0000"/>
          <w:sz w:val="44"/>
          <w:szCs w:val="44"/>
        </w:rPr>
        <w:t>恒生电子股份有限公司</w:t>
      </w:r>
      <w:r>
        <w:rPr>
          <w:rFonts w:ascii="黑体" w:hAnsi="黑体" w:cs="黑体" w:eastAsia="黑体" w:hint="default"/>
          <w:sz w:val="44"/>
          <w:szCs w:val="44"/>
        </w:rPr>
      </w:r>
    </w:p>
    <w:p>
      <w:pPr>
        <w:spacing w:before="145"/>
        <w:ind w:left="2043" w:right="2043" w:firstLine="0"/>
        <w:jc w:val="center"/>
        <w:rPr>
          <w:rFonts w:ascii="黑体" w:hAnsi="黑体" w:cs="黑体" w:eastAsia="黑体" w:hint="default"/>
          <w:sz w:val="32"/>
          <w:szCs w:val="32"/>
        </w:rPr>
      </w:pPr>
      <w:r>
        <w:rPr>
          <w:rFonts w:ascii="黑体"/>
          <w:b/>
          <w:color w:val="FF0000"/>
          <w:sz w:val="32"/>
        </w:rPr>
        <w:t>600570</w:t>
      </w:r>
      <w:r>
        <w:rPr>
          <w:rFonts w:ascii="黑体"/>
          <w:sz w:val="32"/>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5"/>
          <w:szCs w:val="25"/>
        </w:rPr>
      </w:pPr>
    </w:p>
    <w:p>
      <w:pPr>
        <w:spacing w:line="1881" w:lineRule="exact"/>
        <w:ind w:left="2862" w:right="0" w:firstLine="0"/>
        <w:rPr>
          <w:rFonts w:ascii="黑体" w:hAnsi="黑体" w:cs="黑体" w:eastAsia="黑体" w:hint="default"/>
          <w:sz w:val="20"/>
          <w:szCs w:val="20"/>
        </w:rPr>
      </w:pPr>
      <w:r>
        <w:rPr>
          <w:rFonts w:ascii="黑体" w:hAnsi="黑体" w:cs="黑体" w:eastAsia="黑体" w:hint="default"/>
          <w:position w:val="-37"/>
          <w:sz w:val="20"/>
          <w:szCs w:val="20"/>
        </w:rPr>
        <w:drawing>
          <wp:inline distT="0" distB="0" distL="0" distR="0">
            <wp:extent cx="1789322" cy="1194911"/>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789322" cy="1194911"/>
                    </a:xfrm>
                    <a:prstGeom prst="rect">
                      <a:avLst/>
                    </a:prstGeom>
                  </pic:spPr>
                </pic:pic>
              </a:graphicData>
            </a:graphic>
          </wp:inline>
        </w:drawing>
      </w:r>
      <w:r>
        <w:rPr>
          <w:rFonts w:ascii="黑体" w:hAnsi="黑体" w:cs="黑体" w:eastAsia="黑体" w:hint="default"/>
          <w:position w:val="-37"/>
          <w:sz w:val="20"/>
          <w:szCs w:val="2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7"/>
        <w:rPr>
          <w:rFonts w:ascii="黑体" w:hAnsi="黑体" w:cs="黑体" w:eastAsia="黑体" w:hint="default"/>
          <w:b/>
          <w:bCs/>
          <w:sz w:val="27"/>
          <w:szCs w:val="27"/>
        </w:rPr>
      </w:pPr>
    </w:p>
    <w:p>
      <w:pPr>
        <w:spacing w:line="540" w:lineRule="exact" w:before="0"/>
        <w:ind w:left="2669" w:right="0" w:firstLine="0"/>
        <w:jc w:val="left"/>
        <w:rPr>
          <w:rFonts w:ascii="黑体" w:hAnsi="黑体" w:cs="黑体" w:eastAsia="黑体" w:hint="default"/>
          <w:sz w:val="44"/>
          <w:szCs w:val="44"/>
        </w:rPr>
      </w:pPr>
      <w:r>
        <w:rPr>
          <w:rFonts w:ascii="黑体" w:hAnsi="黑体" w:cs="黑体" w:eastAsia="黑体" w:hint="default"/>
          <w:b/>
          <w:bCs/>
          <w:color w:val="FF0000"/>
          <w:sz w:val="44"/>
          <w:szCs w:val="44"/>
        </w:rPr>
        <w:t>2011</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40" w:lineRule="exact"/>
        <w:jc w:val="left"/>
        <w:rPr>
          <w:rFonts w:ascii="黑体" w:hAnsi="黑体" w:cs="黑体" w:eastAsia="黑体" w:hint="default"/>
          <w:sz w:val="44"/>
          <w:szCs w:val="44"/>
        </w:rPr>
        <w:sectPr>
          <w:type w:val="continuous"/>
          <w:pgSz w:w="11910" w:h="16840"/>
          <w:pgMar w:top="1600" w:bottom="280" w:left="1680" w:right="168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before="114"/>
        <w:ind w:left="3831" w:right="3830"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sdt>
      <w:sdtPr>
        <w:docPartObj>
          <w:docPartGallery w:val="Table of Contents"/>
          <w:docPartUnique/>
        </w:docPartObj>
      </w:sdtPr>
      <w:sdtEndPr/>
      <w:sdtContent>
        <w:p>
          <w:pPr>
            <w:pStyle w:val="TOC3"/>
            <w:tabs>
              <w:tab w:pos="8434" w:val="right" w:leader="dot"/>
            </w:tabs>
            <w:spacing w:line="240" w:lineRule="auto" w:before="78"/>
            <w:ind w:right="0"/>
            <w:jc w:val="left"/>
            <w:rPr>
              <w:rFonts w:ascii="Times New Roman" w:hAnsi="Times New Roman" w:cs="Times New Roman" w:eastAsia="Times New Roman" w:hint="default"/>
              <w:b w:val="0"/>
              <w:bCs w:val="0"/>
              <w:i w:val="0"/>
              <w:sz w:val="21"/>
              <w:szCs w:val="21"/>
            </w:rPr>
          </w:pPr>
          <w:hyperlink w:history="true" w:anchor="_bookmark0">
            <w:r>
              <w:rPr>
                <w:i w:val="0"/>
                <w:sz w:val="21"/>
                <w:szCs w:val="21"/>
              </w:rPr>
              <w:t>一、</w:t>
            </w:r>
            <w:r>
              <w:rPr>
                <w:i w:val="0"/>
                <w:spacing w:val="-1"/>
                <w:sz w:val="21"/>
                <w:szCs w:val="21"/>
              </w:rPr>
              <w:t> </w:t>
            </w:r>
            <w:r>
              <w:rPr>
                <w:i w:val="0"/>
                <w:sz w:val="21"/>
                <w:szCs w:val="21"/>
              </w:rPr>
              <w:t>重要提示</w:t>
            </w:r>
          </w:hyperlink>
          <w:r>
            <w:rPr>
              <w:rFonts w:ascii="Times New Roman" w:hAnsi="Times New Roman" w:cs="Times New Roman" w:eastAsia="Times New Roman" w:hint="default"/>
              <w:b w:val="0"/>
              <w:bCs w:val="0"/>
              <w:i w:val="0"/>
              <w:sz w:val="21"/>
              <w:szCs w:val="21"/>
            </w:rPr>
            <w:tab/>
          </w:r>
          <w:hyperlink w:history="true" w:anchor="_bookmark0">
            <w:r>
              <w:rPr>
                <w:rFonts w:ascii="Times New Roman" w:hAnsi="Times New Roman" w:cs="Times New Roman" w:eastAsia="Times New Roman" w:hint="default"/>
                <w:b w:val="0"/>
                <w:bCs w:val="0"/>
                <w:i w:val="0"/>
                <w:sz w:val="21"/>
                <w:szCs w:val="21"/>
              </w:rPr>
              <w:t>2</w:t>
            </w:r>
          </w:hyperlink>
        </w:p>
        <w:p>
          <w:pPr>
            <w:pStyle w:val="TOC1"/>
            <w:tabs>
              <w:tab w:pos="8434" w:val="right" w:leader="dot"/>
            </w:tabs>
            <w:spacing w:line="240" w:lineRule="auto"/>
            <w:ind w:right="0"/>
            <w:jc w:val="left"/>
            <w:rPr>
              <w:rFonts w:ascii="Times New Roman" w:hAnsi="Times New Roman" w:cs="Times New Roman" w:eastAsia="Times New Roman" w:hint="default"/>
              <w:b w:val="0"/>
              <w:bCs w:val="0"/>
            </w:rPr>
          </w:pPr>
          <w:hyperlink w:history="true" w:anchor="_bookmark0">
            <w:r>
              <w:rPr/>
              <w:t>二、</w:t>
            </w:r>
            <w:r>
              <w:rPr>
                <w:spacing w:val="-1"/>
              </w:rPr>
              <w:t> </w:t>
            </w:r>
            <w:r>
              <w:rPr/>
              <w:t>公司基本情况</w:t>
            </w:r>
          </w:hyperlink>
          <w:r>
            <w:rPr>
              <w:rFonts w:ascii="Times New Roman" w:hAnsi="Times New Roman" w:cs="Times New Roman" w:eastAsia="Times New Roman" w:hint="default"/>
              <w:b w:val="0"/>
              <w:bCs w:val="0"/>
            </w:rPr>
            <w:tab/>
          </w:r>
          <w:hyperlink w:history="true" w:anchor="_bookmark0">
            <w:r>
              <w:rPr>
                <w:rFonts w:ascii="Times New Roman" w:hAnsi="Times New Roman" w:cs="Times New Roman" w:eastAsia="Times New Roman" w:hint="default"/>
                <w:b w:val="0"/>
                <w:bCs w:val="0"/>
              </w:rPr>
              <w:t>2</w:t>
            </w:r>
          </w:hyperlink>
        </w:p>
        <w:p>
          <w:pPr>
            <w:pStyle w:val="TOC1"/>
            <w:tabs>
              <w:tab w:pos="8434"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三、</w:t>
            </w:r>
            <w:r>
              <w:rPr>
                <w:spacing w:val="-1"/>
              </w:rPr>
              <w:t> </w:t>
            </w:r>
            <w:r>
              <w:rPr/>
              <w:t>会计数据和业务数据摘要</w:t>
            </w:r>
          </w:hyperlink>
          <w:r>
            <w:rPr>
              <w:rFonts w:ascii="Times New Roman" w:hAnsi="Times New Roman" w:cs="Times New Roman" w:eastAsia="Times New Roman" w:hint="default"/>
              <w:b w:val="0"/>
              <w:bCs w:val="0"/>
            </w:rPr>
            <w:tab/>
          </w:r>
          <w:hyperlink w:history="true" w:anchor="_bookmark1">
            <w:r>
              <w:rPr>
                <w:rFonts w:ascii="Times New Roman" w:hAnsi="Times New Roman" w:cs="Times New Roman" w:eastAsia="Times New Roman" w:hint="default"/>
                <w:b w:val="0"/>
                <w:bCs w:val="0"/>
              </w:rPr>
              <w:t>3</w:t>
            </w:r>
          </w:hyperlink>
        </w:p>
        <w:p>
          <w:pPr>
            <w:pStyle w:val="TOC1"/>
            <w:tabs>
              <w:tab w:pos="8434"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四、</w:t>
            </w:r>
            <w:r>
              <w:rPr>
                <w:spacing w:val="-1"/>
              </w:rPr>
              <w:t> </w:t>
            </w:r>
            <w:r>
              <w:rPr/>
              <w:t>股本变动及股东情况</w:t>
            </w:r>
          </w:hyperlink>
          <w:r>
            <w:rPr>
              <w:rFonts w:ascii="Times New Roman" w:hAnsi="Times New Roman" w:cs="Times New Roman" w:eastAsia="Times New Roman" w:hint="default"/>
              <w:b w:val="0"/>
              <w:bCs w:val="0"/>
            </w:rPr>
            <w:tab/>
          </w:r>
          <w:hyperlink w:history="true" w:anchor="_bookmark2">
            <w:r>
              <w:rPr>
                <w:rFonts w:ascii="Times New Roman" w:hAnsi="Times New Roman" w:cs="Times New Roman" w:eastAsia="Times New Roman" w:hint="default"/>
                <w:b w:val="0"/>
                <w:bCs w:val="0"/>
              </w:rPr>
              <w:t>5</w:t>
            </w:r>
          </w:hyperlink>
        </w:p>
        <w:p>
          <w:pPr>
            <w:pStyle w:val="TOC1"/>
            <w:tabs>
              <w:tab w:pos="8434"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五、</w:t>
            </w:r>
            <w:r>
              <w:rPr>
                <w:spacing w:val="-1"/>
              </w:rPr>
              <w:t> </w:t>
            </w:r>
            <w:r>
              <w:rPr/>
              <w:t>董事、监事和高级管理人员</w:t>
            </w:r>
          </w:hyperlink>
          <w:r>
            <w:rPr>
              <w:rFonts w:ascii="Times New Roman" w:hAnsi="Times New Roman" w:cs="Times New Roman" w:eastAsia="Times New Roman" w:hint="default"/>
              <w:b w:val="0"/>
              <w:bCs w:val="0"/>
            </w:rPr>
            <w:tab/>
          </w:r>
          <w:hyperlink w:history="true" w:anchor="_bookmark3">
            <w:r>
              <w:rPr>
                <w:rFonts w:ascii="Times New Roman" w:hAnsi="Times New Roman" w:cs="Times New Roman" w:eastAsia="Times New Roman" w:hint="default"/>
                <w:b w:val="0"/>
                <w:bCs w:val="0"/>
              </w:rPr>
              <w:t>8</w:t>
            </w:r>
          </w:hyperlink>
        </w:p>
        <w:p>
          <w:pPr>
            <w:pStyle w:val="TOC3"/>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4">
            <w:r>
              <w:rPr>
                <w:i w:val="0"/>
                <w:sz w:val="21"/>
                <w:szCs w:val="21"/>
              </w:rPr>
              <w:t>六、</w:t>
            </w:r>
            <w:r>
              <w:rPr>
                <w:i w:val="0"/>
                <w:spacing w:val="-1"/>
                <w:sz w:val="21"/>
                <w:szCs w:val="21"/>
              </w:rPr>
              <w:t> </w:t>
            </w:r>
            <w:r>
              <w:rPr>
                <w:i w:val="0"/>
                <w:sz w:val="21"/>
                <w:szCs w:val="21"/>
              </w:rPr>
              <w:t>公司治理结构</w:t>
            </w:r>
          </w:hyperlink>
          <w:r>
            <w:rPr>
              <w:rFonts w:ascii="Times New Roman" w:hAnsi="Times New Roman" w:cs="Times New Roman" w:eastAsia="Times New Roman" w:hint="default"/>
              <w:b w:val="0"/>
              <w:bCs w:val="0"/>
              <w:i w:val="0"/>
              <w:sz w:val="21"/>
              <w:szCs w:val="21"/>
            </w:rPr>
            <w:tab/>
          </w:r>
          <w:hyperlink w:history="true" w:anchor="_bookmark4">
            <w:r>
              <w:rPr>
                <w:rFonts w:ascii="Times New Roman" w:hAnsi="Times New Roman" w:cs="Times New Roman" w:eastAsia="Times New Roman" w:hint="default"/>
                <w:b w:val="0"/>
                <w:bCs w:val="0"/>
                <w:i w:val="0"/>
                <w:sz w:val="21"/>
                <w:szCs w:val="21"/>
              </w:rPr>
              <w:t>12</w:t>
            </w:r>
          </w:hyperlink>
        </w:p>
        <w:p>
          <w:pPr>
            <w:pStyle w:val="TOC3"/>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5">
            <w:r>
              <w:rPr>
                <w:i w:val="0"/>
                <w:sz w:val="21"/>
                <w:szCs w:val="21"/>
              </w:rPr>
              <w:t>七、</w:t>
            </w:r>
            <w:r>
              <w:rPr>
                <w:i w:val="0"/>
                <w:spacing w:val="-1"/>
                <w:sz w:val="21"/>
                <w:szCs w:val="21"/>
              </w:rPr>
              <w:t> </w:t>
            </w:r>
            <w:r>
              <w:rPr>
                <w:i w:val="0"/>
                <w:sz w:val="21"/>
                <w:szCs w:val="21"/>
              </w:rPr>
              <w:t>股东大会情况简介</w:t>
            </w:r>
          </w:hyperlink>
          <w:r>
            <w:rPr>
              <w:rFonts w:ascii="Times New Roman" w:hAnsi="Times New Roman" w:cs="Times New Roman" w:eastAsia="Times New Roman" w:hint="default"/>
              <w:b w:val="0"/>
              <w:bCs w:val="0"/>
              <w:i w:val="0"/>
              <w:sz w:val="21"/>
              <w:szCs w:val="21"/>
            </w:rPr>
            <w:tab/>
          </w:r>
          <w:hyperlink w:history="true" w:anchor="_bookmark5">
            <w:r>
              <w:rPr>
                <w:rFonts w:ascii="Times New Roman" w:hAnsi="Times New Roman" w:cs="Times New Roman" w:eastAsia="Times New Roman" w:hint="default"/>
                <w:b w:val="0"/>
                <w:bCs w:val="0"/>
                <w:i w:val="0"/>
                <w:sz w:val="21"/>
                <w:szCs w:val="21"/>
              </w:rPr>
              <w:t>16</w:t>
            </w:r>
          </w:hyperlink>
        </w:p>
        <w:p>
          <w:pPr>
            <w:pStyle w:val="TOC3"/>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5">
            <w:r>
              <w:rPr>
                <w:i w:val="0"/>
                <w:sz w:val="21"/>
                <w:szCs w:val="21"/>
              </w:rPr>
              <w:t>八、</w:t>
            </w:r>
            <w:r>
              <w:rPr>
                <w:i w:val="0"/>
                <w:spacing w:val="-1"/>
                <w:sz w:val="21"/>
                <w:szCs w:val="21"/>
              </w:rPr>
              <w:t> </w:t>
            </w:r>
            <w:r>
              <w:rPr>
                <w:i w:val="0"/>
                <w:sz w:val="21"/>
                <w:szCs w:val="21"/>
              </w:rPr>
              <w:t>董事会报告</w:t>
            </w:r>
          </w:hyperlink>
          <w:r>
            <w:rPr>
              <w:rFonts w:ascii="Times New Roman" w:hAnsi="Times New Roman" w:cs="Times New Roman" w:eastAsia="Times New Roman" w:hint="default"/>
              <w:b w:val="0"/>
              <w:bCs w:val="0"/>
              <w:i w:val="0"/>
              <w:sz w:val="21"/>
              <w:szCs w:val="21"/>
            </w:rPr>
            <w:tab/>
          </w:r>
          <w:hyperlink w:history="true" w:anchor="_bookmark5">
            <w:r>
              <w:rPr>
                <w:rFonts w:ascii="Times New Roman" w:hAnsi="Times New Roman" w:cs="Times New Roman" w:eastAsia="Times New Roman" w:hint="default"/>
                <w:b w:val="0"/>
                <w:bCs w:val="0"/>
                <w:i w:val="0"/>
                <w:sz w:val="21"/>
                <w:szCs w:val="21"/>
              </w:rPr>
              <w:t>16</w:t>
            </w:r>
          </w:hyperlink>
        </w:p>
        <w:p>
          <w:pPr>
            <w:pStyle w:val="TOC3"/>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6">
            <w:r>
              <w:rPr>
                <w:i w:val="0"/>
                <w:sz w:val="21"/>
                <w:szCs w:val="21"/>
              </w:rPr>
              <w:t>九、</w:t>
            </w:r>
            <w:r>
              <w:rPr>
                <w:i w:val="0"/>
                <w:spacing w:val="-1"/>
                <w:sz w:val="21"/>
                <w:szCs w:val="21"/>
              </w:rPr>
              <w:t> </w:t>
            </w:r>
            <w:r>
              <w:rPr>
                <w:i w:val="0"/>
                <w:sz w:val="21"/>
                <w:szCs w:val="21"/>
              </w:rPr>
              <w:t>监事会报告</w:t>
            </w:r>
          </w:hyperlink>
          <w:r>
            <w:rPr>
              <w:rFonts w:ascii="Times New Roman" w:hAnsi="Times New Roman" w:cs="Times New Roman" w:eastAsia="Times New Roman" w:hint="default"/>
              <w:b w:val="0"/>
              <w:bCs w:val="0"/>
              <w:i w:val="0"/>
              <w:sz w:val="21"/>
              <w:szCs w:val="21"/>
            </w:rPr>
            <w:tab/>
          </w:r>
          <w:hyperlink w:history="true" w:anchor="_bookmark6">
            <w:r>
              <w:rPr>
                <w:rFonts w:ascii="Times New Roman" w:hAnsi="Times New Roman" w:cs="Times New Roman" w:eastAsia="Times New Roman" w:hint="default"/>
                <w:b w:val="0"/>
                <w:bCs w:val="0"/>
                <w:i w:val="0"/>
                <w:sz w:val="21"/>
                <w:szCs w:val="21"/>
              </w:rPr>
              <w:t>27</w:t>
            </w:r>
          </w:hyperlink>
        </w:p>
        <w:p>
          <w:pPr>
            <w:pStyle w:val="TOC3"/>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7">
            <w:r>
              <w:rPr>
                <w:i w:val="0"/>
                <w:sz w:val="21"/>
                <w:szCs w:val="21"/>
              </w:rPr>
              <w:t>十、</w:t>
            </w:r>
            <w:r>
              <w:rPr>
                <w:i w:val="0"/>
                <w:spacing w:val="-1"/>
                <w:sz w:val="21"/>
                <w:szCs w:val="21"/>
              </w:rPr>
              <w:t> </w:t>
            </w:r>
            <w:r>
              <w:rPr>
                <w:i w:val="0"/>
                <w:sz w:val="21"/>
                <w:szCs w:val="21"/>
              </w:rPr>
              <w:t>重要事项</w:t>
            </w:r>
          </w:hyperlink>
          <w:r>
            <w:rPr>
              <w:rFonts w:ascii="Times New Roman" w:hAnsi="Times New Roman" w:cs="Times New Roman" w:eastAsia="Times New Roman" w:hint="default"/>
              <w:b w:val="0"/>
              <w:bCs w:val="0"/>
              <w:i w:val="0"/>
              <w:sz w:val="21"/>
              <w:szCs w:val="21"/>
            </w:rPr>
            <w:tab/>
          </w:r>
          <w:hyperlink w:history="true" w:anchor="_bookmark7">
            <w:r>
              <w:rPr>
                <w:rFonts w:ascii="Times New Roman" w:hAnsi="Times New Roman" w:cs="Times New Roman" w:eastAsia="Times New Roman" w:hint="default"/>
                <w:b w:val="0"/>
                <w:bCs w:val="0"/>
                <w:i w:val="0"/>
                <w:sz w:val="21"/>
                <w:szCs w:val="21"/>
              </w:rPr>
              <w:t>28</w:t>
            </w:r>
          </w:hyperlink>
        </w:p>
        <w:p>
          <w:pPr>
            <w:pStyle w:val="TOC3"/>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8">
            <w:r>
              <w:rPr>
                <w:i w:val="0"/>
                <w:sz w:val="21"/>
                <w:szCs w:val="21"/>
              </w:rPr>
              <w:t>十一、 财务会计报告</w:t>
            </w:r>
          </w:hyperlink>
          <w:r>
            <w:rPr>
              <w:rFonts w:ascii="Times New Roman" w:hAnsi="Times New Roman" w:cs="Times New Roman" w:eastAsia="Times New Roman" w:hint="default"/>
              <w:b w:val="0"/>
              <w:bCs w:val="0"/>
              <w:i w:val="0"/>
              <w:sz w:val="21"/>
              <w:szCs w:val="21"/>
            </w:rPr>
            <w:tab/>
          </w:r>
          <w:hyperlink w:history="true" w:anchor="_bookmark8">
            <w:r>
              <w:rPr>
                <w:rFonts w:ascii="Times New Roman" w:hAnsi="Times New Roman" w:cs="Times New Roman" w:eastAsia="Times New Roman" w:hint="default"/>
                <w:b w:val="0"/>
                <w:bCs w:val="0"/>
                <w:i w:val="0"/>
                <w:sz w:val="21"/>
                <w:szCs w:val="21"/>
              </w:rPr>
              <w:t>34</w:t>
            </w:r>
          </w:hyperlink>
        </w:p>
        <w:p>
          <w:pPr>
            <w:pStyle w:val="TOC2"/>
            <w:tabs>
              <w:tab w:pos="8432" w:val="right" w:leader="none"/>
            </w:tabs>
            <w:spacing w:line="240" w:lineRule="auto"/>
            <w:ind w:right="0"/>
            <w:jc w:val="left"/>
            <w:rPr>
              <w:rFonts w:ascii="Times New Roman" w:hAnsi="Times New Roman" w:cs="Times New Roman" w:eastAsia="Times New Roman" w:hint="default"/>
            </w:rPr>
          </w:pPr>
          <w:r>
            <w:rPr/>
            <w:t>十二、备查文件目录</w:t>
          </w:r>
          <w:r>
            <w:rPr>
              <w:rFonts w:ascii="Times New Roman" w:hAnsi="Times New Roman" w:cs="Times New Roman" w:eastAsia="Times New Roman" w:hint="default"/>
            </w:rPr>
            <w:tab/>
            <w:t>132</w:t>
          </w:r>
        </w:p>
      </w:sdtContent>
    </w:sdt>
    <w:p>
      <w:pPr>
        <w:spacing w:after="0" w:line="240" w:lineRule="auto"/>
        <w:jc w:val="left"/>
        <w:rPr>
          <w:rFonts w:ascii="Times New Roman" w:hAnsi="Times New Roman" w:cs="Times New Roman" w:eastAsia="Times New Roman" w:hint="default"/>
        </w:rPr>
        <w:sectPr>
          <w:headerReference w:type="default" r:id="rId6"/>
          <w:footerReference w:type="default" r:id="rId7"/>
          <w:pgSz w:w="11910" w:h="16840"/>
          <w:pgMar w:header="877" w:footer="982" w:top="1100" w:bottom="1180" w:left="1660" w:right="1660"/>
          <w:pgNumType w:start="1"/>
        </w:sectPr>
      </w:pPr>
    </w:p>
    <w:p>
      <w:pPr>
        <w:spacing w:line="240" w:lineRule="auto" w:before="7"/>
        <w:rPr>
          <w:rFonts w:ascii="Times New Roman" w:hAnsi="Times New Roman" w:cs="Times New Roman" w:eastAsia="Times New Roman" w:hint="default"/>
          <w:sz w:val="26"/>
          <w:szCs w:val="26"/>
        </w:rPr>
      </w:pPr>
    </w:p>
    <w:p>
      <w:pPr>
        <w:pStyle w:val="Heading1"/>
        <w:spacing w:line="240" w:lineRule="auto" w:before="0"/>
        <w:ind w:left="245" w:right="1004"/>
        <w:jc w:val="left"/>
        <w:rPr>
          <w:b w:val="0"/>
          <w:bCs w:val="0"/>
        </w:rPr>
      </w:pPr>
      <w:bookmarkStart w:name="_bookmark0" w:id="1"/>
      <w:bookmarkEnd w:id="1"/>
      <w:r>
        <w:rPr>
          <w:b w:val="0"/>
          <w:bCs w:val="0"/>
        </w:rPr>
      </w:r>
      <w:r>
        <w:rPr/>
        <w:t>重要提示</w:t>
      </w:r>
      <w:r>
        <w:rPr>
          <w:b w:val="0"/>
          <w:bCs w:val="0"/>
        </w:rPr>
      </w:r>
    </w:p>
    <w:p>
      <w:pPr>
        <w:pStyle w:val="BodyText"/>
        <w:spacing w:line="319" w:lineRule="auto" w:before="68"/>
        <w:ind w:left="140" w:right="1004"/>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本公司董事会、监事会及其董事、监事、高级管理人员保证本报告所载资料不存在任</w:t>
      </w:r>
      <w:r>
        <w:rPr>
          <w:w w:val="99"/>
        </w:rPr>
        <w:t> </w:t>
      </w:r>
      <w:r>
        <w:rPr>
          <w:spacing w:val="-3"/>
        </w:rPr>
        <w:t>何虚假记载、误导性陈述或者重大遗漏，并对其内容的真实性、准确性和完整性负个别及连</w:t>
      </w:r>
      <w:r>
        <w:rPr>
          <w:spacing w:val="-82"/>
        </w:rPr>
        <w:t> </w:t>
      </w:r>
      <w:r>
        <w:rPr>
          <w:spacing w:val="-82"/>
        </w:rPr>
      </w:r>
      <w:r>
        <w:rPr/>
        <w:t>带责任。</w:t>
      </w:r>
    </w:p>
    <w:p>
      <w:pPr>
        <w:spacing w:line="240" w:lineRule="auto" w:before="2"/>
        <w:rPr>
          <w:rFonts w:ascii="宋体" w:hAnsi="宋体" w:cs="宋体" w:eastAsia="宋体" w:hint="default"/>
          <w:sz w:val="26"/>
          <w:szCs w:val="26"/>
        </w:rPr>
      </w:pPr>
    </w:p>
    <w:p>
      <w:pPr>
        <w:pStyle w:val="BodyText"/>
        <w:spacing w:line="240" w:lineRule="auto" w:before="0"/>
        <w:ind w:left="140" w:right="1004"/>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如有董事未出席董事会，应当单独列示其姓名</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2256"/>
        <w:gridCol w:w="2254"/>
        <w:gridCol w:w="2348"/>
        <w:gridCol w:w="2442"/>
      </w:tblGrid>
      <w:tr>
        <w:trPr>
          <w:trHeight w:val="326" w:hRule="exact"/>
        </w:trPr>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85" w:right="0"/>
              <w:jc w:val="left"/>
              <w:rPr>
                <w:rFonts w:ascii="宋体" w:hAnsi="宋体" w:cs="宋体" w:eastAsia="宋体" w:hint="default"/>
                <w:sz w:val="21"/>
                <w:szCs w:val="21"/>
              </w:rPr>
            </w:pPr>
            <w:r>
              <w:rPr>
                <w:rFonts w:ascii="宋体" w:hAnsi="宋体" w:cs="宋体" w:eastAsia="宋体" w:hint="default"/>
                <w:sz w:val="21"/>
                <w:szCs w:val="21"/>
              </w:rPr>
              <w:t>未出席董事姓名</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83" w:right="0"/>
              <w:jc w:val="left"/>
              <w:rPr>
                <w:rFonts w:ascii="宋体" w:hAnsi="宋体" w:cs="宋体" w:eastAsia="宋体" w:hint="default"/>
                <w:sz w:val="21"/>
                <w:szCs w:val="21"/>
              </w:rPr>
            </w:pPr>
            <w:r>
              <w:rPr>
                <w:rFonts w:ascii="宋体" w:hAnsi="宋体" w:cs="宋体" w:eastAsia="宋体" w:hint="default"/>
                <w:sz w:val="21"/>
                <w:szCs w:val="21"/>
              </w:rPr>
              <w:t>未出席董事职务</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26" w:right="0"/>
              <w:jc w:val="left"/>
              <w:rPr>
                <w:rFonts w:ascii="宋体" w:hAnsi="宋体" w:cs="宋体" w:eastAsia="宋体" w:hint="default"/>
                <w:sz w:val="21"/>
                <w:szCs w:val="21"/>
              </w:rPr>
            </w:pPr>
            <w:r>
              <w:rPr>
                <w:rFonts w:ascii="宋体" w:hAnsi="宋体" w:cs="宋体" w:eastAsia="宋体" w:hint="default"/>
                <w:sz w:val="21"/>
                <w:szCs w:val="21"/>
              </w:rPr>
              <w:t>未出席董事的说明</w:t>
            </w:r>
          </w:p>
        </w:tc>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83" w:right="0"/>
              <w:jc w:val="left"/>
              <w:rPr>
                <w:rFonts w:ascii="宋体" w:hAnsi="宋体" w:cs="宋体" w:eastAsia="宋体" w:hint="default"/>
                <w:sz w:val="21"/>
                <w:szCs w:val="21"/>
              </w:rPr>
            </w:pPr>
            <w:r>
              <w:rPr>
                <w:rFonts w:ascii="宋体" w:hAnsi="宋体" w:cs="宋体" w:eastAsia="宋体" w:hint="default"/>
                <w:sz w:val="21"/>
                <w:szCs w:val="21"/>
              </w:rPr>
              <w:t>被委托人姓名</w:t>
            </w:r>
          </w:p>
        </w:tc>
      </w:tr>
      <w:tr>
        <w:trPr>
          <w:trHeight w:val="328" w:hRule="exact"/>
        </w:trPr>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严建苗</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因出差北京</w:t>
            </w:r>
          </w:p>
        </w:tc>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独立董事张天富</w:t>
            </w:r>
          </w:p>
        </w:tc>
      </w:tr>
    </w:tbl>
    <w:p>
      <w:pPr>
        <w:spacing w:line="240" w:lineRule="auto" w:before="5"/>
        <w:rPr>
          <w:rFonts w:ascii="宋体" w:hAnsi="宋体" w:cs="宋体" w:eastAsia="宋体" w:hint="default"/>
          <w:sz w:val="22"/>
          <w:szCs w:val="22"/>
        </w:rPr>
      </w:pPr>
    </w:p>
    <w:p>
      <w:pPr>
        <w:pStyle w:val="BodyText"/>
        <w:spacing w:line="240" w:lineRule="auto"/>
        <w:ind w:left="140" w:right="1004"/>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天健会计师事务所（特殊普通合伙人）为本公司出具了标准无保留意见的审计报告。</w:t>
      </w:r>
    </w:p>
    <w:p>
      <w:pPr>
        <w:spacing w:line="240" w:lineRule="auto" w:before="3"/>
        <w:rPr>
          <w:rFonts w:ascii="宋体" w:hAnsi="宋体" w:cs="宋体" w:eastAsia="宋体" w:hint="default"/>
          <w:sz w:val="30"/>
          <w:szCs w:val="30"/>
        </w:rPr>
      </w:pPr>
    </w:p>
    <w:p>
      <w:pPr>
        <w:pStyle w:val="BodyText"/>
        <w:spacing w:line="240" w:lineRule="auto" w:before="0"/>
        <w:ind w:left="139" w:right="1004"/>
        <w:jc w:val="left"/>
        <w:rPr>
          <w:rFonts w:ascii="Times New Roman" w:hAnsi="Times New Roman" w:cs="Times New Roman" w:eastAsia="Times New Roman" w:hint="default"/>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p>
    <w:p>
      <w:pPr>
        <w:spacing w:line="240" w:lineRule="auto" w:before="10"/>
        <w:rPr>
          <w:rFonts w:ascii="Times New Roman" w:hAnsi="Times New Roman" w:cs="Times New Roman" w:eastAsia="Times New Roman"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7602"/>
        <w:gridCol w:w="1698"/>
      </w:tblGrid>
      <w:tr>
        <w:trPr>
          <w:trHeight w:val="328" w:hRule="exact"/>
        </w:trPr>
        <w:tc>
          <w:tcPr>
            <w:tcW w:w="76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公司负责人姓名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彭政纲</w:t>
            </w:r>
          </w:p>
        </w:tc>
      </w:tr>
      <w:tr>
        <w:trPr>
          <w:trHeight w:val="326" w:hRule="exact"/>
        </w:trPr>
        <w:tc>
          <w:tcPr>
            <w:tcW w:w="76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主管会计工作负责人姓名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傅美英</w:t>
            </w:r>
          </w:p>
        </w:tc>
      </w:tr>
      <w:tr>
        <w:trPr>
          <w:trHeight w:val="328" w:hRule="exact"/>
        </w:trPr>
        <w:tc>
          <w:tcPr>
            <w:tcW w:w="76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会计机构负责人（会计主管人员）姓名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曾玉梅</w:t>
            </w:r>
          </w:p>
        </w:tc>
      </w:tr>
    </w:tbl>
    <w:p>
      <w:pPr>
        <w:spacing w:line="240" w:lineRule="auto" w:before="9"/>
        <w:rPr>
          <w:rFonts w:ascii="Times New Roman" w:hAnsi="Times New Roman" w:cs="Times New Roman" w:eastAsia="Times New Roman" w:hint="default"/>
          <w:sz w:val="22"/>
          <w:szCs w:val="22"/>
        </w:rPr>
      </w:pPr>
    </w:p>
    <w:p>
      <w:pPr>
        <w:pStyle w:val="BodyText"/>
        <w:spacing w:line="273" w:lineRule="auto"/>
        <w:ind w:left="140" w:right="1004"/>
        <w:jc w:val="left"/>
      </w:pPr>
      <w:r>
        <w:rPr>
          <w:spacing w:val="-3"/>
        </w:rPr>
        <w:t>公司负责人彭政纲、主管会计工作负责人傅美英及会计机构负责人（会计主管人员）曾玉梅</w:t>
      </w:r>
      <w:r>
        <w:rPr>
          <w:spacing w:val="-81"/>
        </w:rPr>
        <w:t> </w:t>
      </w:r>
      <w:r>
        <w:rPr>
          <w:spacing w:val="-81"/>
        </w:rPr>
      </w:r>
      <w:r>
        <w:rPr/>
        <w:t>声明：保证年度报告中财务报告的真实、完整。</w:t>
      </w:r>
    </w:p>
    <w:p>
      <w:pPr>
        <w:spacing w:line="240" w:lineRule="auto" w:before="11"/>
        <w:rPr>
          <w:rFonts w:ascii="宋体" w:hAnsi="宋体" w:cs="宋体" w:eastAsia="宋体" w:hint="default"/>
          <w:sz w:val="26"/>
          <w:szCs w:val="26"/>
        </w:rPr>
      </w:pPr>
    </w:p>
    <w:p>
      <w:pPr>
        <w:pStyle w:val="BodyText"/>
        <w:spacing w:line="283" w:lineRule="auto" w:before="0"/>
        <w:ind w:left="139" w:right="3703"/>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是否存在被控股股东及其关联方非经营性占用资金情况？</w:t>
      </w:r>
      <w:r>
        <w:rPr>
          <w:w w:val="99"/>
        </w:rPr>
        <w:t> </w:t>
      </w:r>
      <w:r>
        <w:rPr/>
        <w:t>否</w:t>
      </w:r>
    </w:p>
    <w:p>
      <w:pPr>
        <w:spacing w:line="240" w:lineRule="auto" w:before="2"/>
        <w:rPr>
          <w:rFonts w:ascii="宋体" w:hAnsi="宋体" w:cs="宋体" w:eastAsia="宋体" w:hint="default"/>
          <w:sz w:val="26"/>
          <w:szCs w:val="26"/>
        </w:rPr>
      </w:pPr>
    </w:p>
    <w:p>
      <w:pPr>
        <w:pStyle w:val="BodyText"/>
        <w:spacing w:line="283" w:lineRule="auto" w:before="0"/>
        <w:ind w:left="139" w:right="4333"/>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是否存在违反规定决策程序对外提供担保的情况？</w:t>
      </w:r>
      <w:r>
        <w:rPr>
          <w:w w:val="99"/>
        </w:rPr>
        <w:t> </w:t>
      </w:r>
      <w:r>
        <w:rPr/>
        <w:t>否</w:t>
      </w:r>
    </w:p>
    <w:p>
      <w:pPr>
        <w:spacing w:line="240" w:lineRule="auto" w:before="2"/>
        <w:rPr>
          <w:rFonts w:ascii="宋体" w:hAnsi="宋体" w:cs="宋体" w:eastAsia="宋体" w:hint="default"/>
          <w:sz w:val="26"/>
          <w:szCs w:val="26"/>
        </w:rPr>
      </w:pPr>
    </w:p>
    <w:p>
      <w:pPr>
        <w:pStyle w:val="Heading1"/>
        <w:spacing w:line="240" w:lineRule="auto" w:before="0"/>
        <w:ind w:left="139" w:right="1004"/>
        <w:jc w:val="left"/>
        <w:rPr>
          <w:b w:val="0"/>
          <w:bCs w:val="0"/>
        </w:rPr>
      </w:pPr>
      <w:r>
        <w:rPr/>
        <w:t>二、</w:t>
      </w:r>
      <w:r>
        <w:rPr>
          <w:spacing w:val="-6"/>
        </w:rPr>
        <w:t> </w:t>
      </w:r>
      <w:r>
        <w:rPr/>
        <w:t>公司基本情况</w:t>
      </w:r>
      <w:r>
        <w:rPr>
          <w:b w:val="0"/>
          <w:bCs w:val="0"/>
        </w:rPr>
      </w:r>
    </w:p>
    <w:p>
      <w:pPr>
        <w:pStyle w:val="BodyText"/>
        <w:spacing w:line="240" w:lineRule="auto" w:before="99"/>
        <w:ind w:left="139" w:right="1004"/>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公司信息</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恒生电子股份有限公司</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恒生电子</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公司的法定英文名称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Hundsun Technologies</w:t>
            </w:r>
            <w:r>
              <w:rPr>
                <w:rFonts w:ascii="Times New Roman"/>
                <w:spacing w:val="-29"/>
                <w:sz w:val="21"/>
              </w:rPr>
              <w:t> </w:t>
            </w:r>
            <w:r>
              <w:rPr>
                <w:rFonts w:ascii="Times New Roman"/>
                <w:sz w:val="21"/>
              </w:rPr>
              <w:t>Inc.</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彭政纲</w:t>
            </w:r>
          </w:p>
        </w:tc>
      </w:tr>
    </w:tbl>
    <w:p>
      <w:pPr>
        <w:spacing w:line="240" w:lineRule="auto" w:before="5"/>
        <w:rPr>
          <w:rFonts w:ascii="宋体" w:hAnsi="宋体" w:cs="宋体" w:eastAsia="宋体" w:hint="default"/>
          <w:sz w:val="22"/>
          <w:szCs w:val="22"/>
        </w:rPr>
      </w:pPr>
    </w:p>
    <w:p>
      <w:pPr>
        <w:pStyle w:val="BodyText"/>
        <w:spacing w:line="240" w:lineRule="auto"/>
        <w:ind w:left="140" w:right="1004"/>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联系人和联系方式</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7"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1"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童晨晖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屠海雁</w:t>
            </w:r>
          </w:p>
        </w:tc>
      </w:tr>
      <w:tr>
        <w:trPr>
          <w:trHeight w:val="63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杭州市滨江区江南大道 </w:t>
            </w:r>
            <w:r>
              <w:rPr>
                <w:rFonts w:ascii="Times New Roman" w:hAnsi="Times New Roman" w:cs="Times New Roman" w:eastAsia="Times New Roman" w:hint="default"/>
                <w:sz w:val="21"/>
                <w:szCs w:val="21"/>
              </w:rPr>
              <w:t>3588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号</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恒生大厦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杭州市滨江区江南大道 </w:t>
            </w:r>
            <w:r>
              <w:rPr>
                <w:rFonts w:ascii="Times New Roman" w:hAnsi="Times New Roman" w:cs="Times New Roman" w:eastAsia="Times New Roman" w:hint="default"/>
                <w:sz w:val="21"/>
                <w:szCs w:val="21"/>
              </w:rPr>
              <w:t>3588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号</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恒生大厦</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0571-28829702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0571-28829702</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0571-28829703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0571-28829703</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8">
              <w:r>
                <w:rPr>
                  <w:rFonts w:ascii="Times New Roman"/>
                  <w:sz w:val="21"/>
                </w:rPr>
                <w:t>investor@hundsun.com</w:t>
              </w:r>
            </w:hyperlink>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8">
              <w:r>
                <w:rPr>
                  <w:rFonts w:ascii="Times New Roman"/>
                  <w:sz w:val="21"/>
                </w:rPr>
                <w:t>investor@hundsun.com</w:t>
              </w:r>
            </w:hyperlink>
          </w:p>
        </w:tc>
      </w:tr>
    </w:tbl>
    <w:p>
      <w:pPr>
        <w:spacing w:after="0" w:line="240" w:lineRule="auto"/>
        <w:jc w:val="lef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1"/>
        <w:rPr>
          <w:rFonts w:ascii="宋体" w:hAnsi="宋体" w:cs="宋体" w:eastAsia="宋体" w:hint="default"/>
          <w:sz w:val="23"/>
          <w:szCs w:val="23"/>
        </w:rPr>
      </w:pPr>
    </w:p>
    <w:p>
      <w:pPr>
        <w:pStyle w:val="BodyText"/>
        <w:spacing w:line="240" w:lineRule="auto"/>
        <w:ind w:left="140" w:right="-18"/>
        <w:jc w:val="left"/>
      </w:pPr>
      <w:bookmarkStart w:name="_bookmark1" w:id="2"/>
      <w:bookmarkEnd w:id="2"/>
      <w:r>
        <w:rPr/>
      </w: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基本情况简介</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杭州市滨江区江南大道</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3588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号恒生大厦</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310053</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杭州市滨江区江南大道</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3588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号恒生大厦</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310053</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9">
              <w:r>
                <w:rPr>
                  <w:rFonts w:ascii="Times New Roman"/>
                  <w:sz w:val="21"/>
                </w:rPr>
                <w:t>www.hundsun.com</w:t>
              </w:r>
            </w:hyperlink>
          </w:p>
        </w:tc>
      </w:tr>
    </w:tbl>
    <w:p>
      <w:pPr>
        <w:spacing w:line="240" w:lineRule="auto" w:before="5"/>
        <w:rPr>
          <w:rFonts w:ascii="宋体" w:hAnsi="宋体" w:cs="宋体" w:eastAsia="宋体" w:hint="default"/>
          <w:sz w:val="22"/>
          <w:szCs w:val="22"/>
        </w:rPr>
      </w:pPr>
    </w:p>
    <w:p>
      <w:pPr>
        <w:pStyle w:val="BodyText"/>
        <w:spacing w:line="240" w:lineRule="auto"/>
        <w:ind w:left="140" w:right="-18"/>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信息披露及备置地点</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杭州市滨江区江南大道</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3588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号恒生大厦</w:t>
            </w:r>
          </w:p>
        </w:tc>
      </w:tr>
    </w:tbl>
    <w:p>
      <w:pPr>
        <w:spacing w:line="240" w:lineRule="auto" w:before="5"/>
        <w:rPr>
          <w:rFonts w:ascii="宋体" w:hAnsi="宋体" w:cs="宋体" w:eastAsia="宋体" w:hint="default"/>
          <w:sz w:val="22"/>
          <w:szCs w:val="22"/>
        </w:rPr>
      </w:pPr>
    </w:p>
    <w:p>
      <w:pPr>
        <w:pStyle w:val="BodyText"/>
        <w:spacing w:line="240" w:lineRule="auto"/>
        <w:ind w:left="140" w:right="-18"/>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公司股票简况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93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7"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7"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恒生电子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600570</w:t>
            </w:r>
          </w:p>
        </w:tc>
        <w:tc>
          <w:tcPr>
            <w:tcW w:w="186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ind w:left="140" w:right="-18"/>
        <w:jc w:val="left"/>
      </w:pPr>
      <w:r>
        <w:rPr/>
        <w:pict>
          <v:shape style="position:absolute;margin-left:89.220001pt;margin-top:19.656984pt;width:506.55pt;height:232.6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60"/>
                    <w:gridCol w:w="2801"/>
                    <w:gridCol w:w="4639"/>
                    <w:gridCol w:w="809"/>
                  </w:tblGrid>
                  <w:tr>
                    <w:trPr>
                      <w:trHeight w:val="326"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公司首次注册登记日期</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09" w:type="dxa"/>
                        <w:vMerge w:val="restart"/>
                        <w:tcBorders>
                          <w:top w:val="nil" w:sz="6" w:space="0" w:color="auto"/>
                          <w:left w:val="single" w:sz="6" w:space="0" w:color="000000"/>
                          <w:right w:val="nil" w:sz="6" w:space="0" w:color="auto"/>
                        </w:tcBorders>
                      </w:tcPr>
                      <w:p>
                        <w:pPr/>
                      </w:p>
                    </w:tc>
                  </w:tr>
                  <w:tr>
                    <w:trPr>
                      <w:trHeight w:val="328"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公司首次注册登记地点</w:t>
                        </w:r>
                      </w:p>
                    </w:tc>
                    <w:tc>
                      <w:tcPr>
                        <w:tcW w:w="4639"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left="90" w:right="0"/>
                          <w:jc w:val="left"/>
                          <w:rPr>
                            <w:rFonts w:ascii="宋体" w:hAnsi="宋体" w:cs="宋体" w:eastAsia="宋体" w:hint="default"/>
                            <w:sz w:val="21"/>
                            <w:szCs w:val="21"/>
                          </w:rPr>
                        </w:pPr>
                        <w:r>
                          <w:rPr>
                            <w:rFonts w:ascii="宋体" w:hAnsi="宋体" w:cs="宋体" w:eastAsia="宋体" w:hint="default"/>
                            <w:sz w:val="21"/>
                            <w:szCs w:val="21"/>
                          </w:rPr>
                          <w:t>浙江省杭州市</w:t>
                        </w:r>
                      </w:p>
                    </w:tc>
                    <w:tc>
                      <w:tcPr>
                        <w:tcW w:w="809" w:type="dxa"/>
                        <w:vMerge/>
                        <w:tcBorders>
                          <w:left w:val="single" w:sz="6" w:space="0" w:color="000000"/>
                          <w:bottom w:val="single" w:sz="6" w:space="0" w:color="000000"/>
                          <w:right w:val="nil" w:sz="6" w:space="0" w:color="auto"/>
                        </w:tcBorders>
                      </w:tcPr>
                      <w:p>
                        <w:pPr/>
                      </w:p>
                    </w:tc>
                  </w:tr>
                  <w:tr>
                    <w:trPr>
                      <w:trHeight w:val="342" w:hRule="exact"/>
                    </w:trPr>
                    <w:tc>
                      <w:tcPr>
                        <w:tcW w:w="1860"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100" w:right="0"/>
                          <w:jc w:val="left"/>
                          <w:rPr>
                            <w:rFonts w:ascii="宋体" w:hAnsi="宋体" w:cs="宋体" w:eastAsia="宋体" w:hint="default"/>
                            <w:sz w:val="21"/>
                            <w:szCs w:val="21"/>
                          </w:rPr>
                        </w:pPr>
                        <w:r>
                          <w:rPr>
                            <w:rFonts w:ascii="宋体" w:hAnsi="宋体" w:cs="宋体" w:eastAsia="宋体" w:hint="default"/>
                            <w:sz w:val="21"/>
                            <w:szCs w:val="21"/>
                          </w:rPr>
                          <w:t>首次变更</w:t>
                        </w:r>
                      </w:p>
                    </w:tc>
                    <w:tc>
                      <w:tcPr>
                        <w:tcW w:w="2801" w:type="dxa"/>
                        <w:tcBorders>
                          <w:top w:val="single" w:sz="12" w:space="0" w:color="000000"/>
                          <w:left w:val="single" w:sz="12" w:space="0" w:color="000000"/>
                          <w:bottom w:val="single" w:sz="6" w:space="0" w:color="000000"/>
                          <w:right w:val="single" w:sz="6" w:space="0" w:color="000000"/>
                        </w:tcBorders>
                      </w:tcPr>
                      <w:p>
                        <w:pPr>
                          <w:pStyle w:val="TableParagraph"/>
                          <w:spacing w:line="269" w:lineRule="exact"/>
                          <w:ind w:left="108"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4639" w:type="dxa"/>
                        <w:tcBorders>
                          <w:top w:val="single" w:sz="12"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1860" w:type="dxa"/>
                        <w:vMerge/>
                        <w:tcBorders>
                          <w:left w:val="single" w:sz="6" w:space="0" w:color="000000"/>
                          <w:right w:val="single" w:sz="12" w:space="0" w:color="000000"/>
                        </w:tcBorders>
                      </w:tcPr>
                      <w:p>
                        <w:pPr/>
                      </w:p>
                    </w:tc>
                    <w:tc>
                      <w:tcPr>
                        <w:tcW w:w="2801"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杭州市文三路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号昌地火炬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幢</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室</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1860" w:type="dxa"/>
                        <w:vMerge/>
                        <w:tcBorders>
                          <w:left w:val="single" w:sz="6" w:space="0" w:color="000000"/>
                          <w:right w:val="single" w:sz="12" w:space="0" w:color="000000"/>
                        </w:tcBorders>
                      </w:tcPr>
                      <w:p>
                        <w:pPr/>
                      </w:p>
                    </w:tc>
                    <w:tc>
                      <w:tcPr>
                        <w:tcW w:w="2801"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3300002000295</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1860" w:type="dxa"/>
                        <w:vMerge/>
                        <w:tcBorders>
                          <w:left w:val="single" w:sz="6" w:space="0" w:color="000000"/>
                          <w:right w:val="single" w:sz="12" w:space="0" w:color="000000"/>
                        </w:tcBorders>
                      </w:tcPr>
                      <w:p>
                        <w:pPr/>
                      </w:p>
                    </w:tc>
                    <w:tc>
                      <w:tcPr>
                        <w:tcW w:w="2801"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330193253932914</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41" w:hRule="exact"/>
                    </w:trPr>
                    <w:tc>
                      <w:tcPr>
                        <w:tcW w:w="1860" w:type="dxa"/>
                        <w:vMerge/>
                        <w:tcBorders>
                          <w:left w:val="single" w:sz="6" w:space="0" w:color="000000"/>
                          <w:bottom w:val="single" w:sz="6" w:space="0" w:color="000000"/>
                          <w:right w:val="single" w:sz="12" w:space="0" w:color="000000"/>
                        </w:tcBorders>
                      </w:tcPr>
                      <w:p>
                        <w:pPr/>
                      </w:p>
                    </w:tc>
                    <w:tc>
                      <w:tcPr>
                        <w:tcW w:w="2801" w:type="dxa"/>
                        <w:tcBorders>
                          <w:top w:val="single" w:sz="6" w:space="0" w:color="000000"/>
                          <w:left w:val="single" w:sz="12" w:space="0" w:color="000000"/>
                          <w:bottom w:val="single" w:sz="17"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39"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25393291-4</w:t>
                        </w:r>
                      </w:p>
                    </w:tc>
                    <w:tc>
                      <w:tcPr>
                        <w:tcW w:w="809" w:type="dxa"/>
                        <w:tcBorders>
                          <w:top w:val="single" w:sz="6" w:space="0" w:color="000000"/>
                          <w:left w:val="single" w:sz="6" w:space="0" w:color="000000"/>
                          <w:bottom w:val="single" w:sz="17" w:space="0" w:color="000000"/>
                          <w:right w:val="nil" w:sz="6" w:space="0" w:color="auto"/>
                        </w:tcBorders>
                      </w:tcPr>
                      <w:p>
                        <w:pPr/>
                      </w:p>
                    </w:tc>
                  </w:tr>
                  <w:tr>
                    <w:trPr>
                      <w:trHeight w:val="343" w:hRule="exact"/>
                    </w:trPr>
                    <w:tc>
                      <w:tcPr>
                        <w:tcW w:w="1860"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100" w:right="0"/>
                          <w:jc w:val="left"/>
                          <w:rPr>
                            <w:rFonts w:ascii="宋体" w:hAnsi="宋体" w:cs="宋体" w:eastAsia="宋体" w:hint="default"/>
                            <w:sz w:val="21"/>
                            <w:szCs w:val="21"/>
                          </w:rPr>
                        </w:pPr>
                        <w:r>
                          <w:rPr>
                            <w:rFonts w:ascii="宋体" w:hAnsi="宋体" w:cs="宋体" w:eastAsia="宋体" w:hint="default"/>
                            <w:sz w:val="21"/>
                            <w:szCs w:val="21"/>
                          </w:rPr>
                          <w:t>最近变更</w:t>
                        </w:r>
                      </w:p>
                    </w:tc>
                    <w:tc>
                      <w:tcPr>
                        <w:tcW w:w="2801" w:type="dxa"/>
                        <w:tcBorders>
                          <w:top w:val="single" w:sz="17" w:space="0" w:color="000000"/>
                          <w:left w:val="single" w:sz="12" w:space="0" w:color="000000"/>
                          <w:bottom w:val="single" w:sz="6" w:space="0" w:color="000000"/>
                          <w:right w:val="single" w:sz="6"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4639" w:type="dxa"/>
                        <w:tcBorders>
                          <w:top w:val="single" w:sz="17" w:space="0" w:color="000000"/>
                          <w:left w:val="single" w:sz="6" w:space="0" w:color="000000"/>
                          <w:bottom w:val="single" w:sz="6" w:space="0" w:color="000000"/>
                          <w:right w:val="single" w:sz="6" w:space="0" w:color="000000"/>
                        </w:tcBorders>
                      </w:tcPr>
                      <w:p>
                        <w:pPr>
                          <w:pStyle w:val="TableParagraph"/>
                          <w:spacing w:line="27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09" w:type="dxa"/>
                        <w:tcBorders>
                          <w:top w:val="single" w:sz="17" w:space="0" w:color="000000"/>
                          <w:left w:val="single" w:sz="6" w:space="0" w:color="000000"/>
                          <w:bottom w:val="single" w:sz="6" w:space="0" w:color="000000"/>
                          <w:right w:val="nil" w:sz="6" w:space="0" w:color="auto"/>
                        </w:tcBorders>
                      </w:tcPr>
                      <w:p>
                        <w:pPr/>
                      </w:p>
                    </w:tc>
                  </w:tr>
                  <w:tr>
                    <w:trPr>
                      <w:trHeight w:val="326" w:hRule="exact"/>
                    </w:trPr>
                    <w:tc>
                      <w:tcPr>
                        <w:tcW w:w="1860" w:type="dxa"/>
                        <w:vMerge/>
                        <w:tcBorders>
                          <w:left w:val="single" w:sz="6" w:space="0" w:color="000000"/>
                          <w:right w:val="single" w:sz="12" w:space="0" w:color="000000"/>
                        </w:tcBorders>
                      </w:tcPr>
                      <w:p>
                        <w:pPr/>
                      </w:p>
                    </w:tc>
                    <w:tc>
                      <w:tcPr>
                        <w:tcW w:w="2801"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杭州市江南大道</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3588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号恒生大厦</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1860" w:type="dxa"/>
                        <w:vMerge/>
                        <w:tcBorders>
                          <w:left w:val="single" w:sz="6" w:space="0" w:color="000000"/>
                          <w:right w:val="single" w:sz="12" w:space="0" w:color="000000"/>
                        </w:tcBorders>
                      </w:tcPr>
                      <w:p>
                        <w:pPr/>
                      </w:p>
                    </w:tc>
                    <w:tc>
                      <w:tcPr>
                        <w:tcW w:w="2801"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330000000027505</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1860" w:type="dxa"/>
                        <w:vMerge/>
                        <w:tcBorders>
                          <w:left w:val="single" w:sz="6" w:space="0" w:color="000000"/>
                          <w:right w:val="single" w:sz="12" w:space="0" w:color="000000"/>
                        </w:tcBorders>
                      </w:tcPr>
                      <w:p>
                        <w:pPr/>
                      </w:p>
                    </w:tc>
                    <w:tc>
                      <w:tcPr>
                        <w:tcW w:w="2801"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330193253932914</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35" w:hRule="exact"/>
                    </w:trPr>
                    <w:tc>
                      <w:tcPr>
                        <w:tcW w:w="1860" w:type="dxa"/>
                        <w:vMerge/>
                        <w:tcBorders>
                          <w:left w:val="single" w:sz="6" w:space="0" w:color="000000"/>
                          <w:bottom w:val="single" w:sz="6" w:space="0" w:color="000000"/>
                          <w:right w:val="single" w:sz="12" w:space="0" w:color="000000"/>
                        </w:tcBorders>
                      </w:tcPr>
                      <w:p>
                        <w:pPr/>
                      </w:p>
                    </w:tc>
                    <w:tc>
                      <w:tcPr>
                        <w:tcW w:w="2801"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25393291-4</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34"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90"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c>
                      <w:tcPr>
                        <w:tcW w:w="809" w:type="dxa"/>
                        <w:vMerge w:val="restart"/>
                        <w:tcBorders>
                          <w:top w:val="single" w:sz="6" w:space="0" w:color="000000"/>
                          <w:left w:val="single" w:sz="6" w:space="0" w:color="000000"/>
                          <w:right w:val="nil" w:sz="6" w:space="0" w:color="auto"/>
                        </w:tcBorders>
                      </w:tcPr>
                      <w:p>
                        <w:pPr/>
                      </w:p>
                    </w:tc>
                  </w:tr>
                  <w:tr>
                    <w:trPr>
                      <w:trHeight w:val="328"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公司聘请的会计师事务所办公地址</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0" w:right="0"/>
                          <w:jc w:val="left"/>
                          <w:rPr>
                            <w:rFonts w:ascii="宋体" w:hAnsi="宋体" w:cs="宋体" w:eastAsia="宋体" w:hint="default"/>
                            <w:sz w:val="21"/>
                            <w:szCs w:val="21"/>
                          </w:rPr>
                        </w:pPr>
                        <w:r>
                          <w:rPr>
                            <w:rFonts w:ascii="宋体" w:hAnsi="宋体" w:cs="宋体" w:eastAsia="宋体" w:hint="default"/>
                            <w:sz w:val="21"/>
                            <w:szCs w:val="21"/>
                          </w:rPr>
                          <w:t>杭州市西溪路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809" w:type="dxa"/>
                        <w:vMerge/>
                        <w:tcBorders>
                          <w:left w:val="single" w:sz="6" w:space="0" w:color="000000"/>
                          <w:bottom w:val="nil" w:sz="6" w:space="0" w:color="auto"/>
                          <w:right w:val="nil" w:sz="6" w:space="0" w:color="auto"/>
                        </w:tcBorders>
                      </w:tcPr>
                      <w:p>
                        <w:pPr/>
                      </w:p>
                    </w:tc>
                  </w:tr>
                </w:tbl>
                <w:p>
                  <w:pPr/>
                </w:p>
              </w:txbxContent>
            </v:textbox>
            <w10:wrap type="none"/>
          </v:shape>
        </w:pict>
      </w: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其他有关资料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2" w:top="1100" w:bottom="1180" w:left="1660" w:right="0"/>
        </w:sectPr>
      </w:pPr>
    </w:p>
    <w:p>
      <w:pPr>
        <w:pStyle w:val="Heading1"/>
        <w:spacing w:line="240" w:lineRule="auto"/>
        <w:ind w:right="-14"/>
        <w:jc w:val="left"/>
        <w:rPr>
          <w:b w:val="0"/>
          <w:bCs w:val="0"/>
        </w:rPr>
      </w:pPr>
      <w:r>
        <w:rPr/>
        <w:t>三、</w:t>
      </w:r>
      <w:r>
        <w:rPr>
          <w:spacing w:val="-9"/>
        </w:rPr>
        <w:t> </w:t>
      </w:r>
      <w:r>
        <w:rPr/>
        <w:t>会计数据和业务数据摘要</w:t>
      </w:r>
      <w:r>
        <w:rPr>
          <w:b w:val="0"/>
          <w:bCs w:val="0"/>
        </w:rPr>
      </w:r>
    </w:p>
    <w:p>
      <w:pPr>
        <w:pStyle w:val="BodyText"/>
        <w:spacing w:line="240" w:lineRule="auto" w:before="99"/>
        <w:ind w:left="140" w:right="-14"/>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主要会计数据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left="140" w:right="0"/>
        <w:jc w:val="left"/>
      </w:pPr>
      <w:r>
        <w:rPr/>
        <w:t>单位：元</w:t>
      </w:r>
      <w:r>
        <w:rPr>
          <w:spacing w:val="-2"/>
        </w:rPr>
        <w:t> </w:t>
      </w:r>
      <w:r>
        <w:rPr/>
        <w:t>币种：人民币</w:t>
      </w:r>
    </w:p>
    <w:p>
      <w:pPr>
        <w:spacing w:after="0" w:line="240" w:lineRule="auto"/>
        <w:jc w:val="left"/>
        <w:sectPr>
          <w:type w:val="continuous"/>
          <w:pgSz w:w="11910" w:h="16840"/>
          <w:pgMar w:top="1600" w:bottom="280" w:left="1660" w:right="0"/>
          <w:cols w:num="2" w:equalWidth="0">
            <w:col w:w="2984" w:space="3117"/>
            <w:col w:w="4149"/>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5544"/>
        <w:gridCol w:w="3756"/>
      </w:tblGrid>
      <w:tr>
        <w:trPr>
          <w:trHeight w:val="32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6"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216,711,946.13</w:t>
            </w:r>
          </w:p>
        </w:tc>
      </w:tr>
      <w:tr>
        <w:trPr>
          <w:trHeight w:val="32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285,845,440.55</w:t>
            </w:r>
          </w:p>
        </w:tc>
      </w:tr>
      <w:tr>
        <w:trPr>
          <w:trHeight w:val="326"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254,410,470.99</w:t>
            </w:r>
          </w:p>
        </w:tc>
      </w:tr>
      <w:tr>
        <w:trPr>
          <w:trHeight w:val="32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219,912,755.68</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0"/>
        </w:sectPr>
      </w:pPr>
    </w:p>
    <w:p>
      <w:pPr>
        <w:spacing w:line="240" w:lineRule="auto" w:before="12"/>
        <w:rPr>
          <w:rFonts w:ascii="宋体" w:hAnsi="宋体" w:cs="宋体" w:eastAsia="宋体" w:hint="default"/>
          <w:sz w:val="23"/>
          <w:szCs w:val="23"/>
        </w:rPr>
      </w:pPr>
    </w:p>
    <w:p>
      <w:pPr>
        <w:spacing w:line="356" w:lineRule="exact"/>
        <w:ind w:left="117"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66.1pt;height:17.850pt;mso-position-horizontal-relative:char;mso-position-vertical-relative:line" coordorigin="0,0" coordsize="9322,357">
            <v:group style="position:absolute;left:7;top:14;width:5544;height:2" coordorigin="7,14" coordsize="5544,2">
              <v:shape style="position:absolute;left:7;top:14;width:5544;height:2" coordorigin="7,14" coordsize="5544,0" path="m7,14l5551,14e" filled="false" stroked="true" strokeweight=".72pt" strokecolor="#000000">
                <v:path arrowok="t"/>
              </v:shape>
            </v:group>
            <v:group style="position:absolute;left:5566;top:14;width:3742;height:2" coordorigin="5566,14" coordsize="3742,2">
              <v:shape style="position:absolute;left:5566;top:14;width:3742;height:2" coordorigin="5566,14" coordsize="3742,0" path="m5566,14l9307,14e" filled="false" stroked="true" strokeweight=".72pt" strokecolor="#000000">
                <v:path arrowok="t"/>
              </v:shape>
            </v:group>
            <v:group style="position:absolute;left:14;top:7;width:2;height:342" coordorigin="14,7" coordsize="2,342">
              <v:shape style="position:absolute;left:14;top:7;width:2;height:342" coordorigin="14,7" coordsize="0,342" path="m14,7l14,349e" filled="false" stroked="true" strokeweight=".72pt" strokecolor="#000000">
                <v:path arrowok="t"/>
              </v:shape>
            </v:group>
            <v:group style="position:absolute;left:7;top:342;width:5544;height:2" coordorigin="7,342" coordsize="5544,2">
              <v:shape style="position:absolute;left:7;top:342;width:5544;height:2" coordorigin="7,342" coordsize="5544,0" path="m7,342l5551,342e" filled="false" stroked="true" strokeweight=".72pt" strokecolor="#000000">
                <v:path arrowok="t"/>
              </v:shape>
            </v:group>
            <v:group style="position:absolute;left:5558;top:7;width:2;height:342" coordorigin="5558,7" coordsize="2,342">
              <v:shape style="position:absolute;left:5558;top:7;width:2;height:342" coordorigin="5558,7" coordsize="0,342" path="m5558,7l5558,349e" filled="false" stroked="true" strokeweight=".72pt" strokecolor="#000000">
                <v:path arrowok="t"/>
              </v:shape>
            </v:group>
            <v:group style="position:absolute;left:5566;top:342;width:3742;height:2" coordorigin="5566,342" coordsize="3742,2">
              <v:shape style="position:absolute;left:5566;top:342;width:3742;height:2" coordorigin="5566,342" coordsize="3742,0" path="m5566,342l9307,342e" filled="false" stroked="true" strokeweight=".72pt" strokecolor="#000000">
                <v:path arrowok="t"/>
              </v:shape>
            </v:group>
            <v:group style="position:absolute;left:9314;top:7;width:2;height:342" coordorigin="9314,7" coordsize="2,342">
              <v:shape style="position:absolute;left:9314;top:7;width:2;height:342" coordorigin="9314,7" coordsize="0,342" path="m9314,7l9314,349e" filled="false" stroked="true" strokeweight=".72pt" strokecolor="#000000">
                <v:path arrowok="t"/>
              </v:shape>
              <v:shape style="position:absolute;left:14;top:14;width:5544;height:328" type="#_x0000_t202" filled="false" stroked="false">
                <v:textbox inset="0,0,0,0">
                  <w:txbxContent>
                    <w:p>
                      <w:pPr>
                        <w:spacing w:line="268" w:lineRule="exact" w:before="0"/>
                        <w:ind w:left="108" w:right="0" w:firstLine="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xbxContent>
                </v:textbox>
                <w10:wrap type="none"/>
              </v:shape>
              <v:shape style="position:absolute;left:5558;top:14;width:3756;height:328" type="#_x0000_t202" filled="false" stroked="false">
                <v:textbox inset="0,0,0,0">
                  <w:txbxContent>
                    <w:p>
                      <w:pPr>
                        <w:spacing w:before="42"/>
                        <w:ind w:left="2336" w:right="0" w:firstLine="0"/>
                        <w:jc w:val="left"/>
                        <w:rPr>
                          <w:rFonts w:ascii="Times New Roman" w:hAnsi="Times New Roman" w:cs="Times New Roman" w:eastAsia="Times New Roman" w:hint="default"/>
                          <w:sz w:val="21"/>
                          <w:szCs w:val="21"/>
                        </w:rPr>
                      </w:pPr>
                      <w:r>
                        <w:rPr>
                          <w:rFonts w:ascii="Times New Roman"/>
                          <w:sz w:val="21"/>
                        </w:rPr>
                        <w:t>196,093,965.98</w:t>
                      </w:r>
                    </w:p>
                  </w:txbxContent>
                </v:textbox>
                <w10:wrap type="none"/>
              </v:shape>
            </v:group>
          </v:group>
        </w:pict>
      </w:r>
      <w:r>
        <w:rPr>
          <w:rFonts w:ascii="宋体" w:hAnsi="宋体" w:cs="宋体" w:eastAsia="宋体" w:hint="default"/>
          <w:position w:val="-6"/>
          <w:sz w:val="20"/>
          <w:szCs w:val="20"/>
        </w:rPr>
      </w:r>
    </w:p>
    <w:p>
      <w:pPr>
        <w:spacing w:line="240" w:lineRule="auto" w:before="11"/>
        <w:rPr>
          <w:rFonts w:ascii="宋体" w:hAnsi="宋体" w:cs="宋体" w:eastAsia="宋体" w:hint="default"/>
          <w:sz w:val="21"/>
          <w:szCs w:val="21"/>
        </w:rPr>
      </w:pPr>
    </w:p>
    <w:p>
      <w:pPr>
        <w:pStyle w:val="BodyText"/>
        <w:spacing w:line="240" w:lineRule="auto"/>
        <w:ind w:left="140" w:right="1004"/>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非经常性损益项目和金额</w:t>
      </w:r>
    </w:p>
    <w:p>
      <w:pPr>
        <w:pStyle w:val="BodyText"/>
        <w:spacing w:line="240" w:lineRule="auto" w:before="52"/>
        <w:ind w:left="6241" w:right="1004"/>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326"/>
        <w:gridCol w:w="2324"/>
        <w:gridCol w:w="2326"/>
        <w:gridCol w:w="2324"/>
      </w:tblGrid>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14"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606"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年金额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6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6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16,701,485.25</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22,685,688.26</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1,891,604.25</w:t>
            </w:r>
          </w:p>
        </w:tc>
      </w:tr>
      <w:tr>
        <w:trPr>
          <w:trHeight w:val="95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越权审批，或无正式批</w:t>
            </w:r>
          </w:p>
          <w:p>
            <w:pPr>
              <w:pStyle w:val="TableParagraph"/>
              <w:spacing w:line="273" w:lineRule="auto" w:before="37"/>
              <w:ind w:left="100" w:right="97"/>
              <w:jc w:val="left"/>
              <w:rPr>
                <w:rFonts w:ascii="宋体" w:hAnsi="宋体" w:cs="宋体" w:eastAsia="宋体" w:hint="default"/>
                <w:sz w:val="21"/>
                <w:szCs w:val="21"/>
              </w:rPr>
            </w:pPr>
            <w:r>
              <w:rPr>
                <w:rFonts w:ascii="宋体" w:hAnsi="宋体" w:cs="宋体" w:eastAsia="宋体" w:hint="default"/>
                <w:sz w:val="21"/>
                <w:szCs w:val="21"/>
              </w:rPr>
              <w:t>准文件，或偶发性的税</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收返还、减免</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43,000.00</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18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计入当期损益的政府补</w:t>
            </w:r>
          </w:p>
          <w:p>
            <w:pPr>
              <w:pStyle w:val="TableParagraph"/>
              <w:spacing w:line="273" w:lineRule="auto" w:before="37"/>
              <w:ind w:left="100" w:right="97"/>
              <w:jc w:val="both"/>
              <w:rPr>
                <w:rFonts w:ascii="宋体" w:hAnsi="宋体" w:cs="宋体" w:eastAsia="宋体" w:hint="default"/>
                <w:sz w:val="21"/>
                <w:szCs w:val="21"/>
              </w:rPr>
            </w:pPr>
            <w:r>
              <w:rPr>
                <w:rFonts w:ascii="宋体" w:hAnsi="宋体" w:cs="宋体" w:eastAsia="宋体" w:hint="default"/>
                <w:sz w:val="21"/>
                <w:szCs w:val="21"/>
              </w:rPr>
              <w:t>助，但与公司正常经营</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业务密切相关，符合国</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家政策规定、按照一定</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标准定额或定量持续享</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受的政府补助除外</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17,662,761.53</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17,277,329.00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11,052,712.00</w:t>
            </w:r>
          </w:p>
        </w:tc>
      </w:tr>
      <w:tr>
        <w:trPr>
          <w:trHeight w:val="2822"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除同公司正常经营业务</w:t>
            </w:r>
          </w:p>
          <w:p>
            <w:pPr>
              <w:pStyle w:val="TableParagraph"/>
              <w:spacing w:line="273" w:lineRule="auto" w:before="37"/>
              <w:ind w:left="100" w:right="97"/>
              <w:jc w:val="both"/>
              <w:rPr>
                <w:rFonts w:ascii="宋体" w:hAnsi="宋体" w:cs="宋体" w:eastAsia="宋体" w:hint="default"/>
                <w:sz w:val="21"/>
                <w:szCs w:val="21"/>
              </w:rPr>
            </w:pPr>
            <w:r>
              <w:rPr>
                <w:rFonts w:ascii="宋体" w:hAnsi="宋体" w:cs="宋体" w:eastAsia="宋体" w:hint="default"/>
                <w:sz w:val="21"/>
                <w:szCs w:val="21"/>
              </w:rPr>
              <w:t>相关的有效套期保值业</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务外，持有交易性金融</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资产、交易性金融负债</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产生的公允价值变动损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益，以及处置交易性金</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融资产、交易性金融负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债和可供出售金融资产</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取得的投资收益</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7,256,175.73</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1,355,451.01</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26,902,969.11</w:t>
            </w: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营业外收入和支出</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-84,969.08</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271,738.10</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33,975.81</w:t>
            </w: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-3,060,145.69</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-743,146.87</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-397,495.50</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-4,020,592.43</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-4,209,769.54</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-3,989,641.23</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34,497,715.31</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36,637,289.96</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35,494,124.44</w:t>
            </w:r>
          </w:p>
        </w:tc>
      </w:tr>
    </w:tbl>
    <w:p>
      <w:pPr>
        <w:spacing w:line="240" w:lineRule="auto" w:before="5"/>
        <w:rPr>
          <w:rFonts w:ascii="宋体" w:hAnsi="宋体" w:cs="宋体" w:eastAsia="宋体" w:hint="default"/>
          <w:sz w:val="22"/>
          <w:szCs w:val="22"/>
        </w:rPr>
      </w:pPr>
    </w:p>
    <w:p>
      <w:pPr>
        <w:pStyle w:val="BodyText"/>
        <w:spacing w:line="240" w:lineRule="auto"/>
        <w:ind w:left="140" w:right="1004"/>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报告期末公司前三年主要会计数据和财务指标</w:t>
      </w:r>
    </w:p>
    <w:p>
      <w:pPr>
        <w:pStyle w:val="BodyText"/>
        <w:spacing w:line="240" w:lineRule="auto" w:before="52"/>
        <w:ind w:left="6241" w:right="1004"/>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642"/>
        <w:gridCol w:w="1686"/>
        <w:gridCol w:w="1686"/>
        <w:gridCol w:w="1600"/>
        <w:gridCol w:w="1686"/>
      </w:tblGrid>
      <w:tr>
        <w:trPr>
          <w:trHeight w:val="638" w:hRule="exact"/>
        </w:trPr>
        <w:tc>
          <w:tcPr>
            <w:tcW w:w="2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83"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97"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本年比上年增</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28" w:hRule="exact"/>
        </w:trPr>
        <w:tc>
          <w:tcPr>
            <w:tcW w:w="26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营业总收入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1,048,193,404.23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867,227,002.43</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20.87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729,711,772.40</w:t>
            </w:r>
          </w:p>
        </w:tc>
      </w:tr>
      <w:tr>
        <w:trPr>
          <w:trHeight w:val="326" w:hRule="exact"/>
        </w:trPr>
        <w:tc>
          <w:tcPr>
            <w:tcW w:w="26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216,711,946.13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155,899,601.36</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39.01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185,400,210.67</w:t>
            </w:r>
          </w:p>
        </w:tc>
      </w:tr>
      <w:tr>
        <w:trPr>
          <w:trHeight w:val="328" w:hRule="exact"/>
        </w:trPr>
        <w:tc>
          <w:tcPr>
            <w:tcW w:w="26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285,845,440.55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243,648,142.93</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17.32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232,680,865.42</w:t>
            </w:r>
          </w:p>
        </w:tc>
      </w:tr>
      <w:tr>
        <w:trPr>
          <w:trHeight w:val="638" w:hRule="exact"/>
        </w:trPr>
        <w:tc>
          <w:tcPr>
            <w:tcW w:w="26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归属于上市公司股东的净</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254,410,470.99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218,666,875.87</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16.35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205,611,275.22</w:t>
            </w:r>
          </w:p>
        </w:tc>
      </w:tr>
      <w:tr>
        <w:trPr>
          <w:trHeight w:val="952" w:hRule="exact"/>
        </w:trPr>
        <w:tc>
          <w:tcPr>
            <w:tcW w:w="26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归属于上市公司股东的扣</w:t>
            </w:r>
          </w:p>
          <w:p>
            <w:pPr>
              <w:pStyle w:val="TableParagraph"/>
              <w:spacing w:line="273" w:lineRule="auto" w:before="37"/>
              <w:ind w:left="100" w:right="62"/>
              <w:jc w:val="left"/>
              <w:rPr>
                <w:rFonts w:ascii="宋体" w:hAnsi="宋体" w:cs="宋体" w:eastAsia="宋体" w:hint="default"/>
                <w:sz w:val="21"/>
                <w:szCs w:val="21"/>
              </w:rPr>
            </w:pPr>
            <w:r>
              <w:rPr>
                <w:rFonts w:ascii="宋体" w:hAnsi="宋体" w:cs="宋体" w:eastAsia="宋体" w:hint="default"/>
                <w:spacing w:val="27"/>
                <w:sz w:val="21"/>
                <w:szCs w:val="21"/>
              </w:rPr>
              <w:t>除非经常</w:t>
            </w:r>
            <w:r>
              <w:rPr>
                <w:rFonts w:ascii="宋体" w:hAnsi="宋体" w:cs="宋体" w:eastAsia="宋体" w:hint="default"/>
                <w:spacing w:val="-68"/>
                <w:sz w:val="21"/>
                <w:szCs w:val="21"/>
              </w:rPr>
              <w:t> </w:t>
            </w:r>
            <w:r>
              <w:rPr>
                <w:rFonts w:ascii="宋体" w:hAnsi="宋体" w:cs="宋体" w:eastAsia="宋体" w:hint="default"/>
                <w:spacing w:val="27"/>
                <w:sz w:val="21"/>
                <w:szCs w:val="21"/>
              </w:rPr>
              <w:t>性损益的</w:t>
            </w:r>
            <w:r>
              <w:rPr>
                <w:rFonts w:ascii="宋体" w:hAnsi="宋体" w:cs="宋体" w:eastAsia="宋体" w:hint="default"/>
                <w:spacing w:val="-68"/>
                <w:sz w:val="21"/>
                <w:szCs w:val="21"/>
              </w:rPr>
              <w:t> </w:t>
            </w:r>
            <w:r>
              <w:rPr>
                <w:rFonts w:ascii="宋体" w:hAnsi="宋体" w:cs="宋体" w:eastAsia="宋体" w:hint="default"/>
                <w:spacing w:val="18"/>
                <w:sz w:val="21"/>
                <w:szCs w:val="21"/>
              </w:rPr>
              <w:t>净利</w:t>
            </w:r>
            <w:r>
              <w:rPr>
                <w:rFonts w:ascii="宋体" w:hAnsi="宋体" w:cs="宋体" w:eastAsia="宋体" w:hint="default"/>
                <w:spacing w:val="-69"/>
                <w:sz w:val="21"/>
                <w:szCs w:val="21"/>
              </w:rPr>
              <w:t> </w:t>
            </w:r>
            <w:r>
              <w:rPr>
                <w:rFonts w:ascii="宋体" w:hAnsi="宋体" w:cs="宋体" w:eastAsia="宋体" w:hint="default"/>
                <w:sz w:val="21"/>
                <w:szCs w:val="21"/>
              </w:rPr>
              <w:t>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219,912,755.68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182,029,585.91</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20.81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170,117,150.78</w:t>
            </w:r>
          </w:p>
        </w:tc>
      </w:tr>
      <w:tr>
        <w:trPr>
          <w:trHeight w:val="328" w:hRule="exact"/>
        </w:trPr>
        <w:tc>
          <w:tcPr>
            <w:tcW w:w="26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经营活动产生的现金流量</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196,093,965.98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173,386,671.93</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13.10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112,881,785.64</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2642"/>
        <w:gridCol w:w="1686"/>
        <w:gridCol w:w="1686"/>
        <w:gridCol w:w="1600"/>
        <w:gridCol w:w="1686"/>
      </w:tblGrid>
      <w:tr>
        <w:trPr>
          <w:trHeight w:val="326" w:hRule="exact"/>
        </w:trPr>
        <w:tc>
          <w:tcPr>
            <w:tcW w:w="26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bookmarkStart w:name="_bookmark2" w:id="3"/>
            <w:bookmarkEnd w:id="3"/>
            <w:r>
              <w:rPr/>
            </w:r>
            <w:r>
              <w:rPr>
                <w:rFonts w:ascii="宋体" w:hAnsi="宋体" w:cs="宋体" w:eastAsia="宋体" w:hint="default"/>
                <w:sz w:val="21"/>
                <w:szCs w:val="21"/>
              </w:rPr>
              <w:t>净额</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64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9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年末</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9" w:right="0" w:hanging="19"/>
              <w:jc w:val="left"/>
              <w:rPr>
                <w:rFonts w:ascii="宋体" w:hAnsi="宋体" w:cs="宋体" w:eastAsia="宋体" w:hint="default"/>
                <w:sz w:val="21"/>
                <w:szCs w:val="21"/>
              </w:rPr>
            </w:pPr>
            <w:r>
              <w:rPr>
                <w:rFonts w:ascii="宋体" w:hAnsi="宋体" w:cs="宋体" w:eastAsia="宋体" w:hint="default"/>
                <w:sz w:val="21"/>
                <w:szCs w:val="21"/>
              </w:rPr>
              <w:t>本年末比上年</w:t>
            </w:r>
          </w:p>
          <w:p>
            <w:pPr>
              <w:pStyle w:val="TableParagraph"/>
              <w:spacing w:line="240" w:lineRule="auto" w:before="37"/>
              <w:ind w:left="179" w:right="0"/>
              <w:jc w:val="left"/>
              <w:rPr>
                <w:rFonts w:ascii="宋体" w:hAnsi="宋体" w:cs="宋体" w:eastAsia="宋体" w:hint="default"/>
                <w:sz w:val="21"/>
                <w:szCs w:val="21"/>
              </w:rPr>
            </w:pPr>
            <w:r>
              <w:rPr>
                <w:rFonts w:ascii="宋体" w:hAnsi="宋体" w:cs="宋体" w:eastAsia="宋体" w:hint="default"/>
                <w:sz w:val="21"/>
                <w:szCs w:val="21"/>
              </w:rPr>
              <w:t>末增减（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326" w:hRule="exact"/>
        </w:trPr>
        <w:tc>
          <w:tcPr>
            <w:tcW w:w="26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1,746,778,365.34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1,598,682,715.36</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9.26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1,337,441,918.79</w:t>
            </w:r>
          </w:p>
        </w:tc>
      </w:tr>
      <w:tr>
        <w:trPr>
          <w:trHeight w:val="328" w:hRule="exact"/>
        </w:trPr>
        <w:tc>
          <w:tcPr>
            <w:tcW w:w="26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442,903,374.86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515,627,719.30</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-14.10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412,719,653.12</w:t>
            </w:r>
          </w:p>
        </w:tc>
      </w:tr>
      <w:tr>
        <w:trPr>
          <w:trHeight w:val="638" w:hRule="exact"/>
        </w:trPr>
        <w:tc>
          <w:tcPr>
            <w:tcW w:w="26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归属于上市公司股东的所</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有者权益</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1,217,985,793.52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990,761,903.77</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22.93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808,446,904.07</w:t>
            </w:r>
          </w:p>
        </w:tc>
      </w:tr>
      <w:tr>
        <w:trPr>
          <w:trHeight w:val="328" w:hRule="exact"/>
        </w:trPr>
        <w:tc>
          <w:tcPr>
            <w:tcW w:w="26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总股本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623,750,400.00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623,750,400.00</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445,536,000.00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tbl>
      <w:tblPr>
        <w:tblW w:w="0" w:type="auto"/>
        <w:jc w:val="left"/>
        <w:tblInd w:w="124" w:type="dxa"/>
        <w:tblLayout w:type="fixed"/>
        <w:tblCellMar>
          <w:top w:w="0" w:type="dxa"/>
          <w:left w:w="0" w:type="dxa"/>
          <w:bottom w:w="0" w:type="dxa"/>
          <w:right w:w="0" w:type="dxa"/>
        </w:tblCellMar>
        <w:tblLook w:val="01E0"/>
      </w:tblPr>
      <w:tblGrid>
        <w:gridCol w:w="4021"/>
        <w:gridCol w:w="1004"/>
        <w:gridCol w:w="1010"/>
        <w:gridCol w:w="2255"/>
        <w:gridCol w:w="1009"/>
      </w:tblGrid>
      <w:tr>
        <w:trPr>
          <w:trHeight w:val="328" w:hRule="exact"/>
        </w:trPr>
        <w:tc>
          <w:tcPr>
            <w:tcW w:w="402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主要财务指标</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55"/>
              <w:jc w:val="righ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54"/>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72"/>
              <w:jc w:val="right"/>
              <w:rPr>
                <w:rFonts w:ascii="宋体" w:hAnsi="宋体" w:cs="宋体" w:eastAsia="宋体" w:hint="default"/>
                <w:sz w:val="21"/>
                <w:szCs w:val="21"/>
              </w:rPr>
            </w:pPr>
            <w:r>
              <w:rPr>
                <w:rFonts w:ascii="宋体" w:hAnsi="宋体" w:cs="宋体" w:eastAsia="宋体" w:hint="default"/>
                <w:sz w:val="21"/>
                <w:szCs w:val="21"/>
              </w:rPr>
              <w:t>本年比上年增减（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53"/>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26" w:hRule="exact"/>
        </w:trPr>
        <w:tc>
          <w:tcPr>
            <w:tcW w:w="402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0.41</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0.35</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17.14</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0.33</w:t>
            </w:r>
          </w:p>
        </w:tc>
      </w:tr>
      <w:tr>
        <w:trPr>
          <w:trHeight w:val="328" w:hRule="exact"/>
        </w:trPr>
        <w:tc>
          <w:tcPr>
            <w:tcW w:w="402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0.41</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0.35</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17.14</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0.33</w:t>
            </w:r>
          </w:p>
        </w:tc>
      </w:tr>
      <w:tr>
        <w:trPr>
          <w:trHeight w:val="326" w:hRule="exact"/>
        </w:trPr>
        <w:tc>
          <w:tcPr>
            <w:tcW w:w="402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用最新股本计算的每股收益（元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7"/>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640" w:hRule="exact"/>
        </w:trPr>
        <w:tc>
          <w:tcPr>
            <w:tcW w:w="402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扣除非经常性损益后的基本每股收益（元</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0.35</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0.29</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20.69</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0.27</w:t>
            </w:r>
          </w:p>
        </w:tc>
      </w:tr>
      <w:tr>
        <w:trPr>
          <w:trHeight w:val="326" w:hRule="exact"/>
        </w:trPr>
        <w:tc>
          <w:tcPr>
            <w:tcW w:w="402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23.04</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24.34</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9"/>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28.76</w:t>
            </w:r>
          </w:p>
        </w:tc>
      </w:tr>
      <w:tr>
        <w:trPr>
          <w:trHeight w:val="640" w:hRule="exact"/>
        </w:trPr>
        <w:tc>
          <w:tcPr>
            <w:tcW w:w="402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扣除非经常性损益后的加权平均净资产收</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19.91</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20.26</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0.35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23.79</w:t>
            </w:r>
          </w:p>
        </w:tc>
      </w:tr>
      <w:tr>
        <w:trPr>
          <w:trHeight w:val="638" w:hRule="exact"/>
        </w:trPr>
        <w:tc>
          <w:tcPr>
            <w:tcW w:w="402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每股经营活动产生的现金流量净额（元／</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0.31</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0.28</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10.71</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0.25</w:t>
            </w:r>
          </w:p>
        </w:tc>
      </w:tr>
      <w:tr>
        <w:trPr>
          <w:trHeight w:val="640" w:hRule="exact"/>
        </w:trPr>
        <w:tc>
          <w:tcPr>
            <w:tcW w:w="4021" w:type="dxa"/>
            <w:tcBorders>
              <w:top w:val="single" w:sz="6" w:space="0" w:color="000000"/>
              <w:left w:val="single" w:sz="6" w:space="0" w:color="000000"/>
              <w:bottom w:val="single" w:sz="6" w:space="0" w:color="000000"/>
              <w:right w:val="single" w:sz="6" w:space="0" w:color="000000"/>
            </w:tcBorders>
          </w:tcPr>
          <w:p>
            <w:pP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末</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sz w:val="21"/>
                <w:szCs w:val="21"/>
              </w:rPr>
              <w:t>末</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本年末比上年末增减</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末</w:t>
            </w:r>
          </w:p>
        </w:tc>
      </w:tr>
      <w:tr>
        <w:trPr>
          <w:trHeight w:val="638" w:hRule="exact"/>
        </w:trPr>
        <w:tc>
          <w:tcPr>
            <w:tcW w:w="402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归属于上市公司股东的每股净资产（元／</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1.95</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1.59</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22.64</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1.81</w:t>
            </w:r>
          </w:p>
        </w:tc>
      </w:tr>
      <w:tr>
        <w:trPr>
          <w:trHeight w:val="328" w:hRule="exact"/>
        </w:trPr>
        <w:tc>
          <w:tcPr>
            <w:tcW w:w="402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25.36</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32.25</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8"/>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6.89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30.86</w:t>
            </w:r>
          </w:p>
        </w:tc>
      </w:tr>
    </w:tbl>
    <w:p>
      <w:pPr>
        <w:spacing w:line="240" w:lineRule="auto" w:before="5"/>
        <w:rPr>
          <w:rFonts w:ascii="宋体" w:hAnsi="宋体" w:cs="宋体" w:eastAsia="宋体" w:hint="default"/>
          <w:sz w:val="22"/>
          <w:szCs w:val="22"/>
        </w:rPr>
      </w:pPr>
    </w:p>
    <w:p>
      <w:pPr>
        <w:pStyle w:val="BodyText"/>
        <w:spacing w:line="240" w:lineRule="auto"/>
        <w:ind w:left="140" w:right="1004"/>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采用公允价值计量的项目</w:t>
      </w:r>
    </w:p>
    <w:p>
      <w:pPr>
        <w:pStyle w:val="BodyText"/>
        <w:spacing w:line="240" w:lineRule="auto" w:before="52"/>
        <w:ind w:left="0" w:right="1116"/>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0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0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02"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对当期利润的影</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响金额</w:t>
            </w:r>
          </w:p>
        </w:tc>
      </w:tr>
      <w:tr>
        <w:trPr>
          <w:trHeight w:val="1574"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22"/>
                <w:sz w:val="21"/>
                <w:szCs w:val="21"/>
              </w:rPr>
              <w:t>以公允价值</w:t>
            </w:r>
            <w:r>
              <w:rPr>
                <w:rFonts w:ascii="宋体" w:hAnsi="宋体" w:cs="宋体" w:eastAsia="宋体" w:hint="default"/>
                <w:spacing w:val="-74"/>
                <w:sz w:val="21"/>
                <w:szCs w:val="21"/>
              </w:rPr>
              <w:t> </w:t>
            </w:r>
            <w:r>
              <w:rPr>
                <w:rFonts w:ascii="宋体" w:hAnsi="宋体" w:cs="宋体" w:eastAsia="宋体" w:hint="default"/>
                <w:spacing w:val="14"/>
                <w:sz w:val="21"/>
                <w:szCs w:val="21"/>
              </w:rPr>
              <w:t>计量</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both"/>
              <w:rPr>
                <w:rFonts w:ascii="宋体" w:hAnsi="宋体" w:cs="宋体" w:eastAsia="宋体" w:hint="default"/>
                <w:sz w:val="21"/>
                <w:szCs w:val="21"/>
              </w:rPr>
            </w:pPr>
            <w:r>
              <w:rPr>
                <w:rFonts w:ascii="宋体" w:hAnsi="宋体" w:cs="宋体" w:eastAsia="宋体" w:hint="default"/>
                <w:spacing w:val="22"/>
                <w:sz w:val="21"/>
                <w:szCs w:val="21"/>
              </w:rPr>
              <w:t>且其变动计</w:t>
            </w:r>
            <w:r>
              <w:rPr>
                <w:rFonts w:ascii="宋体" w:hAnsi="宋体" w:cs="宋体" w:eastAsia="宋体" w:hint="default"/>
                <w:spacing w:val="-75"/>
                <w:sz w:val="21"/>
                <w:szCs w:val="21"/>
              </w:rPr>
              <w:t> </w:t>
            </w:r>
            <w:r>
              <w:rPr>
                <w:rFonts w:ascii="宋体" w:hAnsi="宋体" w:cs="宋体" w:eastAsia="宋体" w:hint="default"/>
                <w:spacing w:val="14"/>
                <w:sz w:val="21"/>
                <w:szCs w:val="21"/>
              </w:rPr>
              <w:t>入当</w:t>
            </w:r>
            <w:r>
              <w:rPr>
                <w:rFonts w:ascii="宋体" w:hAnsi="宋体" w:cs="宋体" w:eastAsia="宋体" w:hint="default"/>
                <w:spacing w:val="-77"/>
                <w:sz w:val="21"/>
                <w:szCs w:val="21"/>
              </w:rPr>
              <w:t> </w:t>
            </w:r>
            <w:r>
              <w:rPr>
                <w:rFonts w:ascii="宋体" w:hAnsi="宋体" w:cs="宋体" w:eastAsia="宋体" w:hint="default"/>
                <w:spacing w:val="22"/>
                <w:sz w:val="21"/>
                <w:szCs w:val="21"/>
              </w:rPr>
              <w:t>期损益的金</w:t>
            </w:r>
            <w:r>
              <w:rPr>
                <w:rFonts w:ascii="宋体" w:hAnsi="宋体" w:cs="宋体" w:eastAsia="宋体" w:hint="default"/>
                <w:spacing w:val="-75"/>
                <w:sz w:val="21"/>
                <w:szCs w:val="21"/>
              </w:rPr>
              <w:t> </w:t>
            </w:r>
            <w:r>
              <w:rPr>
                <w:rFonts w:ascii="宋体" w:hAnsi="宋体" w:cs="宋体" w:eastAsia="宋体" w:hint="default"/>
                <w:spacing w:val="14"/>
                <w:sz w:val="21"/>
                <w:szCs w:val="21"/>
              </w:rPr>
              <w:t>融资</w:t>
            </w:r>
            <w:r>
              <w:rPr>
                <w:rFonts w:ascii="宋体" w:hAnsi="宋体" w:cs="宋体" w:eastAsia="宋体" w:hint="default"/>
                <w:spacing w:val="-77"/>
                <w:sz w:val="21"/>
                <w:szCs w:val="21"/>
              </w:rPr>
              <w:t> </w:t>
            </w:r>
            <w:r>
              <w:rPr>
                <w:rFonts w:ascii="宋体" w:hAnsi="宋体" w:cs="宋体" w:eastAsia="宋体" w:hint="default"/>
                <w:spacing w:val="-5"/>
                <w:sz w:val="21"/>
                <w:szCs w:val="21"/>
              </w:rPr>
              <w:t>产（不含衍生金融</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资产）</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9"/>
              <w:jc w:val="right"/>
              <w:rPr>
                <w:rFonts w:ascii="Times New Roman" w:hAnsi="Times New Roman" w:cs="Times New Roman" w:eastAsia="Times New Roman" w:hint="default"/>
                <w:sz w:val="21"/>
                <w:szCs w:val="21"/>
              </w:rPr>
            </w:pPr>
            <w:r>
              <w:rPr>
                <w:rFonts w:ascii="Times New Roman"/>
                <w:spacing w:val="-1"/>
                <w:sz w:val="21"/>
              </w:rPr>
              <w:t>187,904,667.10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8"/>
              <w:jc w:val="right"/>
              <w:rPr>
                <w:rFonts w:ascii="Times New Roman" w:hAnsi="Times New Roman" w:cs="Times New Roman" w:eastAsia="Times New Roman" w:hint="default"/>
                <w:sz w:val="21"/>
                <w:szCs w:val="21"/>
              </w:rPr>
            </w:pPr>
            <w:r>
              <w:rPr>
                <w:rFonts w:ascii="Times New Roman"/>
                <w:spacing w:val="-1"/>
                <w:sz w:val="21"/>
              </w:rPr>
              <w:t>25,164,531.77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8"/>
              <w:jc w:val="right"/>
              <w:rPr>
                <w:rFonts w:ascii="Times New Roman" w:hAnsi="Times New Roman" w:cs="Times New Roman" w:eastAsia="Times New Roman" w:hint="default"/>
                <w:sz w:val="21"/>
                <w:szCs w:val="21"/>
              </w:rPr>
            </w:pPr>
            <w:r>
              <w:rPr>
                <w:rFonts w:ascii="Times New Roman"/>
                <w:spacing w:val="-1"/>
                <w:sz w:val="21"/>
              </w:rPr>
              <w:t>-162,740,135.33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8"/>
              <w:jc w:val="right"/>
              <w:rPr>
                <w:rFonts w:ascii="Times New Roman" w:hAnsi="Times New Roman" w:cs="Times New Roman" w:eastAsia="Times New Roman" w:hint="default"/>
                <w:sz w:val="21"/>
                <w:szCs w:val="21"/>
              </w:rPr>
            </w:pPr>
            <w:r>
              <w:rPr>
                <w:rFonts w:ascii="Times New Roman"/>
                <w:spacing w:val="-1"/>
                <w:sz w:val="21"/>
              </w:rPr>
              <w:t>-2,039,489.87</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可供出售金</w:t>
            </w:r>
            <w:r>
              <w:rPr>
                <w:rFonts w:ascii="宋体" w:hAnsi="宋体" w:cs="宋体" w:eastAsia="宋体" w:hint="default"/>
                <w:spacing w:val="-74"/>
                <w:sz w:val="21"/>
                <w:szCs w:val="21"/>
              </w:rPr>
              <w:t> </w:t>
            </w:r>
            <w:r>
              <w:rPr>
                <w:rFonts w:ascii="宋体" w:hAnsi="宋体" w:cs="宋体" w:eastAsia="宋体" w:hint="default"/>
                <w:spacing w:val="14"/>
                <w:sz w:val="21"/>
                <w:szCs w:val="21"/>
              </w:rPr>
              <w:t>融资</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133,929,400.90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189,108,625.75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55,179,224.85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9,295,665.61</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321,834,068.00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214,273,157.52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-107,560,910.48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7,256,175.74</w:t>
            </w:r>
          </w:p>
        </w:tc>
      </w:tr>
    </w:tbl>
    <w:p>
      <w:pPr>
        <w:spacing w:line="240" w:lineRule="auto" w:before="5"/>
        <w:rPr>
          <w:rFonts w:ascii="宋体" w:hAnsi="宋体" w:cs="宋体" w:eastAsia="宋体" w:hint="default"/>
          <w:sz w:val="22"/>
          <w:szCs w:val="22"/>
        </w:rPr>
      </w:pPr>
    </w:p>
    <w:p>
      <w:pPr>
        <w:pStyle w:val="Heading1"/>
        <w:spacing w:line="240" w:lineRule="auto"/>
        <w:ind w:right="1004"/>
        <w:jc w:val="left"/>
        <w:rPr>
          <w:b w:val="0"/>
          <w:bCs w:val="0"/>
        </w:rPr>
      </w:pPr>
      <w:r>
        <w:rPr/>
        <w:t>四、</w:t>
      </w:r>
      <w:r>
        <w:rPr>
          <w:spacing w:val="-5"/>
        </w:rPr>
        <w:t> </w:t>
      </w:r>
      <w:r>
        <w:rPr/>
        <w:t>股本变动及股东情况</w:t>
      </w:r>
      <w:r>
        <w:rPr>
          <w:b w:val="0"/>
          <w:bCs w:val="0"/>
        </w:rPr>
      </w:r>
    </w:p>
    <w:p>
      <w:pPr>
        <w:pStyle w:val="BodyText"/>
        <w:spacing w:line="240" w:lineRule="auto" w:before="99"/>
        <w:ind w:left="140" w:right="1004"/>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股本变动情况</w:t>
      </w:r>
    </w:p>
    <w:p>
      <w:pPr>
        <w:pStyle w:val="BodyText"/>
        <w:spacing w:line="240" w:lineRule="auto" w:before="83"/>
        <w:ind w:left="139" w:right="1004"/>
        <w:jc w:val="left"/>
      </w:pPr>
      <w:r>
        <w:rPr>
          <w:rFonts w:ascii="Times New Roman" w:hAnsi="Times New Roman" w:cs="Times New Roman" w:eastAsia="Times New Roman" w:hint="default"/>
        </w:rPr>
        <w:t>1</w:t>
      </w:r>
      <w:r>
        <w:rPr/>
        <w:t>、</w:t>
      </w:r>
      <w:r>
        <w:rPr>
          <w:spacing w:val="-2"/>
        </w:rPr>
        <w:t> </w:t>
      </w:r>
      <w:r>
        <w:rPr/>
        <w:t>股份变动情况表</w:t>
      </w:r>
    </w:p>
    <w:p>
      <w:pPr>
        <w:spacing w:after="0" w:line="240" w:lineRule="auto"/>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40" w:lineRule="auto"/>
        <w:ind w:left="0" w:right="1117"/>
        <w:jc w:val="right"/>
      </w:pPr>
      <w:r>
        <w:rPr/>
        <w:t>单位：股</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009"/>
        <w:gridCol w:w="1266"/>
        <w:gridCol w:w="755"/>
        <w:gridCol w:w="762"/>
        <w:gridCol w:w="538"/>
        <w:gridCol w:w="875"/>
        <w:gridCol w:w="538"/>
        <w:gridCol w:w="538"/>
        <w:gridCol w:w="1266"/>
        <w:gridCol w:w="755"/>
      </w:tblGrid>
      <w:tr>
        <w:trPr>
          <w:trHeight w:val="326" w:hRule="exact"/>
        </w:trPr>
        <w:tc>
          <w:tcPr>
            <w:tcW w:w="2009" w:type="dxa"/>
            <w:vMerge w:val="restart"/>
            <w:tcBorders>
              <w:top w:val="single" w:sz="6" w:space="0" w:color="000000"/>
              <w:left w:val="single" w:sz="6" w:space="0" w:color="000000"/>
              <w:right w:val="single" w:sz="6" w:space="0" w:color="000000"/>
            </w:tcBorders>
          </w:tcPr>
          <w:p>
            <w:pPr/>
          </w:p>
        </w:tc>
        <w:tc>
          <w:tcPr>
            <w:tcW w:w="202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77"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250" w:type="dxa"/>
            <w:gridSpan w:val="5"/>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62"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02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77"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640" w:hRule="exact"/>
        </w:trPr>
        <w:tc>
          <w:tcPr>
            <w:tcW w:w="2009" w:type="dxa"/>
            <w:vMerge/>
            <w:tcBorders>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1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12" w:right="0"/>
              <w:jc w:val="left"/>
              <w:rPr>
                <w:rFonts w:ascii="Times New Roman" w:hAnsi="Times New Roman" w:cs="Times New Roman" w:eastAsia="Times New Roman" w:hint="default"/>
                <w:sz w:val="21"/>
                <w:szCs w:val="21"/>
              </w:rPr>
            </w:pPr>
            <w:r>
              <w:rPr>
                <w:rFonts w:ascii="Times New Roman"/>
                <w:sz w:val="21"/>
              </w:rPr>
              <w:t>(%)</w:t>
            </w:r>
          </w:p>
        </w:tc>
        <w:tc>
          <w:tcPr>
            <w:tcW w:w="7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63"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40" w:lineRule="auto" w:before="37"/>
              <w:ind w:left="163"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5" w:right="0"/>
              <w:jc w:val="left"/>
              <w:rPr>
                <w:rFonts w:ascii="宋体" w:hAnsi="宋体" w:cs="宋体" w:eastAsia="宋体" w:hint="default"/>
                <w:sz w:val="21"/>
                <w:szCs w:val="21"/>
              </w:rPr>
            </w:pPr>
            <w:r>
              <w:rPr>
                <w:rFonts w:ascii="宋体" w:hAnsi="宋体" w:cs="宋体" w:eastAsia="宋体" w:hint="default"/>
                <w:sz w:val="21"/>
                <w:szCs w:val="21"/>
              </w:rPr>
              <w:t>送</w:t>
            </w:r>
          </w:p>
          <w:p>
            <w:pPr>
              <w:pStyle w:val="TableParagraph"/>
              <w:spacing w:line="240" w:lineRule="auto" w:before="37"/>
              <w:ind w:left="155" w:right="0"/>
              <w:jc w:val="left"/>
              <w:rPr>
                <w:rFonts w:ascii="宋体" w:hAnsi="宋体" w:cs="宋体" w:eastAsia="宋体" w:hint="default"/>
                <w:sz w:val="21"/>
                <w:szCs w:val="21"/>
              </w:rPr>
            </w:pPr>
            <w:r>
              <w:rPr>
                <w:rFonts w:ascii="宋体" w:hAnsi="宋体" w:cs="宋体" w:eastAsia="宋体" w:hint="default"/>
                <w:sz w:val="21"/>
                <w:szCs w:val="21"/>
              </w:rPr>
              <w:t>股</w:t>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转股</w:t>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5"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40" w:lineRule="auto" w:before="37"/>
              <w:ind w:left="155" w:right="0"/>
              <w:jc w:val="left"/>
              <w:rPr>
                <w:rFonts w:ascii="宋体" w:hAnsi="宋体" w:cs="宋体" w:eastAsia="宋体" w:hint="default"/>
                <w:sz w:val="21"/>
                <w:szCs w:val="21"/>
              </w:rPr>
            </w:pPr>
            <w:r>
              <w:rPr>
                <w:rFonts w:ascii="宋体" w:hAnsi="宋体" w:cs="宋体" w:eastAsia="宋体" w:hint="default"/>
                <w:sz w:val="21"/>
                <w:szCs w:val="21"/>
              </w:rPr>
              <w:t>他</w:t>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5" w:right="0"/>
              <w:jc w:val="left"/>
              <w:rPr>
                <w:rFonts w:ascii="宋体" w:hAnsi="宋体" w:cs="宋体" w:eastAsia="宋体" w:hint="default"/>
                <w:sz w:val="21"/>
                <w:szCs w:val="21"/>
              </w:rPr>
            </w:pPr>
            <w:r>
              <w:rPr>
                <w:rFonts w:ascii="宋体" w:hAnsi="宋体" w:cs="宋体" w:eastAsia="宋体" w:hint="default"/>
                <w:sz w:val="21"/>
                <w:szCs w:val="21"/>
              </w:rPr>
              <w:t>小</w:t>
            </w:r>
          </w:p>
          <w:p>
            <w:pPr>
              <w:pStyle w:val="TableParagraph"/>
              <w:spacing w:line="240" w:lineRule="auto" w:before="37"/>
              <w:ind w:left="155"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1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12" w:right="0"/>
              <w:jc w:val="left"/>
              <w:rPr>
                <w:rFonts w:ascii="Times New Roman" w:hAnsi="Times New Roman" w:cs="Times New Roman" w:eastAsia="Times New Roman" w:hint="default"/>
                <w:sz w:val="21"/>
                <w:szCs w:val="21"/>
              </w:rPr>
            </w:pPr>
            <w:r>
              <w:rPr>
                <w:rFonts w:ascii="Times New Roman"/>
                <w:sz w:val="21"/>
              </w:rPr>
              <w:t>(%)</w:t>
            </w:r>
          </w:p>
        </w:tc>
      </w:tr>
      <w:tr>
        <w:trPr>
          <w:trHeight w:val="326"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99"/>
                <w:sz w:val="21"/>
                <w:szCs w:val="21"/>
              </w:rPr>
              <w:t>、</w:t>
            </w:r>
            <w:r>
              <w:rPr>
                <w:rFonts w:ascii="宋体" w:hAnsi="宋体" w:cs="宋体" w:eastAsia="宋体" w:hint="default"/>
                <w:sz w:val="21"/>
                <w:szCs w:val="21"/>
              </w:rPr>
              <w:t>有限售条件股份</w:t>
            </w: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5"/>
                <w:sz w:val="21"/>
                <w:szCs w:val="21"/>
              </w:rPr>
              <w:t> </w:t>
            </w:r>
            <w:r>
              <w:rPr>
                <w:rFonts w:ascii="宋体" w:hAnsi="宋体" w:cs="宋体" w:eastAsia="宋体" w:hint="default"/>
                <w:sz w:val="21"/>
                <w:szCs w:val="21"/>
              </w:rPr>
              <w:t>境内非国有</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法人持股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3" w:right="0"/>
              <w:jc w:val="left"/>
              <w:rPr>
                <w:rFonts w:ascii="宋体" w:hAnsi="宋体" w:cs="宋体" w:eastAsia="宋体" w:hint="default"/>
                <w:sz w:val="21"/>
                <w:szCs w:val="21"/>
              </w:rPr>
            </w:pPr>
            <w:r>
              <w:rPr>
                <w:rFonts w:ascii="宋体" w:hAnsi="宋体" w:cs="宋体" w:eastAsia="宋体" w:hint="default"/>
                <w:spacing w:val="17"/>
                <w:sz w:val="21"/>
                <w:szCs w:val="21"/>
              </w:rPr>
              <w:t>境内自然人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４、外资持股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5"/>
                <w:sz w:val="21"/>
                <w:szCs w:val="21"/>
              </w:rPr>
              <w:t> </w:t>
            </w:r>
            <w:r>
              <w:rPr>
                <w:rFonts w:ascii="宋体" w:hAnsi="宋体" w:cs="宋体" w:eastAsia="宋体" w:hint="default"/>
                <w:sz w:val="21"/>
                <w:szCs w:val="21"/>
              </w:rPr>
              <w:t>境外法人持</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3" w:right="0"/>
              <w:jc w:val="left"/>
              <w:rPr>
                <w:rFonts w:ascii="宋体" w:hAnsi="宋体" w:cs="宋体" w:eastAsia="宋体" w:hint="default"/>
                <w:sz w:val="21"/>
                <w:szCs w:val="21"/>
              </w:rPr>
            </w:pPr>
            <w:r>
              <w:rPr>
                <w:rFonts w:ascii="宋体" w:hAnsi="宋体" w:cs="宋体" w:eastAsia="宋体" w:hint="default"/>
                <w:spacing w:val="17"/>
                <w:sz w:val="21"/>
                <w:szCs w:val="21"/>
              </w:rPr>
              <w:t>境外自然人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99"/>
                <w:sz w:val="21"/>
                <w:szCs w:val="21"/>
              </w:rPr>
              <w:t>、</w:t>
            </w:r>
            <w:r>
              <w:rPr>
                <w:rFonts w:ascii="宋体" w:hAnsi="宋体" w:cs="宋体" w:eastAsia="宋体" w:hint="default"/>
                <w:sz w:val="21"/>
                <w:szCs w:val="21"/>
              </w:rPr>
              <w:t>无限售条件流通</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股份</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623,750,400</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76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623,750,400</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p>
        </w:tc>
      </w:tr>
      <w:tr>
        <w:trPr>
          <w:trHeight w:val="326"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623,750,400</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76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623,750,400</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w:t>
            </w:r>
          </w:p>
        </w:tc>
      </w:tr>
      <w:tr>
        <w:trPr>
          <w:trHeight w:val="640"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、境内上市的外资</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、境外上市的外资</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623,750,400</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76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623,750,400</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83" w:lineRule="auto"/>
        <w:ind w:left="351" w:right="5413" w:hanging="212"/>
        <w:jc w:val="left"/>
      </w:pPr>
      <w:r>
        <w:rPr>
          <w:rFonts w:ascii="Times New Roman" w:hAnsi="Times New Roman" w:cs="Times New Roman" w:eastAsia="Times New Roman" w:hint="default"/>
        </w:rPr>
        <w:t>2</w:t>
      </w:r>
      <w:r>
        <w:rPr/>
        <w:t>、</w:t>
      </w:r>
      <w:r>
        <w:rPr>
          <w:spacing w:val="-1"/>
        </w:rPr>
        <w:t> </w:t>
      </w:r>
      <w:r>
        <w:rPr/>
        <w:t>限售股份变动情况</w:t>
      </w:r>
      <w:r>
        <w:rPr/>
        <w:t> 报告期内，本公司限售股份无变动情况。</w:t>
      </w:r>
    </w:p>
    <w:p>
      <w:pPr>
        <w:spacing w:line="240" w:lineRule="auto" w:before="2"/>
        <w:rPr>
          <w:rFonts w:ascii="宋体" w:hAnsi="宋体" w:cs="宋体" w:eastAsia="宋体" w:hint="default"/>
          <w:sz w:val="26"/>
          <w:szCs w:val="26"/>
        </w:rPr>
      </w:pPr>
    </w:p>
    <w:p>
      <w:pPr>
        <w:pStyle w:val="BodyText"/>
        <w:spacing w:line="240" w:lineRule="auto" w:before="0"/>
        <w:ind w:left="140" w:right="1004"/>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证券发行与上市情况</w:t>
      </w:r>
    </w:p>
    <w:p>
      <w:pPr>
        <w:pStyle w:val="BodyText"/>
        <w:spacing w:line="283" w:lineRule="auto" w:before="83"/>
        <w:ind w:left="351" w:right="3733" w:hanging="212"/>
        <w:jc w:val="left"/>
      </w:pPr>
      <w:r>
        <w:rPr>
          <w:rFonts w:ascii="Times New Roman" w:hAnsi="Times New Roman" w:cs="Times New Roman" w:eastAsia="Times New Roman" w:hint="default"/>
        </w:rPr>
        <w:t>1</w:t>
      </w:r>
      <w:r>
        <w:rPr/>
        <w:t>、</w:t>
      </w:r>
      <w:r>
        <w:rPr>
          <w:spacing w:val="-1"/>
        </w:rPr>
        <w:t> </w:t>
      </w:r>
      <w:r>
        <w:rPr/>
        <w:t>前三年历次证券发行情况</w:t>
      </w:r>
      <w:r>
        <w:rPr/>
        <w:t> 截止本报告期末至前三年，公司未有证券发行与上市情况。</w:t>
      </w:r>
    </w:p>
    <w:p>
      <w:pPr>
        <w:spacing w:line="240" w:lineRule="auto" w:before="2"/>
        <w:rPr>
          <w:rFonts w:ascii="宋体" w:hAnsi="宋体" w:cs="宋体" w:eastAsia="宋体" w:hint="default"/>
          <w:sz w:val="26"/>
          <w:szCs w:val="26"/>
        </w:rPr>
      </w:pPr>
    </w:p>
    <w:p>
      <w:pPr>
        <w:pStyle w:val="BodyText"/>
        <w:spacing w:line="283" w:lineRule="auto" w:before="0"/>
        <w:ind w:left="351" w:right="2893" w:hanging="212"/>
        <w:jc w:val="left"/>
      </w:pPr>
      <w:r>
        <w:rPr>
          <w:rFonts w:ascii="Times New Roman" w:hAnsi="Times New Roman" w:cs="Times New Roman" w:eastAsia="Times New Roman" w:hint="default"/>
        </w:rPr>
        <w:t>2</w:t>
      </w:r>
      <w:r>
        <w:rPr/>
        <w:t>、</w:t>
      </w:r>
      <w:r>
        <w:rPr>
          <w:spacing w:val="-1"/>
        </w:rPr>
        <w:t> </w:t>
      </w:r>
      <w:r>
        <w:rPr/>
        <w:t>公司股份总数及结构的变动情况</w:t>
      </w:r>
      <w:r>
        <w:rPr/>
        <w:t> 报告期内没有因送股、配股等原因引起公司股份总数及结构的变动。</w:t>
      </w:r>
    </w:p>
    <w:p>
      <w:pPr>
        <w:spacing w:line="240" w:lineRule="auto" w:before="2"/>
        <w:rPr>
          <w:rFonts w:ascii="宋体" w:hAnsi="宋体" w:cs="宋体" w:eastAsia="宋体" w:hint="default"/>
          <w:sz w:val="26"/>
          <w:szCs w:val="26"/>
        </w:rPr>
      </w:pPr>
    </w:p>
    <w:p>
      <w:pPr>
        <w:pStyle w:val="BodyText"/>
        <w:spacing w:line="283" w:lineRule="auto" w:before="0"/>
        <w:ind w:left="351" w:right="6253" w:hanging="212"/>
        <w:jc w:val="left"/>
      </w:pPr>
      <w:r>
        <w:rPr>
          <w:rFonts w:ascii="Times New Roman" w:hAnsi="Times New Roman" w:cs="Times New Roman" w:eastAsia="Times New Roman" w:hint="default"/>
        </w:rPr>
        <w:t>3</w:t>
      </w:r>
      <w:r>
        <w:rPr/>
        <w:t>、</w:t>
      </w:r>
      <w:r>
        <w:rPr>
          <w:spacing w:val="-1"/>
        </w:rPr>
        <w:t> </w:t>
      </w:r>
      <w:r>
        <w:rPr/>
        <w:t>现存的内部职工股情况</w:t>
      </w:r>
      <w:r>
        <w:rPr/>
        <w:t> 本报告期末公司无内部职工股。</w:t>
      </w:r>
    </w:p>
    <w:p>
      <w:pPr>
        <w:spacing w:line="240" w:lineRule="auto" w:before="2"/>
        <w:rPr>
          <w:rFonts w:ascii="宋体" w:hAnsi="宋体" w:cs="宋体" w:eastAsia="宋体" w:hint="default"/>
          <w:sz w:val="26"/>
          <w:szCs w:val="26"/>
        </w:rPr>
      </w:pPr>
    </w:p>
    <w:p>
      <w:pPr>
        <w:pStyle w:val="BodyText"/>
        <w:spacing w:line="240" w:lineRule="auto" w:before="0"/>
        <w:ind w:left="139" w:right="1004"/>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股东和实际控制人情况</w:t>
      </w:r>
    </w:p>
    <w:p>
      <w:pPr>
        <w:spacing w:after="0" w:line="240" w:lineRule="auto"/>
        <w:jc w:val="left"/>
        <w:sectPr>
          <w:footerReference w:type="default" r:id="rId11"/>
          <w:pgSz w:w="11910" w:h="16840"/>
          <w:pgMar w:footer="982" w:header="877" w:top="1100" w:bottom="1180" w:left="1660" w:right="680"/>
          <w:pgNumType w:start="6"/>
        </w:sectPr>
      </w:pPr>
    </w:p>
    <w:p>
      <w:pPr>
        <w:spacing w:line="240" w:lineRule="auto" w:before="1"/>
        <w:rPr>
          <w:rFonts w:ascii="宋体" w:hAnsi="宋体" w:cs="宋体" w:eastAsia="宋体" w:hint="default"/>
          <w:sz w:val="23"/>
          <w:szCs w:val="23"/>
        </w:rPr>
      </w:pPr>
    </w:p>
    <w:p>
      <w:pPr>
        <w:pStyle w:val="BodyText"/>
        <w:spacing w:line="240" w:lineRule="auto"/>
        <w:ind w:left="140" w:right="1004"/>
        <w:jc w:val="left"/>
      </w:pPr>
      <w:r>
        <w:rPr>
          <w:rFonts w:ascii="Times New Roman" w:hAnsi="Times New Roman" w:cs="Times New Roman" w:eastAsia="Times New Roman" w:hint="default"/>
        </w:rPr>
        <w:t>1</w:t>
      </w:r>
      <w:r>
        <w:rPr/>
        <w:t>、</w:t>
      </w:r>
      <w:r>
        <w:rPr>
          <w:spacing w:val="-2"/>
        </w:rPr>
        <w:t> </w:t>
      </w:r>
      <w:r>
        <w:rPr/>
        <w:t>股东数量和持股情况</w:t>
      </w:r>
    </w:p>
    <w:p>
      <w:pPr>
        <w:pStyle w:val="BodyText"/>
        <w:spacing w:line="240" w:lineRule="auto" w:before="52"/>
        <w:ind w:left="0" w:right="1116"/>
        <w:jc w:val="right"/>
      </w:pPr>
      <w:r>
        <w:rPr/>
        <w:t>单位：股</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566"/>
        <w:gridCol w:w="852"/>
        <w:gridCol w:w="462"/>
        <w:gridCol w:w="464"/>
        <w:gridCol w:w="1273"/>
        <w:gridCol w:w="636"/>
        <w:gridCol w:w="632"/>
        <w:gridCol w:w="1564"/>
        <w:gridCol w:w="1850"/>
      </w:tblGrid>
      <w:tr>
        <w:trPr>
          <w:trHeight w:val="638" w:hRule="exact"/>
        </w:trPr>
        <w:tc>
          <w:tcPr>
            <w:tcW w:w="334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年末股东总数</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16,626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户</w:t>
            </w:r>
          </w:p>
        </w:tc>
        <w:tc>
          <w:tcPr>
            <w:tcW w:w="2832"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本年度报告公布日前一个月</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末股东总数</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89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16,188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户</w:t>
            </w:r>
          </w:p>
        </w:tc>
      </w:tr>
      <w:tr>
        <w:trPr>
          <w:trHeight w:val="328"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638" w:hRule="exact"/>
        </w:trPr>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55"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股东性</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质</w:t>
            </w:r>
          </w:p>
        </w:tc>
        <w:tc>
          <w:tcPr>
            <w:tcW w:w="9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93" w:right="0" w:hanging="53"/>
              <w:jc w:val="left"/>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40" w:lineRule="auto" w:before="37"/>
              <w:ind w:left="19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08"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2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报告期内增</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减</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持有有限售条</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件股份数量</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质押或冻结的股</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份数量</w:t>
            </w:r>
          </w:p>
        </w:tc>
      </w:tr>
      <w:tr>
        <w:trPr>
          <w:trHeight w:val="952" w:hRule="exact"/>
        </w:trPr>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100"/>
              <w:jc w:val="left"/>
              <w:rPr>
                <w:rFonts w:ascii="宋体" w:hAnsi="宋体" w:cs="宋体" w:eastAsia="宋体" w:hint="default"/>
                <w:sz w:val="21"/>
                <w:szCs w:val="21"/>
              </w:rPr>
            </w:pPr>
            <w:r>
              <w:rPr>
                <w:rFonts w:ascii="宋体" w:hAnsi="宋体" w:cs="宋体" w:eastAsia="宋体" w:hint="default"/>
                <w:spacing w:val="14"/>
                <w:sz w:val="21"/>
                <w:szCs w:val="21"/>
              </w:rPr>
              <w:t>杭州恒生电子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集团有限公司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境内非</w:t>
            </w:r>
            <w:r>
              <w:rPr>
                <w:rFonts w:ascii="宋体" w:hAnsi="宋体" w:cs="宋体" w:eastAsia="宋体" w:hint="default"/>
                <w:sz w:val="21"/>
                <w:szCs w:val="21"/>
              </w:rPr>
            </w:r>
          </w:p>
          <w:p>
            <w:pPr>
              <w:pStyle w:val="TableParagraph"/>
              <w:spacing w:line="273" w:lineRule="auto" w:before="37"/>
              <w:ind w:left="100" w:right="94"/>
              <w:jc w:val="left"/>
              <w:rPr>
                <w:rFonts w:ascii="宋体" w:hAnsi="宋体" w:cs="宋体" w:eastAsia="宋体" w:hint="default"/>
                <w:sz w:val="21"/>
                <w:szCs w:val="21"/>
              </w:rPr>
            </w:pPr>
            <w:r>
              <w:rPr>
                <w:rFonts w:ascii="宋体" w:hAnsi="宋体" w:cs="宋体" w:eastAsia="宋体" w:hint="default"/>
                <w:spacing w:val="3"/>
                <w:sz w:val="21"/>
                <w:szCs w:val="21"/>
              </w:rPr>
              <w:t>国有法 </w:t>
            </w:r>
            <w:r>
              <w:rPr>
                <w:rFonts w:ascii="宋体" w:hAnsi="宋体" w:cs="宋体" w:eastAsia="宋体" w:hint="default"/>
                <w:sz w:val="21"/>
                <w:szCs w:val="21"/>
              </w:rPr>
              <w:t>人</w:t>
            </w:r>
          </w:p>
        </w:tc>
        <w:tc>
          <w:tcPr>
            <w:tcW w:w="9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37" w:right="0"/>
              <w:jc w:val="left"/>
              <w:rPr>
                <w:rFonts w:ascii="Times New Roman" w:hAnsi="Times New Roman" w:cs="Times New Roman" w:eastAsia="Times New Roman" w:hint="default"/>
                <w:sz w:val="21"/>
                <w:szCs w:val="21"/>
              </w:rPr>
            </w:pPr>
            <w:r>
              <w:rPr>
                <w:rFonts w:ascii="Times New Roman"/>
                <w:sz w:val="21"/>
              </w:rPr>
              <w:t>21.38</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133,344,148</w:t>
            </w:r>
          </w:p>
        </w:tc>
        <w:tc>
          <w:tcPr>
            <w:tcW w:w="1268" w:type="dxa"/>
            <w:gridSpan w:val="2"/>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41"/>
              <w:ind w:left="108" w:right="0"/>
              <w:jc w:val="left"/>
              <w:rPr>
                <w:rFonts w:ascii="宋体" w:hAnsi="宋体" w:cs="宋体" w:eastAsia="宋体" w:hint="default"/>
                <w:sz w:val="21"/>
                <w:szCs w:val="21"/>
              </w:rPr>
            </w:pPr>
            <w:r>
              <w:rPr>
                <w:rFonts w:ascii="宋体" w:hAnsi="宋体" w:cs="宋体" w:eastAsia="宋体" w:hint="default"/>
                <w:sz w:val="21"/>
                <w:szCs w:val="21"/>
              </w:rPr>
              <w:t>质</w:t>
            </w:r>
          </w:p>
          <w:p>
            <w:pPr>
              <w:pStyle w:val="TableParagraph"/>
              <w:spacing w:line="139" w:lineRule="exact"/>
              <w:ind w:left="673" w:right="0"/>
              <w:jc w:val="left"/>
              <w:rPr>
                <w:rFonts w:ascii="Times New Roman" w:hAnsi="Times New Roman" w:cs="Times New Roman" w:eastAsia="Times New Roman" w:hint="default"/>
                <w:sz w:val="21"/>
                <w:szCs w:val="21"/>
              </w:rPr>
            </w:pPr>
            <w:r>
              <w:rPr>
                <w:rFonts w:ascii="Times New Roman"/>
                <w:sz w:val="21"/>
              </w:rPr>
              <w:t>29,600,000</w:t>
            </w:r>
          </w:p>
          <w:p>
            <w:pPr>
              <w:pStyle w:val="TableParagraph"/>
              <w:spacing w:line="207" w:lineRule="exact"/>
              <w:ind w:left="108" w:right="0"/>
              <w:jc w:val="left"/>
              <w:rPr>
                <w:rFonts w:ascii="宋体" w:hAnsi="宋体" w:cs="宋体" w:eastAsia="宋体" w:hint="default"/>
                <w:sz w:val="21"/>
                <w:szCs w:val="21"/>
              </w:rPr>
            </w:pPr>
            <w:r>
              <w:rPr>
                <w:rFonts w:ascii="宋体" w:hAnsi="宋体" w:cs="宋体" w:eastAsia="宋体" w:hint="default"/>
                <w:sz w:val="21"/>
                <w:szCs w:val="21"/>
              </w:rPr>
              <w:t>押</w:t>
            </w:r>
          </w:p>
        </w:tc>
      </w:tr>
      <w:tr>
        <w:trPr>
          <w:trHeight w:val="950" w:hRule="exact"/>
        </w:trPr>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华安策略优选</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pacing w:val="14"/>
                <w:sz w:val="21"/>
                <w:szCs w:val="21"/>
              </w:rPr>
              <w:t>股票型证券投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资基金</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9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42" w:right="0"/>
              <w:jc w:val="left"/>
              <w:rPr>
                <w:rFonts w:ascii="Times New Roman" w:hAnsi="Times New Roman" w:cs="Times New Roman" w:eastAsia="Times New Roman" w:hint="default"/>
                <w:sz w:val="21"/>
                <w:szCs w:val="21"/>
              </w:rPr>
            </w:pPr>
            <w:r>
              <w:rPr>
                <w:rFonts w:ascii="Times New Roman"/>
                <w:sz w:val="21"/>
              </w:rPr>
              <w:t>4.89</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30,485,501</w:t>
            </w:r>
          </w:p>
        </w:tc>
        <w:tc>
          <w:tcPr>
            <w:tcW w:w="12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14" w:right="0"/>
              <w:jc w:val="left"/>
              <w:rPr>
                <w:rFonts w:ascii="Times New Roman" w:hAnsi="Times New Roman" w:cs="Times New Roman" w:eastAsia="Times New Roman" w:hint="default"/>
                <w:sz w:val="21"/>
                <w:szCs w:val="21"/>
              </w:rPr>
            </w:pPr>
            <w:r>
              <w:rPr>
                <w:rFonts w:ascii="Times New Roman"/>
                <w:sz w:val="21"/>
              </w:rPr>
              <w:t>14,904,811</w:t>
            </w:r>
          </w:p>
        </w:tc>
        <w:tc>
          <w:tcPr>
            <w:tcW w:w="1564" w:type="dxa"/>
            <w:tcBorders>
              <w:top w:val="single" w:sz="6" w:space="0" w:color="000000"/>
              <w:left w:val="single" w:sz="6" w:space="0" w:color="000000"/>
              <w:bottom w:val="single" w:sz="6" w:space="0" w:color="000000"/>
              <w:right w:val="single" w:sz="6" w:space="0" w:color="000000"/>
            </w:tcBorders>
          </w:tcPr>
          <w:p>
            <w:pPr/>
          </w:p>
        </w:tc>
        <w:tc>
          <w:tcPr>
            <w:tcW w:w="1850"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银华核心价值</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pacing w:val="14"/>
                <w:sz w:val="21"/>
                <w:szCs w:val="21"/>
              </w:rPr>
              <w:t>优选股票型证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券投资基金</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9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42" w:right="0"/>
              <w:jc w:val="left"/>
              <w:rPr>
                <w:rFonts w:ascii="Times New Roman" w:hAnsi="Times New Roman" w:cs="Times New Roman" w:eastAsia="Times New Roman" w:hint="default"/>
                <w:sz w:val="21"/>
                <w:szCs w:val="21"/>
              </w:rPr>
            </w:pPr>
            <w:r>
              <w:rPr>
                <w:rFonts w:ascii="Times New Roman"/>
                <w:sz w:val="21"/>
              </w:rPr>
              <w:t>4.02</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25,103,004</w:t>
            </w:r>
          </w:p>
        </w:tc>
        <w:tc>
          <w:tcPr>
            <w:tcW w:w="12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11" w:right="0"/>
              <w:jc w:val="left"/>
              <w:rPr>
                <w:rFonts w:ascii="Times New Roman" w:hAnsi="Times New Roman" w:cs="Times New Roman" w:eastAsia="Times New Roman" w:hint="default"/>
                <w:sz w:val="21"/>
                <w:szCs w:val="21"/>
              </w:rPr>
            </w:pPr>
            <w:r>
              <w:rPr>
                <w:rFonts w:ascii="Times New Roman"/>
                <w:sz w:val="21"/>
              </w:rPr>
              <w:t>6,413,960</w:t>
            </w:r>
          </w:p>
        </w:tc>
        <w:tc>
          <w:tcPr>
            <w:tcW w:w="1564" w:type="dxa"/>
            <w:tcBorders>
              <w:top w:val="single" w:sz="6" w:space="0" w:color="000000"/>
              <w:left w:val="single" w:sz="6" w:space="0" w:color="000000"/>
              <w:bottom w:val="single" w:sz="6" w:space="0" w:color="000000"/>
              <w:right w:val="single" w:sz="6" w:space="0" w:color="000000"/>
            </w:tcBorders>
          </w:tcPr>
          <w:p>
            <w:pPr/>
          </w:p>
        </w:tc>
        <w:tc>
          <w:tcPr>
            <w:tcW w:w="185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诺安平衡证券</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投资基金</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9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42" w:right="0"/>
              <w:jc w:val="left"/>
              <w:rPr>
                <w:rFonts w:ascii="Times New Roman" w:hAnsi="Times New Roman" w:cs="Times New Roman" w:eastAsia="Times New Roman" w:hint="default"/>
                <w:sz w:val="21"/>
                <w:szCs w:val="21"/>
              </w:rPr>
            </w:pPr>
            <w:r>
              <w:rPr>
                <w:rFonts w:ascii="Times New Roman"/>
                <w:sz w:val="21"/>
              </w:rPr>
              <w:t>2.84</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17,736,419</w:t>
            </w:r>
          </w:p>
        </w:tc>
        <w:tc>
          <w:tcPr>
            <w:tcW w:w="1268" w:type="dxa"/>
            <w:gridSpan w:val="2"/>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1850"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嘉实策略增长</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pacing w:val="14"/>
                <w:sz w:val="21"/>
                <w:szCs w:val="21"/>
              </w:rPr>
              <w:t>混合型证券投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资基金</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9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42" w:right="0"/>
              <w:jc w:val="left"/>
              <w:rPr>
                <w:rFonts w:ascii="Times New Roman" w:hAnsi="Times New Roman" w:cs="Times New Roman" w:eastAsia="Times New Roman" w:hint="default"/>
                <w:sz w:val="21"/>
                <w:szCs w:val="21"/>
              </w:rPr>
            </w:pPr>
            <w:r>
              <w:rPr>
                <w:rFonts w:ascii="Times New Roman"/>
                <w:sz w:val="21"/>
              </w:rPr>
              <w:t>2.79</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17,428,059</w:t>
            </w:r>
          </w:p>
        </w:tc>
        <w:tc>
          <w:tcPr>
            <w:tcW w:w="12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42" w:right="0"/>
              <w:jc w:val="left"/>
              <w:rPr>
                <w:rFonts w:ascii="Times New Roman" w:hAnsi="Times New Roman" w:cs="Times New Roman" w:eastAsia="Times New Roman" w:hint="default"/>
                <w:sz w:val="21"/>
                <w:szCs w:val="21"/>
              </w:rPr>
            </w:pPr>
            <w:r>
              <w:rPr>
                <w:rFonts w:ascii="Times New Roman"/>
                <w:sz w:val="21"/>
              </w:rPr>
              <w:t>-8,898,795</w:t>
            </w:r>
          </w:p>
        </w:tc>
        <w:tc>
          <w:tcPr>
            <w:tcW w:w="1564" w:type="dxa"/>
            <w:tcBorders>
              <w:top w:val="single" w:sz="6" w:space="0" w:color="000000"/>
              <w:left w:val="single" w:sz="6" w:space="0" w:color="000000"/>
              <w:bottom w:val="single" w:sz="6" w:space="0" w:color="000000"/>
              <w:right w:val="single" w:sz="6" w:space="0" w:color="000000"/>
            </w:tcBorders>
          </w:tcPr>
          <w:p>
            <w:pPr/>
          </w:p>
        </w:tc>
        <w:tc>
          <w:tcPr>
            <w:tcW w:w="185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景福证券投资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9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42" w:right="0"/>
              <w:jc w:val="left"/>
              <w:rPr>
                <w:rFonts w:ascii="Times New Roman" w:hAnsi="Times New Roman" w:cs="Times New Roman" w:eastAsia="Times New Roman" w:hint="default"/>
                <w:sz w:val="21"/>
                <w:szCs w:val="21"/>
              </w:rPr>
            </w:pPr>
            <w:r>
              <w:rPr>
                <w:rFonts w:ascii="Times New Roman"/>
                <w:sz w:val="21"/>
              </w:rPr>
              <w:t>2.65</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16,560,410</w:t>
            </w:r>
          </w:p>
        </w:tc>
        <w:tc>
          <w:tcPr>
            <w:tcW w:w="1268" w:type="dxa"/>
            <w:gridSpan w:val="2"/>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185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周林根</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9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42" w:right="0"/>
              <w:jc w:val="left"/>
              <w:rPr>
                <w:rFonts w:ascii="Times New Roman" w:hAnsi="Times New Roman" w:cs="Times New Roman" w:eastAsia="Times New Roman" w:hint="default"/>
                <w:sz w:val="21"/>
                <w:szCs w:val="21"/>
              </w:rPr>
            </w:pPr>
            <w:r>
              <w:rPr>
                <w:rFonts w:ascii="Times New Roman"/>
                <w:sz w:val="21"/>
              </w:rPr>
              <w:t>2.55</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15,922,074</w:t>
            </w:r>
          </w:p>
        </w:tc>
        <w:tc>
          <w:tcPr>
            <w:tcW w:w="1268" w:type="dxa"/>
            <w:gridSpan w:val="2"/>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1850" w:type="dxa"/>
            <w:tcBorders>
              <w:top w:val="single" w:sz="6" w:space="0" w:color="000000"/>
              <w:left w:val="single" w:sz="6" w:space="0" w:color="000000"/>
              <w:bottom w:val="single" w:sz="6" w:space="0" w:color="000000"/>
              <w:right w:val="single" w:sz="6" w:space="0" w:color="000000"/>
            </w:tcBorders>
          </w:tcPr>
          <w:p>
            <w:pPr>
              <w:pStyle w:val="TableParagraph"/>
              <w:tabs>
                <w:tab w:pos="777" w:val="left" w:leader="none"/>
              </w:tabs>
              <w:spacing w:line="277" w:lineRule="exact"/>
              <w:ind w:left="10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质押</w:t>
              <w:tab/>
            </w:r>
            <w:r>
              <w:rPr>
                <w:rFonts w:ascii="Times New Roman" w:hAnsi="Times New Roman" w:cs="Times New Roman" w:eastAsia="Times New Roman" w:hint="default"/>
                <w:sz w:val="21"/>
                <w:szCs w:val="21"/>
              </w:rPr>
              <w:t>9,000,000</w:t>
            </w:r>
          </w:p>
        </w:tc>
      </w:tr>
      <w:tr>
        <w:trPr>
          <w:trHeight w:val="950" w:hRule="exact"/>
        </w:trPr>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富国天合稳健</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pacing w:val="14"/>
                <w:sz w:val="21"/>
                <w:szCs w:val="21"/>
              </w:rPr>
              <w:t>优选股票型证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券投资基金</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9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42" w:right="0"/>
              <w:jc w:val="left"/>
              <w:rPr>
                <w:rFonts w:ascii="Times New Roman" w:hAnsi="Times New Roman" w:cs="Times New Roman" w:eastAsia="Times New Roman" w:hint="default"/>
                <w:sz w:val="21"/>
                <w:szCs w:val="21"/>
              </w:rPr>
            </w:pPr>
            <w:r>
              <w:rPr>
                <w:rFonts w:ascii="Times New Roman"/>
                <w:sz w:val="21"/>
              </w:rPr>
              <w:t>2.33</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14,524,142</w:t>
            </w:r>
          </w:p>
        </w:tc>
        <w:tc>
          <w:tcPr>
            <w:tcW w:w="1268" w:type="dxa"/>
            <w:gridSpan w:val="2"/>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185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大成价值增长</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证券投资基金</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9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42" w:right="0"/>
              <w:jc w:val="left"/>
              <w:rPr>
                <w:rFonts w:ascii="Times New Roman" w:hAnsi="Times New Roman" w:cs="Times New Roman" w:eastAsia="Times New Roman" w:hint="default"/>
                <w:sz w:val="21"/>
                <w:szCs w:val="21"/>
              </w:rPr>
            </w:pPr>
            <w:r>
              <w:rPr>
                <w:rFonts w:ascii="Times New Roman"/>
                <w:sz w:val="21"/>
              </w:rPr>
              <w:t>2.17</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13,526,787</w:t>
            </w:r>
          </w:p>
        </w:tc>
        <w:tc>
          <w:tcPr>
            <w:tcW w:w="1268" w:type="dxa"/>
            <w:gridSpan w:val="2"/>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185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境内自</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然人</w:t>
            </w:r>
          </w:p>
        </w:tc>
        <w:tc>
          <w:tcPr>
            <w:tcW w:w="9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42" w:right="0"/>
              <w:jc w:val="left"/>
              <w:rPr>
                <w:rFonts w:ascii="Times New Roman" w:hAnsi="Times New Roman" w:cs="Times New Roman" w:eastAsia="Times New Roman" w:hint="default"/>
                <w:sz w:val="21"/>
                <w:szCs w:val="21"/>
              </w:rPr>
            </w:pPr>
            <w:r>
              <w:rPr>
                <w:rFonts w:ascii="Times New Roman"/>
                <w:sz w:val="21"/>
              </w:rPr>
              <w:t>2.06</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12,837,516</w:t>
            </w:r>
          </w:p>
        </w:tc>
        <w:tc>
          <w:tcPr>
            <w:tcW w:w="1268" w:type="dxa"/>
            <w:gridSpan w:val="2"/>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185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638" w:hRule="exact"/>
        </w:trPr>
        <w:tc>
          <w:tcPr>
            <w:tcW w:w="288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374"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持有无限售条件股份的</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404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281"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328" w:hRule="exact"/>
        </w:trPr>
        <w:tc>
          <w:tcPr>
            <w:tcW w:w="2880"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杭州恒生电子集团有限公司</w:t>
            </w:r>
          </w:p>
        </w:tc>
        <w:tc>
          <w:tcPr>
            <w:tcW w:w="237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208" w:right="0"/>
              <w:jc w:val="left"/>
              <w:rPr>
                <w:rFonts w:ascii="Times New Roman" w:hAnsi="Times New Roman" w:cs="Times New Roman" w:eastAsia="Times New Roman" w:hint="default"/>
                <w:sz w:val="21"/>
                <w:szCs w:val="21"/>
              </w:rPr>
            </w:pPr>
            <w:r>
              <w:rPr>
                <w:rFonts w:ascii="Times New Roman"/>
                <w:sz w:val="21"/>
              </w:rPr>
              <w:t>133,344,148</w:t>
            </w:r>
          </w:p>
        </w:tc>
        <w:tc>
          <w:tcPr>
            <w:tcW w:w="4046"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8" w:hRule="exact"/>
        </w:trPr>
        <w:tc>
          <w:tcPr>
            <w:tcW w:w="2880"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华安策略优选股票型证券投</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资基金</w:t>
            </w:r>
          </w:p>
        </w:tc>
        <w:tc>
          <w:tcPr>
            <w:tcW w:w="237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312" w:right="0"/>
              <w:jc w:val="left"/>
              <w:rPr>
                <w:rFonts w:ascii="Times New Roman" w:hAnsi="Times New Roman" w:cs="Times New Roman" w:eastAsia="Times New Roman" w:hint="default"/>
                <w:sz w:val="21"/>
                <w:szCs w:val="21"/>
              </w:rPr>
            </w:pPr>
            <w:r>
              <w:rPr>
                <w:rFonts w:ascii="Times New Roman"/>
                <w:sz w:val="21"/>
              </w:rPr>
              <w:t>30,485,501</w:t>
            </w:r>
          </w:p>
        </w:tc>
        <w:tc>
          <w:tcPr>
            <w:tcW w:w="404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40" w:hRule="exact"/>
        </w:trPr>
        <w:tc>
          <w:tcPr>
            <w:tcW w:w="2880"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银华核心价值优选股票型证</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券投资基金</w:t>
            </w:r>
          </w:p>
        </w:tc>
        <w:tc>
          <w:tcPr>
            <w:tcW w:w="237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312" w:right="0"/>
              <w:jc w:val="left"/>
              <w:rPr>
                <w:rFonts w:ascii="Times New Roman" w:hAnsi="Times New Roman" w:cs="Times New Roman" w:eastAsia="Times New Roman" w:hint="default"/>
                <w:sz w:val="21"/>
                <w:szCs w:val="21"/>
              </w:rPr>
            </w:pPr>
            <w:r>
              <w:rPr>
                <w:rFonts w:ascii="Times New Roman"/>
                <w:sz w:val="21"/>
              </w:rPr>
              <w:t>25,103,004</w:t>
            </w:r>
          </w:p>
        </w:tc>
        <w:tc>
          <w:tcPr>
            <w:tcW w:w="404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6" w:hRule="exact"/>
        </w:trPr>
        <w:tc>
          <w:tcPr>
            <w:tcW w:w="2880"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诺安平衡证券投资基金</w:t>
            </w:r>
          </w:p>
        </w:tc>
        <w:tc>
          <w:tcPr>
            <w:tcW w:w="237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312" w:right="0"/>
              <w:jc w:val="left"/>
              <w:rPr>
                <w:rFonts w:ascii="Times New Roman" w:hAnsi="Times New Roman" w:cs="Times New Roman" w:eastAsia="Times New Roman" w:hint="default"/>
                <w:sz w:val="21"/>
                <w:szCs w:val="21"/>
              </w:rPr>
            </w:pPr>
            <w:r>
              <w:rPr>
                <w:rFonts w:ascii="Times New Roman"/>
                <w:sz w:val="21"/>
              </w:rPr>
              <w:t>17,736,419</w:t>
            </w:r>
          </w:p>
        </w:tc>
        <w:tc>
          <w:tcPr>
            <w:tcW w:w="4046"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40" w:hRule="exact"/>
        </w:trPr>
        <w:tc>
          <w:tcPr>
            <w:tcW w:w="2880"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嘉实策略增长混合型证券投</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资基金</w:t>
            </w:r>
          </w:p>
        </w:tc>
        <w:tc>
          <w:tcPr>
            <w:tcW w:w="237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312" w:right="0"/>
              <w:jc w:val="left"/>
              <w:rPr>
                <w:rFonts w:ascii="Times New Roman" w:hAnsi="Times New Roman" w:cs="Times New Roman" w:eastAsia="Times New Roman" w:hint="default"/>
                <w:sz w:val="21"/>
                <w:szCs w:val="21"/>
              </w:rPr>
            </w:pPr>
            <w:r>
              <w:rPr>
                <w:rFonts w:ascii="Times New Roman"/>
                <w:sz w:val="21"/>
              </w:rPr>
              <w:t>17,428,059</w:t>
            </w:r>
          </w:p>
        </w:tc>
        <w:tc>
          <w:tcPr>
            <w:tcW w:w="404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8" w:hRule="exact"/>
        </w:trPr>
        <w:tc>
          <w:tcPr>
            <w:tcW w:w="2880"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景福证券投资基金</w:t>
            </w:r>
          </w:p>
        </w:tc>
        <w:tc>
          <w:tcPr>
            <w:tcW w:w="237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312" w:right="0"/>
              <w:jc w:val="left"/>
              <w:rPr>
                <w:rFonts w:ascii="Times New Roman" w:hAnsi="Times New Roman" w:cs="Times New Roman" w:eastAsia="Times New Roman" w:hint="default"/>
                <w:sz w:val="21"/>
                <w:szCs w:val="21"/>
              </w:rPr>
            </w:pPr>
            <w:r>
              <w:rPr>
                <w:rFonts w:ascii="Times New Roman"/>
                <w:sz w:val="21"/>
              </w:rPr>
              <w:t>16,560,410</w:t>
            </w:r>
          </w:p>
        </w:tc>
        <w:tc>
          <w:tcPr>
            <w:tcW w:w="4046"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bl>
    <w:p>
      <w:pPr>
        <w:spacing w:after="0" w:line="261" w:lineRule="exact"/>
        <w:jc w:val="left"/>
        <w:rPr>
          <w:rFonts w:ascii="宋体" w:hAnsi="宋体" w:cs="宋体" w:eastAsia="宋体" w:hint="default"/>
          <w:sz w:val="21"/>
          <w:szCs w:val="21"/>
        </w:rPr>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2880"/>
        <w:gridCol w:w="2374"/>
        <w:gridCol w:w="4046"/>
      </w:tblGrid>
      <w:tr>
        <w:trPr>
          <w:trHeight w:val="326" w:hRule="exact"/>
        </w:trPr>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bookmarkStart w:name="_bookmark3" w:id="4"/>
            <w:bookmarkEnd w:id="4"/>
            <w:r>
              <w:rPr/>
            </w:r>
            <w:r>
              <w:rPr>
                <w:rFonts w:ascii="宋体" w:hAnsi="宋体" w:cs="宋体" w:eastAsia="宋体" w:hint="default"/>
                <w:sz w:val="21"/>
                <w:szCs w:val="21"/>
              </w:rPr>
              <w:t>周林根</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15,922,074</w:t>
            </w:r>
          </w:p>
        </w:tc>
        <w:tc>
          <w:tcPr>
            <w:tcW w:w="4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40" w:hRule="exact"/>
        </w:trPr>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富国天合稳健优选股票型证</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券投资基金</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14,524,142</w:t>
            </w:r>
          </w:p>
        </w:tc>
        <w:tc>
          <w:tcPr>
            <w:tcW w:w="4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6" w:hRule="exact"/>
        </w:trPr>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大成价值增长证券投资基金</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13,526,787</w:t>
            </w:r>
          </w:p>
        </w:tc>
        <w:tc>
          <w:tcPr>
            <w:tcW w:w="4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8" w:hRule="exact"/>
        </w:trPr>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12,837,516</w:t>
            </w:r>
          </w:p>
        </w:tc>
        <w:tc>
          <w:tcPr>
            <w:tcW w:w="4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77" w:footer="982" w:top="1100" w:bottom="1180" w:left="1660" w:right="680"/>
        </w:sectPr>
      </w:pPr>
    </w:p>
    <w:p>
      <w:pPr>
        <w:pStyle w:val="BodyText"/>
        <w:spacing w:line="240" w:lineRule="auto"/>
        <w:ind w:left="140" w:right="-18"/>
        <w:jc w:val="left"/>
      </w:pPr>
      <w:r>
        <w:rPr>
          <w:rFonts w:ascii="Times New Roman" w:hAnsi="Times New Roman" w:cs="Times New Roman" w:eastAsia="Times New Roman" w:hint="default"/>
        </w:rPr>
        <w:t>2</w:t>
      </w:r>
      <w:r>
        <w:rPr/>
        <w:t>、</w:t>
      </w:r>
      <w:r>
        <w:rPr>
          <w:spacing w:val="-2"/>
        </w:rPr>
        <w:t> </w:t>
      </w:r>
      <w:r>
        <w:rPr/>
        <w:t>控股股东及实际控制人情况</w:t>
      </w:r>
    </w:p>
    <w:p>
      <w:pPr>
        <w:pStyle w:val="BodyText"/>
        <w:spacing w:line="240" w:lineRule="auto" w:before="83"/>
        <w:ind w:left="140" w:right="-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控股股东情况</w:t>
      </w:r>
    </w:p>
    <w:p>
      <w:pPr>
        <w:pStyle w:val="BodyText"/>
        <w:spacing w:line="240" w:lineRule="auto" w:before="52"/>
        <w:ind w:left="245" w:right="-18"/>
        <w:jc w:val="left"/>
      </w:pPr>
      <w:r>
        <w:rPr/>
        <w:t>○ 法人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before="0"/>
        <w:ind w:left="140" w:right="0"/>
        <w:jc w:val="left"/>
      </w:pPr>
      <w:r>
        <w:rPr/>
        <w:t>单位：万元</w:t>
      </w:r>
      <w:r>
        <w:rPr>
          <w:spacing w:val="-1"/>
        </w:rPr>
        <w:t> </w:t>
      </w:r>
      <w:r>
        <w:rPr/>
        <w:t>币种：人民币</w:t>
      </w:r>
    </w:p>
    <w:p>
      <w:pPr>
        <w:spacing w:after="0" w:line="240" w:lineRule="auto"/>
        <w:jc w:val="left"/>
        <w:sectPr>
          <w:type w:val="continuous"/>
          <w:pgSz w:w="11910" w:h="16840"/>
          <w:pgMar w:top="1600" w:bottom="280" w:left="1660" w:right="680"/>
          <w:cols w:num="2" w:equalWidth="0">
            <w:col w:w="3081" w:space="2811"/>
            <w:col w:w="367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8"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杭州恒生电子集团有限公司</w:t>
            </w:r>
          </w:p>
        </w:tc>
      </w:tr>
      <w:tr>
        <w:trPr>
          <w:trHeight w:val="326"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黄大成</w:t>
            </w:r>
          </w:p>
        </w:tc>
      </w:tr>
      <w:tr>
        <w:trPr>
          <w:trHeight w:val="328"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6"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5,000</w:t>
            </w:r>
          </w:p>
        </w:tc>
      </w:tr>
      <w:tr>
        <w:trPr>
          <w:trHeight w:val="328"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主要经营业务或管理活动</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投资、咨询服务</w:t>
            </w:r>
          </w:p>
        </w:tc>
      </w:tr>
    </w:tbl>
    <w:p>
      <w:pPr>
        <w:spacing w:line="240" w:lineRule="auto" w:before="5"/>
        <w:rPr>
          <w:rFonts w:ascii="宋体" w:hAnsi="宋体" w:cs="宋体" w:eastAsia="宋体" w:hint="default"/>
          <w:sz w:val="22"/>
          <w:szCs w:val="22"/>
        </w:rPr>
      </w:pPr>
    </w:p>
    <w:p>
      <w:pPr>
        <w:pStyle w:val="BodyText"/>
        <w:spacing w:line="283" w:lineRule="auto"/>
        <w:ind w:left="351" w:right="4153" w:hanging="21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控股股东及实际控制人变更情况</w:t>
      </w:r>
      <w:r>
        <w:rPr>
          <w:w w:val="99"/>
        </w:rPr>
        <w:t> </w:t>
      </w:r>
      <w:r>
        <w:rPr/>
        <w:t>本报告期内公司控股股东及实际控制人没有发生变更。</w:t>
      </w:r>
    </w:p>
    <w:p>
      <w:pPr>
        <w:spacing w:line="240" w:lineRule="auto" w:before="11"/>
        <w:rPr>
          <w:rFonts w:ascii="宋体" w:hAnsi="宋体" w:cs="宋体" w:eastAsia="宋体" w:hint="default"/>
          <w:sz w:val="23"/>
          <w:szCs w:val="23"/>
        </w:rPr>
      </w:pPr>
    </w:p>
    <w:p>
      <w:pPr>
        <w:pStyle w:val="BodyText"/>
        <w:spacing w:line="240" w:lineRule="auto" w:before="0"/>
        <w:ind w:left="140" w:right="1004"/>
        <w:jc w:val="left"/>
      </w:pPr>
      <w:r>
        <w:rPr/>
        <w:t>公司与实际控制人之间的产权及控制关系的方框图</w:t>
      </w:r>
    </w:p>
    <w:p>
      <w:pPr>
        <w:spacing w:line="240" w:lineRule="auto" w:before="5"/>
        <w:rPr>
          <w:rFonts w:ascii="宋体" w:hAnsi="宋体" w:cs="宋体" w:eastAsia="宋体" w:hint="default"/>
          <w:sz w:val="4"/>
          <w:szCs w:val="4"/>
        </w:rPr>
      </w:pPr>
    </w:p>
    <w:p>
      <w:pPr>
        <w:spacing w:line="4980" w:lineRule="exact"/>
        <w:ind w:left="140" w:right="0" w:firstLine="0"/>
        <w:rPr>
          <w:rFonts w:ascii="宋体" w:hAnsi="宋体" w:cs="宋体" w:eastAsia="宋体" w:hint="default"/>
          <w:sz w:val="20"/>
          <w:szCs w:val="20"/>
        </w:rPr>
      </w:pPr>
      <w:r>
        <w:rPr>
          <w:rFonts w:ascii="宋体" w:hAnsi="宋体" w:cs="宋体" w:eastAsia="宋体" w:hint="default"/>
          <w:position w:val="-99"/>
          <w:sz w:val="20"/>
          <w:szCs w:val="20"/>
        </w:rPr>
        <w:drawing>
          <wp:inline distT="0" distB="0" distL="0" distR="0">
            <wp:extent cx="5398454" cy="31623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2" cstate="print"/>
                    <a:stretch>
                      <a:fillRect/>
                    </a:stretch>
                  </pic:blipFill>
                  <pic:spPr>
                    <a:xfrm>
                      <a:off x="0" y="0"/>
                      <a:ext cx="5398454" cy="3162300"/>
                    </a:xfrm>
                    <a:prstGeom prst="rect">
                      <a:avLst/>
                    </a:prstGeom>
                  </pic:spPr>
                </pic:pic>
              </a:graphicData>
            </a:graphic>
          </wp:inline>
        </w:drawing>
      </w:r>
      <w:r>
        <w:rPr>
          <w:rFonts w:ascii="宋体" w:hAnsi="宋体" w:cs="宋体" w:eastAsia="宋体" w:hint="default"/>
          <w:position w:val="-99"/>
          <w:sz w:val="20"/>
          <w:szCs w:val="20"/>
        </w:rPr>
      </w:r>
    </w:p>
    <w:p>
      <w:pPr>
        <w:spacing w:line="240" w:lineRule="auto" w:before="8"/>
        <w:rPr>
          <w:rFonts w:ascii="宋体" w:hAnsi="宋体" w:cs="宋体" w:eastAsia="宋体" w:hint="default"/>
          <w:sz w:val="25"/>
          <w:szCs w:val="25"/>
        </w:rPr>
      </w:pPr>
    </w:p>
    <w:p>
      <w:pPr>
        <w:pStyle w:val="BodyText"/>
        <w:spacing w:line="283" w:lineRule="auto" w:before="0"/>
        <w:ind w:left="351" w:right="3523" w:hanging="212"/>
        <w:jc w:val="left"/>
      </w:pPr>
      <w:r>
        <w:rPr>
          <w:rFonts w:ascii="Times New Roman" w:hAnsi="Times New Roman" w:cs="Times New Roman" w:eastAsia="Times New Roman" w:hint="default"/>
        </w:rPr>
        <w:t>3</w:t>
      </w:r>
      <w:r>
        <w:rPr/>
        <w:t>、</w:t>
      </w:r>
      <w:r>
        <w:rPr>
          <w:spacing w:val="-1"/>
        </w:rPr>
        <w:t> </w:t>
      </w:r>
      <w:r>
        <w:rPr/>
        <w:t>其他持股在百分之十以上的法人股东</w:t>
      </w:r>
      <w:r>
        <w:rPr/>
        <w:t> 截止本报告期末公司无其他持股在百分之十以上的法人股东。</w:t>
      </w:r>
    </w:p>
    <w:p>
      <w:pPr>
        <w:spacing w:line="240" w:lineRule="auto" w:before="2"/>
        <w:rPr>
          <w:rFonts w:ascii="宋体" w:hAnsi="宋体" w:cs="宋体" w:eastAsia="宋体" w:hint="default"/>
          <w:sz w:val="26"/>
          <w:szCs w:val="26"/>
        </w:rPr>
      </w:pPr>
    </w:p>
    <w:p>
      <w:pPr>
        <w:pStyle w:val="Heading1"/>
        <w:spacing w:line="240" w:lineRule="auto" w:before="0"/>
        <w:ind w:left="139" w:right="1004"/>
        <w:jc w:val="left"/>
        <w:rPr>
          <w:b w:val="0"/>
          <w:bCs w:val="0"/>
        </w:rPr>
      </w:pPr>
      <w:r>
        <w:rPr/>
        <w:t>五、</w:t>
      </w:r>
      <w:r>
        <w:rPr>
          <w:spacing w:val="-8"/>
        </w:rPr>
        <w:t> </w:t>
      </w:r>
      <w:r>
        <w:rPr/>
        <w:t>董事、监事和高级管理人员</w:t>
      </w:r>
      <w:r>
        <w:rPr>
          <w:b w:val="0"/>
          <w:bCs w:val="0"/>
        </w:rPr>
      </w:r>
    </w:p>
    <w:p>
      <w:pPr>
        <w:spacing w:after="0" w:line="240" w:lineRule="auto"/>
        <w:jc w:val="left"/>
        <w:sectPr>
          <w:type w:val="continuous"/>
          <w:pgSz w:w="11910" w:h="16840"/>
          <w:pgMar w:top="1600" w:bottom="280" w:left="1660" w:right="680"/>
        </w:sectPr>
      </w:pPr>
    </w:p>
    <w:p>
      <w:pPr>
        <w:spacing w:line="240" w:lineRule="auto" w:before="1"/>
        <w:rPr>
          <w:rFonts w:ascii="宋体" w:hAnsi="宋体" w:cs="宋体" w:eastAsia="宋体" w:hint="default"/>
          <w:b/>
          <w:bCs/>
          <w:sz w:val="23"/>
          <w:szCs w:val="23"/>
        </w:rPr>
      </w:pPr>
    </w:p>
    <w:p>
      <w:pPr>
        <w:pStyle w:val="BodyText"/>
        <w:spacing w:line="240" w:lineRule="auto"/>
        <w:ind w:left="140" w:right="1004"/>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董事、监事和高级管理人员持股变动及报酬情况</w:t>
      </w:r>
    </w:p>
    <w:p>
      <w:pPr>
        <w:pStyle w:val="BodyText"/>
        <w:spacing w:line="240" w:lineRule="auto" w:before="52"/>
        <w:ind w:left="0" w:right="1116"/>
        <w:jc w:val="right"/>
      </w:pPr>
      <w:r>
        <w:rPr/>
        <w:t>单位：股</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786"/>
        <w:gridCol w:w="786"/>
        <w:gridCol w:w="787"/>
        <w:gridCol w:w="787"/>
        <w:gridCol w:w="787"/>
        <w:gridCol w:w="787"/>
        <w:gridCol w:w="1027"/>
        <w:gridCol w:w="1026"/>
        <w:gridCol w:w="787"/>
        <w:gridCol w:w="950"/>
        <w:gridCol w:w="788"/>
      </w:tblGrid>
      <w:tr>
        <w:trPr>
          <w:trHeight w:val="316" w:hRule="exact"/>
        </w:trPr>
        <w:tc>
          <w:tcPr>
            <w:tcW w:w="786" w:type="dxa"/>
            <w:tcBorders>
              <w:top w:val="single" w:sz="6" w:space="0" w:color="000000"/>
              <w:left w:val="single" w:sz="6" w:space="0" w:color="000000"/>
              <w:bottom w:val="nil" w:sz="6" w:space="0" w:color="auto"/>
              <w:right w:val="single" w:sz="6" w:space="0" w:color="000000"/>
            </w:tcBorders>
          </w:tcPr>
          <w:p>
            <w:pPr/>
          </w:p>
        </w:tc>
        <w:tc>
          <w:tcPr>
            <w:tcW w:w="786"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1027" w:type="dxa"/>
            <w:tcBorders>
              <w:top w:val="single" w:sz="6" w:space="0" w:color="000000"/>
              <w:left w:val="single" w:sz="6" w:space="0" w:color="000000"/>
              <w:bottom w:val="nil" w:sz="6" w:space="0" w:color="auto"/>
              <w:right w:val="single" w:sz="6" w:space="0" w:color="000000"/>
            </w:tcBorders>
          </w:tcPr>
          <w:p>
            <w:pPr/>
          </w:p>
        </w:tc>
        <w:tc>
          <w:tcPr>
            <w:tcW w:w="1026"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950" w:type="dxa"/>
            <w:tcBorders>
              <w:top w:val="single" w:sz="6" w:space="0" w:color="000000"/>
              <w:left w:val="single" w:sz="6" w:space="0" w:color="000000"/>
              <w:bottom w:val="nil" w:sz="6" w:space="0" w:color="auto"/>
              <w:right w:val="single" w:sz="6" w:space="0" w:color="000000"/>
            </w:tcBorders>
          </w:tcPr>
          <w:p>
            <w:pPr/>
          </w:p>
        </w:tc>
        <w:tc>
          <w:tcPr>
            <w:tcW w:w="78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16" w:right="0"/>
              <w:jc w:val="left"/>
              <w:rPr>
                <w:rFonts w:ascii="宋体" w:hAnsi="宋体" w:cs="宋体" w:eastAsia="宋体" w:hint="default"/>
                <w:sz w:val="18"/>
                <w:szCs w:val="18"/>
              </w:rPr>
            </w:pPr>
            <w:r>
              <w:rPr>
                <w:rFonts w:ascii="宋体" w:hAnsi="宋体" w:cs="宋体" w:eastAsia="宋体" w:hint="default"/>
                <w:sz w:val="18"/>
                <w:szCs w:val="18"/>
              </w:rPr>
              <w:t>是否在</w:t>
            </w:r>
          </w:p>
        </w:tc>
      </w:tr>
      <w:tr>
        <w:trPr>
          <w:trHeight w:val="312" w:hRule="exact"/>
        </w:trPr>
        <w:tc>
          <w:tcPr>
            <w:tcW w:w="786" w:type="dxa"/>
            <w:tcBorders>
              <w:top w:val="nil" w:sz="6" w:space="0" w:color="auto"/>
              <w:left w:val="single" w:sz="6" w:space="0" w:color="000000"/>
              <w:bottom w:val="nil" w:sz="6" w:space="0" w:color="auto"/>
              <w:right w:val="single" w:sz="6" w:space="0" w:color="000000"/>
            </w:tcBorders>
          </w:tcPr>
          <w:p>
            <w:pPr/>
          </w:p>
        </w:tc>
        <w:tc>
          <w:tcPr>
            <w:tcW w:w="786" w:type="dxa"/>
            <w:tcBorders>
              <w:top w:val="nil" w:sz="6" w:space="0" w:color="auto"/>
              <w:left w:val="single" w:sz="6" w:space="0" w:color="000000"/>
              <w:bottom w:val="nil" w:sz="6" w:space="0" w:color="auto"/>
              <w:right w:val="single" w:sz="6" w:space="0" w:color="000000"/>
            </w:tcBorders>
          </w:tcPr>
          <w:p>
            <w:pPr/>
          </w:p>
        </w:tc>
        <w:tc>
          <w:tcPr>
            <w:tcW w:w="787" w:type="dxa"/>
            <w:tcBorders>
              <w:top w:val="nil" w:sz="6" w:space="0" w:color="auto"/>
              <w:left w:val="single" w:sz="6" w:space="0" w:color="000000"/>
              <w:bottom w:val="nil" w:sz="6" w:space="0" w:color="auto"/>
              <w:right w:val="single" w:sz="6" w:space="0" w:color="000000"/>
            </w:tcBorders>
          </w:tcPr>
          <w:p>
            <w:pPr/>
          </w:p>
        </w:tc>
        <w:tc>
          <w:tcPr>
            <w:tcW w:w="787" w:type="dxa"/>
            <w:tcBorders>
              <w:top w:val="nil" w:sz="6" w:space="0" w:color="auto"/>
              <w:left w:val="single" w:sz="6" w:space="0" w:color="000000"/>
              <w:bottom w:val="nil" w:sz="6" w:space="0" w:color="auto"/>
              <w:right w:val="single" w:sz="6" w:space="0" w:color="000000"/>
            </w:tcBorders>
          </w:tcPr>
          <w:p>
            <w:pPr/>
          </w:p>
        </w:tc>
        <w:tc>
          <w:tcPr>
            <w:tcW w:w="787" w:type="dxa"/>
            <w:tcBorders>
              <w:top w:val="nil" w:sz="6" w:space="0" w:color="auto"/>
              <w:left w:val="single" w:sz="6" w:space="0" w:color="000000"/>
              <w:bottom w:val="nil" w:sz="6" w:space="0" w:color="auto"/>
              <w:right w:val="single" w:sz="6" w:space="0" w:color="000000"/>
            </w:tcBorders>
          </w:tcPr>
          <w:p>
            <w:pPr/>
          </w:p>
        </w:tc>
        <w:tc>
          <w:tcPr>
            <w:tcW w:w="787" w:type="dxa"/>
            <w:tcBorders>
              <w:top w:val="nil" w:sz="6" w:space="0" w:color="auto"/>
              <w:left w:val="single" w:sz="6" w:space="0" w:color="000000"/>
              <w:bottom w:val="nil" w:sz="6" w:space="0" w:color="auto"/>
              <w:right w:val="single" w:sz="6" w:space="0" w:color="000000"/>
            </w:tcBorders>
          </w:tcPr>
          <w:p>
            <w:pPr/>
          </w:p>
        </w:tc>
        <w:tc>
          <w:tcPr>
            <w:tcW w:w="1027" w:type="dxa"/>
            <w:tcBorders>
              <w:top w:val="nil" w:sz="6" w:space="0" w:color="auto"/>
              <w:left w:val="single" w:sz="6" w:space="0" w:color="000000"/>
              <w:bottom w:val="nil" w:sz="6" w:space="0" w:color="auto"/>
              <w:right w:val="single" w:sz="6" w:space="0" w:color="000000"/>
            </w:tcBorders>
          </w:tcPr>
          <w:p>
            <w:pPr/>
          </w:p>
        </w:tc>
        <w:tc>
          <w:tcPr>
            <w:tcW w:w="1026" w:type="dxa"/>
            <w:tcBorders>
              <w:top w:val="nil" w:sz="6" w:space="0" w:color="auto"/>
              <w:left w:val="single" w:sz="6" w:space="0" w:color="000000"/>
              <w:bottom w:val="nil" w:sz="6" w:space="0" w:color="auto"/>
              <w:right w:val="single" w:sz="6" w:space="0" w:color="000000"/>
            </w:tcBorders>
          </w:tcPr>
          <w:p>
            <w:pPr/>
          </w:p>
        </w:tc>
        <w:tc>
          <w:tcPr>
            <w:tcW w:w="787" w:type="dxa"/>
            <w:tcBorders>
              <w:top w:val="nil" w:sz="6" w:space="0" w:color="auto"/>
              <w:left w:val="single" w:sz="6" w:space="0" w:color="000000"/>
              <w:bottom w:val="nil" w:sz="6" w:space="0" w:color="auto"/>
              <w:right w:val="single" w:sz="6" w:space="0" w:color="000000"/>
            </w:tcBorders>
          </w:tcPr>
          <w:p>
            <w:pPr/>
          </w:p>
        </w:tc>
        <w:tc>
          <w:tcPr>
            <w:tcW w:w="950"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107"/>
              <w:jc w:val="right"/>
              <w:rPr>
                <w:rFonts w:ascii="宋体" w:hAnsi="宋体" w:cs="宋体" w:eastAsia="宋体" w:hint="default"/>
                <w:sz w:val="18"/>
                <w:szCs w:val="18"/>
              </w:rPr>
            </w:pPr>
            <w:r>
              <w:rPr>
                <w:rFonts w:ascii="宋体" w:hAnsi="宋体" w:cs="宋体" w:eastAsia="宋体" w:hint="default"/>
                <w:sz w:val="18"/>
                <w:szCs w:val="18"/>
              </w:rPr>
              <w:t>报告期内</w:t>
            </w:r>
          </w:p>
        </w:tc>
        <w:tc>
          <w:tcPr>
            <w:tcW w:w="788"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left="116" w:right="0"/>
              <w:jc w:val="left"/>
              <w:rPr>
                <w:rFonts w:ascii="宋体" w:hAnsi="宋体" w:cs="宋体" w:eastAsia="宋体" w:hint="default"/>
                <w:sz w:val="18"/>
                <w:szCs w:val="18"/>
              </w:rPr>
            </w:pPr>
            <w:r>
              <w:rPr>
                <w:rFonts w:ascii="宋体" w:hAnsi="宋体" w:cs="宋体" w:eastAsia="宋体" w:hint="default"/>
                <w:sz w:val="18"/>
                <w:szCs w:val="18"/>
              </w:rPr>
              <w:t>股东单</w:t>
            </w:r>
          </w:p>
        </w:tc>
      </w:tr>
      <w:tr>
        <w:trPr>
          <w:trHeight w:val="312" w:hRule="exact"/>
        </w:trPr>
        <w:tc>
          <w:tcPr>
            <w:tcW w:w="786" w:type="dxa"/>
            <w:tcBorders>
              <w:top w:val="nil" w:sz="6" w:space="0" w:color="auto"/>
              <w:left w:val="single" w:sz="6" w:space="0" w:color="000000"/>
              <w:bottom w:val="nil" w:sz="6" w:space="0" w:color="auto"/>
              <w:right w:val="single" w:sz="6" w:space="0" w:color="000000"/>
            </w:tcBorders>
          </w:tcPr>
          <w:p>
            <w:pPr/>
          </w:p>
        </w:tc>
        <w:tc>
          <w:tcPr>
            <w:tcW w:w="786" w:type="dxa"/>
            <w:tcBorders>
              <w:top w:val="nil" w:sz="6" w:space="0" w:color="auto"/>
              <w:left w:val="single" w:sz="6" w:space="0" w:color="000000"/>
              <w:bottom w:val="nil" w:sz="6" w:space="0" w:color="auto"/>
              <w:right w:val="single" w:sz="6" w:space="0" w:color="000000"/>
            </w:tcBorders>
          </w:tcPr>
          <w:p>
            <w:pPr/>
          </w:p>
        </w:tc>
        <w:tc>
          <w:tcPr>
            <w:tcW w:w="787" w:type="dxa"/>
            <w:tcBorders>
              <w:top w:val="nil" w:sz="6" w:space="0" w:color="auto"/>
              <w:left w:val="single" w:sz="6" w:space="0" w:color="000000"/>
              <w:bottom w:val="nil" w:sz="6" w:space="0" w:color="auto"/>
              <w:right w:val="single" w:sz="6" w:space="0" w:color="000000"/>
            </w:tcBorders>
          </w:tcPr>
          <w:p>
            <w:pPr/>
          </w:p>
        </w:tc>
        <w:tc>
          <w:tcPr>
            <w:tcW w:w="787" w:type="dxa"/>
            <w:tcBorders>
              <w:top w:val="nil" w:sz="6" w:space="0" w:color="auto"/>
              <w:left w:val="single" w:sz="6" w:space="0" w:color="000000"/>
              <w:bottom w:val="nil" w:sz="6" w:space="0" w:color="auto"/>
              <w:right w:val="single" w:sz="6" w:space="0" w:color="000000"/>
            </w:tcBorders>
          </w:tcPr>
          <w:p>
            <w:pPr/>
          </w:p>
        </w:tc>
        <w:tc>
          <w:tcPr>
            <w:tcW w:w="787" w:type="dxa"/>
            <w:tcBorders>
              <w:top w:val="nil" w:sz="6" w:space="0" w:color="auto"/>
              <w:left w:val="single" w:sz="6" w:space="0" w:color="000000"/>
              <w:bottom w:val="nil" w:sz="6" w:space="0" w:color="auto"/>
              <w:right w:val="single" w:sz="6" w:space="0" w:color="000000"/>
            </w:tcBorders>
          </w:tcPr>
          <w:p>
            <w:pPr/>
          </w:p>
        </w:tc>
        <w:tc>
          <w:tcPr>
            <w:tcW w:w="787" w:type="dxa"/>
            <w:tcBorders>
              <w:top w:val="nil" w:sz="6" w:space="0" w:color="auto"/>
              <w:left w:val="single" w:sz="6" w:space="0" w:color="000000"/>
              <w:bottom w:val="nil" w:sz="6" w:space="0" w:color="auto"/>
              <w:right w:val="single" w:sz="6" w:space="0" w:color="000000"/>
            </w:tcBorders>
          </w:tcPr>
          <w:p>
            <w:pPr/>
          </w:p>
        </w:tc>
        <w:tc>
          <w:tcPr>
            <w:tcW w:w="1027" w:type="dxa"/>
            <w:tcBorders>
              <w:top w:val="nil" w:sz="6" w:space="0" w:color="auto"/>
              <w:left w:val="single" w:sz="6" w:space="0" w:color="000000"/>
              <w:bottom w:val="nil" w:sz="6" w:space="0" w:color="auto"/>
              <w:right w:val="single" w:sz="6" w:space="0" w:color="000000"/>
            </w:tcBorders>
          </w:tcPr>
          <w:p>
            <w:pPr/>
          </w:p>
        </w:tc>
        <w:tc>
          <w:tcPr>
            <w:tcW w:w="1026" w:type="dxa"/>
            <w:tcBorders>
              <w:top w:val="nil" w:sz="6" w:space="0" w:color="auto"/>
              <w:left w:val="single" w:sz="6" w:space="0" w:color="000000"/>
              <w:bottom w:val="nil" w:sz="6" w:space="0" w:color="auto"/>
              <w:right w:val="single" w:sz="6" w:space="0" w:color="000000"/>
            </w:tcBorders>
          </w:tcPr>
          <w:p>
            <w:pPr/>
          </w:p>
        </w:tc>
        <w:tc>
          <w:tcPr>
            <w:tcW w:w="787" w:type="dxa"/>
            <w:tcBorders>
              <w:top w:val="nil" w:sz="6" w:space="0" w:color="auto"/>
              <w:left w:val="single" w:sz="6" w:space="0" w:color="000000"/>
              <w:bottom w:val="nil" w:sz="6" w:space="0" w:color="auto"/>
              <w:right w:val="single" w:sz="6" w:space="0" w:color="000000"/>
            </w:tcBorders>
          </w:tcPr>
          <w:p>
            <w:pPr/>
          </w:p>
        </w:tc>
        <w:tc>
          <w:tcPr>
            <w:tcW w:w="950"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107"/>
              <w:jc w:val="right"/>
              <w:rPr>
                <w:rFonts w:ascii="宋体" w:hAnsi="宋体" w:cs="宋体" w:eastAsia="宋体" w:hint="default"/>
                <w:sz w:val="18"/>
                <w:szCs w:val="18"/>
              </w:rPr>
            </w:pPr>
            <w:r>
              <w:rPr>
                <w:rFonts w:ascii="宋体" w:hAnsi="宋体" w:cs="宋体" w:eastAsia="宋体" w:hint="default"/>
                <w:sz w:val="18"/>
                <w:szCs w:val="18"/>
              </w:rPr>
              <w:t>从公司领</w:t>
            </w:r>
          </w:p>
        </w:tc>
        <w:tc>
          <w:tcPr>
            <w:tcW w:w="788"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left="116" w:right="0"/>
              <w:jc w:val="left"/>
              <w:rPr>
                <w:rFonts w:ascii="宋体" w:hAnsi="宋体" w:cs="宋体" w:eastAsia="宋体" w:hint="default"/>
                <w:sz w:val="18"/>
                <w:szCs w:val="18"/>
              </w:rPr>
            </w:pPr>
            <w:r>
              <w:rPr>
                <w:rFonts w:ascii="宋体" w:hAnsi="宋体" w:cs="宋体" w:eastAsia="宋体" w:hint="default"/>
                <w:sz w:val="18"/>
                <w:szCs w:val="18"/>
              </w:rPr>
              <w:t>位或其</w:t>
            </w:r>
          </w:p>
        </w:tc>
      </w:tr>
      <w:tr>
        <w:trPr>
          <w:trHeight w:val="624" w:hRule="exact"/>
        </w:trPr>
        <w:tc>
          <w:tcPr>
            <w:tcW w:w="78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0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8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0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316" w:lineRule="auto" w:before="6"/>
              <w:ind w:left="116" w:right="114"/>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316" w:lineRule="auto" w:before="6"/>
              <w:ind w:left="116" w:right="114"/>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1027" w:type="dxa"/>
            <w:tcBorders>
              <w:top w:val="nil" w:sz="6" w:space="0" w:color="auto"/>
              <w:left w:val="single" w:sz="6" w:space="0" w:color="000000"/>
              <w:bottom w:val="nil" w:sz="6" w:space="0" w:color="auto"/>
              <w:right w:val="single" w:sz="6" w:space="0" w:color="000000"/>
            </w:tcBorders>
          </w:tcPr>
          <w:p>
            <w:pPr>
              <w:pStyle w:val="TableParagraph"/>
              <w:spacing w:line="316" w:lineRule="auto" w:before="6"/>
              <w:ind w:left="416" w:right="144" w:hanging="270"/>
              <w:jc w:val="left"/>
              <w:rPr>
                <w:rFonts w:ascii="宋体" w:hAnsi="宋体" w:cs="宋体" w:eastAsia="宋体" w:hint="default"/>
                <w:sz w:val="18"/>
                <w:szCs w:val="18"/>
              </w:rPr>
            </w:pPr>
            <w:r>
              <w:rPr>
                <w:rFonts w:ascii="宋体" w:hAnsi="宋体" w:cs="宋体" w:eastAsia="宋体" w:hint="default"/>
                <w:sz w:val="18"/>
                <w:szCs w:val="18"/>
              </w:rPr>
              <w:t>年初持股 数</w:t>
            </w:r>
          </w:p>
        </w:tc>
        <w:tc>
          <w:tcPr>
            <w:tcW w:w="1026" w:type="dxa"/>
            <w:tcBorders>
              <w:top w:val="nil" w:sz="6" w:space="0" w:color="auto"/>
              <w:left w:val="single" w:sz="6" w:space="0" w:color="000000"/>
              <w:bottom w:val="nil" w:sz="6" w:space="0" w:color="auto"/>
              <w:right w:val="single" w:sz="6" w:space="0" w:color="000000"/>
            </w:tcBorders>
          </w:tcPr>
          <w:p>
            <w:pPr>
              <w:pStyle w:val="TableParagraph"/>
              <w:spacing w:line="316" w:lineRule="auto" w:before="6"/>
              <w:ind w:left="416" w:right="143" w:hanging="270"/>
              <w:jc w:val="left"/>
              <w:rPr>
                <w:rFonts w:ascii="宋体" w:hAnsi="宋体" w:cs="宋体" w:eastAsia="宋体" w:hint="default"/>
                <w:sz w:val="18"/>
                <w:szCs w:val="18"/>
              </w:rPr>
            </w:pPr>
            <w:r>
              <w:rPr>
                <w:rFonts w:ascii="宋体" w:hAnsi="宋体" w:cs="宋体" w:eastAsia="宋体" w:hint="default"/>
                <w:sz w:val="18"/>
                <w:szCs w:val="18"/>
              </w:rPr>
              <w:t>年末持股 数</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316" w:lineRule="auto" w:before="6"/>
              <w:ind w:left="296" w:right="114" w:hanging="180"/>
              <w:jc w:val="left"/>
              <w:rPr>
                <w:rFonts w:ascii="宋体" w:hAnsi="宋体" w:cs="宋体" w:eastAsia="宋体" w:hint="default"/>
                <w:sz w:val="18"/>
                <w:szCs w:val="18"/>
              </w:rPr>
            </w:pPr>
            <w:r>
              <w:rPr>
                <w:rFonts w:ascii="宋体" w:hAnsi="宋体" w:cs="宋体" w:eastAsia="宋体" w:hint="default"/>
                <w:sz w:val="18"/>
                <w:szCs w:val="18"/>
              </w:rPr>
              <w:t>变动原 因</w:t>
            </w:r>
          </w:p>
        </w:tc>
        <w:tc>
          <w:tcPr>
            <w:tcW w:w="950" w:type="dxa"/>
            <w:tcBorders>
              <w:top w:val="nil" w:sz="6" w:space="0" w:color="auto"/>
              <w:left w:val="single" w:sz="6" w:space="0" w:color="000000"/>
              <w:bottom w:val="nil" w:sz="6" w:space="0" w:color="auto"/>
              <w:right w:val="single" w:sz="6" w:space="0" w:color="000000"/>
            </w:tcBorders>
          </w:tcPr>
          <w:p>
            <w:pPr>
              <w:pStyle w:val="TableParagraph"/>
              <w:spacing w:line="316" w:lineRule="auto" w:before="6"/>
              <w:ind w:left="107" w:right="107"/>
              <w:jc w:val="left"/>
              <w:rPr>
                <w:rFonts w:ascii="宋体" w:hAnsi="宋体" w:cs="宋体" w:eastAsia="宋体" w:hint="default"/>
                <w:sz w:val="18"/>
                <w:szCs w:val="18"/>
              </w:rPr>
            </w:pPr>
            <w:r>
              <w:rPr>
                <w:rFonts w:ascii="宋体" w:hAnsi="宋体" w:cs="宋体" w:eastAsia="宋体" w:hint="default"/>
                <w:sz w:val="18"/>
                <w:szCs w:val="18"/>
              </w:rPr>
              <w:t>取的报酬 总额（万</w:t>
            </w:r>
          </w:p>
        </w:tc>
        <w:tc>
          <w:tcPr>
            <w:tcW w:w="788" w:type="dxa"/>
            <w:tcBorders>
              <w:top w:val="nil" w:sz="6" w:space="0" w:color="auto"/>
              <w:left w:val="single" w:sz="6" w:space="0" w:color="000000"/>
              <w:bottom w:val="nil" w:sz="6" w:space="0" w:color="auto"/>
              <w:right w:val="single" w:sz="6" w:space="0" w:color="000000"/>
            </w:tcBorders>
          </w:tcPr>
          <w:p>
            <w:pPr>
              <w:pStyle w:val="TableParagraph"/>
              <w:spacing w:line="316" w:lineRule="auto" w:before="14"/>
              <w:ind w:left="116" w:right="115"/>
              <w:jc w:val="left"/>
              <w:rPr>
                <w:rFonts w:ascii="宋体" w:hAnsi="宋体" w:cs="宋体" w:eastAsia="宋体" w:hint="default"/>
                <w:sz w:val="18"/>
                <w:szCs w:val="18"/>
              </w:rPr>
            </w:pPr>
            <w:r>
              <w:rPr>
                <w:rFonts w:ascii="宋体" w:hAnsi="宋体" w:cs="宋体" w:eastAsia="宋体" w:hint="default"/>
                <w:sz w:val="18"/>
                <w:szCs w:val="18"/>
              </w:rPr>
              <w:t>他关联 单位领</w:t>
            </w:r>
          </w:p>
        </w:tc>
      </w:tr>
      <w:tr>
        <w:trPr>
          <w:trHeight w:val="312" w:hRule="exact"/>
        </w:trPr>
        <w:tc>
          <w:tcPr>
            <w:tcW w:w="786" w:type="dxa"/>
            <w:tcBorders>
              <w:top w:val="nil" w:sz="6" w:space="0" w:color="auto"/>
              <w:left w:val="single" w:sz="6" w:space="0" w:color="000000"/>
              <w:bottom w:val="nil" w:sz="6" w:space="0" w:color="auto"/>
              <w:right w:val="single" w:sz="6" w:space="0" w:color="000000"/>
            </w:tcBorders>
          </w:tcPr>
          <w:p>
            <w:pPr/>
          </w:p>
        </w:tc>
        <w:tc>
          <w:tcPr>
            <w:tcW w:w="786" w:type="dxa"/>
            <w:tcBorders>
              <w:top w:val="nil" w:sz="6" w:space="0" w:color="auto"/>
              <w:left w:val="single" w:sz="6" w:space="0" w:color="000000"/>
              <w:bottom w:val="nil" w:sz="6" w:space="0" w:color="auto"/>
              <w:right w:val="single" w:sz="6" w:space="0" w:color="000000"/>
            </w:tcBorders>
          </w:tcPr>
          <w:p>
            <w:pPr/>
          </w:p>
        </w:tc>
        <w:tc>
          <w:tcPr>
            <w:tcW w:w="787" w:type="dxa"/>
            <w:tcBorders>
              <w:top w:val="nil" w:sz="6" w:space="0" w:color="auto"/>
              <w:left w:val="single" w:sz="6" w:space="0" w:color="000000"/>
              <w:bottom w:val="nil" w:sz="6" w:space="0" w:color="auto"/>
              <w:right w:val="single" w:sz="6" w:space="0" w:color="000000"/>
            </w:tcBorders>
          </w:tcPr>
          <w:p>
            <w:pPr/>
          </w:p>
        </w:tc>
        <w:tc>
          <w:tcPr>
            <w:tcW w:w="787" w:type="dxa"/>
            <w:tcBorders>
              <w:top w:val="nil" w:sz="6" w:space="0" w:color="auto"/>
              <w:left w:val="single" w:sz="6" w:space="0" w:color="000000"/>
              <w:bottom w:val="nil" w:sz="6" w:space="0" w:color="auto"/>
              <w:right w:val="single" w:sz="6" w:space="0" w:color="000000"/>
            </w:tcBorders>
          </w:tcPr>
          <w:p>
            <w:pPr/>
          </w:p>
        </w:tc>
        <w:tc>
          <w:tcPr>
            <w:tcW w:w="787" w:type="dxa"/>
            <w:tcBorders>
              <w:top w:val="nil" w:sz="6" w:space="0" w:color="auto"/>
              <w:left w:val="single" w:sz="6" w:space="0" w:color="000000"/>
              <w:bottom w:val="nil" w:sz="6" w:space="0" w:color="auto"/>
              <w:right w:val="single" w:sz="6" w:space="0" w:color="000000"/>
            </w:tcBorders>
          </w:tcPr>
          <w:p>
            <w:pPr/>
          </w:p>
        </w:tc>
        <w:tc>
          <w:tcPr>
            <w:tcW w:w="787" w:type="dxa"/>
            <w:tcBorders>
              <w:top w:val="nil" w:sz="6" w:space="0" w:color="auto"/>
              <w:left w:val="single" w:sz="6" w:space="0" w:color="000000"/>
              <w:bottom w:val="nil" w:sz="6" w:space="0" w:color="auto"/>
              <w:right w:val="single" w:sz="6" w:space="0" w:color="000000"/>
            </w:tcBorders>
          </w:tcPr>
          <w:p>
            <w:pPr/>
          </w:p>
        </w:tc>
        <w:tc>
          <w:tcPr>
            <w:tcW w:w="1027" w:type="dxa"/>
            <w:tcBorders>
              <w:top w:val="nil" w:sz="6" w:space="0" w:color="auto"/>
              <w:left w:val="single" w:sz="6" w:space="0" w:color="000000"/>
              <w:bottom w:val="nil" w:sz="6" w:space="0" w:color="auto"/>
              <w:right w:val="single" w:sz="6" w:space="0" w:color="000000"/>
            </w:tcBorders>
          </w:tcPr>
          <w:p>
            <w:pPr/>
          </w:p>
        </w:tc>
        <w:tc>
          <w:tcPr>
            <w:tcW w:w="1026" w:type="dxa"/>
            <w:tcBorders>
              <w:top w:val="nil" w:sz="6" w:space="0" w:color="auto"/>
              <w:left w:val="single" w:sz="6" w:space="0" w:color="000000"/>
              <w:bottom w:val="nil" w:sz="6" w:space="0" w:color="auto"/>
              <w:right w:val="single" w:sz="6" w:space="0" w:color="000000"/>
            </w:tcBorders>
          </w:tcPr>
          <w:p>
            <w:pPr/>
          </w:p>
        </w:tc>
        <w:tc>
          <w:tcPr>
            <w:tcW w:w="787" w:type="dxa"/>
            <w:tcBorders>
              <w:top w:val="nil" w:sz="6" w:space="0" w:color="auto"/>
              <w:left w:val="single" w:sz="6" w:space="0" w:color="000000"/>
              <w:bottom w:val="nil" w:sz="6" w:space="0" w:color="auto"/>
              <w:right w:val="single" w:sz="6" w:space="0" w:color="000000"/>
            </w:tcBorders>
          </w:tcPr>
          <w:p>
            <w:pPr/>
          </w:p>
        </w:tc>
        <w:tc>
          <w:tcPr>
            <w:tcW w:w="950"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151"/>
              <w:jc w:val="righ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（税</w:t>
            </w:r>
          </w:p>
        </w:tc>
        <w:tc>
          <w:tcPr>
            <w:tcW w:w="788"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left="206" w:right="0"/>
              <w:jc w:val="left"/>
              <w:rPr>
                <w:rFonts w:ascii="宋体" w:hAnsi="宋体" w:cs="宋体" w:eastAsia="宋体" w:hint="default"/>
                <w:sz w:val="18"/>
                <w:szCs w:val="18"/>
              </w:rPr>
            </w:pPr>
            <w:r>
              <w:rPr>
                <w:rFonts w:ascii="宋体" w:hAnsi="宋体" w:cs="宋体" w:eastAsia="宋体" w:hint="default"/>
                <w:sz w:val="18"/>
                <w:szCs w:val="18"/>
              </w:rPr>
              <w:t>取报</w:t>
            </w:r>
          </w:p>
        </w:tc>
      </w:tr>
      <w:tr>
        <w:trPr>
          <w:trHeight w:val="316" w:hRule="exact"/>
        </w:trPr>
        <w:tc>
          <w:tcPr>
            <w:tcW w:w="786" w:type="dxa"/>
            <w:tcBorders>
              <w:top w:val="nil" w:sz="6" w:space="0" w:color="auto"/>
              <w:left w:val="single" w:sz="6" w:space="0" w:color="000000"/>
              <w:bottom w:val="nil" w:sz="6" w:space="0" w:color="auto"/>
              <w:right w:val="single" w:sz="6" w:space="0" w:color="000000"/>
            </w:tcBorders>
          </w:tcPr>
          <w:p>
            <w:pPr/>
          </w:p>
        </w:tc>
        <w:tc>
          <w:tcPr>
            <w:tcW w:w="786" w:type="dxa"/>
            <w:tcBorders>
              <w:top w:val="nil" w:sz="6" w:space="0" w:color="auto"/>
              <w:left w:val="single" w:sz="6" w:space="0" w:color="000000"/>
              <w:bottom w:val="nil" w:sz="6" w:space="0" w:color="auto"/>
              <w:right w:val="single" w:sz="6" w:space="0" w:color="000000"/>
            </w:tcBorders>
          </w:tcPr>
          <w:p>
            <w:pPr/>
          </w:p>
        </w:tc>
        <w:tc>
          <w:tcPr>
            <w:tcW w:w="787" w:type="dxa"/>
            <w:tcBorders>
              <w:top w:val="nil" w:sz="6" w:space="0" w:color="auto"/>
              <w:left w:val="single" w:sz="6" w:space="0" w:color="000000"/>
              <w:bottom w:val="nil" w:sz="6" w:space="0" w:color="auto"/>
              <w:right w:val="single" w:sz="6" w:space="0" w:color="000000"/>
            </w:tcBorders>
          </w:tcPr>
          <w:p>
            <w:pPr/>
          </w:p>
        </w:tc>
        <w:tc>
          <w:tcPr>
            <w:tcW w:w="787" w:type="dxa"/>
            <w:tcBorders>
              <w:top w:val="nil" w:sz="6" w:space="0" w:color="auto"/>
              <w:left w:val="single" w:sz="6" w:space="0" w:color="000000"/>
              <w:bottom w:val="nil" w:sz="6" w:space="0" w:color="auto"/>
              <w:right w:val="single" w:sz="6" w:space="0" w:color="000000"/>
            </w:tcBorders>
          </w:tcPr>
          <w:p>
            <w:pPr/>
          </w:p>
        </w:tc>
        <w:tc>
          <w:tcPr>
            <w:tcW w:w="787" w:type="dxa"/>
            <w:tcBorders>
              <w:top w:val="nil" w:sz="6" w:space="0" w:color="auto"/>
              <w:left w:val="single" w:sz="6" w:space="0" w:color="000000"/>
              <w:bottom w:val="nil" w:sz="6" w:space="0" w:color="auto"/>
              <w:right w:val="single" w:sz="6" w:space="0" w:color="000000"/>
            </w:tcBorders>
          </w:tcPr>
          <w:p>
            <w:pPr/>
          </w:p>
        </w:tc>
        <w:tc>
          <w:tcPr>
            <w:tcW w:w="787" w:type="dxa"/>
            <w:tcBorders>
              <w:top w:val="nil" w:sz="6" w:space="0" w:color="auto"/>
              <w:left w:val="single" w:sz="6" w:space="0" w:color="000000"/>
              <w:bottom w:val="nil" w:sz="6" w:space="0" w:color="auto"/>
              <w:right w:val="single" w:sz="6" w:space="0" w:color="000000"/>
            </w:tcBorders>
          </w:tcPr>
          <w:p>
            <w:pPr/>
          </w:p>
        </w:tc>
        <w:tc>
          <w:tcPr>
            <w:tcW w:w="1027" w:type="dxa"/>
            <w:tcBorders>
              <w:top w:val="nil" w:sz="6" w:space="0" w:color="auto"/>
              <w:left w:val="single" w:sz="6" w:space="0" w:color="000000"/>
              <w:bottom w:val="nil" w:sz="6" w:space="0" w:color="auto"/>
              <w:right w:val="single" w:sz="6" w:space="0" w:color="000000"/>
            </w:tcBorders>
          </w:tcPr>
          <w:p>
            <w:pPr/>
          </w:p>
        </w:tc>
        <w:tc>
          <w:tcPr>
            <w:tcW w:w="1026" w:type="dxa"/>
            <w:tcBorders>
              <w:top w:val="nil" w:sz="6" w:space="0" w:color="auto"/>
              <w:left w:val="single" w:sz="6" w:space="0" w:color="000000"/>
              <w:bottom w:val="nil" w:sz="6" w:space="0" w:color="auto"/>
              <w:right w:val="single" w:sz="6" w:space="0" w:color="000000"/>
            </w:tcBorders>
          </w:tcPr>
          <w:p>
            <w:pPr/>
          </w:p>
        </w:tc>
        <w:tc>
          <w:tcPr>
            <w:tcW w:w="787" w:type="dxa"/>
            <w:tcBorders>
              <w:top w:val="nil" w:sz="6" w:space="0" w:color="auto"/>
              <w:left w:val="single" w:sz="6" w:space="0" w:color="000000"/>
              <w:bottom w:val="nil" w:sz="6" w:space="0" w:color="auto"/>
              <w:right w:val="single" w:sz="6" w:space="0" w:color="000000"/>
            </w:tcBorders>
          </w:tcPr>
          <w:p>
            <w:pPr/>
          </w:p>
        </w:tc>
        <w:tc>
          <w:tcPr>
            <w:tcW w:w="950"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287" w:right="0"/>
              <w:jc w:val="left"/>
              <w:rPr>
                <w:rFonts w:ascii="宋体" w:hAnsi="宋体" w:cs="宋体" w:eastAsia="宋体" w:hint="default"/>
                <w:sz w:val="18"/>
                <w:szCs w:val="18"/>
              </w:rPr>
            </w:pPr>
            <w:r>
              <w:rPr>
                <w:rFonts w:ascii="宋体" w:hAnsi="宋体" w:cs="宋体" w:eastAsia="宋体" w:hint="default"/>
                <w:sz w:val="18"/>
                <w:szCs w:val="18"/>
              </w:rPr>
              <w:t>前）</w:t>
            </w:r>
          </w:p>
        </w:tc>
        <w:tc>
          <w:tcPr>
            <w:tcW w:w="788"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left="116" w:right="0"/>
              <w:jc w:val="left"/>
              <w:rPr>
                <w:rFonts w:ascii="宋体" w:hAnsi="宋体" w:cs="宋体" w:eastAsia="宋体" w:hint="default"/>
                <w:sz w:val="18"/>
                <w:szCs w:val="18"/>
              </w:rPr>
            </w:pPr>
            <w:r>
              <w:rPr>
                <w:rFonts w:ascii="宋体" w:hAnsi="宋体" w:cs="宋体" w:eastAsia="宋体" w:hint="default"/>
                <w:sz w:val="18"/>
                <w:szCs w:val="18"/>
              </w:rPr>
              <w:t>酬、津</w:t>
            </w:r>
          </w:p>
        </w:tc>
      </w:tr>
      <w:tr>
        <w:trPr>
          <w:trHeight w:val="318" w:hRule="exact"/>
        </w:trPr>
        <w:tc>
          <w:tcPr>
            <w:tcW w:w="786" w:type="dxa"/>
            <w:tcBorders>
              <w:top w:val="nil" w:sz="6" w:space="0" w:color="auto"/>
              <w:left w:val="single" w:sz="6" w:space="0" w:color="000000"/>
              <w:bottom w:val="single" w:sz="6" w:space="0" w:color="000000"/>
              <w:right w:val="single" w:sz="6" w:space="0" w:color="000000"/>
            </w:tcBorders>
          </w:tcPr>
          <w:p>
            <w:pPr/>
          </w:p>
        </w:tc>
        <w:tc>
          <w:tcPr>
            <w:tcW w:w="786"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102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950" w:type="dxa"/>
            <w:tcBorders>
              <w:top w:val="nil" w:sz="6" w:space="0" w:color="auto"/>
              <w:left w:val="single" w:sz="6" w:space="0" w:color="000000"/>
              <w:bottom w:val="single" w:sz="6" w:space="0" w:color="000000"/>
              <w:right w:val="single" w:sz="6" w:space="0" w:color="000000"/>
            </w:tcBorders>
          </w:tcPr>
          <w:p>
            <w:pPr/>
          </w:p>
        </w:tc>
        <w:tc>
          <w:tcPr>
            <w:tcW w:w="78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贴</w:t>
            </w:r>
          </w:p>
        </w:tc>
      </w:tr>
      <w:tr>
        <w:trPr>
          <w:trHeight w:val="952" w:hRule="exact"/>
        </w:trPr>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彭政纲</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43</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8</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7</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8,400,000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z w:val="18"/>
              </w:rPr>
              <w:t>7,580,000</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83"/>
              <w:jc w:val="left"/>
              <w:rPr>
                <w:rFonts w:ascii="宋体" w:hAnsi="宋体" w:cs="宋体" w:eastAsia="宋体" w:hint="default"/>
                <w:sz w:val="18"/>
                <w:szCs w:val="18"/>
              </w:rPr>
            </w:pPr>
            <w:r>
              <w:rPr>
                <w:rFonts w:ascii="宋体" w:hAnsi="宋体" w:cs="宋体" w:eastAsia="宋体" w:hint="default"/>
                <w:spacing w:val="15"/>
                <w:sz w:val="18"/>
                <w:szCs w:val="18"/>
              </w:rPr>
              <w:t>二级市 </w:t>
            </w:r>
            <w:r>
              <w:rPr>
                <w:rFonts w:ascii="宋体" w:hAnsi="宋体" w:cs="宋体" w:eastAsia="宋体" w:hint="default"/>
                <w:sz w:val="18"/>
                <w:szCs w:val="18"/>
              </w:rPr>
              <w:t>场买卖</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128.86</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0" w:hRule="exact"/>
        </w:trPr>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刘曙峰</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85"/>
              <w:jc w:val="left"/>
              <w:rPr>
                <w:rFonts w:ascii="宋体" w:hAnsi="宋体" w:cs="宋体" w:eastAsia="宋体" w:hint="default"/>
                <w:sz w:val="18"/>
                <w:szCs w:val="18"/>
              </w:rPr>
            </w:pPr>
            <w:r>
              <w:rPr>
                <w:rFonts w:ascii="宋体" w:hAnsi="宋体" w:cs="宋体" w:eastAsia="宋体" w:hint="default"/>
                <w:spacing w:val="14"/>
                <w:sz w:val="18"/>
                <w:szCs w:val="18"/>
              </w:rPr>
              <w:t>副董事 </w:t>
            </w:r>
            <w:r>
              <w:rPr>
                <w:rFonts w:ascii="宋体" w:hAnsi="宋体" w:cs="宋体" w:eastAsia="宋体" w:hint="default"/>
                <w:sz w:val="18"/>
                <w:szCs w:val="18"/>
              </w:rPr>
              <w:t>长</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42</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8</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26</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9,298,000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z w:val="18"/>
              </w:rPr>
              <w:t>6,988,888</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83"/>
              <w:jc w:val="left"/>
              <w:rPr>
                <w:rFonts w:ascii="宋体" w:hAnsi="宋体" w:cs="宋体" w:eastAsia="宋体" w:hint="default"/>
                <w:sz w:val="18"/>
                <w:szCs w:val="18"/>
              </w:rPr>
            </w:pPr>
            <w:r>
              <w:rPr>
                <w:rFonts w:ascii="宋体" w:hAnsi="宋体" w:cs="宋体" w:eastAsia="宋体" w:hint="default"/>
                <w:spacing w:val="15"/>
                <w:sz w:val="18"/>
                <w:szCs w:val="18"/>
              </w:rPr>
              <w:t>二级市 </w:t>
            </w:r>
            <w:r>
              <w:rPr>
                <w:rFonts w:ascii="宋体" w:hAnsi="宋体" w:cs="宋体" w:eastAsia="宋体" w:hint="default"/>
                <w:sz w:val="18"/>
                <w:szCs w:val="18"/>
              </w:rPr>
              <w:t>场买卖</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69.13</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5" w:hRule="exact"/>
        </w:trPr>
        <w:tc>
          <w:tcPr>
            <w:tcW w:w="786" w:type="dxa"/>
            <w:tcBorders>
              <w:top w:val="single" w:sz="6" w:space="0" w:color="000000"/>
              <w:left w:val="single" w:sz="6" w:space="0" w:color="000000"/>
              <w:bottom w:val="nil" w:sz="6" w:space="0" w:color="auto"/>
              <w:right w:val="single" w:sz="6" w:space="0" w:color="000000"/>
            </w:tcBorders>
          </w:tcPr>
          <w:p>
            <w:pPr/>
          </w:p>
        </w:tc>
        <w:tc>
          <w:tcPr>
            <w:tcW w:w="786"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tc>
        <w:tc>
          <w:tcPr>
            <w:tcW w:w="78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tc>
        <w:tc>
          <w:tcPr>
            <w:tcW w:w="1027" w:type="dxa"/>
            <w:tcBorders>
              <w:top w:val="single" w:sz="6" w:space="0" w:color="000000"/>
              <w:left w:val="single" w:sz="6" w:space="0" w:color="000000"/>
              <w:bottom w:val="nil" w:sz="6" w:space="0" w:color="auto"/>
              <w:right w:val="single" w:sz="6" w:space="0" w:color="000000"/>
            </w:tcBorders>
          </w:tcPr>
          <w:p>
            <w:pPr/>
          </w:p>
        </w:tc>
        <w:tc>
          <w:tcPr>
            <w:tcW w:w="1026" w:type="dxa"/>
            <w:tcBorders>
              <w:top w:val="single" w:sz="6" w:space="0" w:color="000000"/>
              <w:left w:val="single" w:sz="6" w:space="0" w:color="000000"/>
              <w:bottom w:val="nil" w:sz="6" w:space="0" w:color="auto"/>
              <w:right w:val="single" w:sz="6" w:space="0" w:color="000000"/>
            </w:tcBorders>
          </w:tcPr>
          <w:p>
            <w:pPr/>
          </w:p>
        </w:tc>
        <w:tc>
          <w:tcPr>
            <w:tcW w:w="787" w:type="dxa"/>
            <w:vMerge w:val="restart"/>
            <w:tcBorders>
              <w:top w:val="single" w:sz="6" w:space="0" w:color="000000"/>
              <w:left w:val="single" w:sz="6" w:space="0" w:color="000000"/>
              <w:right w:val="single" w:sz="6" w:space="0" w:color="000000"/>
            </w:tcBorders>
          </w:tcPr>
          <w:p>
            <w:pPr/>
          </w:p>
        </w:tc>
        <w:tc>
          <w:tcPr>
            <w:tcW w:w="950" w:type="dxa"/>
            <w:tcBorders>
              <w:top w:val="single" w:sz="6" w:space="0" w:color="000000"/>
              <w:left w:val="single" w:sz="6" w:space="0" w:color="000000"/>
              <w:bottom w:val="nil" w:sz="6" w:space="0" w:color="auto"/>
              <w:right w:val="single" w:sz="6" w:space="0" w:color="000000"/>
            </w:tcBorders>
          </w:tcPr>
          <w:p>
            <w:pPr/>
          </w:p>
        </w:tc>
        <w:tc>
          <w:tcPr>
            <w:tcW w:w="788"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78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蒋建圣</w:t>
            </w:r>
          </w:p>
        </w:tc>
        <w:tc>
          <w:tcPr>
            <w:tcW w:w="78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41</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8</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7</w:t>
            </w:r>
          </w:p>
        </w:tc>
        <w:tc>
          <w:tcPr>
            <w:tcW w:w="1027"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12,837,516</w:t>
            </w:r>
          </w:p>
        </w:tc>
        <w:tc>
          <w:tcPr>
            <w:tcW w:w="102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7"/>
              <w:jc w:val="right"/>
              <w:rPr>
                <w:rFonts w:ascii="Times New Roman" w:hAnsi="Times New Roman" w:cs="Times New Roman" w:eastAsia="Times New Roman" w:hint="default"/>
                <w:sz w:val="18"/>
                <w:szCs w:val="18"/>
              </w:rPr>
            </w:pPr>
            <w:r>
              <w:rPr>
                <w:rFonts w:ascii="Times New Roman"/>
                <w:sz w:val="18"/>
              </w:rPr>
              <w:t>12,837,516</w:t>
            </w:r>
          </w:p>
        </w:tc>
        <w:tc>
          <w:tcPr>
            <w:tcW w:w="787" w:type="dxa"/>
            <w:vMerge/>
            <w:tcBorders>
              <w:left w:val="single" w:sz="6" w:space="0" w:color="000000"/>
              <w:right w:val="single" w:sz="6" w:space="0" w:color="000000"/>
            </w:tcBorders>
          </w:tcPr>
          <w:p>
            <w:pPr/>
          </w:p>
        </w:tc>
        <w:tc>
          <w:tcPr>
            <w:tcW w:w="950"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102.26</w:t>
            </w:r>
          </w:p>
        </w:tc>
        <w:tc>
          <w:tcPr>
            <w:tcW w:w="78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4" w:hRule="exact"/>
        </w:trPr>
        <w:tc>
          <w:tcPr>
            <w:tcW w:w="786" w:type="dxa"/>
            <w:tcBorders>
              <w:top w:val="nil" w:sz="6" w:space="0" w:color="auto"/>
              <w:left w:val="single" w:sz="6" w:space="0" w:color="000000"/>
              <w:bottom w:val="single" w:sz="6" w:space="0" w:color="000000"/>
              <w:right w:val="single" w:sz="6" w:space="0" w:color="000000"/>
            </w:tcBorders>
          </w:tcPr>
          <w:p>
            <w:pPr/>
          </w:p>
        </w:tc>
        <w:tc>
          <w:tcPr>
            <w:tcW w:w="786"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787" w:type="dxa"/>
            <w:vMerge/>
            <w:tcBorders>
              <w:left w:val="single" w:sz="6" w:space="0" w:color="000000"/>
              <w:bottom w:val="single" w:sz="6" w:space="0" w:color="000000"/>
              <w:right w:val="single" w:sz="6" w:space="0" w:color="000000"/>
            </w:tcBorders>
          </w:tcPr>
          <w:p>
            <w:pPr/>
          </w:p>
        </w:tc>
        <w:tc>
          <w:tcPr>
            <w:tcW w:w="950" w:type="dxa"/>
            <w:tcBorders>
              <w:top w:val="nil" w:sz="6" w:space="0" w:color="auto"/>
              <w:left w:val="single" w:sz="6" w:space="0" w:color="000000"/>
              <w:bottom w:val="single" w:sz="6" w:space="0" w:color="000000"/>
              <w:right w:val="single" w:sz="6" w:space="0" w:color="000000"/>
            </w:tcBorders>
          </w:tcPr>
          <w:p>
            <w:pPr/>
          </w:p>
        </w:tc>
        <w:tc>
          <w:tcPr>
            <w:tcW w:w="788" w:type="dxa"/>
            <w:tcBorders>
              <w:top w:val="nil" w:sz="6" w:space="0" w:color="auto"/>
              <w:left w:val="single" w:sz="6" w:space="0" w:color="000000"/>
              <w:bottom w:val="single" w:sz="6" w:space="0" w:color="000000"/>
              <w:right w:val="single" w:sz="6" w:space="0" w:color="000000"/>
            </w:tcBorders>
          </w:tcPr>
          <w:p>
            <w:pPr/>
          </w:p>
        </w:tc>
      </w:tr>
      <w:tr>
        <w:trPr>
          <w:trHeight w:val="950" w:hRule="exact"/>
        </w:trPr>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陈鸿</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45</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8</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7</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12,309,700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11,734,700</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83"/>
              <w:jc w:val="left"/>
              <w:rPr>
                <w:rFonts w:ascii="宋体" w:hAnsi="宋体" w:cs="宋体" w:eastAsia="宋体" w:hint="default"/>
                <w:sz w:val="18"/>
                <w:szCs w:val="18"/>
              </w:rPr>
            </w:pPr>
            <w:r>
              <w:rPr>
                <w:rFonts w:ascii="宋体" w:hAnsi="宋体" w:cs="宋体" w:eastAsia="宋体" w:hint="default"/>
                <w:spacing w:val="15"/>
                <w:sz w:val="18"/>
                <w:szCs w:val="18"/>
              </w:rPr>
              <w:t>二级市 </w:t>
            </w:r>
            <w:r>
              <w:rPr>
                <w:rFonts w:ascii="宋体" w:hAnsi="宋体" w:cs="宋体" w:eastAsia="宋体" w:hint="default"/>
                <w:sz w:val="18"/>
                <w:szCs w:val="18"/>
              </w:rPr>
              <w:t>场买卖</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10</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5" w:hRule="exact"/>
        </w:trPr>
        <w:tc>
          <w:tcPr>
            <w:tcW w:w="786" w:type="dxa"/>
            <w:tcBorders>
              <w:top w:val="single" w:sz="6" w:space="0" w:color="000000"/>
              <w:left w:val="single" w:sz="6" w:space="0" w:color="000000"/>
              <w:bottom w:val="nil" w:sz="6" w:space="0" w:color="auto"/>
              <w:right w:val="single" w:sz="6" w:space="0" w:color="000000"/>
            </w:tcBorders>
          </w:tcPr>
          <w:p>
            <w:pPr/>
          </w:p>
        </w:tc>
        <w:tc>
          <w:tcPr>
            <w:tcW w:w="786"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tc>
        <w:tc>
          <w:tcPr>
            <w:tcW w:w="78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tc>
        <w:tc>
          <w:tcPr>
            <w:tcW w:w="1027" w:type="dxa"/>
            <w:tcBorders>
              <w:top w:val="single" w:sz="6" w:space="0" w:color="000000"/>
              <w:left w:val="single" w:sz="6" w:space="0" w:color="000000"/>
              <w:bottom w:val="nil" w:sz="6" w:space="0" w:color="auto"/>
              <w:right w:val="single" w:sz="6" w:space="0" w:color="000000"/>
            </w:tcBorders>
          </w:tcPr>
          <w:p>
            <w:pPr/>
          </w:p>
        </w:tc>
        <w:tc>
          <w:tcPr>
            <w:tcW w:w="1026" w:type="dxa"/>
            <w:tcBorders>
              <w:top w:val="single" w:sz="6" w:space="0" w:color="000000"/>
              <w:left w:val="single" w:sz="6" w:space="0" w:color="000000"/>
              <w:bottom w:val="nil" w:sz="6" w:space="0" w:color="auto"/>
              <w:right w:val="single" w:sz="6" w:space="0" w:color="000000"/>
            </w:tcBorders>
          </w:tcPr>
          <w:p>
            <w:pPr/>
          </w:p>
        </w:tc>
        <w:tc>
          <w:tcPr>
            <w:tcW w:w="787" w:type="dxa"/>
            <w:vMerge w:val="restart"/>
            <w:tcBorders>
              <w:top w:val="single" w:sz="6" w:space="0" w:color="000000"/>
              <w:left w:val="single" w:sz="6" w:space="0" w:color="000000"/>
              <w:right w:val="single" w:sz="6" w:space="0" w:color="000000"/>
            </w:tcBorders>
          </w:tcPr>
          <w:p>
            <w:pPr/>
          </w:p>
        </w:tc>
        <w:tc>
          <w:tcPr>
            <w:tcW w:w="950" w:type="dxa"/>
            <w:tcBorders>
              <w:top w:val="single" w:sz="6" w:space="0" w:color="000000"/>
              <w:left w:val="single" w:sz="6" w:space="0" w:color="000000"/>
              <w:bottom w:val="nil" w:sz="6" w:space="0" w:color="auto"/>
              <w:right w:val="single" w:sz="6" w:space="0" w:color="000000"/>
            </w:tcBorders>
          </w:tcPr>
          <w:p>
            <w:pPr/>
          </w:p>
        </w:tc>
        <w:tc>
          <w:tcPr>
            <w:tcW w:w="788"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78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王则江</w:t>
            </w:r>
          </w:p>
        </w:tc>
        <w:tc>
          <w:tcPr>
            <w:tcW w:w="78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45</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8</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7</w:t>
            </w:r>
          </w:p>
        </w:tc>
        <w:tc>
          <w:tcPr>
            <w:tcW w:w="1027"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12,488,355</w:t>
            </w:r>
          </w:p>
        </w:tc>
        <w:tc>
          <w:tcPr>
            <w:tcW w:w="102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7"/>
              <w:jc w:val="right"/>
              <w:rPr>
                <w:rFonts w:ascii="Times New Roman" w:hAnsi="Times New Roman" w:cs="Times New Roman" w:eastAsia="Times New Roman" w:hint="default"/>
                <w:sz w:val="18"/>
                <w:szCs w:val="18"/>
              </w:rPr>
            </w:pPr>
            <w:r>
              <w:rPr>
                <w:rFonts w:ascii="Times New Roman"/>
                <w:sz w:val="18"/>
              </w:rPr>
              <w:t>12,488,355</w:t>
            </w:r>
          </w:p>
        </w:tc>
        <w:tc>
          <w:tcPr>
            <w:tcW w:w="787" w:type="dxa"/>
            <w:vMerge/>
            <w:tcBorders>
              <w:left w:val="single" w:sz="6" w:space="0" w:color="000000"/>
              <w:right w:val="single" w:sz="6" w:space="0" w:color="000000"/>
            </w:tcBorders>
          </w:tcPr>
          <w:p>
            <w:pPr/>
          </w:p>
        </w:tc>
        <w:tc>
          <w:tcPr>
            <w:tcW w:w="950"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10</w:t>
            </w:r>
          </w:p>
        </w:tc>
        <w:tc>
          <w:tcPr>
            <w:tcW w:w="78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14" w:hRule="exact"/>
        </w:trPr>
        <w:tc>
          <w:tcPr>
            <w:tcW w:w="786" w:type="dxa"/>
            <w:tcBorders>
              <w:top w:val="nil" w:sz="6" w:space="0" w:color="auto"/>
              <w:left w:val="single" w:sz="6" w:space="0" w:color="000000"/>
              <w:bottom w:val="single" w:sz="6" w:space="0" w:color="000000"/>
              <w:right w:val="single" w:sz="6" w:space="0" w:color="000000"/>
            </w:tcBorders>
          </w:tcPr>
          <w:p>
            <w:pPr/>
          </w:p>
        </w:tc>
        <w:tc>
          <w:tcPr>
            <w:tcW w:w="786"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787" w:type="dxa"/>
            <w:vMerge/>
            <w:tcBorders>
              <w:left w:val="single" w:sz="6" w:space="0" w:color="000000"/>
              <w:bottom w:val="single" w:sz="6" w:space="0" w:color="000000"/>
              <w:right w:val="single" w:sz="6" w:space="0" w:color="000000"/>
            </w:tcBorders>
          </w:tcPr>
          <w:p>
            <w:pPr/>
          </w:p>
        </w:tc>
        <w:tc>
          <w:tcPr>
            <w:tcW w:w="950" w:type="dxa"/>
            <w:tcBorders>
              <w:top w:val="nil" w:sz="6" w:space="0" w:color="auto"/>
              <w:left w:val="single" w:sz="6" w:space="0" w:color="000000"/>
              <w:bottom w:val="single" w:sz="6" w:space="0" w:color="000000"/>
              <w:right w:val="single" w:sz="6" w:space="0" w:color="000000"/>
            </w:tcBorders>
          </w:tcPr>
          <w:p>
            <w:pPr/>
          </w:p>
        </w:tc>
        <w:tc>
          <w:tcPr>
            <w:tcW w:w="788"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786" w:type="dxa"/>
            <w:tcBorders>
              <w:top w:val="single" w:sz="6" w:space="0" w:color="000000"/>
              <w:left w:val="single" w:sz="6" w:space="0" w:color="000000"/>
              <w:bottom w:val="nil" w:sz="6" w:space="0" w:color="auto"/>
              <w:right w:val="single" w:sz="6" w:space="0" w:color="000000"/>
            </w:tcBorders>
          </w:tcPr>
          <w:p>
            <w:pPr/>
          </w:p>
        </w:tc>
        <w:tc>
          <w:tcPr>
            <w:tcW w:w="786"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tc>
        <w:tc>
          <w:tcPr>
            <w:tcW w:w="78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tc>
        <w:tc>
          <w:tcPr>
            <w:tcW w:w="1027" w:type="dxa"/>
            <w:vMerge w:val="restart"/>
            <w:tcBorders>
              <w:top w:val="single" w:sz="6" w:space="0" w:color="000000"/>
              <w:left w:val="single" w:sz="6" w:space="0" w:color="000000"/>
              <w:right w:val="single" w:sz="6" w:space="0" w:color="000000"/>
            </w:tcBorders>
          </w:tcPr>
          <w:p>
            <w:pPr/>
          </w:p>
        </w:tc>
        <w:tc>
          <w:tcPr>
            <w:tcW w:w="1026" w:type="dxa"/>
            <w:vMerge w:val="restart"/>
            <w:tcBorders>
              <w:top w:val="single" w:sz="6" w:space="0" w:color="000000"/>
              <w:left w:val="single" w:sz="6" w:space="0" w:color="000000"/>
              <w:right w:val="single" w:sz="6" w:space="0" w:color="000000"/>
            </w:tcBorders>
          </w:tcPr>
          <w:p>
            <w:pPr/>
          </w:p>
        </w:tc>
        <w:tc>
          <w:tcPr>
            <w:tcW w:w="787" w:type="dxa"/>
            <w:vMerge w:val="restart"/>
            <w:tcBorders>
              <w:top w:val="single" w:sz="6" w:space="0" w:color="000000"/>
              <w:left w:val="single" w:sz="6" w:space="0" w:color="000000"/>
              <w:right w:val="single" w:sz="6" w:space="0" w:color="000000"/>
            </w:tcBorders>
          </w:tcPr>
          <w:p>
            <w:pPr/>
          </w:p>
        </w:tc>
        <w:tc>
          <w:tcPr>
            <w:tcW w:w="950" w:type="dxa"/>
            <w:tcBorders>
              <w:top w:val="single" w:sz="6" w:space="0" w:color="000000"/>
              <w:left w:val="single" w:sz="6" w:space="0" w:color="000000"/>
              <w:bottom w:val="nil" w:sz="6" w:space="0" w:color="auto"/>
              <w:right w:val="single" w:sz="6" w:space="0" w:color="000000"/>
            </w:tcBorders>
          </w:tcPr>
          <w:p>
            <w:pPr/>
          </w:p>
        </w:tc>
        <w:tc>
          <w:tcPr>
            <w:tcW w:w="788"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78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盛杰伟</w:t>
            </w:r>
          </w:p>
        </w:tc>
        <w:tc>
          <w:tcPr>
            <w:tcW w:w="78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41</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8</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7</w:t>
            </w:r>
          </w:p>
        </w:tc>
        <w:tc>
          <w:tcPr>
            <w:tcW w:w="1027" w:type="dxa"/>
            <w:vMerge/>
            <w:tcBorders>
              <w:left w:val="single" w:sz="6" w:space="0" w:color="000000"/>
              <w:right w:val="single" w:sz="6" w:space="0" w:color="000000"/>
            </w:tcBorders>
          </w:tcPr>
          <w:p>
            <w:pPr/>
          </w:p>
        </w:tc>
        <w:tc>
          <w:tcPr>
            <w:tcW w:w="1026" w:type="dxa"/>
            <w:vMerge/>
            <w:tcBorders>
              <w:left w:val="single" w:sz="6" w:space="0" w:color="000000"/>
              <w:right w:val="single" w:sz="6" w:space="0" w:color="000000"/>
            </w:tcBorders>
          </w:tcPr>
          <w:p>
            <w:pPr/>
          </w:p>
        </w:tc>
        <w:tc>
          <w:tcPr>
            <w:tcW w:w="787" w:type="dxa"/>
            <w:vMerge/>
            <w:tcBorders>
              <w:left w:val="single" w:sz="6" w:space="0" w:color="000000"/>
              <w:right w:val="single" w:sz="6" w:space="0" w:color="000000"/>
            </w:tcBorders>
          </w:tcPr>
          <w:p>
            <w:pPr/>
          </w:p>
        </w:tc>
        <w:tc>
          <w:tcPr>
            <w:tcW w:w="950"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10</w:t>
            </w:r>
          </w:p>
        </w:tc>
        <w:tc>
          <w:tcPr>
            <w:tcW w:w="78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3" w:hRule="exact"/>
        </w:trPr>
        <w:tc>
          <w:tcPr>
            <w:tcW w:w="786" w:type="dxa"/>
            <w:tcBorders>
              <w:top w:val="nil" w:sz="6" w:space="0" w:color="auto"/>
              <w:left w:val="single" w:sz="6" w:space="0" w:color="000000"/>
              <w:bottom w:val="single" w:sz="6" w:space="0" w:color="000000"/>
              <w:right w:val="single" w:sz="6" w:space="0" w:color="000000"/>
            </w:tcBorders>
          </w:tcPr>
          <w:p>
            <w:pPr/>
          </w:p>
        </w:tc>
        <w:tc>
          <w:tcPr>
            <w:tcW w:w="786"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7" w:type="dxa"/>
            <w:vMerge/>
            <w:tcBorders>
              <w:left w:val="single" w:sz="6" w:space="0" w:color="000000"/>
              <w:bottom w:val="single" w:sz="6" w:space="0" w:color="000000"/>
              <w:right w:val="single" w:sz="6" w:space="0" w:color="000000"/>
            </w:tcBorders>
          </w:tcPr>
          <w:p>
            <w:pPr/>
          </w:p>
        </w:tc>
        <w:tc>
          <w:tcPr>
            <w:tcW w:w="1026" w:type="dxa"/>
            <w:vMerge/>
            <w:tcBorders>
              <w:left w:val="single" w:sz="6" w:space="0" w:color="000000"/>
              <w:bottom w:val="single" w:sz="6" w:space="0" w:color="000000"/>
              <w:right w:val="single" w:sz="6" w:space="0" w:color="000000"/>
            </w:tcBorders>
          </w:tcPr>
          <w:p>
            <w:pPr/>
          </w:p>
        </w:tc>
        <w:tc>
          <w:tcPr>
            <w:tcW w:w="787" w:type="dxa"/>
            <w:vMerge/>
            <w:tcBorders>
              <w:left w:val="single" w:sz="6" w:space="0" w:color="000000"/>
              <w:bottom w:val="single" w:sz="6" w:space="0" w:color="000000"/>
              <w:right w:val="single" w:sz="6" w:space="0" w:color="000000"/>
            </w:tcBorders>
          </w:tcPr>
          <w:p>
            <w:pPr/>
          </w:p>
        </w:tc>
        <w:tc>
          <w:tcPr>
            <w:tcW w:w="950" w:type="dxa"/>
            <w:tcBorders>
              <w:top w:val="nil" w:sz="6" w:space="0" w:color="auto"/>
              <w:left w:val="single" w:sz="6" w:space="0" w:color="000000"/>
              <w:bottom w:val="single" w:sz="6" w:space="0" w:color="000000"/>
              <w:right w:val="single" w:sz="6" w:space="0" w:color="000000"/>
            </w:tcBorders>
          </w:tcPr>
          <w:p>
            <w:pPr/>
          </w:p>
        </w:tc>
        <w:tc>
          <w:tcPr>
            <w:tcW w:w="788"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786" w:type="dxa"/>
            <w:tcBorders>
              <w:top w:val="single" w:sz="6" w:space="0" w:color="000000"/>
              <w:left w:val="single" w:sz="6" w:space="0" w:color="000000"/>
              <w:bottom w:val="nil" w:sz="6" w:space="0" w:color="auto"/>
              <w:right w:val="single" w:sz="6" w:space="0" w:color="000000"/>
            </w:tcBorders>
          </w:tcPr>
          <w:p>
            <w:pPr/>
          </w:p>
        </w:tc>
        <w:tc>
          <w:tcPr>
            <w:tcW w:w="786"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tc>
        <w:tc>
          <w:tcPr>
            <w:tcW w:w="78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tc>
        <w:tc>
          <w:tcPr>
            <w:tcW w:w="1027" w:type="dxa"/>
            <w:vMerge w:val="restart"/>
            <w:tcBorders>
              <w:top w:val="single" w:sz="6" w:space="0" w:color="000000"/>
              <w:left w:val="single" w:sz="6" w:space="0" w:color="000000"/>
              <w:right w:val="single" w:sz="6" w:space="0" w:color="000000"/>
            </w:tcBorders>
          </w:tcPr>
          <w:p>
            <w:pPr/>
          </w:p>
        </w:tc>
        <w:tc>
          <w:tcPr>
            <w:tcW w:w="1026" w:type="dxa"/>
            <w:vMerge w:val="restart"/>
            <w:tcBorders>
              <w:top w:val="single" w:sz="6" w:space="0" w:color="000000"/>
              <w:left w:val="single" w:sz="6" w:space="0" w:color="000000"/>
              <w:right w:val="single" w:sz="6" w:space="0" w:color="000000"/>
            </w:tcBorders>
          </w:tcPr>
          <w:p>
            <w:pPr/>
          </w:p>
        </w:tc>
        <w:tc>
          <w:tcPr>
            <w:tcW w:w="787" w:type="dxa"/>
            <w:vMerge w:val="restart"/>
            <w:tcBorders>
              <w:top w:val="single" w:sz="6" w:space="0" w:color="000000"/>
              <w:left w:val="single" w:sz="6" w:space="0" w:color="000000"/>
              <w:right w:val="single" w:sz="6" w:space="0" w:color="000000"/>
            </w:tcBorders>
          </w:tcPr>
          <w:p>
            <w:pPr/>
          </w:p>
        </w:tc>
        <w:tc>
          <w:tcPr>
            <w:tcW w:w="950" w:type="dxa"/>
            <w:tcBorders>
              <w:top w:val="single" w:sz="6" w:space="0" w:color="000000"/>
              <w:left w:val="single" w:sz="6" w:space="0" w:color="000000"/>
              <w:bottom w:val="nil" w:sz="6" w:space="0" w:color="auto"/>
              <w:right w:val="single" w:sz="6" w:space="0" w:color="000000"/>
            </w:tcBorders>
          </w:tcPr>
          <w:p>
            <w:pPr/>
          </w:p>
        </w:tc>
        <w:tc>
          <w:tcPr>
            <w:tcW w:w="788"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78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马占春</w:t>
            </w:r>
          </w:p>
        </w:tc>
        <w:tc>
          <w:tcPr>
            <w:tcW w:w="78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50</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8</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7</w:t>
            </w:r>
          </w:p>
        </w:tc>
        <w:tc>
          <w:tcPr>
            <w:tcW w:w="1027" w:type="dxa"/>
            <w:vMerge/>
            <w:tcBorders>
              <w:left w:val="single" w:sz="6" w:space="0" w:color="000000"/>
              <w:right w:val="single" w:sz="6" w:space="0" w:color="000000"/>
            </w:tcBorders>
          </w:tcPr>
          <w:p>
            <w:pPr/>
          </w:p>
        </w:tc>
        <w:tc>
          <w:tcPr>
            <w:tcW w:w="1026" w:type="dxa"/>
            <w:vMerge/>
            <w:tcBorders>
              <w:left w:val="single" w:sz="6" w:space="0" w:color="000000"/>
              <w:right w:val="single" w:sz="6" w:space="0" w:color="000000"/>
            </w:tcBorders>
          </w:tcPr>
          <w:p>
            <w:pPr/>
          </w:p>
        </w:tc>
        <w:tc>
          <w:tcPr>
            <w:tcW w:w="787" w:type="dxa"/>
            <w:vMerge/>
            <w:tcBorders>
              <w:left w:val="single" w:sz="6" w:space="0" w:color="000000"/>
              <w:right w:val="single" w:sz="6" w:space="0" w:color="000000"/>
            </w:tcBorders>
          </w:tcPr>
          <w:p>
            <w:pPr/>
          </w:p>
        </w:tc>
        <w:tc>
          <w:tcPr>
            <w:tcW w:w="950"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14" w:hRule="exact"/>
        </w:trPr>
        <w:tc>
          <w:tcPr>
            <w:tcW w:w="786" w:type="dxa"/>
            <w:tcBorders>
              <w:top w:val="nil" w:sz="6" w:space="0" w:color="auto"/>
              <w:left w:val="single" w:sz="6" w:space="0" w:color="000000"/>
              <w:bottom w:val="single" w:sz="6" w:space="0" w:color="000000"/>
              <w:right w:val="single" w:sz="6" w:space="0" w:color="000000"/>
            </w:tcBorders>
          </w:tcPr>
          <w:p>
            <w:pPr/>
          </w:p>
        </w:tc>
        <w:tc>
          <w:tcPr>
            <w:tcW w:w="786"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7" w:type="dxa"/>
            <w:vMerge/>
            <w:tcBorders>
              <w:left w:val="single" w:sz="6" w:space="0" w:color="000000"/>
              <w:bottom w:val="single" w:sz="6" w:space="0" w:color="000000"/>
              <w:right w:val="single" w:sz="6" w:space="0" w:color="000000"/>
            </w:tcBorders>
          </w:tcPr>
          <w:p>
            <w:pPr/>
          </w:p>
        </w:tc>
        <w:tc>
          <w:tcPr>
            <w:tcW w:w="1026" w:type="dxa"/>
            <w:vMerge/>
            <w:tcBorders>
              <w:left w:val="single" w:sz="6" w:space="0" w:color="000000"/>
              <w:bottom w:val="single" w:sz="6" w:space="0" w:color="000000"/>
              <w:right w:val="single" w:sz="6" w:space="0" w:color="000000"/>
            </w:tcBorders>
          </w:tcPr>
          <w:p>
            <w:pPr/>
          </w:p>
        </w:tc>
        <w:tc>
          <w:tcPr>
            <w:tcW w:w="787" w:type="dxa"/>
            <w:vMerge/>
            <w:tcBorders>
              <w:left w:val="single" w:sz="6" w:space="0" w:color="000000"/>
              <w:bottom w:val="single" w:sz="6" w:space="0" w:color="000000"/>
              <w:right w:val="single" w:sz="6" w:space="0" w:color="000000"/>
            </w:tcBorders>
          </w:tcPr>
          <w:p>
            <w:pPr/>
          </w:p>
        </w:tc>
        <w:tc>
          <w:tcPr>
            <w:tcW w:w="950" w:type="dxa"/>
            <w:tcBorders>
              <w:top w:val="nil" w:sz="6" w:space="0" w:color="auto"/>
              <w:left w:val="single" w:sz="6" w:space="0" w:color="000000"/>
              <w:bottom w:val="single" w:sz="6" w:space="0" w:color="000000"/>
              <w:right w:val="single" w:sz="6" w:space="0" w:color="000000"/>
            </w:tcBorders>
          </w:tcPr>
          <w:p>
            <w:pPr/>
          </w:p>
        </w:tc>
        <w:tc>
          <w:tcPr>
            <w:tcW w:w="788" w:type="dxa"/>
            <w:tcBorders>
              <w:top w:val="nil" w:sz="6" w:space="0" w:color="auto"/>
              <w:left w:val="single" w:sz="6" w:space="0" w:color="000000"/>
              <w:bottom w:val="single" w:sz="6" w:space="0" w:color="000000"/>
              <w:right w:val="single" w:sz="6" w:space="0" w:color="000000"/>
            </w:tcBorders>
          </w:tcPr>
          <w:p>
            <w:pPr/>
          </w:p>
        </w:tc>
      </w:tr>
      <w:tr>
        <w:trPr>
          <w:trHeight w:val="950" w:hRule="exact"/>
        </w:trPr>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李尊农</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85"/>
              <w:jc w:val="left"/>
              <w:rPr>
                <w:rFonts w:ascii="宋体" w:hAnsi="宋体" w:cs="宋体" w:eastAsia="宋体" w:hint="default"/>
                <w:sz w:val="18"/>
                <w:szCs w:val="18"/>
              </w:rPr>
            </w:pPr>
            <w:r>
              <w:rPr>
                <w:rFonts w:ascii="宋体" w:hAnsi="宋体" w:cs="宋体" w:eastAsia="宋体" w:hint="default"/>
                <w:spacing w:val="14"/>
                <w:sz w:val="18"/>
                <w:szCs w:val="18"/>
              </w:rPr>
              <w:t>独立董 </w:t>
            </w:r>
            <w:r>
              <w:rPr>
                <w:rFonts w:ascii="宋体" w:hAnsi="宋体" w:cs="宋体" w:eastAsia="宋体" w:hint="default"/>
                <w:sz w:val="18"/>
                <w:szCs w:val="18"/>
              </w:rPr>
              <w:t>事</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50</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8</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7</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7"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10</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2" w:hRule="exact"/>
        </w:trPr>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张天富</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85"/>
              <w:jc w:val="left"/>
              <w:rPr>
                <w:rFonts w:ascii="宋体" w:hAnsi="宋体" w:cs="宋体" w:eastAsia="宋体" w:hint="default"/>
                <w:sz w:val="18"/>
                <w:szCs w:val="18"/>
              </w:rPr>
            </w:pPr>
            <w:r>
              <w:rPr>
                <w:rFonts w:ascii="宋体" w:hAnsi="宋体" w:cs="宋体" w:eastAsia="宋体" w:hint="default"/>
                <w:spacing w:val="14"/>
                <w:sz w:val="18"/>
                <w:szCs w:val="18"/>
              </w:rPr>
              <w:t>独立董 </w:t>
            </w:r>
            <w:r>
              <w:rPr>
                <w:rFonts w:ascii="宋体" w:hAnsi="宋体" w:cs="宋体" w:eastAsia="宋体" w:hint="default"/>
                <w:sz w:val="18"/>
                <w:szCs w:val="18"/>
              </w:rPr>
              <w:t>事</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65</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8</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7</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7"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10</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0" w:hRule="exact"/>
        </w:trPr>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严建苗</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85"/>
              <w:jc w:val="left"/>
              <w:rPr>
                <w:rFonts w:ascii="宋体" w:hAnsi="宋体" w:cs="宋体" w:eastAsia="宋体" w:hint="default"/>
                <w:sz w:val="18"/>
                <w:szCs w:val="18"/>
              </w:rPr>
            </w:pPr>
            <w:r>
              <w:rPr>
                <w:rFonts w:ascii="宋体" w:hAnsi="宋体" w:cs="宋体" w:eastAsia="宋体" w:hint="default"/>
                <w:spacing w:val="14"/>
                <w:sz w:val="18"/>
                <w:szCs w:val="18"/>
              </w:rPr>
              <w:t>独立董 </w:t>
            </w:r>
            <w:r>
              <w:rPr>
                <w:rFonts w:ascii="宋体" w:hAnsi="宋体" w:cs="宋体" w:eastAsia="宋体" w:hint="default"/>
                <w:sz w:val="18"/>
                <w:szCs w:val="18"/>
              </w:rPr>
              <w:t>事</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47</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8</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7</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7"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10</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2" w:hRule="exact"/>
        </w:trPr>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唐嵋</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85"/>
              <w:jc w:val="left"/>
              <w:rPr>
                <w:rFonts w:ascii="宋体" w:hAnsi="宋体" w:cs="宋体" w:eastAsia="宋体" w:hint="default"/>
                <w:sz w:val="18"/>
                <w:szCs w:val="18"/>
              </w:rPr>
            </w:pPr>
            <w:r>
              <w:rPr>
                <w:rFonts w:ascii="宋体" w:hAnsi="宋体" w:cs="宋体" w:eastAsia="宋体" w:hint="default"/>
                <w:spacing w:val="14"/>
                <w:sz w:val="18"/>
                <w:szCs w:val="18"/>
              </w:rPr>
              <w:t>独立董 </w:t>
            </w:r>
            <w:r>
              <w:rPr>
                <w:rFonts w:ascii="宋体" w:hAnsi="宋体" w:cs="宋体" w:eastAsia="宋体" w:hint="default"/>
                <w:sz w:val="18"/>
                <w:szCs w:val="18"/>
              </w:rPr>
              <w:t>事</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43</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8</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7</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7"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10</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786"/>
        <w:gridCol w:w="786"/>
        <w:gridCol w:w="787"/>
        <w:gridCol w:w="787"/>
        <w:gridCol w:w="787"/>
        <w:gridCol w:w="787"/>
        <w:gridCol w:w="1027"/>
        <w:gridCol w:w="1026"/>
        <w:gridCol w:w="787"/>
        <w:gridCol w:w="950"/>
        <w:gridCol w:w="788"/>
      </w:tblGrid>
      <w:tr>
        <w:trPr>
          <w:trHeight w:val="325" w:hRule="exact"/>
        </w:trPr>
        <w:tc>
          <w:tcPr>
            <w:tcW w:w="786" w:type="dxa"/>
            <w:tcBorders>
              <w:top w:val="single" w:sz="6" w:space="0" w:color="000000"/>
              <w:left w:val="single" w:sz="6" w:space="0" w:color="000000"/>
              <w:bottom w:val="nil" w:sz="6" w:space="0" w:color="auto"/>
              <w:right w:val="single" w:sz="6" w:space="0" w:color="000000"/>
            </w:tcBorders>
          </w:tcPr>
          <w:p>
            <w:pPr/>
          </w:p>
        </w:tc>
        <w:tc>
          <w:tcPr>
            <w:tcW w:w="786"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tc>
        <w:tc>
          <w:tcPr>
            <w:tcW w:w="78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tc>
        <w:tc>
          <w:tcPr>
            <w:tcW w:w="1027" w:type="dxa"/>
            <w:tcBorders>
              <w:top w:val="single" w:sz="6" w:space="0" w:color="000000"/>
              <w:left w:val="single" w:sz="6" w:space="0" w:color="000000"/>
              <w:bottom w:val="nil" w:sz="6" w:space="0" w:color="auto"/>
              <w:right w:val="single" w:sz="6" w:space="0" w:color="000000"/>
            </w:tcBorders>
          </w:tcPr>
          <w:p>
            <w:pPr/>
          </w:p>
        </w:tc>
        <w:tc>
          <w:tcPr>
            <w:tcW w:w="1026" w:type="dxa"/>
            <w:tcBorders>
              <w:top w:val="single" w:sz="6" w:space="0" w:color="000000"/>
              <w:left w:val="single" w:sz="6" w:space="0" w:color="000000"/>
              <w:bottom w:val="nil" w:sz="6" w:space="0" w:color="auto"/>
              <w:right w:val="single" w:sz="6" w:space="0" w:color="000000"/>
            </w:tcBorders>
          </w:tcPr>
          <w:p>
            <w:pPr/>
          </w:p>
        </w:tc>
        <w:tc>
          <w:tcPr>
            <w:tcW w:w="787" w:type="dxa"/>
            <w:vMerge w:val="restart"/>
            <w:tcBorders>
              <w:top w:val="single" w:sz="6" w:space="0" w:color="000000"/>
              <w:left w:val="single" w:sz="6" w:space="0" w:color="000000"/>
              <w:right w:val="single" w:sz="6" w:space="0" w:color="000000"/>
            </w:tcBorders>
          </w:tcPr>
          <w:p>
            <w:pPr/>
          </w:p>
        </w:tc>
        <w:tc>
          <w:tcPr>
            <w:tcW w:w="950" w:type="dxa"/>
            <w:tcBorders>
              <w:top w:val="single" w:sz="6" w:space="0" w:color="000000"/>
              <w:left w:val="single" w:sz="6" w:space="0" w:color="000000"/>
              <w:bottom w:val="nil" w:sz="6" w:space="0" w:color="auto"/>
              <w:right w:val="single" w:sz="6" w:space="0" w:color="000000"/>
            </w:tcBorders>
          </w:tcPr>
          <w:p>
            <w:pPr/>
          </w:p>
        </w:tc>
        <w:tc>
          <w:tcPr>
            <w:tcW w:w="788"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78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柳阳</w:t>
            </w:r>
          </w:p>
        </w:tc>
        <w:tc>
          <w:tcPr>
            <w:tcW w:w="78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监事长</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39</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8</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7</w:t>
            </w:r>
          </w:p>
        </w:tc>
        <w:tc>
          <w:tcPr>
            <w:tcW w:w="1027"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559,720</w:t>
            </w:r>
          </w:p>
        </w:tc>
        <w:tc>
          <w:tcPr>
            <w:tcW w:w="102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7"/>
              <w:jc w:val="right"/>
              <w:rPr>
                <w:rFonts w:ascii="Times New Roman" w:hAnsi="Times New Roman" w:cs="Times New Roman" w:eastAsia="Times New Roman" w:hint="default"/>
                <w:sz w:val="18"/>
                <w:szCs w:val="18"/>
              </w:rPr>
            </w:pPr>
            <w:r>
              <w:rPr>
                <w:rFonts w:ascii="Times New Roman"/>
                <w:sz w:val="18"/>
              </w:rPr>
              <w:t>559,720</w:t>
            </w:r>
          </w:p>
        </w:tc>
        <w:tc>
          <w:tcPr>
            <w:tcW w:w="787" w:type="dxa"/>
            <w:vMerge/>
            <w:tcBorders>
              <w:left w:val="single" w:sz="6" w:space="0" w:color="000000"/>
              <w:right w:val="single" w:sz="6" w:space="0" w:color="000000"/>
            </w:tcBorders>
          </w:tcPr>
          <w:p>
            <w:pPr/>
          </w:p>
        </w:tc>
        <w:tc>
          <w:tcPr>
            <w:tcW w:w="950"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24.5</w:t>
            </w:r>
          </w:p>
        </w:tc>
        <w:tc>
          <w:tcPr>
            <w:tcW w:w="78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3" w:hRule="exact"/>
        </w:trPr>
        <w:tc>
          <w:tcPr>
            <w:tcW w:w="786" w:type="dxa"/>
            <w:tcBorders>
              <w:top w:val="nil" w:sz="6" w:space="0" w:color="auto"/>
              <w:left w:val="single" w:sz="6" w:space="0" w:color="000000"/>
              <w:bottom w:val="single" w:sz="6" w:space="0" w:color="000000"/>
              <w:right w:val="single" w:sz="6" w:space="0" w:color="000000"/>
            </w:tcBorders>
          </w:tcPr>
          <w:p>
            <w:pPr/>
          </w:p>
        </w:tc>
        <w:tc>
          <w:tcPr>
            <w:tcW w:w="786"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787" w:type="dxa"/>
            <w:vMerge/>
            <w:tcBorders>
              <w:left w:val="single" w:sz="6" w:space="0" w:color="000000"/>
              <w:bottom w:val="single" w:sz="6" w:space="0" w:color="000000"/>
              <w:right w:val="single" w:sz="6" w:space="0" w:color="000000"/>
            </w:tcBorders>
          </w:tcPr>
          <w:p>
            <w:pPr/>
          </w:p>
        </w:tc>
        <w:tc>
          <w:tcPr>
            <w:tcW w:w="950" w:type="dxa"/>
            <w:tcBorders>
              <w:top w:val="nil" w:sz="6" w:space="0" w:color="auto"/>
              <w:left w:val="single" w:sz="6" w:space="0" w:color="000000"/>
              <w:bottom w:val="single" w:sz="6" w:space="0" w:color="000000"/>
              <w:right w:val="single" w:sz="6" w:space="0" w:color="000000"/>
            </w:tcBorders>
          </w:tcPr>
          <w:p>
            <w:pPr/>
          </w:p>
        </w:tc>
        <w:tc>
          <w:tcPr>
            <w:tcW w:w="788"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786" w:type="dxa"/>
            <w:tcBorders>
              <w:top w:val="single" w:sz="6" w:space="0" w:color="000000"/>
              <w:left w:val="single" w:sz="6" w:space="0" w:color="000000"/>
              <w:bottom w:val="nil" w:sz="6" w:space="0" w:color="auto"/>
              <w:right w:val="single" w:sz="6" w:space="0" w:color="000000"/>
            </w:tcBorders>
          </w:tcPr>
          <w:p>
            <w:pPr/>
          </w:p>
        </w:tc>
        <w:tc>
          <w:tcPr>
            <w:tcW w:w="786"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tc>
        <w:tc>
          <w:tcPr>
            <w:tcW w:w="78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tc>
        <w:tc>
          <w:tcPr>
            <w:tcW w:w="1027" w:type="dxa"/>
            <w:vMerge w:val="restart"/>
            <w:tcBorders>
              <w:top w:val="single" w:sz="6" w:space="0" w:color="000000"/>
              <w:left w:val="single" w:sz="6" w:space="0" w:color="000000"/>
              <w:right w:val="single" w:sz="6" w:space="0" w:color="000000"/>
            </w:tcBorders>
          </w:tcPr>
          <w:p>
            <w:pPr/>
          </w:p>
        </w:tc>
        <w:tc>
          <w:tcPr>
            <w:tcW w:w="1026" w:type="dxa"/>
            <w:vMerge w:val="restart"/>
            <w:tcBorders>
              <w:top w:val="single" w:sz="6" w:space="0" w:color="000000"/>
              <w:left w:val="single" w:sz="6" w:space="0" w:color="000000"/>
              <w:right w:val="single" w:sz="6" w:space="0" w:color="000000"/>
            </w:tcBorders>
          </w:tcPr>
          <w:p>
            <w:pPr/>
          </w:p>
        </w:tc>
        <w:tc>
          <w:tcPr>
            <w:tcW w:w="787" w:type="dxa"/>
            <w:vMerge w:val="restart"/>
            <w:tcBorders>
              <w:top w:val="single" w:sz="6" w:space="0" w:color="000000"/>
              <w:left w:val="single" w:sz="6" w:space="0" w:color="000000"/>
              <w:right w:val="single" w:sz="6" w:space="0" w:color="000000"/>
            </w:tcBorders>
          </w:tcPr>
          <w:p>
            <w:pPr/>
          </w:p>
        </w:tc>
        <w:tc>
          <w:tcPr>
            <w:tcW w:w="950" w:type="dxa"/>
            <w:tcBorders>
              <w:top w:val="single" w:sz="6" w:space="0" w:color="000000"/>
              <w:left w:val="single" w:sz="6" w:space="0" w:color="000000"/>
              <w:bottom w:val="nil" w:sz="6" w:space="0" w:color="auto"/>
              <w:right w:val="single" w:sz="6" w:space="0" w:color="000000"/>
            </w:tcBorders>
          </w:tcPr>
          <w:p>
            <w:pPr/>
          </w:p>
        </w:tc>
        <w:tc>
          <w:tcPr>
            <w:tcW w:w="788"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78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王悦东</w:t>
            </w:r>
          </w:p>
        </w:tc>
        <w:tc>
          <w:tcPr>
            <w:tcW w:w="78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41</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8</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7</w:t>
            </w:r>
          </w:p>
        </w:tc>
        <w:tc>
          <w:tcPr>
            <w:tcW w:w="1027" w:type="dxa"/>
            <w:vMerge/>
            <w:tcBorders>
              <w:left w:val="single" w:sz="6" w:space="0" w:color="000000"/>
              <w:right w:val="single" w:sz="6" w:space="0" w:color="000000"/>
            </w:tcBorders>
          </w:tcPr>
          <w:p>
            <w:pPr/>
          </w:p>
        </w:tc>
        <w:tc>
          <w:tcPr>
            <w:tcW w:w="1026" w:type="dxa"/>
            <w:vMerge/>
            <w:tcBorders>
              <w:left w:val="single" w:sz="6" w:space="0" w:color="000000"/>
              <w:right w:val="single" w:sz="6" w:space="0" w:color="000000"/>
            </w:tcBorders>
          </w:tcPr>
          <w:p>
            <w:pPr/>
          </w:p>
        </w:tc>
        <w:tc>
          <w:tcPr>
            <w:tcW w:w="787" w:type="dxa"/>
            <w:vMerge/>
            <w:tcBorders>
              <w:left w:val="single" w:sz="6" w:space="0" w:color="000000"/>
              <w:right w:val="single" w:sz="6" w:space="0" w:color="000000"/>
            </w:tcBorders>
          </w:tcPr>
          <w:p>
            <w:pPr/>
          </w:p>
        </w:tc>
        <w:tc>
          <w:tcPr>
            <w:tcW w:w="950"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3</w:t>
            </w:r>
          </w:p>
        </w:tc>
        <w:tc>
          <w:tcPr>
            <w:tcW w:w="78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4" w:hRule="exact"/>
        </w:trPr>
        <w:tc>
          <w:tcPr>
            <w:tcW w:w="786" w:type="dxa"/>
            <w:tcBorders>
              <w:top w:val="nil" w:sz="6" w:space="0" w:color="auto"/>
              <w:left w:val="single" w:sz="6" w:space="0" w:color="000000"/>
              <w:bottom w:val="single" w:sz="6" w:space="0" w:color="000000"/>
              <w:right w:val="single" w:sz="6" w:space="0" w:color="000000"/>
            </w:tcBorders>
          </w:tcPr>
          <w:p>
            <w:pPr/>
          </w:p>
        </w:tc>
        <w:tc>
          <w:tcPr>
            <w:tcW w:w="786"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7" w:type="dxa"/>
            <w:vMerge/>
            <w:tcBorders>
              <w:left w:val="single" w:sz="6" w:space="0" w:color="000000"/>
              <w:bottom w:val="single" w:sz="6" w:space="0" w:color="000000"/>
              <w:right w:val="single" w:sz="6" w:space="0" w:color="000000"/>
            </w:tcBorders>
          </w:tcPr>
          <w:p>
            <w:pPr/>
          </w:p>
        </w:tc>
        <w:tc>
          <w:tcPr>
            <w:tcW w:w="1026" w:type="dxa"/>
            <w:vMerge/>
            <w:tcBorders>
              <w:left w:val="single" w:sz="6" w:space="0" w:color="000000"/>
              <w:bottom w:val="single" w:sz="6" w:space="0" w:color="000000"/>
              <w:right w:val="single" w:sz="6" w:space="0" w:color="000000"/>
            </w:tcBorders>
          </w:tcPr>
          <w:p>
            <w:pPr/>
          </w:p>
        </w:tc>
        <w:tc>
          <w:tcPr>
            <w:tcW w:w="787" w:type="dxa"/>
            <w:vMerge/>
            <w:tcBorders>
              <w:left w:val="single" w:sz="6" w:space="0" w:color="000000"/>
              <w:bottom w:val="single" w:sz="6" w:space="0" w:color="000000"/>
              <w:right w:val="single" w:sz="6" w:space="0" w:color="000000"/>
            </w:tcBorders>
          </w:tcPr>
          <w:p>
            <w:pPr/>
          </w:p>
        </w:tc>
        <w:tc>
          <w:tcPr>
            <w:tcW w:w="950" w:type="dxa"/>
            <w:tcBorders>
              <w:top w:val="nil" w:sz="6" w:space="0" w:color="auto"/>
              <w:left w:val="single" w:sz="6" w:space="0" w:color="000000"/>
              <w:bottom w:val="single" w:sz="6" w:space="0" w:color="000000"/>
              <w:right w:val="single" w:sz="6" w:space="0" w:color="000000"/>
            </w:tcBorders>
          </w:tcPr>
          <w:p>
            <w:pPr/>
          </w:p>
        </w:tc>
        <w:tc>
          <w:tcPr>
            <w:tcW w:w="788"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786" w:type="dxa"/>
            <w:tcBorders>
              <w:top w:val="single" w:sz="6" w:space="0" w:color="000000"/>
              <w:left w:val="single" w:sz="6" w:space="0" w:color="000000"/>
              <w:bottom w:val="nil" w:sz="6" w:space="0" w:color="auto"/>
              <w:right w:val="single" w:sz="6" w:space="0" w:color="000000"/>
            </w:tcBorders>
          </w:tcPr>
          <w:p>
            <w:pPr/>
          </w:p>
        </w:tc>
        <w:tc>
          <w:tcPr>
            <w:tcW w:w="786"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tc>
        <w:tc>
          <w:tcPr>
            <w:tcW w:w="78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tc>
        <w:tc>
          <w:tcPr>
            <w:tcW w:w="1027" w:type="dxa"/>
            <w:vMerge w:val="restart"/>
            <w:tcBorders>
              <w:top w:val="single" w:sz="6" w:space="0" w:color="000000"/>
              <w:left w:val="single" w:sz="6" w:space="0" w:color="000000"/>
              <w:right w:val="single" w:sz="6" w:space="0" w:color="000000"/>
            </w:tcBorders>
          </w:tcPr>
          <w:p>
            <w:pPr/>
          </w:p>
        </w:tc>
        <w:tc>
          <w:tcPr>
            <w:tcW w:w="1026" w:type="dxa"/>
            <w:vMerge w:val="restart"/>
            <w:tcBorders>
              <w:top w:val="single" w:sz="6" w:space="0" w:color="000000"/>
              <w:left w:val="single" w:sz="6" w:space="0" w:color="000000"/>
              <w:right w:val="single" w:sz="6" w:space="0" w:color="000000"/>
            </w:tcBorders>
          </w:tcPr>
          <w:p>
            <w:pPr/>
          </w:p>
        </w:tc>
        <w:tc>
          <w:tcPr>
            <w:tcW w:w="787" w:type="dxa"/>
            <w:vMerge w:val="restart"/>
            <w:tcBorders>
              <w:top w:val="single" w:sz="6" w:space="0" w:color="000000"/>
              <w:left w:val="single" w:sz="6" w:space="0" w:color="000000"/>
              <w:right w:val="single" w:sz="6" w:space="0" w:color="000000"/>
            </w:tcBorders>
          </w:tcPr>
          <w:p>
            <w:pPr/>
          </w:p>
        </w:tc>
        <w:tc>
          <w:tcPr>
            <w:tcW w:w="950" w:type="dxa"/>
            <w:tcBorders>
              <w:top w:val="single" w:sz="6" w:space="0" w:color="000000"/>
              <w:left w:val="single" w:sz="6" w:space="0" w:color="000000"/>
              <w:bottom w:val="nil" w:sz="6" w:space="0" w:color="auto"/>
              <w:right w:val="single" w:sz="6" w:space="0" w:color="000000"/>
            </w:tcBorders>
          </w:tcPr>
          <w:p>
            <w:pPr/>
          </w:p>
        </w:tc>
        <w:tc>
          <w:tcPr>
            <w:tcW w:w="788"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78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陈春荣</w:t>
            </w:r>
          </w:p>
        </w:tc>
        <w:tc>
          <w:tcPr>
            <w:tcW w:w="78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38</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8</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7</w:t>
            </w:r>
          </w:p>
        </w:tc>
        <w:tc>
          <w:tcPr>
            <w:tcW w:w="1027" w:type="dxa"/>
            <w:vMerge/>
            <w:tcBorders>
              <w:left w:val="single" w:sz="6" w:space="0" w:color="000000"/>
              <w:right w:val="single" w:sz="6" w:space="0" w:color="000000"/>
            </w:tcBorders>
          </w:tcPr>
          <w:p>
            <w:pPr/>
          </w:p>
        </w:tc>
        <w:tc>
          <w:tcPr>
            <w:tcW w:w="1026" w:type="dxa"/>
            <w:vMerge/>
            <w:tcBorders>
              <w:left w:val="single" w:sz="6" w:space="0" w:color="000000"/>
              <w:right w:val="single" w:sz="6" w:space="0" w:color="000000"/>
            </w:tcBorders>
          </w:tcPr>
          <w:p>
            <w:pPr/>
          </w:p>
        </w:tc>
        <w:tc>
          <w:tcPr>
            <w:tcW w:w="787" w:type="dxa"/>
            <w:vMerge/>
            <w:tcBorders>
              <w:left w:val="single" w:sz="6" w:space="0" w:color="000000"/>
              <w:right w:val="single" w:sz="6" w:space="0" w:color="000000"/>
            </w:tcBorders>
          </w:tcPr>
          <w:p>
            <w:pPr/>
          </w:p>
        </w:tc>
        <w:tc>
          <w:tcPr>
            <w:tcW w:w="950"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3</w:t>
            </w:r>
          </w:p>
        </w:tc>
        <w:tc>
          <w:tcPr>
            <w:tcW w:w="78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3" w:hRule="exact"/>
        </w:trPr>
        <w:tc>
          <w:tcPr>
            <w:tcW w:w="786" w:type="dxa"/>
            <w:tcBorders>
              <w:top w:val="nil" w:sz="6" w:space="0" w:color="auto"/>
              <w:left w:val="single" w:sz="6" w:space="0" w:color="000000"/>
              <w:bottom w:val="single" w:sz="6" w:space="0" w:color="000000"/>
              <w:right w:val="single" w:sz="6" w:space="0" w:color="000000"/>
            </w:tcBorders>
          </w:tcPr>
          <w:p>
            <w:pPr/>
          </w:p>
        </w:tc>
        <w:tc>
          <w:tcPr>
            <w:tcW w:w="786"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7" w:type="dxa"/>
            <w:vMerge/>
            <w:tcBorders>
              <w:left w:val="single" w:sz="6" w:space="0" w:color="000000"/>
              <w:bottom w:val="single" w:sz="6" w:space="0" w:color="000000"/>
              <w:right w:val="single" w:sz="6" w:space="0" w:color="000000"/>
            </w:tcBorders>
          </w:tcPr>
          <w:p>
            <w:pPr/>
          </w:p>
        </w:tc>
        <w:tc>
          <w:tcPr>
            <w:tcW w:w="1026" w:type="dxa"/>
            <w:vMerge/>
            <w:tcBorders>
              <w:left w:val="single" w:sz="6" w:space="0" w:color="000000"/>
              <w:bottom w:val="single" w:sz="6" w:space="0" w:color="000000"/>
              <w:right w:val="single" w:sz="6" w:space="0" w:color="000000"/>
            </w:tcBorders>
          </w:tcPr>
          <w:p>
            <w:pPr/>
          </w:p>
        </w:tc>
        <w:tc>
          <w:tcPr>
            <w:tcW w:w="787" w:type="dxa"/>
            <w:vMerge/>
            <w:tcBorders>
              <w:left w:val="single" w:sz="6" w:space="0" w:color="000000"/>
              <w:bottom w:val="single" w:sz="6" w:space="0" w:color="000000"/>
              <w:right w:val="single" w:sz="6" w:space="0" w:color="000000"/>
            </w:tcBorders>
          </w:tcPr>
          <w:p>
            <w:pPr/>
          </w:p>
        </w:tc>
        <w:tc>
          <w:tcPr>
            <w:tcW w:w="950" w:type="dxa"/>
            <w:tcBorders>
              <w:top w:val="nil" w:sz="6" w:space="0" w:color="auto"/>
              <w:left w:val="single" w:sz="6" w:space="0" w:color="000000"/>
              <w:bottom w:val="single" w:sz="6" w:space="0" w:color="000000"/>
              <w:right w:val="single" w:sz="6" w:space="0" w:color="000000"/>
            </w:tcBorders>
          </w:tcPr>
          <w:p>
            <w:pPr/>
          </w:p>
        </w:tc>
        <w:tc>
          <w:tcPr>
            <w:tcW w:w="788"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786" w:type="dxa"/>
            <w:tcBorders>
              <w:top w:val="single" w:sz="6" w:space="0" w:color="000000"/>
              <w:left w:val="single" w:sz="6" w:space="0" w:color="000000"/>
              <w:bottom w:val="nil" w:sz="6" w:space="0" w:color="auto"/>
              <w:right w:val="single" w:sz="6" w:space="0" w:color="000000"/>
            </w:tcBorders>
          </w:tcPr>
          <w:p>
            <w:pPr/>
          </w:p>
        </w:tc>
        <w:tc>
          <w:tcPr>
            <w:tcW w:w="786"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tc>
        <w:tc>
          <w:tcPr>
            <w:tcW w:w="78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tc>
        <w:tc>
          <w:tcPr>
            <w:tcW w:w="1027" w:type="dxa"/>
            <w:tcBorders>
              <w:top w:val="single" w:sz="6" w:space="0" w:color="000000"/>
              <w:left w:val="single" w:sz="6" w:space="0" w:color="000000"/>
              <w:bottom w:val="nil" w:sz="6" w:space="0" w:color="auto"/>
              <w:right w:val="single" w:sz="6" w:space="0" w:color="000000"/>
            </w:tcBorders>
          </w:tcPr>
          <w:p>
            <w:pPr/>
          </w:p>
        </w:tc>
        <w:tc>
          <w:tcPr>
            <w:tcW w:w="1026" w:type="dxa"/>
            <w:tcBorders>
              <w:top w:val="single" w:sz="6" w:space="0" w:color="000000"/>
              <w:left w:val="single" w:sz="6" w:space="0" w:color="000000"/>
              <w:bottom w:val="nil" w:sz="6" w:space="0" w:color="auto"/>
              <w:right w:val="single" w:sz="6" w:space="0" w:color="000000"/>
            </w:tcBorders>
          </w:tcPr>
          <w:p>
            <w:pPr/>
          </w:p>
        </w:tc>
        <w:tc>
          <w:tcPr>
            <w:tcW w:w="787" w:type="dxa"/>
            <w:vMerge w:val="restart"/>
            <w:tcBorders>
              <w:top w:val="single" w:sz="6" w:space="0" w:color="000000"/>
              <w:left w:val="single" w:sz="6" w:space="0" w:color="000000"/>
              <w:right w:val="single" w:sz="6" w:space="0" w:color="000000"/>
            </w:tcBorders>
          </w:tcPr>
          <w:p>
            <w:pPr/>
          </w:p>
        </w:tc>
        <w:tc>
          <w:tcPr>
            <w:tcW w:w="950" w:type="dxa"/>
            <w:tcBorders>
              <w:top w:val="single" w:sz="6" w:space="0" w:color="000000"/>
              <w:left w:val="single" w:sz="6" w:space="0" w:color="000000"/>
              <w:bottom w:val="nil" w:sz="6" w:space="0" w:color="auto"/>
              <w:right w:val="single" w:sz="6" w:space="0" w:color="000000"/>
            </w:tcBorders>
          </w:tcPr>
          <w:p>
            <w:pPr/>
          </w:p>
        </w:tc>
        <w:tc>
          <w:tcPr>
            <w:tcW w:w="788"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78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方汉林</w:t>
            </w:r>
          </w:p>
        </w:tc>
        <w:tc>
          <w:tcPr>
            <w:tcW w:w="78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38</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8</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7</w:t>
            </w:r>
          </w:p>
        </w:tc>
        <w:tc>
          <w:tcPr>
            <w:tcW w:w="1027"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5,978,218</w:t>
            </w:r>
          </w:p>
        </w:tc>
        <w:tc>
          <w:tcPr>
            <w:tcW w:w="102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7"/>
              <w:jc w:val="right"/>
              <w:rPr>
                <w:rFonts w:ascii="Times New Roman" w:hAnsi="Times New Roman" w:cs="Times New Roman" w:eastAsia="Times New Roman" w:hint="default"/>
                <w:sz w:val="18"/>
                <w:szCs w:val="18"/>
              </w:rPr>
            </w:pPr>
            <w:r>
              <w:rPr>
                <w:rFonts w:ascii="Times New Roman"/>
                <w:sz w:val="18"/>
              </w:rPr>
              <w:t>5,978,218</w:t>
            </w:r>
          </w:p>
        </w:tc>
        <w:tc>
          <w:tcPr>
            <w:tcW w:w="787" w:type="dxa"/>
            <w:vMerge/>
            <w:tcBorders>
              <w:left w:val="single" w:sz="6" w:space="0" w:color="000000"/>
              <w:right w:val="single" w:sz="6" w:space="0" w:color="000000"/>
            </w:tcBorders>
          </w:tcPr>
          <w:p>
            <w:pPr/>
          </w:p>
        </w:tc>
        <w:tc>
          <w:tcPr>
            <w:tcW w:w="950"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139.09</w:t>
            </w:r>
          </w:p>
        </w:tc>
        <w:tc>
          <w:tcPr>
            <w:tcW w:w="78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4" w:hRule="exact"/>
        </w:trPr>
        <w:tc>
          <w:tcPr>
            <w:tcW w:w="786" w:type="dxa"/>
            <w:tcBorders>
              <w:top w:val="nil" w:sz="6" w:space="0" w:color="auto"/>
              <w:left w:val="single" w:sz="6" w:space="0" w:color="000000"/>
              <w:bottom w:val="single" w:sz="6" w:space="0" w:color="000000"/>
              <w:right w:val="single" w:sz="6" w:space="0" w:color="000000"/>
            </w:tcBorders>
          </w:tcPr>
          <w:p>
            <w:pPr/>
          </w:p>
        </w:tc>
        <w:tc>
          <w:tcPr>
            <w:tcW w:w="786"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787" w:type="dxa"/>
            <w:vMerge/>
            <w:tcBorders>
              <w:left w:val="single" w:sz="6" w:space="0" w:color="000000"/>
              <w:bottom w:val="single" w:sz="6" w:space="0" w:color="000000"/>
              <w:right w:val="single" w:sz="6" w:space="0" w:color="000000"/>
            </w:tcBorders>
          </w:tcPr>
          <w:p>
            <w:pPr/>
          </w:p>
        </w:tc>
        <w:tc>
          <w:tcPr>
            <w:tcW w:w="950" w:type="dxa"/>
            <w:tcBorders>
              <w:top w:val="nil" w:sz="6" w:space="0" w:color="auto"/>
              <w:left w:val="single" w:sz="6" w:space="0" w:color="000000"/>
              <w:bottom w:val="single" w:sz="6" w:space="0" w:color="000000"/>
              <w:right w:val="single" w:sz="6" w:space="0" w:color="000000"/>
            </w:tcBorders>
          </w:tcPr>
          <w:p>
            <w:pPr/>
          </w:p>
        </w:tc>
        <w:tc>
          <w:tcPr>
            <w:tcW w:w="788" w:type="dxa"/>
            <w:tcBorders>
              <w:top w:val="nil" w:sz="6" w:space="0" w:color="auto"/>
              <w:left w:val="single" w:sz="6" w:space="0" w:color="000000"/>
              <w:bottom w:val="single" w:sz="6" w:space="0" w:color="000000"/>
              <w:right w:val="single" w:sz="6" w:space="0" w:color="000000"/>
            </w:tcBorders>
          </w:tcPr>
          <w:p>
            <w:pPr/>
          </w:p>
        </w:tc>
      </w:tr>
      <w:tr>
        <w:trPr>
          <w:trHeight w:val="950" w:hRule="exact"/>
        </w:trPr>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林剑辉</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85"/>
              <w:jc w:val="left"/>
              <w:rPr>
                <w:rFonts w:ascii="宋体" w:hAnsi="宋体" w:cs="宋体" w:eastAsia="宋体" w:hint="default"/>
                <w:sz w:val="18"/>
                <w:szCs w:val="18"/>
              </w:rPr>
            </w:pPr>
            <w:r>
              <w:rPr>
                <w:rFonts w:ascii="宋体" w:hAnsi="宋体" w:cs="宋体" w:eastAsia="宋体" w:hint="default"/>
                <w:spacing w:val="14"/>
                <w:sz w:val="18"/>
                <w:szCs w:val="18"/>
              </w:rPr>
              <w:t>副总经 </w:t>
            </w:r>
            <w:r>
              <w:rPr>
                <w:rFonts w:ascii="宋体" w:hAnsi="宋体" w:cs="宋体" w:eastAsia="宋体" w:hint="default"/>
                <w:sz w:val="18"/>
                <w:szCs w:val="18"/>
              </w:rPr>
              <w:t>理</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55</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8</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7</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7"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45.26</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2" w:hRule="exact"/>
        </w:trPr>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官晓岚</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85"/>
              <w:jc w:val="left"/>
              <w:rPr>
                <w:rFonts w:ascii="宋体" w:hAnsi="宋体" w:cs="宋体" w:eastAsia="宋体" w:hint="default"/>
                <w:sz w:val="18"/>
                <w:szCs w:val="18"/>
              </w:rPr>
            </w:pPr>
            <w:r>
              <w:rPr>
                <w:rFonts w:ascii="宋体" w:hAnsi="宋体" w:cs="宋体" w:eastAsia="宋体" w:hint="default"/>
                <w:spacing w:val="14"/>
                <w:sz w:val="18"/>
                <w:szCs w:val="18"/>
              </w:rPr>
              <w:t>副总经 </w:t>
            </w:r>
            <w:r>
              <w:rPr>
                <w:rFonts w:ascii="宋体" w:hAnsi="宋体" w:cs="宋体" w:eastAsia="宋体" w:hint="default"/>
                <w:sz w:val="18"/>
                <w:szCs w:val="18"/>
              </w:rPr>
              <w:t>理</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41</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8</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7</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1,057,001</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1,057,001</w:t>
            </w:r>
          </w:p>
        </w:tc>
        <w:tc>
          <w:tcPr>
            <w:tcW w:w="787"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91.21</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0" w:hRule="exact"/>
        </w:trPr>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傅美英</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85"/>
              <w:jc w:val="left"/>
              <w:rPr>
                <w:rFonts w:ascii="宋体" w:hAnsi="宋体" w:cs="宋体" w:eastAsia="宋体" w:hint="default"/>
                <w:sz w:val="18"/>
                <w:szCs w:val="18"/>
              </w:rPr>
            </w:pPr>
            <w:r>
              <w:rPr>
                <w:rFonts w:ascii="宋体" w:hAnsi="宋体" w:cs="宋体" w:eastAsia="宋体" w:hint="default"/>
                <w:spacing w:val="14"/>
                <w:sz w:val="18"/>
                <w:szCs w:val="18"/>
              </w:rPr>
              <w:t>财务总 </w:t>
            </w:r>
            <w:r>
              <w:rPr>
                <w:rFonts w:ascii="宋体" w:hAnsi="宋体" w:cs="宋体" w:eastAsia="宋体" w:hint="default"/>
                <w:sz w:val="18"/>
                <w:szCs w:val="18"/>
              </w:rPr>
              <w:t>监</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57</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8</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7</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7"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46.38</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264" w:hRule="exact"/>
        </w:trPr>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童晨晖</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85"/>
              <w:jc w:val="both"/>
              <w:rPr>
                <w:rFonts w:ascii="宋体" w:hAnsi="宋体" w:cs="宋体" w:eastAsia="宋体" w:hint="default"/>
                <w:sz w:val="18"/>
                <w:szCs w:val="18"/>
              </w:rPr>
            </w:pPr>
            <w:r>
              <w:rPr>
                <w:rFonts w:ascii="宋体" w:hAnsi="宋体" w:cs="宋体" w:eastAsia="宋体" w:hint="default"/>
                <w:spacing w:val="14"/>
                <w:sz w:val="18"/>
                <w:szCs w:val="18"/>
              </w:rPr>
              <w:t>副总经 理、董 事会秘 </w:t>
            </w:r>
            <w:r>
              <w:rPr>
                <w:rFonts w:ascii="宋体" w:hAnsi="宋体" w:cs="宋体" w:eastAsia="宋体" w:hint="default"/>
                <w:sz w:val="18"/>
                <w:szCs w:val="18"/>
              </w:rPr>
              <w:t>书</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41</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8</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7</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7"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62.03</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8" w:hRule="exact"/>
        </w:trPr>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62,928,510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59,224,398</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784.72</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76" w:lineRule="exact" w:before="0"/>
        <w:ind w:left="140" w:right="1004"/>
        <w:jc w:val="left"/>
      </w:pPr>
      <w:r>
        <w:rPr/>
        <w:t>彭政纲</w:t>
      </w:r>
      <w:r>
        <w:rPr>
          <w:sz w:val="18"/>
          <w:szCs w:val="18"/>
        </w:rPr>
        <w:t>：</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年至报告期末，曾任公司副董事长、董事长。现任公司董事长。</w:t>
      </w:r>
    </w:p>
    <w:p>
      <w:pPr>
        <w:pStyle w:val="BodyText"/>
        <w:spacing w:line="256" w:lineRule="auto" w:before="21"/>
        <w:ind w:left="140" w:right="1112" w:hanging="1"/>
        <w:jc w:val="left"/>
      </w:pPr>
      <w:r>
        <w:rPr/>
        <w:t>刘曙峰</w:t>
      </w:r>
      <w:r>
        <w:rPr>
          <w:sz w:val="18"/>
          <w:szCs w:val="18"/>
        </w:rPr>
        <w:t>：</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spacing w:val="-3"/>
        </w:rPr>
        <w:t>年起，曾任公司董事、副总经理、总经理，公司副董事长。</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26</w:t>
      </w:r>
      <w:r>
        <w:rPr>
          <w:rFonts w:ascii="Times New Roman" w:hAnsi="Times New Roman" w:cs="Times New Roman" w:eastAsia="Times New Roman" w:hint="default"/>
          <w:spacing w:val="4"/>
        </w:rPr>
        <w:t> </w:t>
      </w:r>
      <w:r>
        <w:rPr/>
        <w:t>日 辞去公司董事及副董事长职务。</w:t>
      </w:r>
    </w:p>
    <w:p>
      <w:pPr>
        <w:pStyle w:val="BodyText"/>
        <w:spacing w:line="256" w:lineRule="auto" w:before="22"/>
        <w:ind w:left="139" w:right="2454"/>
        <w:jc w:val="left"/>
      </w:pPr>
      <w:r>
        <w:rPr/>
        <w:t>蒋建圣</w:t>
      </w:r>
      <w:r>
        <w:rPr>
          <w:sz w:val="18"/>
          <w:szCs w:val="18"/>
        </w:rPr>
        <w:t>：</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年至报告期末，任公司董事、副总经理。现任公司董事。 陈鸿</w:t>
      </w:r>
      <w:r>
        <w:rPr>
          <w:sz w:val="18"/>
          <w:szCs w:val="18"/>
        </w:rPr>
        <w:t>：</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年至报告期末，曾任公司副董事长、副总经理。现任公司董事。 王则江</w:t>
      </w:r>
      <w:r>
        <w:rPr>
          <w:sz w:val="18"/>
          <w:szCs w:val="18"/>
        </w:rPr>
        <w:t>：</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年至今，任公司董事。</w:t>
      </w:r>
    </w:p>
    <w:p>
      <w:pPr>
        <w:pStyle w:val="BodyText"/>
        <w:spacing w:line="240" w:lineRule="auto" w:before="5"/>
        <w:ind w:left="139" w:right="1004"/>
        <w:jc w:val="left"/>
      </w:pPr>
      <w:r>
        <w:rPr/>
        <w:t>盛杰伟</w:t>
      </w:r>
      <w:r>
        <w:rPr>
          <w:sz w:val="18"/>
          <w:szCs w:val="18"/>
        </w:rPr>
        <w:t>：</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年至今，任杭州普维光电技术有限公司董事长。</w:t>
      </w:r>
    </w:p>
    <w:p>
      <w:pPr>
        <w:pStyle w:val="BodyText"/>
        <w:spacing w:line="256" w:lineRule="auto" w:before="21"/>
        <w:ind w:left="139" w:right="2456"/>
        <w:jc w:val="left"/>
      </w:pPr>
      <w:r>
        <w:rPr/>
        <w:t>马占春</w:t>
      </w:r>
      <w:r>
        <w:rPr>
          <w:sz w:val="18"/>
          <w:szCs w:val="18"/>
        </w:rPr>
        <w:t>：</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年以来一直在中国投资担保有限公司工作，现任总经理职务。 李尊农</w:t>
      </w:r>
      <w:r>
        <w:rPr>
          <w:sz w:val="18"/>
          <w:szCs w:val="18"/>
        </w:rPr>
        <w:t>：</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年至今在中兴华富华会计师事务所有限责任公司任董事长。</w:t>
      </w:r>
    </w:p>
    <w:p>
      <w:pPr>
        <w:pStyle w:val="BodyText"/>
        <w:spacing w:line="256" w:lineRule="auto" w:before="5"/>
        <w:ind w:left="139" w:right="1114"/>
        <w:jc w:val="left"/>
      </w:pPr>
      <w:r>
        <w:rPr/>
        <w:t>张天富</w:t>
      </w:r>
      <w:r>
        <w:rPr>
          <w:sz w:val="18"/>
          <w:szCs w:val="18"/>
        </w:rPr>
        <w:t>：</w:t>
      </w:r>
      <w:r>
        <w:rPr>
          <w:rFonts w:ascii="Times New Roman" w:hAnsi="Times New Roman" w:cs="Times New Roman" w:eastAsia="Times New Roman" w:hint="default"/>
        </w:rPr>
        <w:t>2005 </w:t>
      </w:r>
      <w:r>
        <w:rPr/>
        <w:t>年退休。</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年至今，中欧国际工商学院校友会副会长兼浙江分会会长。 严建苗</w:t>
      </w:r>
      <w:r>
        <w:rPr>
          <w:sz w:val="18"/>
          <w:szCs w:val="18"/>
        </w:rPr>
        <w:t>：</w:t>
      </w:r>
      <w:r>
        <w:rPr>
          <w:rFonts w:ascii="Times New Roman" w:hAnsi="Times New Roman" w:cs="Times New Roman" w:eastAsia="Times New Roman" w:hint="default"/>
        </w:rPr>
        <w:t>2007 </w:t>
      </w:r>
      <w:r>
        <w:rPr/>
        <w:t>年到</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7 </w:t>
      </w:r>
      <w:r>
        <w:rPr>
          <w:spacing w:val="-3"/>
        </w:rPr>
        <w:t>月，浙江大学经济学院国际经济学系副系主任。</w:t>
      </w:r>
      <w:r>
        <w:rPr>
          <w:rFonts w:ascii="Times New Roman" w:hAnsi="Times New Roman" w:cs="Times New Roman" w:eastAsia="Times New Roman" w:hint="default"/>
          <w:spacing w:val="-3"/>
        </w:rPr>
        <w:t>2009</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8 </w:t>
      </w:r>
      <w:r>
        <w:rPr/>
        <w:t>月至 今，浙江大学经济学院国际经济学系系主任。</w:t>
      </w:r>
    </w:p>
    <w:p>
      <w:pPr>
        <w:pStyle w:val="BodyText"/>
        <w:spacing w:line="240" w:lineRule="auto" w:before="22"/>
        <w:ind w:left="139" w:right="1004"/>
        <w:jc w:val="left"/>
        <w:rPr>
          <w:rFonts w:ascii="Times New Roman" w:hAnsi="Times New Roman" w:cs="Times New Roman" w:eastAsia="Times New Roman" w:hint="default"/>
        </w:rPr>
      </w:pPr>
      <w:r>
        <w:rPr/>
        <w:t>唐嵋</w:t>
      </w:r>
      <w:r>
        <w:rPr>
          <w:sz w:val="18"/>
          <w:szCs w:val="18"/>
        </w:rPr>
        <w:t>：</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年至</w:t>
      </w:r>
      <w:r>
        <w:rPr>
          <w:spacing w:val="-53"/>
        </w:rPr>
        <w:t> </w:t>
      </w:r>
      <w:r>
        <w:rPr>
          <w:rFonts w:ascii="Times New Roman" w:hAnsi="Times New Roman" w:cs="Times New Roman" w:eastAsia="Times New Roman" w:hint="default"/>
        </w:rPr>
        <w:t>2011 </w:t>
      </w:r>
      <w:r>
        <w:rPr/>
        <w:t>年</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月，福建厦门志远律师事务所，专职律师，合伙人。</w:t>
      </w:r>
      <w:r>
        <w:rPr>
          <w:rFonts w:ascii="Times New Roman" w:hAnsi="Times New Roman" w:cs="Times New Roman" w:eastAsia="Times New Roman" w:hint="default"/>
        </w:rPr>
        <w:t>2011 </w:t>
      </w:r>
      <w:r>
        <w:rPr/>
        <w:t>年</w:t>
      </w:r>
      <w:r>
        <w:rPr>
          <w:spacing w:val="-53"/>
        </w:rPr>
        <w:t> </w:t>
      </w:r>
      <w:r>
        <w:rPr>
          <w:rFonts w:ascii="Times New Roman" w:hAnsi="Times New Roman" w:cs="Times New Roman" w:eastAsia="Times New Roman" w:hint="default"/>
          <w:spacing w:val="-8"/>
        </w:rPr>
        <w:t>11</w:t>
      </w:r>
      <w:r>
        <w:rPr>
          <w:rFonts w:ascii="Times New Roman" w:hAnsi="Times New Roman" w:cs="Times New Roman" w:eastAsia="Times New Roman" w:hint="default"/>
        </w:rPr>
      </w:r>
    </w:p>
    <w:p>
      <w:pPr>
        <w:pStyle w:val="BodyText"/>
        <w:spacing w:line="264" w:lineRule="auto" w:before="21"/>
        <w:ind w:left="139" w:right="3295"/>
        <w:jc w:val="left"/>
      </w:pPr>
      <w:r>
        <w:rPr/>
        <w:t>月起至今，任职北京观韬（厦门）律师事务所，合伙人。 柳阳</w:t>
      </w:r>
      <w:r>
        <w:rPr>
          <w:sz w:val="18"/>
          <w:szCs w:val="18"/>
        </w:rPr>
        <w:t>：</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年至今，在恒生电子股份有限公司工作。现任监事长。 王悦东</w:t>
      </w:r>
      <w:r>
        <w:rPr>
          <w:sz w:val="18"/>
          <w:szCs w:val="18"/>
        </w:rPr>
        <w:t>：</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月至今杭州恒生电子集团公司监事。</w:t>
      </w:r>
    </w:p>
    <w:p>
      <w:pPr>
        <w:pStyle w:val="BodyText"/>
        <w:spacing w:line="256" w:lineRule="auto" w:before="0"/>
        <w:ind w:left="140" w:right="1109" w:hanging="1"/>
        <w:jc w:val="left"/>
      </w:pPr>
      <w:r>
        <w:rPr/>
        <w:t>陈春荣</w:t>
      </w:r>
      <w:r>
        <w:rPr>
          <w:sz w:val="18"/>
          <w:szCs w:val="18"/>
        </w:rPr>
        <w:t>：</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7"/>
        </w:rPr>
        <w:t> </w:t>
      </w:r>
      <w:r>
        <w:rPr/>
        <w:t>月担任杭州翼虎计算机科技有限公司总经理，</w:t>
      </w:r>
      <w:r>
        <w:rPr>
          <w:spacing w:val="-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7"/>
        </w:rPr>
        <w:t> </w:t>
      </w:r>
      <w:r>
        <w:rPr/>
        <w:t>月至 今担任上海镭基光电技术有限公司总经理。</w:t>
      </w:r>
    </w:p>
    <w:p>
      <w:pPr>
        <w:spacing w:after="0" w:line="256" w:lineRule="auto"/>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56" w:lineRule="auto"/>
        <w:ind w:left="139" w:right="2836"/>
        <w:jc w:val="left"/>
      </w:pPr>
      <w:r>
        <w:rPr/>
        <w:t>方汉林</w:t>
      </w:r>
      <w:r>
        <w:rPr>
          <w:sz w:val="18"/>
          <w:szCs w:val="18"/>
        </w:rPr>
        <w:t>：</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月起任公司副总经理。</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月起任公司总经理。 林剑辉</w:t>
      </w:r>
      <w:r>
        <w:rPr>
          <w:sz w:val="18"/>
          <w:szCs w:val="18"/>
        </w:rPr>
        <w:t>：</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年至今，任公司副总经理。</w:t>
      </w:r>
    </w:p>
    <w:p>
      <w:pPr>
        <w:pStyle w:val="BodyText"/>
        <w:spacing w:line="256" w:lineRule="auto" w:before="5"/>
        <w:ind w:left="140" w:right="1004" w:hanging="1"/>
        <w:jc w:val="left"/>
      </w:pPr>
      <w:r>
        <w:rPr/>
        <w:t>官晓岚</w:t>
      </w:r>
      <w:r>
        <w:rPr>
          <w:sz w:val="18"/>
          <w:szCs w:val="18"/>
        </w:rPr>
        <w:t>：</w:t>
      </w:r>
      <w:r>
        <w:rPr>
          <w:rFonts w:ascii="Times New Roman" w:hAnsi="Times New Roman" w:cs="Times New Roman" w:eastAsia="Times New Roman" w:hint="default"/>
        </w:rPr>
        <w:t>2007</w:t>
      </w:r>
      <w:r>
        <w:rPr>
          <w:rFonts w:ascii="Times New Roman" w:hAnsi="Times New Roman" w:cs="Times New Roman" w:eastAsia="Times New Roman" w:hint="default"/>
          <w:spacing w:val="28"/>
        </w:rPr>
        <w:t> </w:t>
      </w:r>
      <w:r>
        <w:rPr/>
        <w:t>年至今，任证券行业市场总监、证券行业副总经理、证券事业部总经理。现</w:t>
      </w:r>
      <w:r>
        <w:rPr>
          <w:spacing w:val="-101"/>
        </w:rPr>
        <w:t> </w:t>
      </w:r>
      <w:r>
        <w:rPr>
          <w:spacing w:val="-101"/>
        </w:rPr>
      </w:r>
      <w:r>
        <w:rPr/>
        <w:t>任证券事业部总经理、公司副总经理。</w:t>
      </w:r>
    </w:p>
    <w:p>
      <w:pPr>
        <w:pStyle w:val="BodyText"/>
        <w:spacing w:line="256" w:lineRule="auto" w:before="22"/>
        <w:ind w:left="140" w:right="1004"/>
        <w:jc w:val="left"/>
      </w:pPr>
      <w:r>
        <w:rPr/>
        <w:t>傅美英</w:t>
      </w:r>
      <w:r>
        <w:rPr>
          <w:sz w:val="18"/>
          <w:szCs w:val="18"/>
        </w:rPr>
        <w:t>：</w:t>
      </w:r>
      <w:r>
        <w:rPr>
          <w:rFonts w:ascii="Times New Roman" w:hAnsi="Times New Roman" w:cs="Times New Roman" w:eastAsia="Times New Roman" w:hint="default"/>
        </w:rPr>
        <w:t>2007</w:t>
      </w:r>
      <w:r>
        <w:rPr>
          <w:rFonts w:ascii="Times New Roman" w:hAnsi="Times New Roman" w:cs="Times New Roman" w:eastAsia="Times New Roman" w:hint="default"/>
          <w:spacing w:val="28"/>
        </w:rPr>
        <w:t> </w:t>
      </w:r>
      <w:r>
        <w:rPr/>
        <w:t>年至今，恒生电子股份有限公司财务部工作，担任财务部经理、财务总监，</w:t>
      </w:r>
      <w:r>
        <w:rPr>
          <w:spacing w:val="-101"/>
        </w:rPr>
        <w:t> </w:t>
      </w:r>
      <w:r>
        <w:rPr>
          <w:spacing w:val="-101"/>
        </w:rPr>
      </w:r>
      <w:r>
        <w:rPr/>
        <w:t>主要负责财务管理、合同管理、采购管理等工作。</w:t>
      </w:r>
    </w:p>
    <w:p>
      <w:pPr>
        <w:pStyle w:val="BodyText"/>
        <w:spacing w:line="256" w:lineRule="auto" w:before="22"/>
        <w:ind w:left="140" w:right="1004"/>
        <w:jc w:val="left"/>
      </w:pPr>
      <w:r>
        <w:rPr/>
        <w:t>童晨晖</w:t>
      </w:r>
      <w:r>
        <w:rPr>
          <w:sz w:val="18"/>
          <w:szCs w:val="18"/>
        </w:rPr>
        <w:t>：</w:t>
      </w:r>
      <w:r>
        <w:rPr>
          <w:rFonts w:ascii="Times New Roman" w:hAnsi="Times New Roman" w:cs="Times New Roman" w:eastAsia="Times New Roman" w:hint="default"/>
        </w:rPr>
        <w:t>2007</w:t>
      </w:r>
      <w:r>
        <w:rPr>
          <w:rFonts w:ascii="Times New Roman" w:hAnsi="Times New Roman" w:cs="Times New Roman" w:eastAsia="Times New Roman" w:hint="default"/>
          <w:spacing w:val="28"/>
        </w:rPr>
        <w:t> </w:t>
      </w:r>
      <w:r>
        <w:rPr/>
        <w:t>年起先后任职于恒生电子股份有限公司投资发展部高级经理、杭州恒生世纪</w:t>
      </w:r>
      <w:r>
        <w:rPr>
          <w:spacing w:val="-101"/>
        </w:rPr>
        <w:t> </w:t>
      </w:r>
      <w:r>
        <w:rPr>
          <w:spacing w:val="-101"/>
        </w:rPr>
      </w:r>
      <w:r>
        <w:rPr/>
        <w:t>实业有限公司董事、总经理助理，现任公司副总经理、董事会秘书、投资总监。</w:t>
      </w:r>
    </w:p>
    <w:p>
      <w:pPr>
        <w:spacing w:line="240" w:lineRule="auto" w:before="12"/>
        <w:rPr>
          <w:rFonts w:ascii="宋体" w:hAnsi="宋体" w:cs="宋体" w:eastAsia="宋体" w:hint="default"/>
          <w:sz w:val="27"/>
          <w:szCs w:val="27"/>
        </w:rPr>
      </w:pPr>
    </w:p>
    <w:p>
      <w:pPr>
        <w:pStyle w:val="BodyText"/>
        <w:spacing w:line="240" w:lineRule="auto" w:before="0"/>
        <w:ind w:left="140" w:right="1004"/>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在股东单位任职情况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222"/>
        <w:gridCol w:w="1409"/>
        <w:gridCol w:w="1597"/>
        <w:gridCol w:w="1691"/>
        <w:gridCol w:w="1691"/>
        <w:gridCol w:w="1691"/>
      </w:tblGrid>
      <w:tr>
        <w:trPr>
          <w:trHeight w:val="638"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9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股东单位名</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称</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66"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07"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07"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是否领取报酬津</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贴</w:t>
            </w:r>
          </w:p>
        </w:tc>
      </w:tr>
      <w:tr>
        <w:trPr>
          <w:trHeight w:val="319" w:hRule="exact"/>
        </w:trPr>
        <w:tc>
          <w:tcPr>
            <w:tcW w:w="1222" w:type="dxa"/>
            <w:tcBorders>
              <w:top w:val="single" w:sz="6" w:space="0" w:color="000000"/>
              <w:left w:val="single" w:sz="6" w:space="0" w:color="000000"/>
              <w:bottom w:val="nil" w:sz="6" w:space="0" w:color="auto"/>
              <w:right w:val="single" w:sz="6" w:space="0" w:color="000000"/>
            </w:tcBorders>
          </w:tcPr>
          <w:p>
            <w:pPr/>
          </w:p>
        </w:tc>
        <w:tc>
          <w:tcPr>
            <w:tcW w:w="1409"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8"/>
                <w:sz w:val="21"/>
                <w:szCs w:val="21"/>
              </w:rPr>
              <w:t>杭州恒生电</w:t>
            </w:r>
            <w:r>
              <w:rPr>
                <w:rFonts w:ascii="宋体" w:hAnsi="宋体" w:cs="宋体" w:eastAsia="宋体" w:hint="default"/>
                <w:spacing w:val="-69"/>
                <w:sz w:val="21"/>
                <w:szCs w:val="21"/>
              </w:rPr>
              <w:t> </w:t>
            </w:r>
            <w:r>
              <w:rPr>
                <w:rFonts w:ascii="宋体" w:hAnsi="宋体" w:cs="宋体" w:eastAsia="宋体" w:hint="default"/>
                <w:sz w:val="21"/>
                <w:szCs w:val="21"/>
              </w:rPr>
            </w:r>
          </w:p>
        </w:tc>
        <w:tc>
          <w:tcPr>
            <w:tcW w:w="1597" w:type="dxa"/>
            <w:tcBorders>
              <w:top w:val="single" w:sz="6" w:space="0" w:color="000000"/>
              <w:left w:val="single" w:sz="6" w:space="0" w:color="000000"/>
              <w:bottom w:val="nil" w:sz="6" w:space="0" w:color="auto"/>
              <w:right w:val="single" w:sz="6" w:space="0" w:color="000000"/>
            </w:tcBorders>
          </w:tcPr>
          <w:p>
            <w:pPr/>
          </w:p>
        </w:tc>
        <w:tc>
          <w:tcPr>
            <w:tcW w:w="1691" w:type="dxa"/>
            <w:vMerge w:val="restart"/>
            <w:tcBorders>
              <w:top w:val="single" w:sz="6" w:space="0" w:color="000000"/>
              <w:left w:val="single" w:sz="6" w:space="0" w:color="000000"/>
              <w:right w:val="single" w:sz="6" w:space="0" w:color="000000"/>
            </w:tcBorders>
          </w:tcPr>
          <w:p>
            <w:pPr/>
          </w:p>
        </w:tc>
        <w:tc>
          <w:tcPr>
            <w:tcW w:w="1691" w:type="dxa"/>
            <w:vMerge w:val="restart"/>
            <w:tcBorders>
              <w:top w:val="single" w:sz="6" w:space="0" w:color="000000"/>
              <w:left w:val="single" w:sz="6" w:space="0" w:color="000000"/>
              <w:right w:val="single" w:sz="6" w:space="0" w:color="000000"/>
            </w:tcBorders>
          </w:tcPr>
          <w:p>
            <w:pPr/>
          </w:p>
        </w:tc>
        <w:tc>
          <w:tcPr>
            <w:tcW w:w="1691"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1222"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1409"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8"/>
                <w:sz w:val="21"/>
                <w:szCs w:val="21"/>
              </w:rPr>
              <w:t>子集团有限</w:t>
            </w:r>
            <w:r>
              <w:rPr>
                <w:rFonts w:ascii="宋体" w:hAnsi="宋体" w:cs="宋体" w:eastAsia="宋体" w:hint="default"/>
                <w:spacing w:val="-69"/>
                <w:sz w:val="21"/>
                <w:szCs w:val="21"/>
              </w:rPr>
              <w:t> </w:t>
            </w:r>
            <w:r>
              <w:rPr>
                <w:rFonts w:ascii="宋体" w:hAnsi="宋体" w:cs="宋体" w:eastAsia="宋体" w:hint="default"/>
                <w:sz w:val="21"/>
                <w:szCs w:val="21"/>
              </w:rPr>
            </w:r>
          </w:p>
        </w:tc>
        <w:tc>
          <w:tcPr>
            <w:tcW w:w="159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91" w:type="dxa"/>
            <w:vMerge/>
            <w:tcBorders>
              <w:left w:val="single" w:sz="6" w:space="0" w:color="000000"/>
              <w:right w:val="single" w:sz="6" w:space="0" w:color="000000"/>
            </w:tcBorders>
          </w:tcPr>
          <w:p>
            <w:pPr/>
          </w:p>
        </w:tc>
        <w:tc>
          <w:tcPr>
            <w:tcW w:w="1691" w:type="dxa"/>
            <w:vMerge/>
            <w:tcBorders>
              <w:left w:val="single" w:sz="6" w:space="0" w:color="000000"/>
              <w:right w:val="single" w:sz="6" w:space="0" w:color="000000"/>
            </w:tcBorders>
          </w:tcPr>
          <w:p>
            <w:pPr/>
          </w:p>
        </w:tc>
        <w:tc>
          <w:tcPr>
            <w:tcW w:w="169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0" w:hRule="exact"/>
        </w:trPr>
        <w:tc>
          <w:tcPr>
            <w:tcW w:w="1222" w:type="dxa"/>
            <w:tcBorders>
              <w:top w:val="nil" w:sz="6" w:space="0" w:color="auto"/>
              <w:left w:val="single" w:sz="6" w:space="0" w:color="000000"/>
              <w:bottom w:val="single" w:sz="6" w:space="0" w:color="000000"/>
              <w:right w:val="single" w:sz="6" w:space="0" w:color="000000"/>
            </w:tcBorders>
          </w:tcPr>
          <w:p>
            <w:pPr/>
          </w:p>
        </w:tc>
        <w:tc>
          <w:tcPr>
            <w:tcW w:w="1409"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97" w:type="dxa"/>
            <w:tcBorders>
              <w:top w:val="nil" w:sz="6" w:space="0" w:color="auto"/>
              <w:left w:val="single" w:sz="6" w:space="0" w:color="000000"/>
              <w:bottom w:val="single" w:sz="6" w:space="0" w:color="000000"/>
              <w:right w:val="single" w:sz="6" w:space="0" w:color="000000"/>
            </w:tcBorders>
          </w:tcPr>
          <w:p>
            <w:pPr/>
          </w:p>
        </w:tc>
        <w:tc>
          <w:tcPr>
            <w:tcW w:w="1691" w:type="dxa"/>
            <w:vMerge/>
            <w:tcBorders>
              <w:left w:val="single" w:sz="6" w:space="0" w:color="000000"/>
              <w:bottom w:val="single" w:sz="6" w:space="0" w:color="000000"/>
              <w:right w:val="single" w:sz="6" w:space="0" w:color="000000"/>
            </w:tcBorders>
          </w:tcPr>
          <w:p>
            <w:pPr/>
          </w:p>
        </w:tc>
        <w:tc>
          <w:tcPr>
            <w:tcW w:w="1691" w:type="dxa"/>
            <w:vMerge/>
            <w:tcBorders>
              <w:left w:val="single" w:sz="6" w:space="0" w:color="000000"/>
              <w:bottom w:val="single" w:sz="6" w:space="0" w:color="000000"/>
              <w:right w:val="single" w:sz="6" w:space="0" w:color="000000"/>
            </w:tcBorders>
          </w:tcPr>
          <w:p>
            <w:pPr/>
          </w:p>
        </w:tc>
        <w:tc>
          <w:tcPr>
            <w:tcW w:w="1691"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222" w:type="dxa"/>
            <w:tcBorders>
              <w:top w:val="single" w:sz="6" w:space="0" w:color="000000"/>
              <w:left w:val="single" w:sz="6" w:space="0" w:color="000000"/>
              <w:bottom w:val="nil" w:sz="6" w:space="0" w:color="auto"/>
              <w:right w:val="single" w:sz="6" w:space="0" w:color="000000"/>
            </w:tcBorders>
          </w:tcPr>
          <w:p>
            <w:pPr/>
          </w:p>
        </w:tc>
        <w:tc>
          <w:tcPr>
            <w:tcW w:w="1409"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8"/>
                <w:sz w:val="21"/>
                <w:szCs w:val="21"/>
              </w:rPr>
              <w:t>杭州恒生电</w:t>
            </w:r>
            <w:r>
              <w:rPr>
                <w:rFonts w:ascii="宋体" w:hAnsi="宋体" w:cs="宋体" w:eastAsia="宋体" w:hint="default"/>
                <w:spacing w:val="-69"/>
                <w:sz w:val="21"/>
                <w:szCs w:val="21"/>
              </w:rPr>
              <w:t> </w:t>
            </w:r>
            <w:r>
              <w:rPr>
                <w:rFonts w:ascii="宋体" w:hAnsi="宋体" w:cs="宋体" w:eastAsia="宋体" w:hint="default"/>
                <w:sz w:val="21"/>
                <w:szCs w:val="21"/>
              </w:rPr>
            </w:r>
          </w:p>
        </w:tc>
        <w:tc>
          <w:tcPr>
            <w:tcW w:w="1597" w:type="dxa"/>
            <w:tcBorders>
              <w:top w:val="single" w:sz="6" w:space="0" w:color="000000"/>
              <w:left w:val="single" w:sz="6" w:space="0" w:color="000000"/>
              <w:bottom w:val="nil" w:sz="6" w:space="0" w:color="auto"/>
              <w:right w:val="single" w:sz="6" w:space="0" w:color="000000"/>
            </w:tcBorders>
          </w:tcPr>
          <w:p>
            <w:pPr/>
          </w:p>
        </w:tc>
        <w:tc>
          <w:tcPr>
            <w:tcW w:w="1691" w:type="dxa"/>
            <w:vMerge w:val="restart"/>
            <w:tcBorders>
              <w:top w:val="single" w:sz="6" w:space="0" w:color="000000"/>
              <w:left w:val="single" w:sz="6" w:space="0" w:color="000000"/>
              <w:right w:val="single" w:sz="6" w:space="0" w:color="000000"/>
            </w:tcBorders>
          </w:tcPr>
          <w:p>
            <w:pPr/>
          </w:p>
        </w:tc>
        <w:tc>
          <w:tcPr>
            <w:tcW w:w="1691" w:type="dxa"/>
            <w:vMerge w:val="restart"/>
            <w:tcBorders>
              <w:top w:val="single" w:sz="6" w:space="0" w:color="000000"/>
              <w:left w:val="single" w:sz="6" w:space="0" w:color="000000"/>
              <w:right w:val="single" w:sz="6" w:space="0" w:color="000000"/>
            </w:tcBorders>
          </w:tcPr>
          <w:p>
            <w:pPr/>
          </w:p>
        </w:tc>
        <w:tc>
          <w:tcPr>
            <w:tcW w:w="1691"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1222"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1409"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8"/>
                <w:sz w:val="21"/>
                <w:szCs w:val="21"/>
              </w:rPr>
              <w:t>子集团有限</w:t>
            </w:r>
            <w:r>
              <w:rPr>
                <w:rFonts w:ascii="宋体" w:hAnsi="宋体" w:cs="宋体" w:eastAsia="宋体" w:hint="default"/>
                <w:spacing w:val="-69"/>
                <w:sz w:val="21"/>
                <w:szCs w:val="21"/>
              </w:rPr>
              <w:t> </w:t>
            </w:r>
            <w:r>
              <w:rPr>
                <w:rFonts w:ascii="宋体" w:hAnsi="宋体" w:cs="宋体" w:eastAsia="宋体" w:hint="default"/>
                <w:sz w:val="21"/>
                <w:szCs w:val="21"/>
              </w:rPr>
            </w:r>
          </w:p>
        </w:tc>
        <w:tc>
          <w:tcPr>
            <w:tcW w:w="159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91" w:type="dxa"/>
            <w:vMerge/>
            <w:tcBorders>
              <w:left w:val="single" w:sz="6" w:space="0" w:color="000000"/>
              <w:right w:val="single" w:sz="6" w:space="0" w:color="000000"/>
            </w:tcBorders>
          </w:tcPr>
          <w:p>
            <w:pPr/>
          </w:p>
        </w:tc>
        <w:tc>
          <w:tcPr>
            <w:tcW w:w="1691" w:type="dxa"/>
            <w:vMerge/>
            <w:tcBorders>
              <w:left w:val="single" w:sz="6" w:space="0" w:color="000000"/>
              <w:right w:val="single" w:sz="6" w:space="0" w:color="000000"/>
            </w:tcBorders>
          </w:tcPr>
          <w:p>
            <w:pPr/>
          </w:p>
        </w:tc>
        <w:tc>
          <w:tcPr>
            <w:tcW w:w="169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19" w:hRule="exact"/>
        </w:trPr>
        <w:tc>
          <w:tcPr>
            <w:tcW w:w="1222" w:type="dxa"/>
            <w:tcBorders>
              <w:top w:val="nil" w:sz="6" w:space="0" w:color="auto"/>
              <w:left w:val="single" w:sz="6" w:space="0" w:color="000000"/>
              <w:bottom w:val="single" w:sz="6" w:space="0" w:color="000000"/>
              <w:right w:val="single" w:sz="6" w:space="0" w:color="000000"/>
            </w:tcBorders>
          </w:tcPr>
          <w:p>
            <w:pPr/>
          </w:p>
        </w:tc>
        <w:tc>
          <w:tcPr>
            <w:tcW w:w="1409"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97" w:type="dxa"/>
            <w:tcBorders>
              <w:top w:val="nil" w:sz="6" w:space="0" w:color="auto"/>
              <w:left w:val="single" w:sz="6" w:space="0" w:color="000000"/>
              <w:bottom w:val="single" w:sz="6" w:space="0" w:color="000000"/>
              <w:right w:val="single" w:sz="6" w:space="0" w:color="000000"/>
            </w:tcBorders>
          </w:tcPr>
          <w:p>
            <w:pPr/>
          </w:p>
        </w:tc>
        <w:tc>
          <w:tcPr>
            <w:tcW w:w="1691" w:type="dxa"/>
            <w:vMerge/>
            <w:tcBorders>
              <w:left w:val="single" w:sz="6" w:space="0" w:color="000000"/>
              <w:bottom w:val="single" w:sz="6" w:space="0" w:color="000000"/>
              <w:right w:val="single" w:sz="6" w:space="0" w:color="000000"/>
            </w:tcBorders>
          </w:tcPr>
          <w:p>
            <w:pPr/>
          </w:p>
        </w:tc>
        <w:tc>
          <w:tcPr>
            <w:tcW w:w="1691" w:type="dxa"/>
            <w:vMerge/>
            <w:tcBorders>
              <w:left w:val="single" w:sz="6" w:space="0" w:color="000000"/>
              <w:bottom w:val="single" w:sz="6" w:space="0" w:color="000000"/>
              <w:right w:val="single" w:sz="6" w:space="0" w:color="000000"/>
            </w:tcBorders>
          </w:tcPr>
          <w:p>
            <w:pPr/>
          </w:p>
        </w:tc>
        <w:tc>
          <w:tcPr>
            <w:tcW w:w="1691"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222" w:type="dxa"/>
            <w:tcBorders>
              <w:top w:val="single" w:sz="6" w:space="0" w:color="000000"/>
              <w:left w:val="single" w:sz="6" w:space="0" w:color="000000"/>
              <w:bottom w:val="nil" w:sz="6" w:space="0" w:color="auto"/>
              <w:right w:val="single" w:sz="6" w:space="0" w:color="000000"/>
            </w:tcBorders>
          </w:tcPr>
          <w:p>
            <w:pPr/>
          </w:p>
        </w:tc>
        <w:tc>
          <w:tcPr>
            <w:tcW w:w="1409"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8"/>
                <w:sz w:val="21"/>
                <w:szCs w:val="21"/>
              </w:rPr>
              <w:t>杭州恒生电</w:t>
            </w:r>
            <w:r>
              <w:rPr>
                <w:rFonts w:ascii="宋体" w:hAnsi="宋体" w:cs="宋体" w:eastAsia="宋体" w:hint="default"/>
                <w:spacing w:val="-69"/>
                <w:sz w:val="21"/>
                <w:szCs w:val="21"/>
              </w:rPr>
              <w:t> </w:t>
            </w:r>
            <w:r>
              <w:rPr>
                <w:rFonts w:ascii="宋体" w:hAnsi="宋体" w:cs="宋体" w:eastAsia="宋体" w:hint="default"/>
                <w:sz w:val="21"/>
                <w:szCs w:val="21"/>
              </w:rPr>
            </w:r>
          </w:p>
        </w:tc>
        <w:tc>
          <w:tcPr>
            <w:tcW w:w="1597" w:type="dxa"/>
            <w:tcBorders>
              <w:top w:val="single" w:sz="6" w:space="0" w:color="000000"/>
              <w:left w:val="single" w:sz="6" w:space="0" w:color="000000"/>
              <w:bottom w:val="nil" w:sz="6" w:space="0" w:color="auto"/>
              <w:right w:val="single" w:sz="6" w:space="0" w:color="000000"/>
            </w:tcBorders>
          </w:tcPr>
          <w:p>
            <w:pPr/>
          </w:p>
        </w:tc>
        <w:tc>
          <w:tcPr>
            <w:tcW w:w="1691" w:type="dxa"/>
            <w:vMerge w:val="restart"/>
            <w:tcBorders>
              <w:top w:val="single" w:sz="6" w:space="0" w:color="000000"/>
              <w:left w:val="single" w:sz="6" w:space="0" w:color="000000"/>
              <w:right w:val="single" w:sz="6" w:space="0" w:color="000000"/>
            </w:tcBorders>
          </w:tcPr>
          <w:p>
            <w:pPr/>
          </w:p>
        </w:tc>
        <w:tc>
          <w:tcPr>
            <w:tcW w:w="1691" w:type="dxa"/>
            <w:vMerge w:val="restart"/>
            <w:tcBorders>
              <w:top w:val="single" w:sz="6" w:space="0" w:color="000000"/>
              <w:left w:val="single" w:sz="6" w:space="0" w:color="000000"/>
              <w:right w:val="single" w:sz="6" w:space="0" w:color="000000"/>
            </w:tcBorders>
          </w:tcPr>
          <w:p>
            <w:pPr/>
          </w:p>
        </w:tc>
        <w:tc>
          <w:tcPr>
            <w:tcW w:w="1691"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1222"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陈鸿</w:t>
            </w:r>
          </w:p>
        </w:tc>
        <w:tc>
          <w:tcPr>
            <w:tcW w:w="1409"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8"/>
                <w:sz w:val="21"/>
                <w:szCs w:val="21"/>
              </w:rPr>
              <w:t>子集团有限</w:t>
            </w:r>
            <w:r>
              <w:rPr>
                <w:rFonts w:ascii="宋体" w:hAnsi="宋体" w:cs="宋体" w:eastAsia="宋体" w:hint="default"/>
                <w:spacing w:val="-69"/>
                <w:sz w:val="21"/>
                <w:szCs w:val="21"/>
              </w:rPr>
              <w:t> </w:t>
            </w:r>
            <w:r>
              <w:rPr>
                <w:rFonts w:ascii="宋体" w:hAnsi="宋体" w:cs="宋体" w:eastAsia="宋体" w:hint="default"/>
                <w:sz w:val="21"/>
                <w:szCs w:val="21"/>
              </w:rPr>
            </w:r>
          </w:p>
        </w:tc>
        <w:tc>
          <w:tcPr>
            <w:tcW w:w="159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91" w:type="dxa"/>
            <w:vMerge/>
            <w:tcBorders>
              <w:left w:val="single" w:sz="6" w:space="0" w:color="000000"/>
              <w:right w:val="single" w:sz="6" w:space="0" w:color="000000"/>
            </w:tcBorders>
          </w:tcPr>
          <w:p>
            <w:pPr/>
          </w:p>
        </w:tc>
        <w:tc>
          <w:tcPr>
            <w:tcW w:w="1691" w:type="dxa"/>
            <w:vMerge/>
            <w:tcBorders>
              <w:left w:val="single" w:sz="6" w:space="0" w:color="000000"/>
              <w:right w:val="single" w:sz="6" w:space="0" w:color="000000"/>
            </w:tcBorders>
          </w:tcPr>
          <w:p>
            <w:pPr/>
          </w:p>
        </w:tc>
        <w:tc>
          <w:tcPr>
            <w:tcW w:w="169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0" w:hRule="exact"/>
        </w:trPr>
        <w:tc>
          <w:tcPr>
            <w:tcW w:w="1222" w:type="dxa"/>
            <w:tcBorders>
              <w:top w:val="nil" w:sz="6" w:space="0" w:color="auto"/>
              <w:left w:val="single" w:sz="6" w:space="0" w:color="000000"/>
              <w:bottom w:val="single" w:sz="6" w:space="0" w:color="000000"/>
              <w:right w:val="single" w:sz="6" w:space="0" w:color="000000"/>
            </w:tcBorders>
          </w:tcPr>
          <w:p>
            <w:pPr/>
          </w:p>
        </w:tc>
        <w:tc>
          <w:tcPr>
            <w:tcW w:w="1409"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97" w:type="dxa"/>
            <w:tcBorders>
              <w:top w:val="nil" w:sz="6" w:space="0" w:color="auto"/>
              <w:left w:val="single" w:sz="6" w:space="0" w:color="000000"/>
              <w:bottom w:val="single" w:sz="6" w:space="0" w:color="000000"/>
              <w:right w:val="single" w:sz="6" w:space="0" w:color="000000"/>
            </w:tcBorders>
          </w:tcPr>
          <w:p>
            <w:pPr/>
          </w:p>
        </w:tc>
        <w:tc>
          <w:tcPr>
            <w:tcW w:w="1691" w:type="dxa"/>
            <w:vMerge/>
            <w:tcBorders>
              <w:left w:val="single" w:sz="6" w:space="0" w:color="000000"/>
              <w:bottom w:val="single" w:sz="6" w:space="0" w:color="000000"/>
              <w:right w:val="single" w:sz="6" w:space="0" w:color="000000"/>
            </w:tcBorders>
          </w:tcPr>
          <w:p>
            <w:pPr/>
          </w:p>
        </w:tc>
        <w:tc>
          <w:tcPr>
            <w:tcW w:w="1691" w:type="dxa"/>
            <w:vMerge/>
            <w:tcBorders>
              <w:left w:val="single" w:sz="6" w:space="0" w:color="000000"/>
              <w:bottom w:val="single" w:sz="6" w:space="0" w:color="000000"/>
              <w:right w:val="single" w:sz="6" w:space="0" w:color="000000"/>
            </w:tcBorders>
          </w:tcPr>
          <w:p>
            <w:pPr/>
          </w:p>
        </w:tc>
        <w:tc>
          <w:tcPr>
            <w:tcW w:w="1691"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222" w:type="dxa"/>
            <w:tcBorders>
              <w:top w:val="single" w:sz="6" w:space="0" w:color="000000"/>
              <w:left w:val="single" w:sz="6" w:space="0" w:color="000000"/>
              <w:bottom w:val="nil" w:sz="6" w:space="0" w:color="auto"/>
              <w:right w:val="single" w:sz="6" w:space="0" w:color="000000"/>
            </w:tcBorders>
          </w:tcPr>
          <w:p>
            <w:pPr/>
          </w:p>
        </w:tc>
        <w:tc>
          <w:tcPr>
            <w:tcW w:w="1409"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8"/>
                <w:sz w:val="21"/>
                <w:szCs w:val="21"/>
              </w:rPr>
              <w:t>杭州恒生电</w:t>
            </w:r>
            <w:r>
              <w:rPr>
                <w:rFonts w:ascii="宋体" w:hAnsi="宋体" w:cs="宋体" w:eastAsia="宋体" w:hint="default"/>
                <w:spacing w:val="-69"/>
                <w:sz w:val="21"/>
                <w:szCs w:val="21"/>
              </w:rPr>
              <w:t> </w:t>
            </w:r>
            <w:r>
              <w:rPr>
                <w:rFonts w:ascii="宋体" w:hAnsi="宋体" w:cs="宋体" w:eastAsia="宋体" w:hint="default"/>
                <w:sz w:val="21"/>
                <w:szCs w:val="21"/>
              </w:rPr>
            </w:r>
          </w:p>
        </w:tc>
        <w:tc>
          <w:tcPr>
            <w:tcW w:w="1597" w:type="dxa"/>
            <w:tcBorders>
              <w:top w:val="single" w:sz="6" w:space="0" w:color="000000"/>
              <w:left w:val="single" w:sz="6" w:space="0" w:color="000000"/>
              <w:bottom w:val="nil" w:sz="6" w:space="0" w:color="auto"/>
              <w:right w:val="single" w:sz="6" w:space="0" w:color="000000"/>
            </w:tcBorders>
          </w:tcPr>
          <w:p>
            <w:pPr/>
          </w:p>
        </w:tc>
        <w:tc>
          <w:tcPr>
            <w:tcW w:w="1691" w:type="dxa"/>
            <w:vMerge w:val="restart"/>
            <w:tcBorders>
              <w:top w:val="single" w:sz="6" w:space="0" w:color="000000"/>
              <w:left w:val="single" w:sz="6" w:space="0" w:color="000000"/>
              <w:right w:val="single" w:sz="6" w:space="0" w:color="000000"/>
            </w:tcBorders>
          </w:tcPr>
          <w:p>
            <w:pPr/>
          </w:p>
        </w:tc>
        <w:tc>
          <w:tcPr>
            <w:tcW w:w="1691" w:type="dxa"/>
            <w:vMerge w:val="restart"/>
            <w:tcBorders>
              <w:top w:val="single" w:sz="6" w:space="0" w:color="000000"/>
              <w:left w:val="single" w:sz="6" w:space="0" w:color="000000"/>
              <w:right w:val="single" w:sz="6" w:space="0" w:color="000000"/>
            </w:tcBorders>
          </w:tcPr>
          <w:p>
            <w:pPr/>
          </w:p>
        </w:tc>
        <w:tc>
          <w:tcPr>
            <w:tcW w:w="1691"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1222"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王则江</w:t>
            </w:r>
          </w:p>
        </w:tc>
        <w:tc>
          <w:tcPr>
            <w:tcW w:w="1409"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8"/>
                <w:sz w:val="21"/>
                <w:szCs w:val="21"/>
              </w:rPr>
              <w:t>子集团有限</w:t>
            </w:r>
            <w:r>
              <w:rPr>
                <w:rFonts w:ascii="宋体" w:hAnsi="宋体" w:cs="宋体" w:eastAsia="宋体" w:hint="default"/>
                <w:spacing w:val="-69"/>
                <w:sz w:val="21"/>
                <w:szCs w:val="21"/>
              </w:rPr>
              <w:t> </w:t>
            </w:r>
            <w:r>
              <w:rPr>
                <w:rFonts w:ascii="宋体" w:hAnsi="宋体" w:cs="宋体" w:eastAsia="宋体" w:hint="default"/>
                <w:sz w:val="21"/>
                <w:szCs w:val="21"/>
              </w:rPr>
            </w:r>
          </w:p>
        </w:tc>
        <w:tc>
          <w:tcPr>
            <w:tcW w:w="159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1691" w:type="dxa"/>
            <w:vMerge/>
            <w:tcBorders>
              <w:left w:val="single" w:sz="6" w:space="0" w:color="000000"/>
              <w:right w:val="single" w:sz="6" w:space="0" w:color="000000"/>
            </w:tcBorders>
          </w:tcPr>
          <w:p>
            <w:pPr/>
          </w:p>
        </w:tc>
        <w:tc>
          <w:tcPr>
            <w:tcW w:w="1691" w:type="dxa"/>
            <w:vMerge/>
            <w:tcBorders>
              <w:left w:val="single" w:sz="6" w:space="0" w:color="000000"/>
              <w:right w:val="single" w:sz="6" w:space="0" w:color="000000"/>
            </w:tcBorders>
          </w:tcPr>
          <w:p>
            <w:pPr/>
          </w:p>
        </w:tc>
        <w:tc>
          <w:tcPr>
            <w:tcW w:w="169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19" w:hRule="exact"/>
        </w:trPr>
        <w:tc>
          <w:tcPr>
            <w:tcW w:w="1222" w:type="dxa"/>
            <w:tcBorders>
              <w:top w:val="nil" w:sz="6" w:space="0" w:color="auto"/>
              <w:left w:val="single" w:sz="6" w:space="0" w:color="000000"/>
              <w:bottom w:val="single" w:sz="6" w:space="0" w:color="000000"/>
              <w:right w:val="single" w:sz="6" w:space="0" w:color="000000"/>
            </w:tcBorders>
          </w:tcPr>
          <w:p>
            <w:pPr/>
          </w:p>
        </w:tc>
        <w:tc>
          <w:tcPr>
            <w:tcW w:w="1409"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97" w:type="dxa"/>
            <w:tcBorders>
              <w:top w:val="nil" w:sz="6" w:space="0" w:color="auto"/>
              <w:left w:val="single" w:sz="6" w:space="0" w:color="000000"/>
              <w:bottom w:val="single" w:sz="6" w:space="0" w:color="000000"/>
              <w:right w:val="single" w:sz="6" w:space="0" w:color="000000"/>
            </w:tcBorders>
          </w:tcPr>
          <w:p>
            <w:pPr/>
          </w:p>
        </w:tc>
        <w:tc>
          <w:tcPr>
            <w:tcW w:w="1691" w:type="dxa"/>
            <w:vMerge/>
            <w:tcBorders>
              <w:left w:val="single" w:sz="6" w:space="0" w:color="000000"/>
              <w:bottom w:val="single" w:sz="6" w:space="0" w:color="000000"/>
              <w:right w:val="single" w:sz="6" w:space="0" w:color="000000"/>
            </w:tcBorders>
          </w:tcPr>
          <w:p>
            <w:pPr/>
          </w:p>
        </w:tc>
        <w:tc>
          <w:tcPr>
            <w:tcW w:w="1691" w:type="dxa"/>
            <w:vMerge/>
            <w:tcBorders>
              <w:left w:val="single" w:sz="6" w:space="0" w:color="000000"/>
              <w:bottom w:val="single" w:sz="6" w:space="0" w:color="000000"/>
              <w:right w:val="single" w:sz="6" w:space="0" w:color="000000"/>
            </w:tcBorders>
          </w:tcPr>
          <w:p>
            <w:pPr/>
          </w:p>
        </w:tc>
        <w:tc>
          <w:tcPr>
            <w:tcW w:w="1691"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222" w:type="dxa"/>
            <w:tcBorders>
              <w:top w:val="single" w:sz="6" w:space="0" w:color="000000"/>
              <w:left w:val="single" w:sz="6" w:space="0" w:color="000000"/>
              <w:bottom w:val="nil" w:sz="6" w:space="0" w:color="auto"/>
              <w:right w:val="single" w:sz="6" w:space="0" w:color="000000"/>
            </w:tcBorders>
          </w:tcPr>
          <w:p>
            <w:pPr/>
          </w:p>
        </w:tc>
        <w:tc>
          <w:tcPr>
            <w:tcW w:w="1409"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8"/>
                <w:sz w:val="21"/>
                <w:szCs w:val="21"/>
              </w:rPr>
              <w:t>杭州恒生电</w:t>
            </w:r>
            <w:r>
              <w:rPr>
                <w:rFonts w:ascii="宋体" w:hAnsi="宋体" w:cs="宋体" w:eastAsia="宋体" w:hint="default"/>
                <w:spacing w:val="-69"/>
                <w:sz w:val="21"/>
                <w:szCs w:val="21"/>
              </w:rPr>
              <w:t> </w:t>
            </w:r>
            <w:r>
              <w:rPr>
                <w:rFonts w:ascii="宋体" w:hAnsi="宋体" w:cs="宋体" w:eastAsia="宋体" w:hint="default"/>
                <w:sz w:val="21"/>
                <w:szCs w:val="21"/>
              </w:rPr>
            </w:r>
          </w:p>
        </w:tc>
        <w:tc>
          <w:tcPr>
            <w:tcW w:w="1597" w:type="dxa"/>
            <w:tcBorders>
              <w:top w:val="single" w:sz="6" w:space="0" w:color="000000"/>
              <w:left w:val="single" w:sz="6" w:space="0" w:color="000000"/>
              <w:bottom w:val="nil" w:sz="6" w:space="0" w:color="auto"/>
              <w:right w:val="single" w:sz="6" w:space="0" w:color="000000"/>
            </w:tcBorders>
          </w:tcPr>
          <w:p>
            <w:pPr/>
          </w:p>
        </w:tc>
        <w:tc>
          <w:tcPr>
            <w:tcW w:w="1691" w:type="dxa"/>
            <w:vMerge w:val="restart"/>
            <w:tcBorders>
              <w:top w:val="single" w:sz="6" w:space="0" w:color="000000"/>
              <w:left w:val="single" w:sz="6" w:space="0" w:color="000000"/>
              <w:right w:val="single" w:sz="6" w:space="0" w:color="000000"/>
            </w:tcBorders>
          </w:tcPr>
          <w:p>
            <w:pPr/>
          </w:p>
        </w:tc>
        <w:tc>
          <w:tcPr>
            <w:tcW w:w="1691" w:type="dxa"/>
            <w:vMerge w:val="restart"/>
            <w:tcBorders>
              <w:top w:val="single" w:sz="6" w:space="0" w:color="000000"/>
              <w:left w:val="single" w:sz="6" w:space="0" w:color="000000"/>
              <w:right w:val="single" w:sz="6" w:space="0" w:color="000000"/>
            </w:tcBorders>
          </w:tcPr>
          <w:p>
            <w:pPr/>
          </w:p>
        </w:tc>
        <w:tc>
          <w:tcPr>
            <w:tcW w:w="1691"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1222"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柳阳</w:t>
            </w:r>
          </w:p>
        </w:tc>
        <w:tc>
          <w:tcPr>
            <w:tcW w:w="1409"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8"/>
                <w:sz w:val="21"/>
                <w:szCs w:val="21"/>
              </w:rPr>
              <w:t>子集团有限</w:t>
            </w:r>
            <w:r>
              <w:rPr>
                <w:rFonts w:ascii="宋体" w:hAnsi="宋体" w:cs="宋体" w:eastAsia="宋体" w:hint="default"/>
                <w:spacing w:val="-69"/>
                <w:sz w:val="21"/>
                <w:szCs w:val="21"/>
              </w:rPr>
              <w:t> </w:t>
            </w:r>
            <w:r>
              <w:rPr>
                <w:rFonts w:ascii="宋体" w:hAnsi="宋体" w:cs="宋体" w:eastAsia="宋体" w:hint="default"/>
                <w:sz w:val="21"/>
                <w:szCs w:val="21"/>
              </w:rPr>
            </w:r>
          </w:p>
        </w:tc>
        <w:tc>
          <w:tcPr>
            <w:tcW w:w="159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691" w:type="dxa"/>
            <w:vMerge/>
            <w:tcBorders>
              <w:left w:val="single" w:sz="6" w:space="0" w:color="000000"/>
              <w:right w:val="single" w:sz="6" w:space="0" w:color="000000"/>
            </w:tcBorders>
          </w:tcPr>
          <w:p>
            <w:pPr/>
          </w:p>
        </w:tc>
        <w:tc>
          <w:tcPr>
            <w:tcW w:w="1691" w:type="dxa"/>
            <w:vMerge/>
            <w:tcBorders>
              <w:left w:val="single" w:sz="6" w:space="0" w:color="000000"/>
              <w:right w:val="single" w:sz="6" w:space="0" w:color="000000"/>
            </w:tcBorders>
          </w:tcPr>
          <w:p>
            <w:pPr/>
          </w:p>
        </w:tc>
        <w:tc>
          <w:tcPr>
            <w:tcW w:w="169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0" w:hRule="exact"/>
        </w:trPr>
        <w:tc>
          <w:tcPr>
            <w:tcW w:w="1222" w:type="dxa"/>
            <w:tcBorders>
              <w:top w:val="nil" w:sz="6" w:space="0" w:color="auto"/>
              <w:left w:val="single" w:sz="6" w:space="0" w:color="000000"/>
              <w:bottom w:val="single" w:sz="6" w:space="0" w:color="000000"/>
              <w:right w:val="single" w:sz="6" w:space="0" w:color="000000"/>
            </w:tcBorders>
          </w:tcPr>
          <w:p>
            <w:pPr/>
          </w:p>
        </w:tc>
        <w:tc>
          <w:tcPr>
            <w:tcW w:w="1409"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97" w:type="dxa"/>
            <w:tcBorders>
              <w:top w:val="nil" w:sz="6" w:space="0" w:color="auto"/>
              <w:left w:val="single" w:sz="6" w:space="0" w:color="000000"/>
              <w:bottom w:val="single" w:sz="6" w:space="0" w:color="000000"/>
              <w:right w:val="single" w:sz="6" w:space="0" w:color="000000"/>
            </w:tcBorders>
          </w:tcPr>
          <w:p>
            <w:pPr/>
          </w:p>
        </w:tc>
        <w:tc>
          <w:tcPr>
            <w:tcW w:w="1691" w:type="dxa"/>
            <w:vMerge/>
            <w:tcBorders>
              <w:left w:val="single" w:sz="6" w:space="0" w:color="000000"/>
              <w:bottom w:val="single" w:sz="6" w:space="0" w:color="000000"/>
              <w:right w:val="single" w:sz="6" w:space="0" w:color="000000"/>
            </w:tcBorders>
          </w:tcPr>
          <w:p>
            <w:pPr/>
          </w:p>
        </w:tc>
        <w:tc>
          <w:tcPr>
            <w:tcW w:w="1691" w:type="dxa"/>
            <w:vMerge/>
            <w:tcBorders>
              <w:left w:val="single" w:sz="6" w:space="0" w:color="000000"/>
              <w:bottom w:val="single" w:sz="6" w:space="0" w:color="000000"/>
              <w:right w:val="single" w:sz="6" w:space="0" w:color="000000"/>
            </w:tcBorders>
          </w:tcPr>
          <w:p>
            <w:pPr/>
          </w:p>
        </w:tc>
        <w:tc>
          <w:tcPr>
            <w:tcW w:w="1691"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222" w:type="dxa"/>
            <w:tcBorders>
              <w:top w:val="single" w:sz="6" w:space="0" w:color="000000"/>
              <w:left w:val="single" w:sz="6" w:space="0" w:color="000000"/>
              <w:bottom w:val="nil" w:sz="6" w:space="0" w:color="auto"/>
              <w:right w:val="single" w:sz="6" w:space="0" w:color="000000"/>
            </w:tcBorders>
          </w:tcPr>
          <w:p>
            <w:pPr/>
          </w:p>
        </w:tc>
        <w:tc>
          <w:tcPr>
            <w:tcW w:w="1409"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8"/>
                <w:sz w:val="21"/>
                <w:szCs w:val="21"/>
              </w:rPr>
              <w:t>杭州恒生电</w:t>
            </w:r>
            <w:r>
              <w:rPr>
                <w:rFonts w:ascii="宋体" w:hAnsi="宋体" w:cs="宋体" w:eastAsia="宋体" w:hint="default"/>
                <w:spacing w:val="-69"/>
                <w:sz w:val="21"/>
                <w:szCs w:val="21"/>
              </w:rPr>
              <w:t> </w:t>
            </w:r>
            <w:r>
              <w:rPr>
                <w:rFonts w:ascii="宋体" w:hAnsi="宋体" w:cs="宋体" w:eastAsia="宋体" w:hint="default"/>
                <w:sz w:val="21"/>
                <w:szCs w:val="21"/>
              </w:rPr>
            </w:r>
          </w:p>
        </w:tc>
        <w:tc>
          <w:tcPr>
            <w:tcW w:w="1597" w:type="dxa"/>
            <w:tcBorders>
              <w:top w:val="single" w:sz="6" w:space="0" w:color="000000"/>
              <w:left w:val="single" w:sz="6" w:space="0" w:color="000000"/>
              <w:bottom w:val="nil" w:sz="6" w:space="0" w:color="auto"/>
              <w:right w:val="single" w:sz="6" w:space="0" w:color="000000"/>
            </w:tcBorders>
          </w:tcPr>
          <w:p>
            <w:pPr/>
          </w:p>
        </w:tc>
        <w:tc>
          <w:tcPr>
            <w:tcW w:w="1691" w:type="dxa"/>
            <w:vMerge w:val="restart"/>
            <w:tcBorders>
              <w:top w:val="single" w:sz="6" w:space="0" w:color="000000"/>
              <w:left w:val="single" w:sz="6" w:space="0" w:color="000000"/>
              <w:right w:val="single" w:sz="6" w:space="0" w:color="000000"/>
            </w:tcBorders>
          </w:tcPr>
          <w:p>
            <w:pPr/>
          </w:p>
        </w:tc>
        <w:tc>
          <w:tcPr>
            <w:tcW w:w="1691" w:type="dxa"/>
            <w:vMerge w:val="restart"/>
            <w:tcBorders>
              <w:top w:val="single" w:sz="6" w:space="0" w:color="000000"/>
              <w:left w:val="single" w:sz="6" w:space="0" w:color="000000"/>
              <w:right w:val="single" w:sz="6" w:space="0" w:color="000000"/>
            </w:tcBorders>
          </w:tcPr>
          <w:p>
            <w:pPr/>
          </w:p>
        </w:tc>
        <w:tc>
          <w:tcPr>
            <w:tcW w:w="1691"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1222"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王悦东</w:t>
            </w:r>
          </w:p>
        </w:tc>
        <w:tc>
          <w:tcPr>
            <w:tcW w:w="1409"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8"/>
                <w:sz w:val="21"/>
                <w:szCs w:val="21"/>
              </w:rPr>
              <w:t>子集团有限</w:t>
            </w:r>
            <w:r>
              <w:rPr>
                <w:rFonts w:ascii="宋体" w:hAnsi="宋体" w:cs="宋体" w:eastAsia="宋体" w:hint="default"/>
                <w:spacing w:val="-69"/>
                <w:sz w:val="21"/>
                <w:szCs w:val="21"/>
              </w:rPr>
              <w:t> </w:t>
            </w:r>
            <w:r>
              <w:rPr>
                <w:rFonts w:ascii="宋体" w:hAnsi="宋体" w:cs="宋体" w:eastAsia="宋体" w:hint="default"/>
                <w:sz w:val="21"/>
                <w:szCs w:val="21"/>
              </w:rPr>
            </w:r>
          </w:p>
        </w:tc>
        <w:tc>
          <w:tcPr>
            <w:tcW w:w="159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691" w:type="dxa"/>
            <w:vMerge/>
            <w:tcBorders>
              <w:left w:val="single" w:sz="6" w:space="0" w:color="000000"/>
              <w:right w:val="single" w:sz="6" w:space="0" w:color="000000"/>
            </w:tcBorders>
          </w:tcPr>
          <w:p>
            <w:pPr/>
          </w:p>
        </w:tc>
        <w:tc>
          <w:tcPr>
            <w:tcW w:w="1691" w:type="dxa"/>
            <w:vMerge/>
            <w:tcBorders>
              <w:left w:val="single" w:sz="6" w:space="0" w:color="000000"/>
              <w:right w:val="single" w:sz="6" w:space="0" w:color="000000"/>
            </w:tcBorders>
          </w:tcPr>
          <w:p>
            <w:pPr/>
          </w:p>
        </w:tc>
        <w:tc>
          <w:tcPr>
            <w:tcW w:w="169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0" w:hRule="exact"/>
        </w:trPr>
        <w:tc>
          <w:tcPr>
            <w:tcW w:w="1222" w:type="dxa"/>
            <w:tcBorders>
              <w:top w:val="nil" w:sz="6" w:space="0" w:color="auto"/>
              <w:left w:val="single" w:sz="6" w:space="0" w:color="000000"/>
              <w:bottom w:val="single" w:sz="6" w:space="0" w:color="000000"/>
              <w:right w:val="single" w:sz="6" w:space="0" w:color="000000"/>
            </w:tcBorders>
          </w:tcPr>
          <w:p>
            <w:pPr/>
          </w:p>
        </w:tc>
        <w:tc>
          <w:tcPr>
            <w:tcW w:w="1409"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97" w:type="dxa"/>
            <w:tcBorders>
              <w:top w:val="nil" w:sz="6" w:space="0" w:color="auto"/>
              <w:left w:val="single" w:sz="6" w:space="0" w:color="000000"/>
              <w:bottom w:val="single" w:sz="6" w:space="0" w:color="000000"/>
              <w:right w:val="single" w:sz="6" w:space="0" w:color="000000"/>
            </w:tcBorders>
          </w:tcPr>
          <w:p>
            <w:pPr/>
          </w:p>
        </w:tc>
        <w:tc>
          <w:tcPr>
            <w:tcW w:w="1691" w:type="dxa"/>
            <w:vMerge/>
            <w:tcBorders>
              <w:left w:val="single" w:sz="6" w:space="0" w:color="000000"/>
              <w:bottom w:val="single" w:sz="6" w:space="0" w:color="000000"/>
              <w:right w:val="single" w:sz="6" w:space="0" w:color="000000"/>
            </w:tcBorders>
          </w:tcPr>
          <w:p>
            <w:pPr/>
          </w:p>
        </w:tc>
        <w:tc>
          <w:tcPr>
            <w:tcW w:w="1691" w:type="dxa"/>
            <w:vMerge/>
            <w:tcBorders>
              <w:left w:val="single" w:sz="6" w:space="0" w:color="000000"/>
              <w:bottom w:val="single" w:sz="6" w:space="0" w:color="000000"/>
              <w:right w:val="single" w:sz="6" w:space="0" w:color="000000"/>
            </w:tcBorders>
          </w:tcPr>
          <w:p>
            <w:pPr/>
          </w:p>
        </w:tc>
        <w:tc>
          <w:tcPr>
            <w:tcW w:w="1691" w:type="dxa"/>
            <w:tcBorders>
              <w:top w:val="nil" w:sz="6" w:space="0" w:color="auto"/>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pStyle w:val="BodyText"/>
        <w:spacing w:line="273" w:lineRule="auto"/>
        <w:ind w:left="351" w:right="3733"/>
        <w:jc w:val="left"/>
      </w:pPr>
      <w:r>
        <w:rPr/>
        <w:t>在其他单位任职情况 截止本报告期末公司无董事、监事、高管在其他单位任职。</w:t>
      </w:r>
    </w:p>
    <w:p>
      <w:pPr>
        <w:spacing w:line="240" w:lineRule="auto" w:before="11"/>
        <w:rPr>
          <w:rFonts w:ascii="宋体" w:hAnsi="宋体" w:cs="宋体" w:eastAsia="宋体" w:hint="default"/>
          <w:sz w:val="26"/>
          <w:szCs w:val="26"/>
        </w:rPr>
      </w:pPr>
    </w:p>
    <w:p>
      <w:pPr>
        <w:pStyle w:val="BodyText"/>
        <w:spacing w:line="240" w:lineRule="auto" w:before="0"/>
        <w:ind w:left="140" w:right="1004"/>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董事、监事、高级管理人员报酬情况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2538"/>
        <w:gridCol w:w="6762"/>
      </w:tblGrid>
      <w:tr>
        <w:trPr>
          <w:trHeight w:val="638"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员报酬的决策程序</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报告期内，在公司领取薪酬的董事、监事和高级管理人员的报酬均根据</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公司制订的有关薪酬考核的规定确定。</w:t>
            </w:r>
          </w:p>
        </w:tc>
      </w:tr>
      <w:tr>
        <w:trPr>
          <w:trHeight w:val="64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员报酬确定依据</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根据股东大会确定的基数和考核原则，根据年度绩效考核结果发放年度</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薪酬。</w:t>
            </w:r>
          </w:p>
        </w:tc>
      </w:tr>
      <w:tr>
        <w:trPr>
          <w:trHeight w:val="64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董事、监事和高级管理人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员报酬的实际支付情况</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总计支付</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784.72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bl>
    <w:p>
      <w:pPr>
        <w:spacing w:line="240" w:lineRule="auto" w:before="5"/>
        <w:rPr>
          <w:rFonts w:ascii="宋体" w:hAnsi="宋体" w:cs="宋体" w:eastAsia="宋体" w:hint="default"/>
          <w:sz w:val="22"/>
          <w:szCs w:val="22"/>
        </w:rPr>
      </w:pPr>
    </w:p>
    <w:p>
      <w:pPr>
        <w:pStyle w:val="BodyText"/>
        <w:spacing w:line="240" w:lineRule="auto"/>
        <w:ind w:left="140" w:right="1004"/>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公司董事、监事、高级管理人员变动情况</w:t>
      </w:r>
    </w:p>
    <w:p>
      <w:pPr>
        <w:spacing w:after="0" w:line="240" w:lineRule="auto"/>
        <w:jc w:val="left"/>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2278"/>
        <w:gridCol w:w="2372"/>
        <w:gridCol w:w="2183"/>
        <w:gridCol w:w="2467"/>
      </w:tblGrid>
      <w:tr>
        <w:trPr>
          <w:trHeight w:val="326"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bookmarkStart w:name="_bookmark4" w:id="5"/>
            <w:bookmarkEnd w:id="5"/>
            <w:r>
              <w:rPr/>
            </w:r>
            <w:r>
              <w:rPr>
                <w:rFonts w:ascii="宋体" w:hAnsi="宋体" w:cs="宋体" w:eastAsia="宋体" w:hint="default"/>
                <w:sz w:val="21"/>
                <w:szCs w:val="21"/>
              </w:rPr>
              <w:t>姓名</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53"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63" w:right="0"/>
              <w:jc w:val="left"/>
              <w:rPr>
                <w:rFonts w:ascii="宋体" w:hAnsi="宋体" w:cs="宋体" w:eastAsia="宋体" w:hint="default"/>
                <w:sz w:val="21"/>
                <w:szCs w:val="21"/>
              </w:rPr>
            </w:pPr>
            <w:r>
              <w:rPr>
                <w:rFonts w:ascii="宋体" w:hAnsi="宋体" w:cs="宋体" w:eastAsia="宋体" w:hint="default"/>
                <w:sz w:val="21"/>
                <w:szCs w:val="21"/>
              </w:rPr>
              <w:t>变动情形</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06"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32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刘曙峰</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个人原因辞职</w:t>
            </w:r>
          </w:p>
        </w:tc>
      </w:tr>
      <w:tr>
        <w:trPr>
          <w:trHeight w:val="319" w:hRule="exact"/>
        </w:trPr>
        <w:tc>
          <w:tcPr>
            <w:tcW w:w="2278" w:type="dxa"/>
            <w:tcBorders>
              <w:top w:val="single" w:sz="6" w:space="0" w:color="000000"/>
              <w:left w:val="single" w:sz="6" w:space="0" w:color="000000"/>
              <w:bottom w:val="nil" w:sz="6" w:space="0" w:color="auto"/>
              <w:right w:val="single" w:sz="6" w:space="0" w:color="000000"/>
            </w:tcBorders>
          </w:tcPr>
          <w:p>
            <w:pPr/>
          </w:p>
        </w:tc>
        <w:tc>
          <w:tcPr>
            <w:tcW w:w="2372" w:type="dxa"/>
            <w:tcBorders>
              <w:top w:val="single" w:sz="6" w:space="0" w:color="000000"/>
              <w:left w:val="single" w:sz="6" w:space="0" w:color="000000"/>
              <w:bottom w:val="nil" w:sz="6" w:space="0" w:color="auto"/>
              <w:right w:val="single" w:sz="6" w:space="0" w:color="000000"/>
            </w:tcBorders>
          </w:tcPr>
          <w:p>
            <w:pPr/>
          </w:p>
        </w:tc>
        <w:tc>
          <w:tcPr>
            <w:tcW w:w="2183" w:type="dxa"/>
            <w:tcBorders>
              <w:top w:val="single" w:sz="6" w:space="0" w:color="000000"/>
              <w:left w:val="single" w:sz="6" w:space="0" w:color="000000"/>
              <w:bottom w:val="nil" w:sz="6" w:space="0" w:color="auto"/>
              <w:right w:val="single" w:sz="6" w:space="0" w:color="000000"/>
            </w:tcBorders>
          </w:tcPr>
          <w:p>
            <w:pPr/>
          </w:p>
        </w:tc>
        <w:tc>
          <w:tcPr>
            <w:tcW w:w="2467"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经提名委员会提名，四届</w:t>
            </w:r>
          </w:p>
        </w:tc>
      </w:tr>
      <w:tr>
        <w:trPr>
          <w:trHeight w:val="313" w:hRule="exact"/>
        </w:trPr>
        <w:tc>
          <w:tcPr>
            <w:tcW w:w="2278"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童晨晖</w:t>
            </w:r>
          </w:p>
        </w:tc>
        <w:tc>
          <w:tcPr>
            <w:tcW w:w="2372"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183"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六次董事会审议通过，聘</w:t>
            </w:r>
          </w:p>
        </w:tc>
      </w:tr>
      <w:tr>
        <w:trPr>
          <w:trHeight w:val="320" w:hRule="exact"/>
        </w:trPr>
        <w:tc>
          <w:tcPr>
            <w:tcW w:w="2278" w:type="dxa"/>
            <w:tcBorders>
              <w:top w:val="nil" w:sz="6" w:space="0" w:color="auto"/>
              <w:left w:val="single" w:sz="6" w:space="0" w:color="000000"/>
              <w:bottom w:val="single" w:sz="6" w:space="0" w:color="000000"/>
              <w:right w:val="single" w:sz="6" w:space="0" w:color="000000"/>
            </w:tcBorders>
          </w:tcPr>
          <w:p>
            <w:pPr/>
          </w:p>
        </w:tc>
        <w:tc>
          <w:tcPr>
            <w:tcW w:w="2372" w:type="dxa"/>
            <w:tcBorders>
              <w:top w:val="nil" w:sz="6" w:space="0" w:color="auto"/>
              <w:left w:val="single" w:sz="6" w:space="0" w:color="000000"/>
              <w:bottom w:val="single" w:sz="6" w:space="0" w:color="000000"/>
              <w:right w:val="single" w:sz="6" w:space="0" w:color="000000"/>
            </w:tcBorders>
          </w:tcPr>
          <w:p>
            <w:pPr/>
          </w:p>
        </w:tc>
        <w:tc>
          <w:tcPr>
            <w:tcW w:w="2183" w:type="dxa"/>
            <w:tcBorders>
              <w:top w:val="nil" w:sz="6" w:space="0" w:color="auto"/>
              <w:left w:val="single" w:sz="6" w:space="0" w:color="000000"/>
              <w:bottom w:val="single" w:sz="6" w:space="0" w:color="000000"/>
              <w:right w:val="single" w:sz="6" w:space="0" w:color="000000"/>
            </w:tcBorders>
          </w:tcPr>
          <w:p>
            <w:pPr/>
          </w:p>
        </w:tc>
        <w:tc>
          <w:tcPr>
            <w:tcW w:w="2467"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任其为副总经理。</w:t>
            </w:r>
          </w:p>
        </w:tc>
      </w:tr>
    </w:tbl>
    <w:p>
      <w:pPr>
        <w:spacing w:line="240" w:lineRule="auto" w:before="5"/>
        <w:rPr>
          <w:rFonts w:ascii="宋体" w:hAnsi="宋体" w:cs="宋体" w:eastAsia="宋体" w:hint="default"/>
          <w:sz w:val="22"/>
          <w:szCs w:val="22"/>
        </w:rPr>
      </w:pPr>
    </w:p>
    <w:p>
      <w:pPr>
        <w:pStyle w:val="BodyText"/>
        <w:spacing w:line="240" w:lineRule="auto"/>
        <w:ind w:left="140" w:right="1004"/>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公司员工情况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4558"/>
        <w:gridCol w:w="4742"/>
      </w:tblGrid>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在职员工总数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2,904</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公司需承担费用的离退休职工人数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0</w:t>
            </w:r>
          </w:p>
        </w:tc>
      </w:tr>
      <w:tr>
        <w:trPr>
          <w:trHeight w:val="326"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产品技术</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1,768</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客户服务</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634</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市场销售</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165</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职能管理</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337</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2,904</w:t>
            </w:r>
          </w:p>
        </w:tc>
      </w:tr>
      <w:tr>
        <w:trPr>
          <w:trHeight w:val="328"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硕士及以上</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154</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2,291</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413</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大专以下</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z w:val="21"/>
              </w:rPr>
              <w:t>46</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2,904</w:t>
            </w:r>
          </w:p>
        </w:tc>
      </w:tr>
    </w:tbl>
    <w:p>
      <w:pPr>
        <w:spacing w:line="240" w:lineRule="auto" w:before="5"/>
        <w:rPr>
          <w:rFonts w:ascii="宋体" w:hAnsi="宋体" w:cs="宋体" w:eastAsia="宋体" w:hint="default"/>
          <w:sz w:val="22"/>
          <w:szCs w:val="22"/>
        </w:rPr>
      </w:pPr>
    </w:p>
    <w:p>
      <w:pPr>
        <w:pStyle w:val="Heading1"/>
        <w:spacing w:line="240" w:lineRule="auto"/>
        <w:ind w:right="1004"/>
        <w:jc w:val="left"/>
        <w:rPr>
          <w:b w:val="0"/>
          <w:bCs w:val="0"/>
        </w:rPr>
      </w:pPr>
      <w:r>
        <w:rPr/>
        <w:t>六、</w:t>
      </w:r>
      <w:r>
        <w:rPr>
          <w:spacing w:val="-6"/>
        </w:rPr>
        <w:t> </w:t>
      </w:r>
      <w:r>
        <w:rPr/>
        <w:t>公司治理结构</w:t>
      </w:r>
      <w:r>
        <w:rPr>
          <w:b w:val="0"/>
          <w:bCs w:val="0"/>
        </w:rPr>
      </w:r>
    </w:p>
    <w:p>
      <w:pPr>
        <w:pStyle w:val="BodyText"/>
        <w:spacing w:line="278" w:lineRule="auto" w:before="99"/>
        <w:ind w:left="139" w:right="1004"/>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t>公司治理的情况</w:t>
      </w:r>
      <w:r>
        <w:rPr>
          <w:w w:val="99"/>
        </w:rPr>
        <w:t> </w:t>
      </w:r>
      <w:r>
        <w:rPr>
          <w:spacing w:val="-8"/>
          <w:w w:val="99"/>
        </w:rPr>
        <w:t>报告期内公司严格按照《公司法》、《证券法》等相关法律法规的规定，不断完善内部法人治</w:t>
      </w:r>
      <w:r>
        <w:rPr>
          <w:spacing w:val="-83"/>
          <w:w w:val="99"/>
        </w:rPr>
        <w:t> </w:t>
      </w:r>
      <w:r>
        <w:rPr>
          <w:spacing w:val="-83"/>
          <w:w w:val="99"/>
        </w:rPr>
      </w:r>
      <w:r>
        <w:rPr/>
        <w:t>理结构，建立健全各项规章制度，实现规范运作。</w:t>
      </w:r>
    </w:p>
    <w:p>
      <w:pPr>
        <w:pStyle w:val="BodyText"/>
        <w:spacing w:line="273" w:lineRule="auto" w:before="3"/>
        <w:ind w:left="140" w:right="1004" w:firstLine="211"/>
        <w:jc w:val="left"/>
      </w:pPr>
      <w:r>
        <w:rPr>
          <w:spacing w:val="-3"/>
        </w:rPr>
        <w:t>关于股东与股东大会：公司依照有关法律法规和《公司章程》和公司制定的《股东大会议</w:t>
      </w:r>
      <w:r>
        <w:rPr/>
        <w:t> </w:t>
      </w:r>
      <w:r>
        <w:rPr>
          <w:spacing w:val="-3"/>
        </w:rPr>
        <w:t>事规则》的规定，充分保障所有股东，尤其是中小股东的平等权利，保障所有股东能够切实</w:t>
      </w:r>
      <w:r>
        <w:rPr>
          <w:spacing w:val="-80"/>
        </w:rPr>
        <w:t> </w:t>
      </w:r>
      <w:r>
        <w:rPr>
          <w:spacing w:val="-80"/>
        </w:rPr>
      </w:r>
      <w:r>
        <w:rPr/>
        <w:t>行使各自的权利；公司建立了股东大会的议事规则，并按照股东大会规范意见的要求召集、 </w:t>
      </w:r>
      <w:r>
        <w:rPr>
          <w:spacing w:val="-3"/>
        </w:rPr>
        <w:t>召开股东大会；在股东大会上保证每个股东均有表达自己意见和建议的权利，充分行使股东</w:t>
      </w:r>
      <w:r>
        <w:rPr>
          <w:spacing w:val="-79"/>
        </w:rPr>
        <w:t> </w:t>
      </w:r>
      <w:r>
        <w:rPr>
          <w:spacing w:val="-79"/>
        </w:rPr>
      </w:r>
      <w:r>
        <w:rPr/>
        <w:t>的表决权。</w:t>
      </w:r>
    </w:p>
    <w:p>
      <w:pPr>
        <w:pStyle w:val="BodyText"/>
        <w:spacing w:line="268" w:lineRule="auto" w:before="8"/>
        <w:ind w:left="140" w:right="1006" w:firstLine="420"/>
        <w:jc w:val="left"/>
      </w:pPr>
      <w:r>
        <w:rPr>
          <w:spacing w:val="-3"/>
        </w:rPr>
        <w:t>关于董事和董事会：公司第四届董事会于</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spacing w:val="-4"/>
        </w:rPr>
        <w:t>日选举产生。董事会下设审计、</w:t>
      </w:r>
      <w:r>
        <w:rPr/>
        <w:t> </w:t>
      </w:r>
      <w:r>
        <w:rPr>
          <w:spacing w:val="-3"/>
        </w:rPr>
        <w:t>薪酬、提名、战略投资委员会，专门委员会成员全部由董事组成，其中提名委员会、审计委</w:t>
      </w:r>
      <w:r>
        <w:rPr>
          <w:spacing w:val="-84"/>
        </w:rPr>
        <w:t> </w:t>
      </w:r>
      <w:r>
        <w:rPr>
          <w:spacing w:val="-84"/>
        </w:rPr>
      </w:r>
      <w:r>
        <w:rPr>
          <w:spacing w:val="-3"/>
        </w:rPr>
        <w:t>员会、薪酬与考核委员会中独立董事占多数并担任召集人，审计委员会中有一名独立董事是</w:t>
      </w:r>
      <w:r>
        <w:rPr>
          <w:spacing w:val="-79"/>
        </w:rPr>
        <w:t> </w:t>
      </w:r>
      <w:r>
        <w:rPr>
          <w:spacing w:val="-79"/>
        </w:rPr>
      </w:r>
      <w:r>
        <w:rPr>
          <w:spacing w:val="-3"/>
        </w:rPr>
        <w:t>会计专业人士。公司董事以认真负责、勤勉诚信的态度出席董事会和股东大会，熟悉有关法</w:t>
      </w:r>
      <w:r>
        <w:rPr>
          <w:spacing w:val="-81"/>
        </w:rPr>
        <w:t> </w:t>
      </w:r>
      <w:r>
        <w:rPr>
          <w:spacing w:val="-81"/>
        </w:rPr>
      </w:r>
      <w:r>
        <w:rPr/>
        <w:t>律法规，了解作为董事的权利、义务和责任。</w:t>
      </w:r>
    </w:p>
    <w:p>
      <w:pPr>
        <w:pStyle w:val="BodyText"/>
        <w:spacing w:line="264" w:lineRule="auto" w:before="12"/>
        <w:ind w:left="139" w:right="1116" w:firstLine="420"/>
        <w:jc w:val="both"/>
      </w:pPr>
      <w:r>
        <w:rPr>
          <w:spacing w:val="-3"/>
        </w:rPr>
        <w:t>关于监事和监事会：公司监事会由</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spacing w:val="-5"/>
        </w:rPr>
        <w:t>名监事组成，其中</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3"/>
        </w:rPr>
        <w:t>名为职工代表，监事会本着对</w:t>
      </w:r>
      <w:r>
        <w:rPr/>
        <w:t> </w:t>
      </w:r>
      <w:r>
        <w:rPr>
          <w:spacing w:val="-3"/>
        </w:rPr>
        <w:t>股东负责的态度，认真地履行自己的职责，对公司的财务以及公司董事、总经理和其他高级</w:t>
      </w:r>
      <w:r>
        <w:rPr>
          <w:spacing w:val="-81"/>
        </w:rPr>
        <w:t> </w:t>
      </w:r>
      <w:r>
        <w:rPr>
          <w:spacing w:val="-81"/>
        </w:rPr>
      </w:r>
      <w:r>
        <w:rPr/>
        <w:t>管理人员履行职责的合法、合规性进行有效监督，并发表独立意见。</w:t>
      </w:r>
    </w:p>
    <w:p>
      <w:pPr>
        <w:pStyle w:val="BodyText"/>
        <w:spacing w:line="273" w:lineRule="auto" w:before="16"/>
        <w:ind w:left="139" w:right="1004" w:firstLine="420"/>
        <w:jc w:val="left"/>
      </w:pPr>
      <w:r>
        <w:rPr>
          <w:spacing w:val="-3"/>
        </w:rPr>
        <w:t>关于相关利益者：公司能够充分尊重和维护银行及其他债权人、职工、客户等其他相关</w:t>
      </w:r>
      <w:r>
        <w:rPr/>
        <w:t> 利益者的合法权益，在经济交往中，做到互惠互利，努力推动公司健康、持续发展。</w:t>
      </w:r>
    </w:p>
    <w:p>
      <w:pPr>
        <w:spacing w:after="0" w:line="273" w:lineRule="auto"/>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73" w:lineRule="auto"/>
        <w:ind w:left="140" w:right="1116" w:firstLine="420"/>
        <w:jc w:val="both"/>
      </w:pPr>
      <w:r>
        <w:rPr>
          <w:spacing w:val="-3"/>
        </w:rPr>
        <w:t>公司董事会秘书负责公司的信息披露工作，领导董事会办公室接待股东来访和咨询；公</w:t>
      </w:r>
      <w:r>
        <w:rPr/>
        <w:t> </w:t>
      </w:r>
      <w:r>
        <w:rPr>
          <w:spacing w:val="-3"/>
        </w:rPr>
        <w:t>司基本能够按照法律、法规和公司章程的规定，真实、准确、完整地披露有关信息，并做好</w:t>
      </w:r>
      <w:r>
        <w:rPr>
          <w:spacing w:val="-84"/>
        </w:rPr>
        <w:t> </w:t>
      </w:r>
      <w:r>
        <w:rPr>
          <w:spacing w:val="-84"/>
        </w:rPr>
      </w:r>
      <w:r>
        <w:rPr>
          <w:spacing w:val="-3"/>
        </w:rPr>
        <w:t>信息披露前的保密工作，使所有股东有平等的机会获得信息；公司能够按照有关规定，及时</w:t>
      </w:r>
      <w:r>
        <w:rPr>
          <w:spacing w:val="-81"/>
        </w:rPr>
        <w:t> </w:t>
      </w:r>
      <w:r>
        <w:rPr>
          <w:spacing w:val="-81"/>
        </w:rPr>
      </w:r>
      <w:r>
        <w:rPr/>
        <w:t>披露控股股东或公司实际控制人的详细资料。</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before="0"/>
        <w:ind w:left="140" w:right="1004"/>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董事履行职责情况</w:t>
      </w:r>
    </w:p>
    <w:p>
      <w:pPr>
        <w:pStyle w:val="BodyText"/>
        <w:spacing w:line="240" w:lineRule="auto" w:before="83"/>
        <w:ind w:left="139" w:right="1004"/>
        <w:jc w:val="left"/>
      </w:pPr>
      <w:r>
        <w:rPr>
          <w:rFonts w:ascii="Times New Roman" w:hAnsi="Times New Roman" w:cs="Times New Roman" w:eastAsia="Times New Roman" w:hint="default"/>
        </w:rPr>
        <w:t>1</w:t>
      </w:r>
      <w:r>
        <w:rPr/>
        <w:t>、</w:t>
      </w:r>
      <w:r>
        <w:rPr>
          <w:spacing w:val="-2"/>
        </w:rPr>
        <w:t> </w:t>
      </w:r>
      <w:r>
        <w:rPr/>
        <w:t>董事参加董事会的出席情况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163"/>
        <w:gridCol w:w="1162"/>
        <w:gridCol w:w="1162"/>
        <w:gridCol w:w="1163"/>
        <w:gridCol w:w="1163"/>
        <w:gridCol w:w="1163"/>
        <w:gridCol w:w="1163"/>
        <w:gridCol w:w="1163"/>
      </w:tblGrid>
      <w:tr>
        <w:trPr>
          <w:trHeight w:val="1262"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董事姓名</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63" w:right="151" w:hanging="210"/>
              <w:jc w:val="left"/>
              <w:rPr>
                <w:rFonts w:ascii="宋体" w:hAnsi="宋体" w:cs="宋体" w:eastAsia="宋体" w:hint="default"/>
                <w:sz w:val="21"/>
                <w:szCs w:val="21"/>
              </w:rPr>
            </w:pPr>
            <w:r>
              <w:rPr>
                <w:rFonts w:ascii="宋体" w:hAnsi="宋体" w:cs="宋体" w:eastAsia="宋体" w:hint="default"/>
                <w:sz w:val="21"/>
                <w:szCs w:val="21"/>
              </w:rPr>
              <w:t>是否独立 董事</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53" w:right="151"/>
              <w:jc w:val="center"/>
              <w:rPr>
                <w:rFonts w:ascii="宋体" w:hAnsi="宋体" w:cs="宋体" w:eastAsia="宋体" w:hint="default"/>
                <w:sz w:val="21"/>
                <w:szCs w:val="21"/>
              </w:rPr>
            </w:pPr>
            <w:r>
              <w:rPr>
                <w:rFonts w:ascii="宋体" w:hAnsi="宋体" w:cs="宋体" w:eastAsia="宋体" w:hint="default"/>
                <w:sz w:val="21"/>
                <w:szCs w:val="21"/>
              </w:rPr>
              <w:t>本年应参 加董事会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63" w:right="153" w:hanging="210"/>
              <w:jc w:val="left"/>
              <w:rPr>
                <w:rFonts w:ascii="宋体" w:hAnsi="宋体" w:cs="宋体" w:eastAsia="宋体" w:hint="default"/>
                <w:sz w:val="21"/>
                <w:szCs w:val="21"/>
              </w:rPr>
            </w:pPr>
            <w:r>
              <w:rPr>
                <w:rFonts w:ascii="宋体" w:hAnsi="宋体" w:cs="宋体" w:eastAsia="宋体" w:hint="default"/>
                <w:sz w:val="21"/>
                <w:szCs w:val="21"/>
              </w:rPr>
              <w:t>亲自出席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53" w:right="153"/>
              <w:jc w:val="center"/>
              <w:rPr>
                <w:rFonts w:ascii="宋体" w:hAnsi="宋体" w:cs="宋体" w:eastAsia="宋体" w:hint="default"/>
                <w:sz w:val="21"/>
                <w:szCs w:val="21"/>
              </w:rPr>
            </w:pPr>
            <w:r>
              <w:rPr>
                <w:rFonts w:ascii="宋体" w:hAnsi="宋体" w:cs="宋体" w:eastAsia="宋体" w:hint="default"/>
                <w:sz w:val="21"/>
                <w:szCs w:val="21"/>
              </w:rPr>
              <w:t>以通讯方 式参加次 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63" w:right="153" w:hanging="210"/>
              <w:jc w:val="left"/>
              <w:rPr>
                <w:rFonts w:ascii="宋体" w:hAnsi="宋体" w:cs="宋体" w:eastAsia="宋体" w:hint="default"/>
                <w:sz w:val="21"/>
                <w:szCs w:val="21"/>
              </w:rPr>
            </w:pPr>
            <w:r>
              <w:rPr>
                <w:rFonts w:ascii="宋体" w:hAnsi="宋体" w:cs="宋体" w:eastAsia="宋体" w:hint="default"/>
                <w:sz w:val="21"/>
                <w:szCs w:val="21"/>
              </w:rPr>
              <w:t>委托出席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缺席次数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是否连续</w:t>
            </w:r>
          </w:p>
          <w:p>
            <w:pPr>
              <w:pStyle w:val="TableParagraph"/>
              <w:spacing w:line="273" w:lineRule="auto" w:before="37"/>
              <w:ind w:left="153" w:right="153"/>
              <w:jc w:val="center"/>
              <w:rPr>
                <w:rFonts w:ascii="宋体" w:hAnsi="宋体" w:cs="宋体" w:eastAsia="宋体" w:hint="default"/>
                <w:sz w:val="21"/>
                <w:szCs w:val="21"/>
              </w:rPr>
            </w:pPr>
            <w:r>
              <w:rPr>
                <w:rFonts w:ascii="宋体" w:hAnsi="宋体" w:cs="宋体" w:eastAsia="宋体" w:hint="default"/>
                <w:sz w:val="21"/>
                <w:szCs w:val="21"/>
              </w:rPr>
              <w:t>两次未亲 自参加会 议</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1162"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刘曙峰</w:t>
            </w:r>
          </w:p>
        </w:tc>
        <w:tc>
          <w:tcPr>
            <w:tcW w:w="1162"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1162"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6</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陈鸿</w:t>
            </w:r>
          </w:p>
        </w:tc>
        <w:tc>
          <w:tcPr>
            <w:tcW w:w="1162"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6</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王则江</w:t>
            </w:r>
          </w:p>
        </w:tc>
        <w:tc>
          <w:tcPr>
            <w:tcW w:w="1162"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6</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盛杰伟</w:t>
            </w:r>
          </w:p>
        </w:tc>
        <w:tc>
          <w:tcPr>
            <w:tcW w:w="1162"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马占春</w:t>
            </w:r>
          </w:p>
        </w:tc>
        <w:tc>
          <w:tcPr>
            <w:tcW w:w="1162"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李尊农</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张天富</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严建苗</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唐嵋</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23"/>
          <w:szCs w:val="23"/>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2</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4</w:t>
            </w:r>
          </w:p>
        </w:tc>
      </w:tr>
    </w:tbl>
    <w:p>
      <w:pPr>
        <w:spacing w:line="240" w:lineRule="auto" w:before="5"/>
        <w:rPr>
          <w:rFonts w:ascii="宋体" w:hAnsi="宋体" w:cs="宋体" w:eastAsia="宋体" w:hint="default"/>
          <w:sz w:val="22"/>
          <w:szCs w:val="22"/>
        </w:rPr>
      </w:pPr>
    </w:p>
    <w:p>
      <w:pPr>
        <w:pStyle w:val="BodyText"/>
        <w:spacing w:line="283" w:lineRule="auto"/>
        <w:ind w:left="140" w:right="1004"/>
        <w:jc w:val="left"/>
      </w:pPr>
      <w:r>
        <w:rPr>
          <w:rFonts w:ascii="Times New Roman" w:hAnsi="Times New Roman" w:cs="Times New Roman" w:eastAsia="Times New Roman" w:hint="default"/>
        </w:rPr>
        <w:t>2</w:t>
      </w:r>
      <w:r>
        <w:rPr/>
        <w:t>、</w:t>
      </w:r>
      <w:r>
        <w:rPr>
          <w:spacing w:val="-1"/>
        </w:rPr>
        <w:t> </w:t>
      </w:r>
      <w:r>
        <w:rPr/>
        <w:t>独立董事对公司有关事项提出异议的情况</w:t>
      </w:r>
      <w:r>
        <w:rPr/>
        <w:t> 报告期内，公司独立董事未对公司本年度的董事会议案及其他非董事会议案事项提出异议。</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273" w:lineRule="auto" w:before="0"/>
        <w:ind w:left="139" w:right="1004"/>
        <w:jc w:val="left"/>
      </w:pPr>
      <w:r>
        <w:rPr>
          <w:rFonts w:ascii="Times New Roman" w:hAnsi="Times New Roman" w:cs="Times New Roman" w:eastAsia="Times New Roman" w:hint="default"/>
        </w:rPr>
        <w:t>3</w:t>
      </w:r>
      <w:r>
        <w:rPr/>
        <w:t>、</w:t>
      </w:r>
      <w:r>
        <w:rPr>
          <w:spacing w:val="-1"/>
        </w:rPr>
        <w:t> </w:t>
      </w:r>
      <w:r>
        <w:rPr/>
        <w:t>独立董事相关工作制度的建立健全情况、主要内容及独立董事履职情况</w:t>
      </w:r>
      <w:r>
        <w:rPr/>
        <w:t> </w:t>
      </w:r>
      <w:r>
        <w:rPr>
          <w:spacing w:val="-8"/>
        </w:rPr>
        <w:t>报告期内，公司独立董事本着为全体股东负责的态度，按照《中华人民共和国公司法》、《中</w:t>
      </w:r>
      <w:r>
        <w:rPr>
          <w:spacing w:val="-81"/>
        </w:rPr>
        <w:t> </w:t>
      </w:r>
      <w:r>
        <w:rPr>
          <w:spacing w:val="-81"/>
        </w:rPr>
      </w:r>
      <w:r>
        <w:rPr>
          <w:spacing w:val="-8"/>
        </w:rPr>
        <w:t>华人民共和国证券法》和《上市公司治理准则》、公司《独立董事工作制度》、《独立董事年</w:t>
      </w:r>
      <w:r>
        <w:rPr>
          <w:spacing w:val="-86"/>
        </w:rPr>
        <w:t> </w:t>
      </w:r>
      <w:r>
        <w:rPr>
          <w:spacing w:val="-86"/>
        </w:rPr>
      </w:r>
      <w:r>
        <w:rPr>
          <w:spacing w:val="-3"/>
        </w:rPr>
        <w:t>报工作制度》等法律法规和规章的要求，履行诚信和勤勉义务，维护公司整体利益和全体股</w:t>
      </w:r>
      <w:r>
        <w:rPr>
          <w:spacing w:val="-81"/>
        </w:rPr>
        <w:t> </w:t>
      </w:r>
      <w:r>
        <w:rPr>
          <w:spacing w:val="-81"/>
        </w:rPr>
      </w:r>
      <w:r>
        <w:rPr>
          <w:spacing w:val="-3"/>
        </w:rPr>
        <w:t>东，尤其是中小股东的合法利益不受侵犯。独立董事通过参加董事会会议及作为董事会各专</w:t>
      </w:r>
      <w:r>
        <w:rPr>
          <w:spacing w:val="-79"/>
        </w:rPr>
        <w:t> </w:t>
      </w:r>
      <w:r>
        <w:rPr>
          <w:spacing w:val="-79"/>
        </w:rPr>
      </w:r>
      <w:r>
        <w:rPr>
          <w:spacing w:val="-3"/>
        </w:rPr>
        <w:t>门委员会的成员，参与公司的决策议案审议，并对关联交易事项发表独立意见，为董事会科</w:t>
      </w:r>
      <w:r>
        <w:rPr>
          <w:spacing w:val="-81"/>
        </w:rPr>
        <w:t> </w:t>
      </w:r>
      <w:r>
        <w:rPr>
          <w:spacing w:val="-81"/>
        </w:rPr>
      </w:r>
      <w:r>
        <w:rPr/>
        <w:t>学决策提供建设性意见。</w:t>
      </w:r>
    </w:p>
    <w:p>
      <w:pPr>
        <w:spacing w:line="240" w:lineRule="auto" w:before="11"/>
        <w:rPr>
          <w:rFonts w:ascii="宋体" w:hAnsi="宋体" w:cs="宋体" w:eastAsia="宋体" w:hint="default"/>
          <w:sz w:val="26"/>
          <w:szCs w:val="26"/>
        </w:rPr>
      </w:pPr>
    </w:p>
    <w:p>
      <w:pPr>
        <w:pStyle w:val="BodyText"/>
        <w:spacing w:line="240" w:lineRule="auto" w:before="0"/>
        <w:ind w:left="139" w:right="1004"/>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公司相对于控股股东在业务、人员、资产、机构、财务等方面的独立完整情况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860"/>
        <w:gridCol w:w="702"/>
        <w:gridCol w:w="4392"/>
        <w:gridCol w:w="1277"/>
        <w:gridCol w:w="1069"/>
      </w:tblGrid>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33" w:right="0"/>
              <w:jc w:val="left"/>
              <w:rPr>
                <w:rFonts w:ascii="宋体" w:hAnsi="宋体" w:cs="宋体" w:eastAsia="宋体" w:hint="default"/>
                <w:sz w:val="21"/>
                <w:szCs w:val="21"/>
              </w:rPr>
            </w:pPr>
            <w:r>
              <w:rPr>
                <w:rFonts w:ascii="宋体" w:hAnsi="宋体" w:cs="宋体" w:eastAsia="宋体" w:hint="default"/>
                <w:sz w:val="21"/>
                <w:szCs w:val="21"/>
              </w:rPr>
              <w:t>是否</w:t>
            </w:r>
          </w:p>
        </w:tc>
        <w:tc>
          <w:tcPr>
            <w:tcW w:w="43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情况说明</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对公司产生</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改进措施</w:t>
            </w:r>
          </w:p>
        </w:tc>
      </w:tr>
    </w:tbl>
    <w:p>
      <w:pPr>
        <w:spacing w:after="0" w:line="261" w:lineRule="exact"/>
        <w:jc w:val="left"/>
        <w:rPr>
          <w:rFonts w:ascii="宋体" w:hAnsi="宋体" w:cs="宋体" w:eastAsia="宋体" w:hint="default"/>
          <w:sz w:val="21"/>
          <w:szCs w:val="21"/>
        </w:rPr>
        <w:sectPr>
          <w:footerReference w:type="default" r:id="rId13"/>
          <w:pgSz w:w="11910" w:h="16840"/>
          <w:pgMar w:footer="982" w:header="877" w:top="1100" w:bottom="1180" w:left="1660" w:right="680"/>
          <w:pgNumType w:start="13"/>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1860"/>
        <w:gridCol w:w="702"/>
        <w:gridCol w:w="4392"/>
        <w:gridCol w:w="1277"/>
        <w:gridCol w:w="1069"/>
      </w:tblGrid>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33" w:right="0"/>
              <w:jc w:val="left"/>
              <w:rPr>
                <w:rFonts w:ascii="宋体" w:hAnsi="宋体" w:cs="宋体" w:eastAsia="宋体" w:hint="default"/>
                <w:sz w:val="21"/>
                <w:szCs w:val="21"/>
              </w:rPr>
            </w:pPr>
            <w:r>
              <w:rPr>
                <w:rFonts w:ascii="宋体" w:hAnsi="宋体" w:cs="宋体" w:eastAsia="宋体" w:hint="default"/>
                <w:sz w:val="21"/>
                <w:szCs w:val="21"/>
              </w:rPr>
              <w:t>独立</w:t>
            </w:r>
          </w:p>
          <w:p>
            <w:pPr>
              <w:pStyle w:val="TableParagraph"/>
              <w:spacing w:line="240" w:lineRule="auto" w:before="37"/>
              <w:ind w:left="133" w:right="0"/>
              <w:jc w:val="left"/>
              <w:rPr>
                <w:rFonts w:ascii="宋体" w:hAnsi="宋体" w:cs="宋体" w:eastAsia="宋体" w:hint="default"/>
                <w:sz w:val="21"/>
                <w:szCs w:val="21"/>
              </w:rPr>
            </w:pPr>
            <w:r>
              <w:rPr>
                <w:rFonts w:ascii="宋体" w:hAnsi="宋体" w:cs="宋体" w:eastAsia="宋体" w:hint="default"/>
                <w:sz w:val="21"/>
                <w:szCs w:val="21"/>
              </w:rPr>
              <w:t>完整</w:t>
            </w:r>
          </w:p>
        </w:tc>
        <w:tc>
          <w:tcPr>
            <w:tcW w:w="43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15"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1069" w:type="dxa"/>
            <w:tcBorders>
              <w:top w:val="single" w:sz="6" w:space="0" w:color="000000"/>
              <w:left w:val="single" w:sz="6" w:space="0" w:color="000000"/>
              <w:bottom w:val="single" w:sz="6" w:space="0" w:color="000000"/>
              <w:right w:val="single" w:sz="6" w:space="0" w:color="000000"/>
            </w:tcBorders>
          </w:tcPr>
          <w:p>
            <w:pP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702" w:type="dxa"/>
            <w:tcBorders>
              <w:top w:val="single" w:sz="6" w:space="0" w:color="000000"/>
              <w:left w:val="single" w:sz="6" w:space="0" w:color="000000"/>
              <w:bottom w:val="nil" w:sz="6" w:space="0" w:color="auto"/>
              <w:right w:val="single" w:sz="6" w:space="0" w:color="000000"/>
            </w:tcBorders>
          </w:tcPr>
          <w:p>
            <w:pPr/>
          </w:p>
        </w:tc>
        <w:tc>
          <w:tcPr>
            <w:tcW w:w="439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公司独立从事业务经营，对控股股东及其关联</w:t>
            </w:r>
          </w:p>
        </w:tc>
        <w:tc>
          <w:tcPr>
            <w:tcW w:w="1277" w:type="dxa"/>
            <w:vMerge w:val="restart"/>
            <w:tcBorders>
              <w:top w:val="single" w:sz="6" w:space="0" w:color="000000"/>
              <w:left w:val="single" w:sz="6" w:space="0" w:color="000000"/>
              <w:right w:val="single" w:sz="6" w:space="0" w:color="000000"/>
            </w:tcBorders>
          </w:tcPr>
          <w:p>
            <w:pPr/>
          </w:p>
        </w:tc>
        <w:tc>
          <w:tcPr>
            <w:tcW w:w="1069" w:type="dxa"/>
            <w:vMerge w:val="restart"/>
            <w:tcBorders>
              <w:top w:val="single" w:sz="6" w:space="0" w:color="000000"/>
              <w:left w:val="single" w:sz="6" w:space="0" w:color="000000"/>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702" w:type="dxa"/>
            <w:tcBorders>
              <w:top w:val="nil" w:sz="6" w:space="0" w:color="auto"/>
              <w:left w:val="single" w:sz="6" w:space="0" w:color="000000"/>
              <w:bottom w:val="nil" w:sz="6" w:space="0" w:color="auto"/>
              <w:right w:val="single" w:sz="6" w:space="0" w:color="000000"/>
            </w:tcBorders>
          </w:tcPr>
          <w:p>
            <w:pPr/>
          </w:p>
        </w:tc>
        <w:tc>
          <w:tcPr>
            <w:tcW w:w="439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企业不存在依赖关系。公司拥有独立的采购和</w:t>
            </w:r>
          </w:p>
        </w:tc>
        <w:tc>
          <w:tcPr>
            <w:tcW w:w="1277" w:type="dxa"/>
            <w:vMerge/>
            <w:tcBorders>
              <w:left w:val="single" w:sz="6" w:space="0" w:color="000000"/>
              <w:right w:val="single" w:sz="6" w:space="0" w:color="000000"/>
            </w:tcBorders>
          </w:tcPr>
          <w:p>
            <w:pPr/>
          </w:p>
        </w:tc>
        <w:tc>
          <w:tcPr>
            <w:tcW w:w="1069" w:type="dxa"/>
            <w:vMerge/>
            <w:tcBorders>
              <w:left w:val="single" w:sz="6" w:space="0" w:color="000000"/>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702" w:type="dxa"/>
            <w:tcBorders>
              <w:top w:val="nil" w:sz="6" w:space="0" w:color="auto"/>
              <w:left w:val="single" w:sz="6" w:space="0" w:color="000000"/>
              <w:bottom w:val="nil" w:sz="6" w:space="0" w:color="auto"/>
              <w:right w:val="single" w:sz="6" w:space="0" w:color="000000"/>
            </w:tcBorders>
          </w:tcPr>
          <w:p>
            <w:pPr/>
          </w:p>
        </w:tc>
        <w:tc>
          <w:tcPr>
            <w:tcW w:w="439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产品的开发生产、销售和服务系统，产品的生</w:t>
            </w:r>
          </w:p>
        </w:tc>
        <w:tc>
          <w:tcPr>
            <w:tcW w:w="1277" w:type="dxa"/>
            <w:vMerge/>
            <w:tcBorders>
              <w:left w:val="single" w:sz="6" w:space="0" w:color="000000"/>
              <w:right w:val="single" w:sz="6" w:space="0" w:color="000000"/>
            </w:tcBorders>
          </w:tcPr>
          <w:p>
            <w:pPr/>
          </w:p>
        </w:tc>
        <w:tc>
          <w:tcPr>
            <w:tcW w:w="1069" w:type="dxa"/>
            <w:vMerge/>
            <w:tcBorders>
              <w:left w:val="single" w:sz="6" w:space="0" w:color="000000"/>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702" w:type="dxa"/>
            <w:tcBorders>
              <w:top w:val="nil" w:sz="6" w:space="0" w:color="auto"/>
              <w:left w:val="single" w:sz="6" w:space="0" w:color="000000"/>
              <w:bottom w:val="nil" w:sz="6" w:space="0" w:color="auto"/>
              <w:right w:val="single" w:sz="6" w:space="0" w:color="000000"/>
            </w:tcBorders>
          </w:tcPr>
          <w:p>
            <w:pPr/>
          </w:p>
        </w:tc>
        <w:tc>
          <w:tcPr>
            <w:tcW w:w="439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产、销售和服务不依赖于控股股东及其关联企</w:t>
            </w:r>
          </w:p>
        </w:tc>
        <w:tc>
          <w:tcPr>
            <w:tcW w:w="1277" w:type="dxa"/>
            <w:vMerge/>
            <w:tcBorders>
              <w:left w:val="single" w:sz="6" w:space="0" w:color="000000"/>
              <w:right w:val="single" w:sz="6" w:space="0" w:color="000000"/>
            </w:tcBorders>
          </w:tcPr>
          <w:p>
            <w:pPr/>
          </w:p>
        </w:tc>
        <w:tc>
          <w:tcPr>
            <w:tcW w:w="1069" w:type="dxa"/>
            <w:vMerge/>
            <w:tcBorders>
              <w:left w:val="single" w:sz="6" w:space="0" w:color="000000"/>
              <w:right w:val="single" w:sz="6" w:space="0" w:color="000000"/>
            </w:tcBorders>
          </w:tcPr>
          <w:p>
            <w:pPr/>
          </w:p>
        </w:tc>
      </w:tr>
      <w:tr>
        <w:trPr>
          <w:trHeight w:val="311" w:hRule="exact"/>
        </w:trPr>
        <w:tc>
          <w:tcPr>
            <w:tcW w:w="1860" w:type="dxa"/>
            <w:tcBorders>
              <w:top w:val="nil" w:sz="6" w:space="0" w:color="auto"/>
              <w:left w:val="single" w:sz="6" w:space="0" w:color="000000"/>
              <w:bottom w:val="nil" w:sz="6" w:space="0" w:color="auto"/>
              <w:right w:val="single" w:sz="6" w:space="0" w:color="000000"/>
            </w:tcBorders>
          </w:tcPr>
          <w:p>
            <w:pPr/>
          </w:p>
        </w:tc>
        <w:tc>
          <w:tcPr>
            <w:tcW w:w="702" w:type="dxa"/>
            <w:tcBorders>
              <w:top w:val="nil" w:sz="6" w:space="0" w:color="auto"/>
              <w:left w:val="single" w:sz="6" w:space="0" w:color="000000"/>
              <w:bottom w:val="nil" w:sz="6" w:space="0" w:color="auto"/>
              <w:right w:val="single" w:sz="6" w:space="0" w:color="000000"/>
            </w:tcBorders>
          </w:tcPr>
          <w:p>
            <w:pPr/>
          </w:p>
        </w:tc>
        <w:tc>
          <w:tcPr>
            <w:tcW w:w="439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业。公司拥有独立的商标权、专利权、著作权</w:t>
            </w:r>
          </w:p>
        </w:tc>
        <w:tc>
          <w:tcPr>
            <w:tcW w:w="1277" w:type="dxa"/>
            <w:vMerge/>
            <w:tcBorders>
              <w:left w:val="single" w:sz="6" w:space="0" w:color="000000"/>
              <w:right w:val="single" w:sz="6" w:space="0" w:color="000000"/>
            </w:tcBorders>
          </w:tcPr>
          <w:p>
            <w:pPr/>
          </w:p>
        </w:tc>
        <w:tc>
          <w:tcPr>
            <w:tcW w:w="1069" w:type="dxa"/>
            <w:vMerge/>
            <w:tcBorders>
              <w:left w:val="single" w:sz="6" w:space="0" w:color="000000"/>
              <w:right w:val="single" w:sz="6" w:space="0" w:color="000000"/>
            </w:tcBorders>
          </w:tcPr>
          <w:p>
            <w:pPr/>
          </w:p>
        </w:tc>
      </w:tr>
      <w:tr>
        <w:trPr>
          <w:trHeight w:val="625"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4"/>
                <w:sz w:val="21"/>
                <w:szCs w:val="21"/>
              </w:rPr>
              <w:t>业务方面独立完</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整情况</w:t>
            </w:r>
          </w:p>
        </w:tc>
        <w:tc>
          <w:tcPr>
            <w:tcW w:w="702"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39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等知识产权和独立的技术开发队伍，业务发展</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9"/>
                <w:sz w:val="21"/>
                <w:szCs w:val="21"/>
              </w:rPr>
              <w:t>不依赖和受制于控股股东和任何其他关联企</w:t>
            </w:r>
            <w:r>
              <w:rPr>
                <w:rFonts w:ascii="宋体" w:hAnsi="宋体" w:cs="宋体" w:eastAsia="宋体" w:hint="default"/>
                <w:sz w:val="21"/>
                <w:szCs w:val="21"/>
              </w:rPr>
            </w:r>
          </w:p>
        </w:tc>
        <w:tc>
          <w:tcPr>
            <w:tcW w:w="1277" w:type="dxa"/>
            <w:vMerge/>
            <w:tcBorders>
              <w:left w:val="single" w:sz="6" w:space="0" w:color="000000"/>
              <w:right w:val="single" w:sz="6" w:space="0" w:color="000000"/>
            </w:tcBorders>
          </w:tcPr>
          <w:p>
            <w:pPr/>
          </w:p>
        </w:tc>
        <w:tc>
          <w:tcPr>
            <w:tcW w:w="1069" w:type="dxa"/>
            <w:vMerge/>
            <w:tcBorders>
              <w:left w:val="single" w:sz="6" w:space="0" w:color="000000"/>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702" w:type="dxa"/>
            <w:tcBorders>
              <w:top w:val="nil" w:sz="6" w:space="0" w:color="auto"/>
              <w:left w:val="single" w:sz="6" w:space="0" w:color="000000"/>
              <w:bottom w:val="nil" w:sz="6" w:space="0" w:color="auto"/>
              <w:right w:val="single" w:sz="6" w:space="0" w:color="000000"/>
            </w:tcBorders>
          </w:tcPr>
          <w:p>
            <w:pPr/>
          </w:p>
        </w:tc>
        <w:tc>
          <w:tcPr>
            <w:tcW w:w="439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业。本公司主营金融、交通、电子政务等行业</w:t>
            </w:r>
          </w:p>
        </w:tc>
        <w:tc>
          <w:tcPr>
            <w:tcW w:w="1277" w:type="dxa"/>
            <w:vMerge/>
            <w:tcBorders>
              <w:left w:val="single" w:sz="6" w:space="0" w:color="000000"/>
              <w:right w:val="single" w:sz="6" w:space="0" w:color="000000"/>
            </w:tcBorders>
          </w:tcPr>
          <w:p>
            <w:pPr/>
          </w:p>
        </w:tc>
        <w:tc>
          <w:tcPr>
            <w:tcW w:w="1069" w:type="dxa"/>
            <w:vMerge/>
            <w:tcBorders>
              <w:left w:val="single" w:sz="6" w:space="0" w:color="000000"/>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702" w:type="dxa"/>
            <w:tcBorders>
              <w:top w:val="nil" w:sz="6" w:space="0" w:color="auto"/>
              <w:left w:val="single" w:sz="6" w:space="0" w:color="000000"/>
              <w:bottom w:val="nil" w:sz="6" w:space="0" w:color="auto"/>
              <w:right w:val="single" w:sz="6" w:space="0" w:color="000000"/>
            </w:tcBorders>
          </w:tcPr>
          <w:p>
            <w:pPr/>
          </w:p>
        </w:tc>
        <w:tc>
          <w:tcPr>
            <w:tcW w:w="439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应用软件，及系统集成项目等。公司各项业务</w:t>
            </w:r>
          </w:p>
        </w:tc>
        <w:tc>
          <w:tcPr>
            <w:tcW w:w="1277" w:type="dxa"/>
            <w:vMerge/>
            <w:tcBorders>
              <w:left w:val="single" w:sz="6" w:space="0" w:color="000000"/>
              <w:right w:val="single" w:sz="6" w:space="0" w:color="000000"/>
            </w:tcBorders>
          </w:tcPr>
          <w:p>
            <w:pPr/>
          </w:p>
        </w:tc>
        <w:tc>
          <w:tcPr>
            <w:tcW w:w="1069" w:type="dxa"/>
            <w:vMerge/>
            <w:tcBorders>
              <w:left w:val="single" w:sz="6" w:space="0" w:color="000000"/>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702" w:type="dxa"/>
            <w:tcBorders>
              <w:top w:val="nil" w:sz="6" w:space="0" w:color="auto"/>
              <w:left w:val="single" w:sz="6" w:space="0" w:color="000000"/>
              <w:bottom w:val="nil" w:sz="6" w:space="0" w:color="auto"/>
              <w:right w:val="single" w:sz="6" w:space="0" w:color="000000"/>
            </w:tcBorders>
          </w:tcPr>
          <w:p>
            <w:pPr/>
          </w:p>
        </w:tc>
        <w:tc>
          <w:tcPr>
            <w:tcW w:w="439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活动由本公司业务部门完成，由本公司经营层</w:t>
            </w:r>
          </w:p>
        </w:tc>
        <w:tc>
          <w:tcPr>
            <w:tcW w:w="1277" w:type="dxa"/>
            <w:vMerge/>
            <w:tcBorders>
              <w:left w:val="single" w:sz="6" w:space="0" w:color="000000"/>
              <w:right w:val="single" w:sz="6" w:space="0" w:color="000000"/>
            </w:tcBorders>
          </w:tcPr>
          <w:p>
            <w:pPr/>
          </w:p>
        </w:tc>
        <w:tc>
          <w:tcPr>
            <w:tcW w:w="1069" w:type="dxa"/>
            <w:vMerge/>
            <w:tcBorders>
              <w:left w:val="single" w:sz="6" w:space="0" w:color="000000"/>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702" w:type="dxa"/>
            <w:tcBorders>
              <w:top w:val="nil" w:sz="6" w:space="0" w:color="auto"/>
              <w:left w:val="single" w:sz="6" w:space="0" w:color="000000"/>
              <w:bottom w:val="nil" w:sz="6" w:space="0" w:color="auto"/>
              <w:right w:val="single" w:sz="6" w:space="0" w:color="000000"/>
            </w:tcBorders>
          </w:tcPr>
          <w:p>
            <w:pPr/>
          </w:p>
        </w:tc>
        <w:tc>
          <w:tcPr>
            <w:tcW w:w="439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下达计划、进行考核，完全独立于控股股东。</w:t>
            </w:r>
          </w:p>
        </w:tc>
        <w:tc>
          <w:tcPr>
            <w:tcW w:w="1277" w:type="dxa"/>
            <w:vMerge/>
            <w:tcBorders>
              <w:left w:val="single" w:sz="6" w:space="0" w:color="000000"/>
              <w:right w:val="single" w:sz="6" w:space="0" w:color="000000"/>
            </w:tcBorders>
          </w:tcPr>
          <w:p>
            <w:pPr/>
          </w:p>
        </w:tc>
        <w:tc>
          <w:tcPr>
            <w:tcW w:w="1069" w:type="dxa"/>
            <w:vMerge/>
            <w:tcBorders>
              <w:left w:val="single" w:sz="6" w:space="0" w:color="000000"/>
              <w:right w:val="single" w:sz="6" w:space="0" w:color="000000"/>
            </w:tcBorders>
          </w:tcPr>
          <w:p>
            <w:pPr/>
          </w:p>
        </w:tc>
      </w:tr>
      <w:tr>
        <w:trPr>
          <w:trHeight w:val="320" w:hRule="exact"/>
        </w:trPr>
        <w:tc>
          <w:tcPr>
            <w:tcW w:w="1860" w:type="dxa"/>
            <w:tcBorders>
              <w:top w:val="nil" w:sz="6" w:space="0" w:color="auto"/>
              <w:left w:val="single" w:sz="6" w:space="0" w:color="000000"/>
              <w:bottom w:val="single" w:sz="6" w:space="0" w:color="000000"/>
              <w:right w:val="single" w:sz="6" w:space="0" w:color="000000"/>
            </w:tcBorders>
          </w:tcPr>
          <w:p>
            <w:pPr/>
          </w:p>
        </w:tc>
        <w:tc>
          <w:tcPr>
            <w:tcW w:w="702" w:type="dxa"/>
            <w:tcBorders>
              <w:top w:val="nil" w:sz="6" w:space="0" w:color="auto"/>
              <w:left w:val="single" w:sz="6" w:space="0" w:color="000000"/>
              <w:bottom w:val="single" w:sz="6" w:space="0" w:color="000000"/>
              <w:right w:val="single" w:sz="6" w:space="0" w:color="000000"/>
            </w:tcBorders>
          </w:tcPr>
          <w:p>
            <w:pPr/>
          </w:p>
        </w:tc>
        <w:tc>
          <w:tcPr>
            <w:tcW w:w="439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控股股东与公司不存在同业竞争。</w:t>
            </w:r>
          </w:p>
        </w:tc>
        <w:tc>
          <w:tcPr>
            <w:tcW w:w="1277" w:type="dxa"/>
            <w:vMerge/>
            <w:tcBorders>
              <w:left w:val="single" w:sz="6" w:space="0" w:color="000000"/>
              <w:bottom w:val="single" w:sz="6" w:space="0" w:color="000000"/>
              <w:right w:val="single" w:sz="6" w:space="0" w:color="000000"/>
            </w:tcBorders>
          </w:tcPr>
          <w:p>
            <w:pPr/>
          </w:p>
        </w:tc>
        <w:tc>
          <w:tcPr>
            <w:tcW w:w="1069" w:type="dxa"/>
            <w:vMerge/>
            <w:tcBorders>
              <w:left w:val="single" w:sz="6" w:space="0" w:color="000000"/>
              <w:bottom w:val="single" w:sz="6" w:space="0" w:color="000000"/>
              <w:right w:val="single" w:sz="6" w:space="0" w:color="000000"/>
            </w:tcBorders>
          </w:tcPr>
          <w:p>
            <w:pP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702" w:type="dxa"/>
            <w:tcBorders>
              <w:top w:val="single" w:sz="6" w:space="0" w:color="000000"/>
              <w:left w:val="single" w:sz="6" w:space="0" w:color="000000"/>
              <w:bottom w:val="nil" w:sz="6" w:space="0" w:color="auto"/>
              <w:right w:val="single" w:sz="6" w:space="0" w:color="000000"/>
            </w:tcBorders>
          </w:tcPr>
          <w:p>
            <w:pPr/>
          </w:p>
        </w:tc>
        <w:tc>
          <w:tcPr>
            <w:tcW w:w="439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公司的高级管理人员均专职在本公司工作并</w:t>
            </w:r>
            <w:r>
              <w:rPr>
                <w:rFonts w:ascii="宋体" w:hAnsi="宋体" w:cs="宋体" w:eastAsia="宋体" w:hint="default"/>
                <w:sz w:val="21"/>
                <w:szCs w:val="21"/>
              </w:rPr>
            </w:r>
          </w:p>
        </w:tc>
        <w:tc>
          <w:tcPr>
            <w:tcW w:w="1277" w:type="dxa"/>
            <w:vMerge w:val="restart"/>
            <w:tcBorders>
              <w:top w:val="single" w:sz="6" w:space="0" w:color="000000"/>
              <w:left w:val="single" w:sz="6" w:space="0" w:color="000000"/>
              <w:right w:val="single" w:sz="6" w:space="0" w:color="000000"/>
            </w:tcBorders>
          </w:tcPr>
          <w:p>
            <w:pPr/>
          </w:p>
        </w:tc>
        <w:tc>
          <w:tcPr>
            <w:tcW w:w="1069" w:type="dxa"/>
            <w:vMerge w:val="restart"/>
            <w:tcBorders>
              <w:top w:val="single" w:sz="6" w:space="0" w:color="000000"/>
              <w:left w:val="single" w:sz="6" w:space="0" w:color="000000"/>
              <w:right w:val="single" w:sz="6" w:space="0" w:color="000000"/>
            </w:tcBorders>
          </w:tcPr>
          <w:p>
            <w:pPr/>
          </w:p>
        </w:tc>
      </w:tr>
      <w:tr>
        <w:trPr>
          <w:trHeight w:val="625"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4"/>
                <w:sz w:val="21"/>
                <w:szCs w:val="21"/>
              </w:rPr>
              <w:t>人员方面独立完</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整情况</w:t>
            </w:r>
          </w:p>
        </w:tc>
        <w:tc>
          <w:tcPr>
            <w:tcW w:w="702"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39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领薪，不在控股股东及其关联企业兼任除董事</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之外的其他职务。公司的劳动、人事及工资管</w:t>
            </w:r>
          </w:p>
        </w:tc>
        <w:tc>
          <w:tcPr>
            <w:tcW w:w="1277" w:type="dxa"/>
            <w:vMerge/>
            <w:tcBorders>
              <w:left w:val="single" w:sz="6" w:space="0" w:color="000000"/>
              <w:right w:val="single" w:sz="6" w:space="0" w:color="000000"/>
            </w:tcBorders>
          </w:tcPr>
          <w:p>
            <w:pPr/>
          </w:p>
        </w:tc>
        <w:tc>
          <w:tcPr>
            <w:tcW w:w="1069" w:type="dxa"/>
            <w:vMerge/>
            <w:tcBorders>
              <w:left w:val="single" w:sz="6" w:space="0" w:color="000000"/>
              <w:right w:val="single" w:sz="6" w:space="0" w:color="000000"/>
            </w:tcBorders>
          </w:tcPr>
          <w:p>
            <w:pPr/>
          </w:p>
        </w:tc>
      </w:tr>
      <w:tr>
        <w:trPr>
          <w:trHeight w:val="319" w:hRule="exact"/>
        </w:trPr>
        <w:tc>
          <w:tcPr>
            <w:tcW w:w="1860" w:type="dxa"/>
            <w:tcBorders>
              <w:top w:val="nil" w:sz="6" w:space="0" w:color="auto"/>
              <w:left w:val="single" w:sz="6" w:space="0" w:color="000000"/>
              <w:bottom w:val="single" w:sz="6" w:space="0" w:color="000000"/>
              <w:right w:val="single" w:sz="6" w:space="0" w:color="000000"/>
            </w:tcBorders>
          </w:tcPr>
          <w:p>
            <w:pPr/>
          </w:p>
        </w:tc>
        <w:tc>
          <w:tcPr>
            <w:tcW w:w="702" w:type="dxa"/>
            <w:tcBorders>
              <w:top w:val="nil" w:sz="6" w:space="0" w:color="auto"/>
              <w:left w:val="single" w:sz="6" w:space="0" w:color="000000"/>
              <w:bottom w:val="single" w:sz="6" w:space="0" w:color="000000"/>
              <w:right w:val="single" w:sz="6" w:space="0" w:color="000000"/>
            </w:tcBorders>
          </w:tcPr>
          <w:p>
            <w:pPr/>
          </w:p>
        </w:tc>
        <w:tc>
          <w:tcPr>
            <w:tcW w:w="439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理完全独立。</w:t>
            </w:r>
          </w:p>
        </w:tc>
        <w:tc>
          <w:tcPr>
            <w:tcW w:w="1277" w:type="dxa"/>
            <w:vMerge/>
            <w:tcBorders>
              <w:left w:val="single" w:sz="6" w:space="0" w:color="000000"/>
              <w:bottom w:val="single" w:sz="6" w:space="0" w:color="000000"/>
              <w:right w:val="single" w:sz="6" w:space="0" w:color="000000"/>
            </w:tcBorders>
          </w:tcPr>
          <w:p>
            <w:pPr/>
          </w:p>
        </w:tc>
        <w:tc>
          <w:tcPr>
            <w:tcW w:w="1069" w:type="dxa"/>
            <w:vMerge/>
            <w:tcBorders>
              <w:left w:val="single" w:sz="6" w:space="0" w:color="000000"/>
              <w:bottom w:val="single" w:sz="6" w:space="0" w:color="000000"/>
              <w:right w:val="single" w:sz="6" w:space="0" w:color="000000"/>
            </w:tcBorders>
          </w:tcPr>
          <w:p>
            <w:pP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702" w:type="dxa"/>
            <w:tcBorders>
              <w:top w:val="single" w:sz="6" w:space="0" w:color="000000"/>
              <w:left w:val="single" w:sz="6" w:space="0" w:color="000000"/>
              <w:bottom w:val="nil" w:sz="6" w:space="0" w:color="auto"/>
              <w:right w:val="single" w:sz="6" w:space="0" w:color="000000"/>
            </w:tcBorders>
          </w:tcPr>
          <w:p>
            <w:pPr/>
          </w:p>
        </w:tc>
        <w:tc>
          <w:tcPr>
            <w:tcW w:w="439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公司拥有独立的研发、销售、工程、维护服务</w:t>
            </w:r>
          </w:p>
        </w:tc>
        <w:tc>
          <w:tcPr>
            <w:tcW w:w="1277" w:type="dxa"/>
            <w:vMerge w:val="restart"/>
            <w:tcBorders>
              <w:top w:val="single" w:sz="6" w:space="0" w:color="000000"/>
              <w:left w:val="single" w:sz="6" w:space="0" w:color="000000"/>
              <w:right w:val="single" w:sz="6" w:space="0" w:color="000000"/>
            </w:tcBorders>
          </w:tcPr>
          <w:p>
            <w:pPr/>
          </w:p>
        </w:tc>
        <w:tc>
          <w:tcPr>
            <w:tcW w:w="1069" w:type="dxa"/>
            <w:vMerge w:val="restart"/>
            <w:tcBorders>
              <w:top w:val="single" w:sz="6" w:space="0" w:color="000000"/>
              <w:left w:val="single" w:sz="6" w:space="0" w:color="000000"/>
              <w:right w:val="single" w:sz="6" w:space="0" w:color="000000"/>
            </w:tcBorders>
          </w:tcPr>
          <w:p>
            <w:pPr/>
          </w:p>
        </w:tc>
      </w:tr>
      <w:tr>
        <w:trPr>
          <w:trHeight w:val="625"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4"/>
                <w:sz w:val="21"/>
                <w:szCs w:val="21"/>
              </w:rPr>
              <w:t>资产方面独立完</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整情况</w:t>
            </w:r>
          </w:p>
        </w:tc>
        <w:tc>
          <w:tcPr>
            <w:tcW w:w="702"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39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6"/>
              <w:jc w:val="left"/>
              <w:rPr>
                <w:rFonts w:ascii="宋体" w:hAnsi="宋体" w:cs="宋体" w:eastAsia="宋体" w:hint="default"/>
                <w:sz w:val="21"/>
                <w:szCs w:val="21"/>
              </w:rPr>
            </w:pPr>
            <w:r>
              <w:rPr>
                <w:rFonts w:ascii="宋体" w:hAnsi="宋体" w:cs="宋体" w:eastAsia="宋体" w:hint="default"/>
                <w:spacing w:val="-7"/>
                <w:sz w:val="21"/>
                <w:szCs w:val="21"/>
              </w:rPr>
              <w:t>等方面的体系；拥有自己的软件专利，及商标、</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知识产权等无形资产；拥有自营进出口权；资</w:t>
            </w:r>
          </w:p>
        </w:tc>
        <w:tc>
          <w:tcPr>
            <w:tcW w:w="1277" w:type="dxa"/>
            <w:vMerge/>
            <w:tcBorders>
              <w:left w:val="single" w:sz="6" w:space="0" w:color="000000"/>
              <w:right w:val="single" w:sz="6" w:space="0" w:color="000000"/>
            </w:tcBorders>
          </w:tcPr>
          <w:p>
            <w:pPr/>
          </w:p>
        </w:tc>
        <w:tc>
          <w:tcPr>
            <w:tcW w:w="1069" w:type="dxa"/>
            <w:vMerge/>
            <w:tcBorders>
              <w:left w:val="single" w:sz="6" w:space="0" w:color="000000"/>
              <w:right w:val="single" w:sz="6" w:space="0" w:color="000000"/>
            </w:tcBorders>
          </w:tcPr>
          <w:p>
            <w:pPr/>
          </w:p>
        </w:tc>
      </w:tr>
      <w:tr>
        <w:trPr>
          <w:trHeight w:val="320" w:hRule="exact"/>
        </w:trPr>
        <w:tc>
          <w:tcPr>
            <w:tcW w:w="1860" w:type="dxa"/>
            <w:tcBorders>
              <w:top w:val="nil" w:sz="6" w:space="0" w:color="auto"/>
              <w:left w:val="single" w:sz="6" w:space="0" w:color="000000"/>
              <w:bottom w:val="single" w:sz="6" w:space="0" w:color="000000"/>
              <w:right w:val="single" w:sz="6" w:space="0" w:color="000000"/>
            </w:tcBorders>
          </w:tcPr>
          <w:p>
            <w:pPr/>
          </w:p>
        </w:tc>
        <w:tc>
          <w:tcPr>
            <w:tcW w:w="702" w:type="dxa"/>
            <w:tcBorders>
              <w:top w:val="nil" w:sz="6" w:space="0" w:color="auto"/>
              <w:left w:val="single" w:sz="6" w:space="0" w:color="000000"/>
              <w:bottom w:val="single" w:sz="6" w:space="0" w:color="000000"/>
              <w:right w:val="single" w:sz="6" w:space="0" w:color="000000"/>
            </w:tcBorders>
          </w:tcPr>
          <w:p>
            <w:pPr/>
          </w:p>
        </w:tc>
        <w:tc>
          <w:tcPr>
            <w:tcW w:w="439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产方面完全独立</w:t>
            </w:r>
          </w:p>
        </w:tc>
        <w:tc>
          <w:tcPr>
            <w:tcW w:w="1277" w:type="dxa"/>
            <w:vMerge/>
            <w:tcBorders>
              <w:left w:val="single" w:sz="6" w:space="0" w:color="000000"/>
              <w:bottom w:val="single" w:sz="6" w:space="0" w:color="000000"/>
              <w:right w:val="single" w:sz="6" w:space="0" w:color="000000"/>
            </w:tcBorders>
          </w:tcPr>
          <w:p>
            <w:pPr/>
          </w:p>
        </w:tc>
        <w:tc>
          <w:tcPr>
            <w:tcW w:w="1069" w:type="dxa"/>
            <w:vMerge/>
            <w:tcBorders>
              <w:left w:val="single" w:sz="6" w:space="0" w:color="000000"/>
              <w:bottom w:val="single" w:sz="6" w:space="0" w:color="000000"/>
              <w:right w:val="single" w:sz="6" w:space="0" w:color="000000"/>
            </w:tcBorders>
          </w:tcPr>
          <w:p>
            <w:pP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702" w:type="dxa"/>
            <w:tcBorders>
              <w:top w:val="single" w:sz="6" w:space="0" w:color="000000"/>
              <w:left w:val="single" w:sz="6" w:space="0" w:color="000000"/>
              <w:bottom w:val="nil" w:sz="6" w:space="0" w:color="auto"/>
              <w:right w:val="single" w:sz="6" w:space="0" w:color="000000"/>
            </w:tcBorders>
          </w:tcPr>
          <w:p>
            <w:pPr/>
          </w:p>
        </w:tc>
        <w:tc>
          <w:tcPr>
            <w:tcW w:w="439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公司建立有功能健全、独立于控股集团公司的</w:t>
            </w:r>
          </w:p>
        </w:tc>
        <w:tc>
          <w:tcPr>
            <w:tcW w:w="1277" w:type="dxa"/>
            <w:vMerge w:val="restart"/>
            <w:tcBorders>
              <w:top w:val="single" w:sz="6" w:space="0" w:color="000000"/>
              <w:left w:val="single" w:sz="6" w:space="0" w:color="000000"/>
              <w:right w:val="single" w:sz="6" w:space="0" w:color="000000"/>
            </w:tcBorders>
          </w:tcPr>
          <w:p>
            <w:pPr/>
          </w:p>
        </w:tc>
        <w:tc>
          <w:tcPr>
            <w:tcW w:w="1069" w:type="dxa"/>
            <w:vMerge w:val="restart"/>
            <w:tcBorders>
              <w:top w:val="single" w:sz="6" w:space="0" w:color="000000"/>
              <w:left w:val="single" w:sz="6" w:space="0" w:color="000000"/>
              <w:right w:val="single" w:sz="6" w:space="0" w:color="000000"/>
            </w:tcBorders>
          </w:tcPr>
          <w:p>
            <w:pPr/>
          </w:p>
        </w:tc>
      </w:tr>
      <w:tr>
        <w:trPr>
          <w:trHeight w:val="625"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4"/>
                <w:sz w:val="21"/>
                <w:szCs w:val="21"/>
              </w:rPr>
              <w:t>机构方面独立完</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整情况</w:t>
            </w:r>
          </w:p>
        </w:tc>
        <w:tc>
          <w:tcPr>
            <w:tcW w:w="702"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39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董事会、经营层及相应的管理机构，各职能部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门依据公司经营层决策运作，不存在与控股股</w:t>
            </w:r>
          </w:p>
        </w:tc>
        <w:tc>
          <w:tcPr>
            <w:tcW w:w="1277" w:type="dxa"/>
            <w:vMerge/>
            <w:tcBorders>
              <w:left w:val="single" w:sz="6" w:space="0" w:color="000000"/>
              <w:right w:val="single" w:sz="6" w:space="0" w:color="000000"/>
            </w:tcBorders>
          </w:tcPr>
          <w:p>
            <w:pPr/>
          </w:p>
        </w:tc>
        <w:tc>
          <w:tcPr>
            <w:tcW w:w="1069" w:type="dxa"/>
            <w:vMerge/>
            <w:tcBorders>
              <w:left w:val="single" w:sz="6" w:space="0" w:color="000000"/>
              <w:right w:val="single" w:sz="6" w:space="0" w:color="000000"/>
            </w:tcBorders>
          </w:tcPr>
          <w:p>
            <w:pPr/>
          </w:p>
        </w:tc>
      </w:tr>
      <w:tr>
        <w:trPr>
          <w:trHeight w:val="319" w:hRule="exact"/>
        </w:trPr>
        <w:tc>
          <w:tcPr>
            <w:tcW w:w="1860" w:type="dxa"/>
            <w:tcBorders>
              <w:top w:val="nil" w:sz="6" w:space="0" w:color="auto"/>
              <w:left w:val="single" w:sz="6" w:space="0" w:color="000000"/>
              <w:bottom w:val="single" w:sz="6" w:space="0" w:color="000000"/>
              <w:right w:val="single" w:sz="6" w:space="0" w:color="000000"/>
            </w:tcBorders>
          </w:tcPr>
          <w:p>
            <w:pPr/>
          </w:p>
        </w:tc>
        <w:tc>
          <w:tcPr>
            <w:tcW w:w="702" w:type="dxa"/>
            <w:tcBorders>
              <w:top w:val="nil" w:sz="6" w:space="0" w:color="auto"/>
              <w:left w:val="single" w:sz="6" w:space="0" w:color="000000"/>
              <w:bottom w:val="single" w:sz="6" w:space="0" w:color="000000"/>
              <w:right w:val="single" w:sz="6" w:space="0" w:color="000000"/>
            </w:tcBorders>
          </w:tcPr>
          <w:p>
            <w:pPr/>
          </w:p>
        </w:tc>
        <w:tc>
          <w:tcPr>
            <w:tcW w:w="439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东的上下级关系，不受控股股东的影响。</w:t>
            </w:r>
          </w:p>
        </w:tc>
        <w:tc>
          <w:tcPr>
            <w:tcW w:w="1277" w:type="dxa"/>
            <w:vMerge/>
            <w:tcBorders>
              <w:left w:val="single" w:sz="6" w:space="0" w:color="000000"/>
              <w:bottom w:val="single" w:sz="6" w:space="0" w:color="000000"/>
              <w:right w:val="single" w:sz="6" w:space="0" w:color="000000"/>
            </w:tcBorders>
          </w:tcPr>
          <w:p>
            <w:pPr/>
          </w:p>
        </w:tc>
        <w:tc>
          <w:tcPr>
            <w:tcW w:w="1069" w:type="dxa"/>
            <w:vMerge/>
            <w:tcBorders>
              <w:left w:val="single" w:sz="6" w:space="0" w:color="000000"/>
              <w:bottom w:val="single" w:sz="6" w:space="0" w:color="000000"/>
              <w:right w:val="single" w:sz="6" w:space="0" w:color="000000"/>
            </w:tcBorders>
          </w:tcPr>
          <w:p>
            <w:pP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702" w:type="dxa"/>
            <w:tcBorders>
              <w:top w:val="single" w:sz="6" w:space="0" w:color="000000"/>
              <w:left w:val="single" w:sz="6" w:space="0" w:color="000000"/>
              <w:bottom w:val="nil" w:sz="6" w:space="0" w:color="auto"/>
              <w:right w:val="single" w:sz="6" w:space="0" w:color="000000"/>
            </w:tcBorders>
          </w:tcPr>
          <w:p>
            <w:pPr/>
          </w:p>
        </w:tc>
        <w:tc>
          <w:tcPr>
            <w:tcW w:w="439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公司设置了独立的财务会计部门，并建立了独</w:t>
            </w:r>
          </w:p>
        </w:tc>
        <w:tc>
          <w:tcPr>
            <w:tcW w:w="1277" w:type="dxa"/>
            <w:vMerge w:val="restart"/>
            <w:tcBorders>
              <w:top w:val="single" w:sz="6" w:space="0" w:color="000000"/>
              <w:left w:val="single" w:sz="6" w:space="0" w:color="000000"/>
              <w:right w:val="single" w:sz="6" w:space="0" w:color="000000"/>
            </w:tcBorders>
          </w:tcPr>
          <w:p>
            <w:pPr/>
          </w:p>
        </w:tc>
        <w:tc>
          <w:tcPr>
            <w:tcW w:w="1069" w:type="dxa"/>
            <w:vMerge w:val="restart"/>
            <w:tcBorders>
              <w:top w:val="single" w:sz="6" w:space="0" w:color="000000"/>
              <w:left w:val="single" w:sz="6" w:space="0" w:color="000000"/>
              <w:right w:val="single" w:sz="6" w:space="0" w:color="000000"/>
            </w:tcBorders>
          </w:tcPr>
          <w:p>
            <w:pPr/>
          </w:p>
        </w:tc>
      </w:tr>
      <w:tr>
        <w:trPr>
          <w:trHeight w:val="936"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71"/>
              <w:jc w:val="left"/>
              <w:rPr>
                <w:rFonts w:ascii="宋体" w:hAnsi="宋体" w:cs="宋体" w:eastAsia="宋体" w:hint="default"/>
                <w:sz w:val="21"/>
                <w:szCs w:val="21"/>
              </w:rPr>
            </w:pPr>
            <w:r>
              <w:rPr>
                <w:rFonts w:ascii="宋体" w:hAnsi="宋体" w:cs="宋体" w:eastAsia="宋体" w:hint="default"/>
                <w:spacing w:val="24"/>
                <w:sz w:val="21"/>
                <w:szCs w:val="21"/>
              </w:rPr>
              <w:t>财务方面独立完</w:t>
            </w:r>
            <w:r>
              <w:rPr>
                <w:rFonts w:ascii="宋体" w:hAnsi="宋体" w:cs="宋体" w:eastAsia="宋体" w:hint="default"/>
                <w:spacing w:val="-77"/>
                <w:sz w:val="21"/>
                <w:szCs w:val="21"/>
              </w:rPr>
              <w:t> </w:t>
            </w:r>
            <w:r>
              <w:rPr>
                <w:rFonts w:ascii="宋体" w:hAnsi="宋体" w:cs="宋体" w:eastAsia="宋体" w:hint="default"/>
                <w:sz w:val="21"/>
                <w:szCs w:val="21"/>
              </w:rPr>
              <w:t>整情况</w:t>
            </w:r>
          </w:p>
        </w:tc>
        <w:tc>
          <w:tcPr>
            <w:tcW w:w="70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39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立的会计核算体系和财务管理制度。公司独立</w:t>
            </w:r>
          </w:p>
          <w:p>
            <w:pPr>
              <w:pStyle w:val="TableParagraph"/>
              <w:spacing w:line="273" w:lineRule="auto" w:before="37"/>
              <w:ind w:left="100" w:right="97"/>
              <w:jc w:val="left"/>
              <w:rPr>
                <w:rFonts w:ascii="宋体" w:hAnsi="宋体" w:cs="宋体" w:eastAsia="宋体" w:hint="default"/>
                <w:sz w:val="21"/>
                <w:szCs w:val="21"/>
              </w:rPr>
            </w:pPr>
            <w:r>
              <w:rPr>
                <w:rFonts w:ascii="宋体" w:hAnsi="宋体" w:cs="宋体" w:eastAsia="宋体" w:hint="default"/>
                <w:spacing w:val="-2"/>
                <w:sz w:val="21"/>
                <w:szCs w:val="21"/>
              </w:rPr>
              <w:t>作出财务决策，不存在控股股东干预公司资金</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使用的情况。公司在银行独立开户，依法独立</w:t>
            </w:r>
          </w:p>
        </w:tc>
        <w:tc>
          <w:tcPr>
            <w:tcW w:w="1277" w:type="dxa"/>
            <w:vMerge/>
            <w:tcBorders>
              <w:left w:val="single" w:sz="6" w:space="0" w:color="000000"/>
              <w:right w:val="single" w:sz="6" w:space="0" w:color="000000"/>
            </w:tcBorders>
          </w:tcPr>
          <w:p>
            <w:pPr/>
          </w:p>
        </w:tc>
        <w:tc>
          <w:tcPr>
            <w:tcW w:w="1069" w:type="dxa"/>
            <w:vMerge/>
            <w:tcBorders>
              <w:left w:val="single" w:sz="6" w:space="0" w:color="000000"/>
              <w:right w:val="single" w:sz="6" w:space="0" w:color="000000"/>
            </w:tcBorders>
          </w:tcPr>
          <w:p>
            <w:pPr/>
          </w:p>
        </w:tc>
      </w:tr>
      <w:tr>
        <w:trPr>
          <w:trHeight w:val="320" w:hRule="exact"/>
        </w:trPr>
        <w:tc>
          <w:tcPr>
            <w:tcW w:w="1860" w:type="dxa"/>
            <w:tcBorders>
              <w:top w:val="nil" w:sz="6" w:space="0" w:color="auto"/>
              <w:left w:val="single" w:sz="6" w:space="0" w:color="000000"/>
              <w:bottom w:val="single" w:sz="6" w:space="0" w:color="000000"/>
              <w:right w:val="single" w:sz="6" w:space="0" w:color="000000"/>
            </w:tcBorders>
          </w:tcPr>
          <w:p>
            <w:pPr/>
          </w:p>
        </w:tc>
        <w:tc>
          <w:tcPr>
            <w:tcW w:w="702" w:type="dxa"/>
            <w:tcBorders>
              <w:top w:val="nil" w:sz="6" w:space="0" w:color="auto"/>
              <w:left w:val="single" w:sz="6" w:space="0" w:color="000000"/>
              <w:bottom w:val="single" w:sz="6" w:space="0" w:color="000000"/>
              <w:right w:val="single" w:sz="6" w:space="0" w:color="000000"/>
            </w:tcBorders>
          </w:tcPr>
          <w:p>
            <w:pPr/>
          </w:p>
        </w:tc>
        <w:tc>
          <w:tcPr>
            <w:tcW w:w="439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纳税。</w:t>
            </w:r>
          </w:p>
        </w:tc>
        <w:tc>
          <w:tcPr>
            <w:tcW w:w="1277" w:type="dxa"/>
            <w:vMerge/>
            <w:tcBorders>
              <w:left w:val="single" w:sz="6" w:space="0" w:color="000000"/>
              <w:bottom w:val="single" w:sz="6" w:space="0" w:color="000000"/>
              <w:right w:val="single" w:sz="6" w:space="0" w:color="000000"/>
            </w:tcBorders>
          </w:tcPr>
          <w:p>
            <w:pPr/>
          </w:p>
        </w:tc>
        <w:tc>
          <w:tcPr>
            <w:tcW w:w="1069" w:type="dxa"/>
            <w:vMerge/>
            <w:tcBorders>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ind w:left="140" w:right="1004"/>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公司内部控制制度的建立健全情况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2986"/>
        <w:gridCol w:w="6314"/>
      </w:tblGrid>
      <w:tr>
        <w:trPr>
          <w:trHeight w:val="319" w:hRule="exact"/>
        </w:trPr>
        <w:tc>
          <w:tcPr>
            <w:tcW w:w="2986" w:type="dxa"/>
            <w:tcBorders>
              <w:top w:val="single" w:sz="6" w:space="0" w:color="000000"/>
              <w:left w:val="single" w:sz="6" w:space="0" w:color="000000"/>
              <w:bottom w:val="nil" w:sz="6" w:space="0" w:color="auto"/>
              <w:right w:val="single" w:sz="6" w:space="0" w:color="000000"/>
            </w:tcBorders>
          </w:tcPr>
          <w:p>
            <w:pPr/>
          </w:p>
        </w:tc>
        <w:tc>
          <w:tcPr>
            <w:tcW w:w="631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公司成立了以董事长彭政纲为组长的内控领导小组，决定由董事会</w:t>
            </w:r>
          </w:p>
        </w:tc>
      </w:tr>
      <w:tr>
        <w:trPr>
          <w:trHeight w:val="312" w:hRule="exact"/>
        </w:trPr>
        <w:tc>
          <w:tcPr>
            <w:tcW w:w="2986" w:type="dxa"/>
            <w:tcBorders>
              <w:top w:val="nil" w:sz="6" w:space="0" w:color="auto"/>
              <w:left w:val="single" w:sz="6" w:space="0" w:color="000000"/>
              <w:bottom w:val="nil" w:sz="6" w:space="0" w:color="auto"/>
              <w:right w:val="single" w:sz="6" w:space="0" w:color="000000"/>
            </w:tcBorders>
          </w:tcPr>
          <w:p>
            <w:pPr/>
          </w:p>
        </w:tc>
        <w:tc>
          <w:tcPr>
            <w:tcW w:w="63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下设审计委员会牵头承担内部控制建设职责，已在公司内部建立了</w:t>
            </w:r>
          </w:p>
        </w:tc>
      </w:tr>
      <w:tr>
        <w:trPr>
          <w:trHeight w:val="624" w:hRule="exact"/>
        </w:trPr>
        <w:tc>
          <w:tcPr>
            <w:tcW w:w="2986"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内部控制建设的总体方案</w:t>
            </w:r>
          </w:p>
        </w:tc>
        <w:tc>
          <w:tcPr>
            <w:tcW w:w="63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与业务性质和规模相适应的组织结构，各部门有明确的管理职能，</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部门之间及内部建立了适当的职责分工与报告关系，以确保各项经</w:t>
            </w:r>
          </w:p>
        </w:tc>
      </w:tr>
      <w:tr>
        <w:trPr>
          <w:trHeight w:val="312" w:hRule="exact"/>
        </w:trPr>
        <w:tc>
          <w:tcPr>
            <w:tcW w:w="2986" w:type="dxa"/>
            <w:tcBorders>
              <w:top w:val="nil" w:sz="6" w:space="0" w:color="auto"/>
              <w:left w:val="single" w:sz="6" w:space="0" w:color="000000"/>
              <w:bottom w:val="nil" w:sz="6" w:space="0" w:color="auto"/>
              <w:right w:val="single" w:sz="6" w:space="0" w:color="000000"/>
            </w:tcBorders>
          </w:tcPr>
          <w:p>
            <w:pPr/>
          </w:p>
        </w:tc>
        <w:tc>
          <w:tcPr>
            <w:tcW w:w="63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济业务的授权、执行、记录及资产的维护与保管由不同的部门或人</w:t>
            </w:r>
          </w:p>
        </w:tc>
      </w:tr>
      <w:tr>
        <w:trPr>
          <w:trHeight w:val="320" w:hRule="exact"/>
        </w:trPr>
        <w:tc>
          <w:tcPr>
            <w:tcW w:w="2986" w:type="dxa"/>
            <w:tcBorders>
              <w:top w:val="nil" w:sz="6" w:space="0" w:color="auto"/>
              <w:left w:val="single" w:sz="6" w:space="0" w:color="000000"/>
              <w:bottom w:val="single" w:sz="6" w:space="0" w:color="000000"/>
              <w:right w:val="single" w:sz="6" w:space="0" w:color="000000"/>
            </w:tcBorders>
          </w:tcPr>
          <w:p>
            <w:pPr/>
          </w:p>
        </w:tc>
        <w:tc>
          <w:tcPr>
            <w:tcW w:w="631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员相互牵制监督。</w:t>
            </w:r>
          </w:p>
        </w:tc>
      </w:tr>
      <w:tr>
        <w:trPr>
          <w:trHeight w:val="319" w:hRule="exact"/>
        </w:trPr>
        <w:tc>
          <w:tcPr>
            <w:tcW w:w="2986" w:type="dxa"/>
            <w:tcBorders>
              <w:top w:val="single" w:sz="6" w:space="0" w:color="000000"/>
              <w:left w:val="single" w:sz="6" w:space="0" w:color="000000"/>
              <w:bottom w:val="nil" w:sz="6" w:space="0" w:color="auto"/>
              <w:right w:val="single" w:sz="6" w:space="0" w:color="000000"/>
            </w:tcBorders>
          </w:tcPr>
          <w:p>
            <w:pPr/>
          </w:p>
        </w:tc>
        <w:tc>
          <w:tcPr>
            <w:tcW w:w="631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公司为有效地反映运营情况建立了强大的信息系统，信息系统人员</w:t>
            </w:r>
          </w:p>
        </w:tc>
      </w:tr>
      <w:tr>
        <w:trPr>
          <w:trHeight w:val="318" w:hRule="exact"/>
        </w:trPr>
        <w:tc>
          <w:tcPr>
            <w:tcW w:w="2986"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内部控制制度建立健全的工作</w:t>
            </w:r>
            <w:r>
              <w:rPr>
                <w:rFonts w:ascii="宋体" w:hAnsi="宋体" w:cs="宋体" w:eastAsia="宋体" w:hint="default"/>
                <w:sz w:val="21"/>
                <w:szCs w:val="21"/>
              </w:rPr>
            </w:r>
          </w:p>
        </w:tc>
        <w:tc>
          <w:tcPr>
            <w:tcW w:w="6314" w:type="dxa"/>
            <w:tcBorders>
              <w:top w:val="nil" w:sz="6" w:space="0" w:color="auto"/>
              <w:left w:val="single" w:sz="6" w:space="0" w:color="000000"/>
              <w:bottom w:val="nil" w:sz="6" w:space="0" w:color="auto"/>
              <w:right w:val="single" w:sz="6" w:space="0" w:color="000000"/>
            </w:tcBorders>
          </w:tcPr>
          <w:p>
            <w:pPr>
              <w:pStyle w:val="TableParagraph"/>
              <w:spacing w:line="278" w:lineRule="exact"/>
              <w:ind w:left="100" w:right="-4"/>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包括财务人员</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恪尽职守、勤勉工作，能够有效地履行赋予的职责。</w:t>
            </w:r>
          </w:p>
        </w:tc>
      </w:tr>
      <w:tr>
        <w:trPr>
          <w:trHeight w:val="307" w:hRule="exact"/>
        </w:trPr>
        <w:tc>
          <w:tcPr>
            <w:tcW w:w="2986"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计划及其实施情况</w:t>
            </w:r>
          </w:p>
        </w:tc>
        <w:tc>
          <w:tcPr>
            <w:tcW w:w="6314"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5"/>
              <w:jc w:val="left"/>
              <w:rPr>
                <w:rFonts w:ascii="宋体" w:hAnsi="宋体" w:cs="宋体" w:eastAsia="宋体" w:hint="default"/>
                <w:sz w:val="21"/>
                <w:szCs w:val="21"/>
              </w:rPr>
            </w:pPr>
            <w:r>
              <w:rPr>
                <w:rFonts w:ascii="宋体" w:hAnsi="宋体" w:cs="宋体" w:eastAsia="宋体" w:hint="default"/>
                <w:sz w:val="21"/>
                <w:szCs w:val="21"/>
              </w:rPr>
              <w:t>公司管理层也提供了适当的人力</w:t>
            </w:r>
            <w:r>
              <w:rPr>
                <w:rFonts w:ascii="宋体" w:hAnsi="宋体" w:cs="宋体" w:eastAsia="宋体" w:hint="default"/>
                <w:spacing w:val="-96"/>
                <w:sz w:val="21"/>
                <w:szCs w:val="21"/>
              </w:rPr>
              <w:t>、</w:t>
            </w:r>
            <w:r>
              <w:rPr>
                <w:rFonts w:ascii="宋体" w:hAnsi="宋体" w:cs="宋体" w:eastAsia="宋体" w:hint="default"/>
                <w:sz w:val="21"/>
                <w:szCs w:val="21"/>
              </w:rPr>
              <w:t>财力以保障整个信息系统的正常、</w:t>
            </w:r>
          </w:p>
        </w:tc>
      </w:tr>
      <w:tr>
        <w:trPr>
          <w:trHeight w:val="320" w:hRule="exact"/>
        </w:trPr>
        <w:tc>
          <w:tcPr>
            <w:tcW w:w="2986" w:type="dxa"/>
            <w:tcBorders>
              <w:top w:val="nil" w:sz="6" w:space="0" w:color="auto"/>
              <w:left w:val="single" w:sz="6" w:space="0" w:color="000000"/>
              <w:bottom w:val="single" w:sz="6" w:space="0" w:color="000000"/>
              <w:right w:val="single" w:sz="6" w:space="0" w:color="000000"/>
            </w:tcBorders>
          </w:tcPr>
          <w:p>
            <w:pPr/>
          </w:p>
        </w:tc>
        <w:tc>
          <w:tcPr>
            <w:tcW w:w="631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有效运行。</w:t>
            </w:r>
          </w:p>
        </w:tc>
      </w:tr>
    </w:tbl>
    <w:p>
      <w:pPr>
        <w:spacing w:after="0" w:line="261" w:lineRule="exact"/>
        <w:jc w:val="left"/>
        <w:rPr>
          <w:rFonts w:ascii="宋体" w:hAnsi="宋体" w:cs="宋体" w:eastAsia="宋体" w:hint="default"/>
          <w:sz w:val="21"/>
          <w:szCs w:val="21"/>
        </w:rPr>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2986"/>
        <w:gridCol w:w="6314"/>
      </w:tblGrid>
      <w:tr>
        <w:trPr>
          <w:trHeight w:val="950"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4"/>
              <w:jc w:val="left"/>
              <w:rPr>
                <w:rFonts w:ascii="宋体" w:hAnsi="宋体" w:cs="宋体" w:eastAsia="宋体" w:hint="default"/>
                <w:sz w:val="21"/>
                <w:szCs w:val="21"/>
              </w:rPr>
            </w:pPr>
            <w:r>
              <w:rPr>
                <w:rFonts w:ascii="宋体" w:hAnsi="宋体" w:cs="宋体" w:eastAsia="宋体" w:hint="default"/>
                <w:spacing w:val="2"/>
                <w:sz w:val="21"/>
                <w:szCs w:val="21"/>
              </w:rPr>
              <w:t>内部控制检查监督部门的设置</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情况</w:t>
            </w:r>
          </w:p>
        </w:tc>
        <w:tc>
          <w:tcPr>
            <w:tcW w:w="63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审计委员会下设审计室，配备专业人员三名，监督各部门的内控实</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z w:val="21"/>
                <w:szCs w:val="21"/>
              </w:rPr>
              <w:t>施情况。除此外，还建立了自查的工作计划和实施步骤，对内部控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制工作适时进行维护。</w:t>
            </w:r>
          </w:p>
        </w:tc>
      </w:tr>
      <w:tr>
        <w:trPr>
          <w:trHeight w:val="319" w:hRule="exact"/>
        </w:trPr>
        <w:tc>
          <w:tcPr>
            <w:tcW w:w="2986" w:type="dxa"/>
            <w:tcBorders>
              <w:top w:val="single" w:sz="6" w:space="0" w:color="000000"/>
              <w:left w:val="single" w:sz="6" w:space="0" w:color="000000"/>
              <w:bottom w:val="nil" w:sz="6" w:space="0" w:color="auto"/>
              <w:right w:val="single" w:sz="6" w:space="0" w:color="000000"/>
            </w:tcBorders>
          </w:tcPr>
          <w:p>
            <w:pPr/>
          </w:p>
        </w:tc>
        <w:tc>
          <w:tcPr>
            <w:tcW w:w="631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公司针对可疑的不恰当事项和行为建立了有效的沟通渠道和机制，</w:t>
            </w:r>
          </w:p>
        </w:tc>
      </w:tr>
      <w:tr>
        <w:trPr>
          <w:trHeight w:val="312" w:hRule="exact"/>
        </w:trPr>
        <w:tc>
          <w:tcPr>
            <w:tcW w:w="2986" w:type="dxa"/>
            <w:tcBorders>
              <w:top w:val="nil" w:sz="6" w:space="0" w:color="auto"/>
              <w:left w:val="single" w:sz="6" w:space="0" w:color="000000"/>
              <w:bottom w:val="nil" w:sz="6" w:space="0" w:color="auto"/>
              <w:right w:val="single" w:sz="6" w:space="0" w:color="000000"/>
            </w:tcBorders>
          </w:tcPr>
          <w:p>
            <w:pPr/>
          </w:p>
        </w:tc>
        <w:tc>
          <w:tcPr>
            <w:tcW w:w="63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每年进行外部客户满意度调查和内部职能部门满意度调查，并将满</w:t>
            </w:r>
          </w:p>
        </w:tc>
      </w:tr>
      <w:tr>
        <w:trPr>
          <w:trHeight w:val="936" w:hRule="exact"/>
        </w:trPr>
        <w:tc>
          <w:tcPr>
            <w:tcW w:w="2986" w:type="dxa"/>
            <w:tcBorders>
              <w:top w:val="nil" w:sz="6" w:space="0" w:color="auto"/>
              <w:left w:val="single" w:sz="6" w:space="0" w:color="000000"/>
              <w:bottom w:val="nil" w:sz="6" w:space="0" w:color="auto"/>
              <w:right w:val="single" w:sz="6" w:space="0" w:color="000000"/>
            </w:tcBorders>
          </w:tcPr>
          <w:p>
            <w:pPr>
              <w:pStyle w:val="TableParagraph"/>
              <w:spacing w:line="273" w:lineRule="auto" w:before="140"/>
              <w:ind w:left="100" w:right="94"/>
              <w:jc w:val="left"/>
              <w:rPr>
                <w:rFonts w:ascii="宋体" w:hAnsi="宋体" w:cs="宋体" w:eastAsia="宋体" w:hint="default"/>
                <w:sz w:val="21"/>
                <w:szCs w:val="21"/>
              </w:rPr>
            </w:pPr>
            <w:r>
              <w:rPr>
                <w:rFonts w:ascii="宋体" w:hAnsi="宋体" w:cs="宋体" w:eastAsia="宋体" w:hint="default"/>
                <w:spacing w:val="2"/>
                <w:sz w:val="21"/>
                <w:szCs w:val="21"/>
              </w:rPr>
              <w:t>内部监督和内部控制自我评价</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工作开展情况</w:t>
            </w:r>
          </w:p>
        </w:tc>
        <w:tc>
          <w:tcPr>
            <w:tcW w:w="6314"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意度指标列入管理层</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KPI</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考核指标，使管理层就客户反映的问题、</w:t>
            </w:r>
          </w:p>
          <w:p>
            <w:pPr>
              <w:pStyle w:val="TableParagraph"/>
              <w:spacing w:line="273" w:lineRule="auto" w:before="21"/>
              <w:ind w:left="100" w:right="101"/>
              <w:jc w:val="left"/>
              <w:rPr>
                <w:rFonts w:ascii="宋体" w:hAnsi="宋体" w:cs="宋体" w:eastAsia="宋体" w:hint="default"/>
                <w:sz w:val="21"/>
                <w:szCs w:val="21"/>
              </w:rPr>
            </w:pPr>
            <w:r>
              <w:rPr>
                <w:rFonts w:ascii="宋体" w:hAnsi="宋体" w:cs="宋体" w:eastAsia="宋体" w:hint="default"/>
                <w:sz w:val="21"/>
                <w:szCs w:val="21"/>
              </w:rPr>
              <w:t>员工职责和控制责任能够进行有效沟通。组织内部沟通的充分性使</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员工能够有效地履行其职责，与客户、供应商、监管者和其他外部</w:t>
            </w:r>
          </w:p>
        </w:tc>
      </w:tr>
      <w:tr>
        <w:trPr>
          <w:trHeight w:val="312" w:hRule="exact"/>
        </w:trPr>
        <w:tc>
          <w:tcPr>
            <w:tcW w:w="2986" w:type="dxa"/>
            <w:tcBorders>
              <w:top w:val="nil" w:sz="6" w:space="0" w:color="auto"/>
              <w:left w:val="single" w:sz="6" w:space="0" w:color="000000"/>
              <w:bottom w:val="nil" w:sz="6" w:space="0" w:color="auto"/>
              <w:right w:val="single" w:sz="6" w:space="0" w:color="000000"/>
            </w:tcBorders>
          </w:tcPr>
          <w:p>
            <w:pPr/>
          </w:p>
        </w:tc>
        <w:tc>
          <w:tcPr>
            <w:tcW w:w="63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人士的有效沟通，使管理层面对各种变化能够及时采取适当的进一</w:t>
            </w:r>
          </w:p>
        </w:tc>
      </w:tr>
      <w:tr>
        <w:trPr>
          <w:trHeight w:val="320" w:hRule="exact"/>
        </w:trPr>
        <w:tc>
          <w:tcPr>
            <w:tcW w:w="2986" w:type="dxa"/>
            <w:tcBorders>
              <w:top w:val="nil" w:sz="6" w:space="0" w:color="auto"/>
              <w:left w:val="single" w:sz="6" w:space="0" w:color="000000"/>
              <w:bottom w:val="single" w:sz="6" w:space="0" w:color="000000"/>
              <w:right w:val="single" w:sz="6" w:space="0" w:color="000000"/>
            </w:tcBorders>
          </w:tcPr>
          <w:p>
            <w:pPr/>
          </w:p>
        </w:tc>
        <w:tc>
          <w:tcPr>
            <w:tcW w:w="631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步行动。</w:t>
            </w:r>
          </w:p>
        </w:tc>
      </w:tr>
      <w:tr>
        <w:trPr>
          <w:trHeight w:val="320" w:hRule="exact"/>
        </w:trPr>
        <w:tc>
          <w:tcPr>
            <w:tcW w:w="2986" w:type="dxa"/>
            <w:tcBorders>
              <w:top w:val="single" w:sz="6" w:space="0" w:color="000000"/>
              <w:left w:val="single" w:sz="6" w:space="0" w:color="000000"/>
              <w:bottom w:val="nil" w:sz="6" w:space="0" w:color="auto"/>
              <w:right w:val="single" w:sz="6" w:space="0" w:color="000000"/>
            </w:tcBorders>
          </w:tcPr>
          <w:p>
            <w:pPr/>
          </w:p>
        </w:tc>
        <w:tc>
          <w:tcPr>
            <w:tcW w:w="631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公司定期对各项内部控制进行评价，同时一方面建立各种机制使相</w:t>
            </w:r>
          </w:p>
        </w:tc>
      </w:tr>
      <w:tr>
        <w:trPr>
          <w:trHeight w:val="311" w:hRule="exact"/>
        </w:trPr>
        <w:tc>
          <w:tcPr>
            <w:tcW w:w="2986" w:type="dxa"/>
            <w:tcBorders>
              <w:top w:val="nil" w:sz="6" w:space="0" w:color="auto"/>
              <w:left w:val="single" w:sz="6" w:space="0" w:color="000000"/>
              <w:bottom w:val="nil" w:sz="6" w:space="0" w:color="auto"/>
              <w:right w:val="single" w:sz="6" w:space="0" w:color="000000"/>
            </w:tcBorders>
          </w:tcPr>
          <w:p>
            <w:pPr/>
          </w:p>
        </w:tc>
        <w:tc>
          <w:tcPr>
            <w:tcW w:w="63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关人员在履行正常岗位职责时，就能够在相当程度上获得内部控制</w:t>
            </w:r>
          </w:p>
        </w:tc>
      </w:tr>
      <w:tr>
        <w:trPr>
          <w:trHeight w:val="312" w:hRule="exact"/>
        </w:trPr>
        <w:tc>
          <w:tcPr>
            <w:tcW w:w="2986"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董事会对内部控制有关工作的</w:t>
            </w:r>
            <w:r>
              <w:rPr>
                <w:rFonts w:ascii="宋体" w:hAnsi="宋体" w:cs="宋体" w:eastAsia="宋体" w:hint="default"/>
                <w:sz w:val="21"/>
                <w:szCs w:val="21"/>
              </w:rPr>
            </w:r>
          </w:p>
        </w:tc>
        <w:tc>
          <w:tcPr>
            <w:tcW w:w="6314"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有效运行的证据；另一方面通过外部沟通来证实内部产生的信息或</w:t>
            </w:r>
          </w:p>
        </w:tc>
      </w:tr>
      <w:tr>
        <w:trPr>
          <w:trHeight w:val="313" w:hRule="exact"/>
        </w:trPr>
        <w:tc>
          <w:tcPr>
            <w:tcW w:w="2986"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安排</w:t>
            </w:r>
          </w:p>
        </w:tc>
        <w:tc>
          <w:tcPr>
            <w:tcW w:w="6314"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者指出存在的问题。公司管理层高度重视内部控制的各职能部门和</w:t>
            </w:r>
          </w:p>
        </w:tc>
      </w:tr>
      <w:tr>
        <w:trPr>
          <w:trHeight w:val="312" w:hRule="exact"/>
        </w:trPr>
        <w:tc>
          <w:tcPr>
            <w:tcW w:w="2986" w:type="dxa"/>
            <w:tcBorders>
              <w:top w:val="nil" w:sz="6" w:space="0" w:color="auto"/>
              <w:left w:val="single" w:sz="6" w:space="0" w:color="000000"/>
              <w:bottom w:val="nil" w:sz="6" w:space="0" w:color="auto"/>
              <w:right w:val="single" w:sz="6" w:space="0" w:color="000000"/>
            </w:tcBorders>
          </w:tcPr>
          <w:p>
            <w:pPr/>
          </w:p>
        </w:tc>
        <w:tc>
          <w:tcPr>
            <w:tcW w:w="63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监管机构的报告及建议，并采取各种措施及时纠正控制运行中产生</w:t>
            </w:r>
          </w:p>
        </w:tc>
      </w:tr>
      <w:tr>
        <w:trPr>
          <w:trHeight w:val="319" w:hRule="exact"/>
        </w:trPr>
        <w:tc>
          <w:tcPr>
            <w:tcW w:w="2986" w:type="dxa"/>
            <w:tcBorders>
              <w:top w:val="nil" w:sz="6" w:space="0" w:color="auto"/>
              <w:left w:val="single" w:sz="6" w:space="0" w:color="000000"/>
              <w:bottom w:val="single" w:sz="6" w:space="0" w:color="000000"/>
              <w:right w:val="single" w:sz="6" w:space="0" w:color="000000"/>
            </w:tcBorders>
          </w:tcPr>
          <w:p>
            <w:pPr/>
          </w:p>
        </w:tc>
        <w:tc>
          <w:tcPr>
            <w:tcW w:w="631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的偏差。</w:t>
            </w:r>
          </w:p>
        </w:tc>
      </w:tr>
      <w:tr>
        <w:trPr>
          <w:trHeight w:val="319" w:hRule="exact"/>
        </w:trPr>
        <w:tc>
          <w:tcPr>
            <w:tcW w:w="2986" w:type="dxa"/>
            <w:tcBorders>
              <w:top w:val="single" w:sz="6" w:space="0" w:color="000000"/>
              <w:left w:val="single" w:sz="6" w:space="0" w:color="000000"/>
              <w:bottom w:val="nil" w:sz="6" w:space="0" w:color="auto"/>
              <w:right w:val="single" w:sz="6" w:space="0" w:color="000000"/>
            </w:tcBorders>
          </w:tcPr>
          <w:p>
            <w:pPr/>
          </w:p>
        </w:tc>
        <w:tc>
          <w:tcPr>
            <w:tcW w:w="631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财务部门建立了适当的保护措施较合理地保证对资产和记录的接</w:t>
            </w:r>
            <w:r>
              <w:rPr>
                <w:rFonts w:ascii="宋体" w:hAnsi="宋体" w:cs="宋体" w:eastAsia="宋体" w:hint="default"/>
                <w:sz w:val="21"/>
                <w:szCs w:val="21"/>
              </w:rPr>
            </w:r>
          </w:p>
        </w:tc>
      </w:tr>
      <w:tr>
        <w:trPr>
          <w:trHeight w:val="936" w:hRule="exact"/>
        </w:trPr>
        <w:tc>
          <w:tcPr>
            <w:tcW w:w="2986"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94"/>
              <w:jc w:val="left"/>
              <w:rPr>
                <w:rFonts w:ascii="宋体" w:hAnsi="宋体" w:cs="宋体" w:eastAsia="宋体" w:hint="default"/>
                <w:sz w:val="21"/>
                <w:szCs w:val="21"/>
              </w:rPr>
            </w:pPr>
            <w:r>
              <w:rPr>
                <w:rFonts w:ascii="宋体" w:hAnsi="宋体" w:cs="宋体" w:eastAsia="宋体" w:hint="default"/>
                <w:spacing w:val="2"/>
                <w:sz w:val="21"/>
                <w:szCs w:val="21"/>
              </w:rPr>
              <w:t>与财务报告相关的内部控制制</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度的建立和运行情况</w:t>
            </w:r>
          </w:p>
        </w:tc>
        <w:tc>
          <w:tcPr>
            <w:tcW w:w="63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触、处理均经过适当的授权；较合理地保证账面资产与实存资产定</w:t>
            </w:r>
          </w:p>
          <w:p>
            <w:pPr>
              <w:pStyle w:val="TableParagraph"/>
              <w:spacing w:line="273" w:lineRule="auto" w:before="37"/>
              <w:ind w:left="100" w:right="-6"/>
              <w:jc w:val="left"/>
              <w:rPr>
                <w:rFonts w:ascii="宋体" w:hAnsi="宋体" w:cs="宋体" w:eastAsia="宋体" w:hint="default"/>
                <w:sz w:val="21"/>
                <w:szCs w:val="21"/>
              </w:rPr>
            </w:pPr>
            <w:r>
              <w:rPr>
                <w:rFonts w:ascii="宋体" w:hAnsi="宋体" w:cs="宋体" w:eastAsia="宋体" w:hint="default"/>
                <w:sz w:val="21"/>
                <w:szCs w:val="21"/>
              </w:rPr>
              <w:t>期核对相符。为合理保证各项目标的实现，公司建立了相关的控制</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4"/>
                <w:sz w:val="21"/>
                <w:szCs w:val="21"/>
              </w:rPr>
              <w:t>程序，主要包括：交易授权控制、责任分工控制、凭证与记录控制、</w:t>
            </w:r>
          </w:p>
        </w:tc>
      </w:tr>
      <w:tr>
        <w:trPr>
          <w:trHeight w:val="320" w:hRule="exact"/>
        </w:trPr>
        <w:tc>
          <w:tcPr>
            <w:tcW w:w="2986" w:type="dxa"/>
            <w:tcBorders>
              <w:top w:val="nil" w:sz="6" w:space="0" w:color="auto"/>
              <w:left w:val="single" w:sz="6" w:space="0" w:color="000000"/>
              <w:bottom w:val="single" w:sz="6" w:space="0" w:color="000000"/>
              <w:right w:val="single" w:sz="6" w:space="0" w:color="000000"/>
            </w:tcBorders>
          </w:tcPr>
          <w:p>
            <w:pPr/>
          </w:p>
        </w:tc>
        <w:tc>
          <w:tcPr>
            <w:tcW w:w="631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资产接触与记录使用控制、独立稽查控制、电子信息系统控制等。</w:t>
            </w:r>
          </w:p>
        </w:tc>
      </w:tr>
      <w:tr>
        <w:trPr>
          <w:trHeight w:val="325" w:hRule="exact"/>
        </w:trPr>
        <w:tc>
          <w:tcPr>
            <w:tcW w:w="298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内部控制存在的缺陷及整改情</w:t>
            </w:r>
            <w:r>
              <w:rPr>
                <w:rFonts w:ascii="宋体" w:hAnsi="宋体" w:cs="宋体" w:eastAsia="宋体" w:hint="default"/>
                <w:sz w:val="21"/>
                <w:szCs w:val="21"/>
              </w:rPr>
            </w:r>
          </w:p>
        </w:tc>
        <w:tc>
          <w:tcPr>
            <w:tcW w:w="6314"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pacing w:val="-2"/>
                <w:sz w:val="21"/>
                <w:szCs w:val="21"/>
              </w:rPr>
              <w:t>年度将聘请专业的审计机构，对公司内控制度的建设和执行进</w:t>
            </w:r>
          </w:p>
        </w:tc>
      </w:tr>
      <w:tr>
        <w:trPr>
          <w:trHeight w:val="315" w:hRule="exact"/>
        </w:trPr>
        <w:tc>
          <w:tcPr>
            <w:tcW w:w="2986"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况</w:t>
            </w:r>
          </w:p>
        </w:tc>
        <w:tc>
          <w:tcPr>
            <w:tcW w:w="6314"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行审计，并出具专业的审计报告。</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83" w:lineRule="auto"/>
        <w:ind w:left="559" w:right="1004" w:hanging="42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 </w:t>
      </w:r>
      <w:r>
        <w:rPr/>
        <w:t>高级管理人员的考评及激励情况</w:t>
      </w:r>
      <w:r>
        <w:rPr>
          <w:w w:val="99"/>
        </w:rPr>
        <w:t> </w:t>
      </w:r>
      <w:r>
        <w:rPr>
          <w:spacing w:val="-3"/>
        </w:rPr>
        <w:t>公司基于业务开拓和长远发展的需要，建立了高级管理人员的考评、激励机制。董事会</w:t>
      </w:r>
    </w:p>
    <w:p>
      <w:pPr>
        <w:pStyle w:val="BodyText"/>
        <w:spacing w:line="273" w:lineRule="auto" w:before="0"/>
        <w:ind w:left="139" w:right="1004"/>
        <w:jc w:val="left"/>
      </w:pPr>
      <w:r>
        <w:rPr>
          <w:spacing w:val="-3"/>
        </w:rPr>
        <w:t>对高级管理人员的聘任任期同董事会任期，由董事会及下属薪酬委员会按年度对高级管理人</w:t>
      </w:r>
      <w:r>
        <w:rPr>
          <w:spacing w:val="-79"/>
        </w:rPr>
        <w:t> </w:t>
      </w:r>
      <w:r>
        <w:rPr>
          <w:spacing w:val="-79"/>
        </w:rPr>
      </w:r>
      <w:r>
        <w:rPr/>
        <w:t>员的业绩和履职情况进行考评，并根据考评结果决定年度薪酬。</w:t>
      </w:r>
    </w:p>
    <w:p>
      <w:pPr>
        <w:spacing w:line="240" w:lineRule="auto" w:before="11"/>
        <w:rPr>
          <w:rFonts w:ascii="宋体" w:hAnsi="宋体" w:cs="宋体" w:eastAsia="宋体" w:hint="default"/>
          <w:sz w:val="26"/>
          <w:szCs w:val="26"/>
        </w:rPr>
      </w:pPr>
    </w:p>
    <w:p>
      <w:pPr>
        <w:pStyle w:val="BodyText"/>
        <w:spacing w:line="240" w:lineRule="auto" w:before="0"/>
        <w:ind w:left="139" w:right="1004"/>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公司披露内部控制的相关报告：</w:t>
      </w:r>
    </w:p>
    <w:p>
      <w:pPr>
        <w:pStyle w:val="BodyText"/>
        <w:spacing w:line="240" w:lineRule="auto" w:before="52"/>
        <w:ind w:left="139" w:right="1004"/>
        <w:jc w:val="left"/>
      </w:pPr>
      <w:r>
        <w:rPr>
          <w:rFonts w:ascii="Times New Roman" w:hAnsi="Times New Roman" w:cs="Times New Roman" w:eastAsia="Times New Roman" w:hint="default"/>
        </w:rPr>
        <w:t>1</w:t>
      </w:r>
      <w:r>
        <w:rPr/>
        <w:t>、公司是否披露内部控制的自我评价报告：否</w:t>
      </w:r>
    </w:p>
    <w:p>
      <w:pPr>
        <w:spacing w:line="240" w:lineRule="auto" w:before="6"/>
        <w:rPr>
          <w:rFonts w:ascii="宋体" w:hAnsi="宋体" w:cs="宋体" w:eastAsia="宋体" w:hint="default"/>
          <w:sz w:val="25"/>
          <w:szCs w:val="25"/>
        </w:rPr>
      </w:pPr>
    </w:p>
    <w:p>
      <w:pPr>
        <w:pStyle w:val="BodyText"/>
        <w:spacing w:line="240" w:lineRule="auto" w:before="0"/>
        <w:ind w:left="139" w:right="1004"/>
        <w:jc w:val="left"/>
      </w:pPr>
      <w:r>
        <w:rPr>
          <w:rFonts w:ascii="Times New Roman" w:hAnsi="Times New Roman" w:cs="Times New Roman" w:eastAsia="Times New Roman" w:hint="default"/>
        </w:rPr>
        <w:t>2</w:t>
      </w:r>
      <w:r>
        <w:rPr/>
        <w:t>、公司是否披露审计机构出具的财务报告内部控制审计报告：否</w:t>
      </w:r>
    </w:p>
    <w:p>
      <w:pPr>
        <w:spacing w:line="240" w:lineRule="auto" w:before="6"/>
        <w:rPr>
          <w:rFonts w:ascii="宋体" w:hAnsi="宋体" w:cs="宋体" w:eastAsia="宋体" w:hint="default"/>
          <w:sz w:val="25"/>
          <w:szCs w:val="25"/>
        </w:rPr>
      </w:pPr>
    </w:p>
    <w:p>
      <w:pPr>
        <w:pStyle w:val="BodyText"/>
        <w:spacing w:line="240" w:lineRule="auto" w:before="0"/>
        <w:ind w:left="139" w:right="1004"/>
        <w:jc w:val="left"/>
      </w:pPr>
      <w:r>
        <w:rPr>
          <w:rFonts w:ascii="Times New Roman" w:hAnsi="Times New Roman" w:cs="Times New Roman" w:eastAsia="Times New Roman" w:hint="default"/>
        </w:rPr>
        <w:t>3</w:t>
      </w:r>
      <w:r>
        <w:rPr/>
        <w:t>、公司是否披露社会责任报告：否</w:t>
      </w:r>
    </w:p>
    <w:p>
      <w:pPr>
        <w:spacing w:line="240" w:lineRule="auto" w:before="11"/>
        <w:rPr>
          <w:rFonts w:ascii="宋体" w:hAnsi="宋体" w:cs="宋体" w:eastAsia="宋体" w:hint="default"/>
          <w:sz w:val="27"/>
          <w:szCs w:val="27"/>
        </w:rPr>
      </w:pPr>
    </w:p>
    <w:p>
      <w:pPr>
        <w:pStyle w:val="BodyText"/>
        <w:spacing w:line="240" w:lineRule="auto" w:before="0"/>
        <w:ind w:left="139" w:right="1004"/>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公司建立年报信息披露重大差错责任追究制度的情况</w:t>
      </w:r>
    </w:p>
    <w:p>
      <w:pPr>
        <w:pStyle w:val="BodyText"/>
        <w:spacing w:line="256" w:lineRule="auto" w:before="52"/>
        <w:ind w:left="139" w:right="1106"/>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w:t>
      </w:r>
      <w:r>
        <w:rPr>
          <w:spacing w:val="-62"/>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月</w:t>
      </w:r>
      <w:r>
        <w:rPr>
          <w:spacing w:val="-63"/>
        </w:rPr>
        <w:t> </w:t>
      </w:r>
      <w:r>
        <w:rPr>
          <w:rFonts w:ascii="Times New Roman" w:hAnsi="Times New Roman" w:cs="Times New Roman" w:eastAsia="Times New Roman" w:hint="default"/>
        </w:rPr>
        <w:t>13</w:t>
      </w:r>
      <w:r>
        <w:rPr>
          <w:rFonts w:ascii="Times New Roman" w:hAnsi="Times New Roman" w:cs="Times New Roman" w:eastAsia="Times New Roman" w:hint="default"/>
          <w:spacing w:val="-9"/>
        </w:rPr>
        <w:t> </w:t>
      </w:r>
      <w:r>
        <w:rPr/>
        <w:t>日，公司四届三次董事会审议通过了《公司年报信息披露重大差错责任追究 </w:t>
      </w:r>
      <w:r>
        <w:rPr>
          <w:spacing w:val="-27"/>
        </w:rPr>
        <w:t>制度》。</w:t>
      </w:r>
    </w:p>
    <w:p>
      <w:pPr>
        <w:spacing w:line="240" w:lineRule="auto" w:before="7"/>
        <w:rPr>
          <w:rFonts w:ascii="宋体" w:hAnsi="宋体" w:cs="宋体" w:eastAsia="宋体" w:hint="default"/>
          <w:sz w:val="25"/>
          <w:szCs w:val="25"/>
        </w:rPr>
      </w:pPr>
    </w:p>
    <w:p>
      <w:pPr>
        <w:pStyle w:val="BodyText"/>
        <w:spacing w:line="240" w:lineRule="auto" w:before="0"/>
        <w:ind w:left="139" w:right="1004"/>
        <w:jc w:val="left"/>
      </w:pPr>
      <w:r>
        <w:rPr>
          <w:rFonts w:ascii="Times New Roman" w:hAnsi="Times New Roman" w:cs="Times New Roman" w:eastAsia="Times New Roman" w:hint="default"/>
        </w:rPr>
        <w:t>1</w:t>
      </w:r>
      <w:r>
        <w:rPr/>
        <w:t>、报告期内无重大会计差错更正情况</w:t>
      </w:r>
    </w:p>
    <w:p>
      <w:pPr>
        <w:spacing w:line="240" w:lineRule="auto" w:before="6"/>
        <w:rPr>
          <w:rFonts w:ascii="宋体" w:hAnsi="宋体" w:cs="宋体" w:eastAsia="宋体" w:hint="default"/>
          <w:sz w:val="25"/>
          <w:szCs w:val="25"/>
        </w:rPr>
      </w:pPr>
    </w:p>
    <w:p>
      <w:pPr>
        <w:pStyle w:val="BodyText"/>
        <w:spacing w:line="240" w:lineRule="auto" w:before="0"/>
        <w:ind w:left="139" w:right="1004"/>
        <w:jc w:val="left"/>
      </w:pPr>
      <w:r>
        <w:rPr>
          <w:rFonts w:ascii="Times New Roman" w:hAnsi="Times New Roman" w:cs="Times New Roman" w:eastAsia="Times New Roman" w:hint="default"/>
        </w:rPr>
        <w:t>2</w:t>
      </w:r>
      <w:r>
        <w:rPr/>
        <w:t>、报告期内无重大遗漏信息补充情况</w:t>
      </w:r>
    </w:p>
    <w:p>
      <w:pPr>
        <w:spacing w:after="0" w:line="240" w:lineRule="auto"/>
        <w:jc w:val="left"/>
        <w:sectPr>
          <w:pgSz w:w="11910" w:h="16840"/>
          <w:pgMar w:header="877" w:footer="982" w:top="1100" w:bottom="1180" w:left="1660" w:right="6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240" w:lineRule="auto"/>
        <w:ind w:left="140" w:right="1004"/>
        <w:jc w:val="left"/>
      </w:pPr>
      <w:bookmarkStart w:name="_bookmark5" w:id="6"/>
      <w:bookmarkEnd w:id="6"/>
      <w:r>
        <w:rPr/>
      </w:r>
      <w:r>
        <w:rPr>
          <w:rFonts w:ascii="Times New Roman" w:hAnsi="Times New Roman" w:cs="Times New Roman" w:eastAsia="Times New Roman" w:hint="default"/>
        </w:rPr>
        <w:t>3</w:t>
      </w:r>
      <w:r>
        <w:rPr/>
        <w:t>、报告期内无业绩预告修正情况</w:t>
      </w:r>
    </w:p>
    <w:p>
      <w:pPr>
        <w:spacing w:line="240" w:lineRule="auto" w:before="11"/>
        <w:rPr>
          <w:rFonts w:ascii="宋体" w:hAnsi="宋体" w:cs="宋体" w:eastAsia="宋体" w:hint="default"/>
          <w:sz w:val="27"/>
          <w:szCs w:val="27"/>
        </w:rPr>
      </w:pPr>
    </w:p>
    <w:p>
      <w:pPr>
        <w:pStyle w:val="Heading1"/>
        <w:spacing w:line="240" w:lineRule="auto" w:before="0"/>
        <w:ind w:right="1004"/>
        <w:jc w:val="left"/>
        <w:rPr>
          <w:b w:val="0"/>
          <w:bCs w:val="0"/>
        </w:rPr>
      </w:pPr>
      <w:r>
        <w:rPr/>
        <w:t>七、</w:t>
      </w:r>
      <w:r>
        <w:rPr>
          <w:spacing w:val="-5"/>
        </w:rPr>
        <w:t> </w:t>
      </w:r>
      <w:r>
        <w:rPr/>
        <w:t>股东大会情况简介</w:t>
      </w:r>
      <w:r>
        <w:rPr>
          <w:b w:val="0"/>
          <w:bCs w:val="0"/>
        </w:rPr>
      </w:r>
    </w:p>
    <w:p>
      <w:pPr>
        <w:pStyle w:val="BodyText"/>
        <w:spacing w:line="240" w:lineRule="auto" w:before="99"/>
        <w:ind w:left="140" w:right="1004"/>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年度股东大会情况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597"/>
        <w:gridCol w:w="1973"/>
        <w:gridCol w:w="3006"/>
        <w:gridCol w:w="2724"/>
      </w:tblGrid>
      <w:tr>
        <w:trPr>
          <w:trHeight w:val="326"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70"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57"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40"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00"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640"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年度股东</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大会</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日</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 </w:t>
            </w:r>
            <w:r>
              <w:rPr>
                <w:rFonts w:ascii="宋体" w:hAnsi="宋体" w:cs="宋体" w:eastAsia="宋体" w:hint="default"/>
                <w:sz w:val="21"/>
                <w:szCs w:val="21"/>
              </w:rPr>
              <w:t>日</w:t>
            </w:r>
          </w:p>
        </w:tc>
      </w:tr>
    </w:tbl>
    <w:p>
      <w:pPr>
        <w:spacing w:line="240" w:lineRule="auto" w:before="5"/>
        <w:rPr>
          <w:rFonts w:ascii="宋体" w:hAnsi="宋体" w:cs="宋体" w:eastAsia="宋体" w:hint="default"/>
          <w:sz w:val="22"/>
          <w:szCs w:val="22"/>
        </w:rPr>
      </w:pPr>
    </w:p>
    <w:p>
      <w:pPr>
        <w:pStyle w:val="Heading1"/>
        <w:spacing w:line="240" w:lineRule="auto"/>
        <w:ind w:right="0"/>
        <w:jc w:val="both"/>
        <w:rPr>
          <w:b w:val="0"/>
          <w:bCs w:val="0"/>
        </w:rPr>
      </w:pPr>
      <w:r>
        <w:rPr/>
        <w:t>八、</w:t>
      </w:r>
      <w:r>
        <w:rPr>
          <w:spacing w:val="-4"/>
        </w:rPr>
        <w:t> </w:t>
      </w:r>
      <w:r>
        <w:rPr/>
        <w:t>董事会报告</w:t>
      </w:r>
      <w:r>
        <w:rPr>
          <w:b w:val="0"/>
          <w:bCs w:val="0"/>
        </w:rPr>
      </w:r>
    </w:p>
    <w:p>
      <w:pPr>
        <w:pStyle w:val="BodyText"/>
        <w:spacing w:line="240" w:lineRule="auto" w:before="99"/>
        <w:ind w:left="140" w:right="0"/>
        <w:jc w:val="both"/>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管理层讨论与分析</w:t>
      </w:r>
    </w:p>
    <w:p>
      <w:pPr>
        <w:pStyle w:val="BodyText"/>
        <w:spacing w:line="240" w:lineRule="auto" w:before="52"/>
        <w:ind w:left="559" w:right="1004"/>
        <w:jc w:val="left"/>
        <w:rPr>
          <w:rFonts w:ascii="Times New Roman" w:hAnsi="Times New Roman" w:cs="Times New Roman" w:eastAsia="Times New Roman" w:hint="default"/>
        </w:rPr>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年公司继续第四次入选《</w:t>
      </w:r>
      <w:r>
        <w:rPr>
          <w:rFonts w:ascii="Times New Roman" w:hAnsi="Times New Roman" w:cs="Times New Roman" w:eastAsia="Times New Roman" w:hint="default"/>
        </w:rPr>
        <w:t>American</w:t>
      </w:r>
      <w:r>
        <w:rPr>
          <w:rFonts w:ascii="Times New Roman" w:hAnsi="Times New Roman" w:cs="Times New Roman" w:eastAsia="Times New Roman" w:hint="default"/>
          <w:spacing w:val="5"/>
        </w:rPr>
        <w:t> </w:t>
      </w:r>
      <w:r>
        <w:rPr>
          <w:rFonts w:ascii="Times New Roman" w:hAnsi="Times New Roman" w:cs="Times New Roman" w:eastAsia="Times New Roman" w:hint="default"/>
        </w:rPr>
        <w:t>Banker</w:t>
      </w:r>
      <w:r>
        <w:rPr/>
        <w:t>》杂志排名的</w:t>
      </w:r>
      <w:r>
        <w:rPr>
          <w:spacing w:val="-55"/>
        </w:rPr>
        <w:t> </w:t>
      </w:r>
      <w:r>
        <w:rPr>
          <w:rFonts w:ascii="Times New Roman" w:hAnsi="Times New Roman" w:cs="Times New Roman" w:eastAsia="Times New Roman" w:hint="default"/>
        </w:rPr>
        <w:t>Fintech</w:t>
      </w:r>
      <w:r>
        <w:rPr>
          <w:rFonts w:ascii="Times New Roman" w:hAnsi="Times New Roman" w:cs="Times New Roman" w:eastAsia="Times New Roman" w:hint="default"/>
          <w:spacing w:val="5"/>
        </w:rPr>
        <w:t> </w:t>
      </w:r>
      <w:r>
        <w:rPr>
          <w:rFonts w:ascii="Times New Roman" w:hAnsi="Times New Roman" w:cs="Times New Roman" w:eastAsia="Times New Roman" w:hint="default"/>
        </w:rPr>
        <w:t>100</w:t>
      </w:r>
      <w:r>
        <w:rPr/>
        <w:t>（按照金融</w:t>
      </w:r>
      <w:r>
        <w:rPr>
          <w:spacing w:val="-55"/>
        </w:rPr>
        <w:t> </w:t>
      </w:r>
      <w:r>
        <w:rPr>
          <w:rFonts w:ascii="Times New Roman" w:hAnsi="Times New Roman" w:cs="Times New Roman" w:eastAsia="Times New Roman" w:hint="default"/>
        </w:rPr>
        <w:t>IT</w:t>
      </w:r>
    </w:p>
    <w:p>
      <w:pPr>
        <w:pStyle w:val="BodyText"/>
        <w:spacing w:line="240" w:lineRule="auto" w:before="21"/>
        <w:ind w:left="139" w:right="0"/>
        <w:jc w:val="both"/>
      </w:pPr>
      <w:r>
        <w:rPr/>
        <w:t>服务的销售额排名</w:t>
      </w:r>
      <w:r>
        <w:rPr>
          <w:spacing w:val="-105"/>
        </w:rPr>
        <w:t>）</w:t>
      </w:r>
      <w:r>
        <w:rPr/>
        <w:t>，</w:t>
      </w:r>
      <w:r>
        <w:rPr>
          <w:spacing w:val="-2"/>
        </w:rPr>
        <w:t>位</w:t>
      </w:r>
      <w:r>
        <w:rPr/>
        <w:t>列第</w:t>
      </w:r>
      <w:r>
        <w:rPr>
          <w:spacing w:val="-53"/>
        </w:rPr>
        <w:t> </w:t>
      </w:r>
      <w:r>
        <w:rPr>
          <w:rFonts w:ascii="Times New Roman" w:hAnsi="Times New Roman" w:cs="Times New Roman" w:eastAsia="Times New Roman" w:hint="default"/>
          <w:spacing w:val="-1"/>
        </w:rPr>
        <w:t>7</w:t>
      </w:r>
      <w:r>
        <w:rPr>
          <w:rFonts w:ascii="Times New Roman" w:hAnsi="Times New Roman" w:cs="Times New Roman" w:eastAsia="Times New Roman" w:hint="default"/>
        </w:rPr>
        <w:t>2 </w:t>
      </w:r>
      <w:r>
        <w:rPr/>
        <w:t>位</w:t>
      </w:r>
      <w:r>
        <w:rPr>
          <w:spacing w:val="-2"/>
        </w:rPr>
        <w:t>，</w:t>
      </w:r>
      <w:r>
        <w:rPr/>
        <w:t>是中国唯一一家入选该榜单的金融软件企业。</w:t>
      </w:r>
    </w:p>
    <w:p>
      <w:pPr>
        <w:spacing w:line="240" w:lineRule="auto" w:before="6"/>
        <w:rPr>
          <w:rFonts w:ascii="宋体" w:hAnsi="宋体" w:cs="宋体" w:eastAsia="宋体" w:hint="default"/>
          <w:sz w:val="25"/>
          <w:szCs w:val="25"/>
        </w:rPr>
      </w:pPr>
    </w:p>
    <w:p>
      <w:pPr>
        <w:pStyle w:val="BodyText"/>
        <w:spacing w:line="240" w:lineRule="auto" w:before="0"/>
        <w:ind w:left="559" w:right="0"/>
        <w:jc w:val="left"/>
      </w:pPr>
      <w:r>
        <w:rPr>
          <w:rFonts w:ascii="Times New Roman" w:hAnsi="Times New Roman" w:cs="Times New Roman" w:eastAsia="Times New Roman" w:hint="default"/>
        </w:rPr>
        <w:t>20</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spacing w:val="-2"/>
        </w:rPr>
        <w:t>年</w:t>
      </w:r>
      <w:r>
        <w:rPr/>
        <w:t>公司继续在良性发展的轨道上运行</w:t>
      </w:r>
      <w:r>
        <w:rPr>
          <w:spacing w:val="-96"/>
        </w:rPr>
        <w:t>。</w:t>
      </w:r>
      <w:r>
        <w:rPr/>
        <w:t>传统的恒生</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 </w:t>
      </w:r>
      <w:r>
        <w:rPr/>
        <w:t>业务</w:t>
      </w:r>
      <w:r>
        <w:rPr>
          <w:spacing w:val="-96"/>
        </w:rPr>
        <w:t>，</w:t>
      </w:r>
      <w:r>
        <w:rPr/>
        <w:t>市</w:t>
      </w:r>
      <w:r>
        <w:rPr>
          <w:spacing w:val="-2"/>
        </w:rPr>
        <w:t>场</w:t>
      </w:r>
      <w:r>
        <w:rPr/>
        <w:t>地位进一步强</w:t>
      </w:r>
      <w:r>
        <w:rPr>
          <w:spacing w:val="1"/>
        </w:rPr>
        <w:t>化</w:t>
      </w:r>
      <w:r>
        <w:rPr/>
        <w:t>，</w:t>
      </w:r>
    </w:p>
    <w:p>
      <w:pPr>
        <w:pStyle w:val="BodyText"/>
        <w:spacing w:line="256" w:lineRule="auto" w:before="21"/>
        <w:ind w:left="139" w:right="1117"/>
        <w:jc w:val="both"/>
      </w:pPr>
      <w:r>
        <w:rPr/>
        <w:t>业务量也保持了较快增长；新兴的恒生</w:t>
      </w:r>
      <w:r>
        <w:rPr>
          <w:spacing w:val="-74"/>
        </w:rPr>
        <w:t> </w:t>
      </w:r>
      <w:r>
        <w:rPr>
          <w:rFonts w:ascii="Times New Roman" w:hAnsi="Times New Roman" w:cs="Times New Roman" w:eastAsia="Times New Roman" w:hint="default"/>
        </w:rPr>
        <w:t>2.0</w:t>
      </w:r>
      <w:r>
        <w:rPr>
          <w:rFonts w:ascii="Times New Roman" w:hAnsi="Times New Roman" w:cs="Times New Roman" w:eastAsia="Times New Roman" w:hint="default"/>
          <w:spacing w:val="-21"/>
        </w:rPr>
        <w:t> </w:t>
      </w:r>
      <w:r>
        <w:rPr/>
        <w:t>业务，布局进一步优化，重点方向的投入也更加 坚定。</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年开始大力拓展的信托行业，业务量也获得了较快的增长，并一跃成为中国信 托行业解决方案最全、影响力最大的</w:t>
      </w:r>
      <w:r>
        <w:rPr>
          <w:spacing w:val="-54"/>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服务供应商。</w:t>
      </w:r>
    </w:p>
    <w:p>
      <w:pPr>
        <w:spacing w:line="240" w:lineRule="auto" w:before="3"/>
        <w:rPr>
          <w:rFonts w:ascii="宋体" w:hAnsi="宋体" w:cs="宋体" w:eastAsia="宋体" w:hint="default"/>
          <w:sz w:val="24"/>
          <w:szCs w:val="24"/>
        </w:rPr>
      </w:pPr>
    </w:p>
    <w:p>
      <w:pPr>
        <w:pStyle w:val="BodyText"/>
        <w:spacing w:line="271" w:lineRule="auto" w:before="0"/>
        <w:ind w:left="139" w:right="1005" w:firstLine="420"/>
        <w:jc w:val="left"/>
      </w:pPr>
      <w:r>
        <w:rPr/>
        <w:t>在公司“体验创新价值”的年度主题要求下，一方面各业务部门按照“产品管理变革” 的思路在部分产品的市场管理、产品决策以及</w:t>
      </w:r>
      <w:r>
        <w:rPr>
          <w:spacing w:val="-3"/>
        </w:rPr>
        <w:t> </w:t>
      </w:r>
      <w:r>
        <w:rPr>
          <w:rFonts w:ascii="Times New Roman" w:hAnsi="Times New Roman" w:cs="Times New Roman" w:eastAsia="Times New Roman" w:hint="default"/>
        </w:rPr>
        <w:t>UED</w:t>
      </w:r>
      <w:r>
        <w:rPr/>
        <w:t>（产品体验设计）等环节上逐步形成产 </w:t>
      </w:r>
      <w:r>
        <w:rPr>
          <w:spacing w:val="-3"/>
        </w:rPr>
        <w:t>品经理整体负责的机制，以使我们的产品设计更加贴近客户使用体验和金融业务本身，这为</w:t>
      </w:r>
      <w:r>
        <w:rPr>
          <w:spacing w:val="-79"/>
        </w:rPr>
        <w:t> </w:t>
      </w:r>
      <w:r>
        <w:rPr>
          <w:spacing w:val="-79"/>
        </w:rPr>
      </w:r>
      <w:r>
        <w:rPr>
          <w:spacing w:val="-3"/>
        </w:rPr>
        <w:t>公司下一步全面推广该体系积累了宝贵的经验；另一方面，加强了公司各职能部门的专业能</w:t>
      </w:r>
      <w:r>
        <w:rPr>
          <w:spacing w:val="-79"/>
        </w:rPr>
        <w:t> </w:t>
      </w:r>
      <w:r>
        <w:rPr>
          <w:spacing w:val="-79"/>
        </w:rPr>
      </w:r>
      <w:r>
        <w:rPr>
          <w:spacing w:val="-3"/>
        </w:rPr>
        <w:t>力和管理意识的提升，推动职能部门的定位转型：由为各业务单元提供“后台服务”转型为</w:t>
      </w:r>
      <w:r>
        <w:rPr>
          <w:spacing w:val="-80"/>
        </w:rPr>
        <w:t> </w:t>
      </w:r>
      <w:r>
        <w:rPr>
          <w:spacing w:val="-80"/>
        </w:rPr>
      </w:r>
      <w:r>
        <w:rPr>
          <w:spacing w:val="-3"/>
        </w:rPr>
        <w:t>“基于对公司业务和战略深入理解的主动服务与管控”。相信这些管理体系的不断优化，在</w:t>
      </w:r>
      <w:r>
        <w:rPr>
          <w:spacing w:val="-84"/>
        </w:rPr>
        <w:t> </w:t>
      </w:r>
      <w:r>
        <w:rPr>
          <w:spacing w:val="-84"/>
        </w:rPr>
      </w:r>
      <w:r>
        <w:rPr/>
        <w:t>公司未来的业务扩张中将会起到越来越重要的作用。</w:t>
      </w:r>
    </w:p>
    <w:p>
      <w:pPr>
        <w:spacing w:line="240" w:lineRule="auto" w:before="8"/>
        <w:rPr>
          <w:rFonts w:ascii="宋体" w:hAnsi="宋体" w:cs="宋体" w:eastAsia="宋体" w:hint="default"/>
          <w:sz w:val="24"/>
          <w:szCs w:val="24"/>
        </w:rPr>
      </w:pPr>
    </w:p>
    <w:p>
      <w:pPr>
        <w:pStyle w:val="BodyText"/>
        <w:spacing w:line="266" w:lineRule="auto" w:before="0"/>
        <w:ind w:left="139" w:right="1116" w:firstLine="420"/>
        <w:jc w:val="both"/>
      </w:pPr>
      <w:r>
        <w:rPr/>
        <w:t>在整体的业务经营上，我们继续延续了</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年的略微激进的策略：保持了人员的较快 </w:t>
      </w:r>
      <w:r>
        <w:rPr>
          <w:spacing w:val="-3"/>
        </w:rPr>
        <w:t>增长，主动作各种技术及产品研发投入，积极抓住各个方面的市场热点机会，并努力拓展新</w:t>
      </w:r>
      <w:r>
        <w:rPr>
          <w:spacing w:val="-81"/>
        </w:rPr>
        <w:t> </w:t>
      </w:r>
      <w:r>
        <w:rPr>
          <w:spacing w:val="-81"/>
        </w:rPr>
      </w:r>
      <w:r>
        <w:rPr>
          <w:spacing w:val="-3"/>
        </w:rPr>
        <w:t>的金融行业细分市场。最终，尽快确认收入增长率不够理想，但全年合同毛利增长率达到了</w:t>
      </w:r>
      <w:r>
        <w:rPr>
          <w:spacing w:val="-81"/>
        </w:rPr>
        <w:t> </w:t>
      </w:r>
      <w:r>
        <w:rPr>
          <w:spacing w:val="-81"/>
        </w:rPr>
      </w:r>
      <w:r>
        <w:rPr>
          <w:rFonts w:ascii="Times New Roman" w:hAnsi="Times New Roman" w:cs="Times New Roman" w:eastAsia="Times New Roman" w:hint="default"/>
        </w:rPr>
        <w:t>40%</w:t>
      </w:r>
      <w:r>
        <w:rPr/>
        <w:t>。</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0"/>
          <w:szCs w:val="30"/>
        </w:rPr>
      </w:pPr>
    </w:p>
    <w:p>
      <w:pPr>
        <w:pStyle w:val="BodyText"/>
        <w:spacing w:line="240" w:lineRule="auto" w:before="0"/>
        <w:ind w:left="244" w:right="1004"/>
        <w:jc w:val="left"/>
      </w:pPr>
      <w:bookmarkStart w:name=" 1、公司2011年财务指标分析： " w:id="7"/>
      <w:bookmarkEnd w:id="7"/>
      <w:r>
        <w:rPr/>
      </w:r>
      <w:r>
        <w:rPr>
          <w:rFonts w:ascii="Times New Roman" w:hAnsi="Times New Roman" w:cs="Times New Roman" w:eastAsia="Times New Roman" w:hint="default"/>
        </w:rPr>
        <w:t>1</w:t>
      </w:r>
      <w:r>
        <w:rPr/>
        <w:t>、公司</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年财务指标分析：</w:t>
      </w:r>
    </w:p>
    <w:p>
      <w:pPr>
        <w:spacing w:line="240" w:lineRule="auto" w:before="3"/>
        <w:rPr>
          <w:rFonts w:ascii="宋体" w:hAnsi="宋体" w:cs="宋体" w:eastAsia="宋体" w:hint="default"/>
          <w:sz w:val="30"/>
          <w:szCs w:val="30"/>
        </w:rPr>
      </w:pPr>
    </w:p>
    <w:p>
      <w:pPr>
        <w:pStyle w:val="BodyText"/>
        <w:spacing w:line="261" w:lineRule="auto" w:before="0"/>
        <w:ind w:left="139" w:right="1116" w:firstLine="389"/>
        <w:jc w:val="both"/>
      </w:pPr>
      <w:r>
        <w:rPr/>
        <w:t>公司</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年实现营业总收入</w:t>
      </w:r>
      <w:r>
        <w:rPr>
          <w:spacing w:val="-52"/>
        </w:rPr>
        <w:t> </w:t>
      </w:r>
      <w:r>
        <w:rPr>
          <w:rFonts w:ascii="Times New Roman" w:hAnsi="Times New Roman" w:cs="Times New Roman" w:eastAsia="Times New Roman" w:hint="default"/>
          <w:sz w:val="20"/>
          <w:szCs w:val="20"/>
        </w:rPr>
        <w:t>104,819 </w:t>
      </w:r>
      <w:r>
        <w:rPr>
          <w:spacing w:val="-3"/>
        </w:rPr>
        <w:t>万元，同比</w:t>
      </w:r>
      <w:r>
        <w:rPr>
          <w:spacing w:val="-53"/>
        </w:rPr>
        <w:t> </w:t>
      </w:r>
      <w:r>
        <w:rPr>
          <w:rFonts w:ascii="Times New Roman" w:hAnsi="Times New Roman" w:cs="Times New Roman" w:eastAsia="Times New Roman" w:hint="default"/>
        </w:rPr>
        <w:t>2010 </w:t>
      </w:r>
      <w:r>
        <w:rPr/>
        <w:t>年的</w:t>
      </w:r>
      <w:r>
        <w:rPr>
          <w:spacing w:val="-54"/>
        </w:rPr>
        <w:t> </w:t>
      </w:r>
      <w:r>
        <w:rPr>
          <w:rFonts w:ascii="Times New Roman" w:hAnsi="Times New Roman" w:cs="Times New Roman" w:eastAsia="Times New Roman" w:hint="default"/>
        </w:rPr>
        <w:t>86,723 </w:t>
      </w:r>
      <w:r>
        <w:rPr>
          <w:spacing w:val="-3"/>
        </w:rPr>
        <w:t>万元，增加了</w:t>
      </w:r>
      <w:r>
        <w:rPr>
          <w:spacing w:val="-53"/>
        </w:rPr>
        <w:t> </w:t>
      </w:r>
      <w:r>
        <w:rPr>
          <w:rFonts w:ascii="Times New Roman" w:hAnsi="Times New Roman" w:cs="Times New Roman" w:eastAsia="Times New Roman" w:hint="default"/>
        </w:rPr>
        <w:t>18,097 </w:t>
      </w:r>
      <w:r>
        <w:rPr/>
        <w:t>万元，增长 </w:t>
      </w:r>
      <w:r>
        <w:rPr>
          <w:rFonts w:ascii="Times New Roman" w:hAnsi="Times New Roman" w:cs="Times New Roman" w:eastAsia="Times New Roman" w:hint="default"/>
        </w:rPr>
        <w:t>20.87%</w:t>
      </w:r>
      <w:r>
        <w:rPr/>
        <w:t>，营业收入同比增长主要因为公司的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业务，特别是在证券期货行业 的业务获得了较快速的增长所致。由于公司在</w:t>
      </w:r>
      <w:r>
        <w:rPr>
          <w:spacing w:val="-4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年对硬件业务和系统集成业务进一步收 </w:t>
      </w:r>
      <w:r>
        <w:rPr>
          <w:spacing w:val="-3"/>
        </w:rPr>
        <w:t>缩，从而进一步提升了软件及服务业务收入在公司总营收上的占比，这在一定程度上也拉低</w:t>
      </w:r>
      <w:r>
        <w:rPr>
          <w:spacing w:val="-79"/>
        </w:rPr>
        <w:t> </w:t>
      </w:r>
      <w:r>
        <w:rPr>
          <w:spacing w:val="-79"/>
        </w:rPr>
      </w:r>
      <w:r>
        <w:rPr/>
        <w:t>了公司</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年营业总收入的增幅。</w:t>
      </w:r>
    </w:p>
    <w:p>
      <w:pPr>
        <w:pStyle w:val="BodyText"/>
        <w:spacing w:line="240" w:lineRule="auto" w:before="0"/>
        <w:ind w:left="529" w:right="1004"/>
        <w:jc w:val="left"/>
      </w:pPr>
      <w:r>
        <w:rPr/>
        <w:t>公司</w:t>
      </w:r>
      <w:r>
        <w:rPr>
          <w:spacing w:val="-4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年的期间费用总额为</w:t>
      </w:r>
      <w:r>
        <w:rPr>
          <w:spacing w:val="-43"/>
        </w:rPr>
        <w:t> </w:t>
      </w:r>
      <w:r>
        <w:rPr>
          <w:rFonts w:ascii="Times New Roman" w:hAnsi="Times New Roman" w:cs="Times New Roman" w:eastAsia="Times New Roman" w:hint="default"/>
        </w:rPr>
        <w:t>59,678</w:t>
      </w:r>
      <w:r>
        <w:rPr>
          <w:rFonts w:ascii="Times New Roman" w:hAnsi="Times New Roman" w:cs="Times New Roman" w:eastAsia="Times New Roman" w:hint="default"/>
          <w:spacing w:val="10"/>
        </w:rPr>
        <w:t> </w:t>
      </w:r>
      <w:r>
        <w:rPr/>
        <w:t>万元，同比上年的</w:t>
      </w:r>
      <w:r>
        <w:rPr>
          <w:spacing w:val="-43"/>
        </w:rPr>
        <w:t> </w:t>
      </w:r>
      <w:r>
        <w:rPr>
          <w:rFonts w:ascii="Times New Roman" w:hAnsi="Times New Roman" w:cs="Times New Roman" w:eastAsia="Times New Roman" w:hint="default"/>
        </w:rPr>
        <w:t>46,973</w:t>
      </w:r>
      <w:r>
        <w:rPr>
          <w:rFonts w:ascii="Times New Roman" w:hAnsi="Times New Roman" w:cs="Times New Roman" w:eastAsia="Times New Roman" w:hint="default"/>
          <w:spacing w:val="10"/>
        </w:rPr>
        <w:t> </w:t>
      </w:r>
      <w:r>
        <w:rPr/>
        <w:t>万元，增加</w:t>
      </w:r>
      <w:r>
        <w:rPr>
          <w:spacing w:val="-43"/>
        </w:rPr>
        <w:t> </w:t>
      </w:r>
      <w:r>
        <w:rPr>
          <w:rFonts w:ascii="Times New Roman" w:hAnsi="Times New Roman" w:cs="Times New Roman" w:eastAsia="Times New Roman" w:hint="default"/>
        </w:rPr>
        <w:t>12,705</w:t>
      </w:r>
      <w:r>
        <w:rPr>
          <w:rFonts w:ascii="Times New Roman" w:hAnsi="Times New Roman" w:cs="Times New Roman" w:eastAsia="Times New Roman" w:hint="default"/>
          <w:spacing w:val="11"/>
        </w:rPr>
        <w:t> </w:t>
      </w:r>
      <w:r>
        <w:rPr/>
        <w:t>万</w:t>
      </w:r>
    </w:p>
    <w:p>
      <w:pPr>
        <w:pStyle w:val="BodyText"/>
        <w:spacing w:line="256" w:lineRule="auto" w:before="21"/>
        <w:ind w:left="140" w:right="1116"/>
        <w:jc w:val="both"/>
        <w:rPr>
          <w:rFonts w:ascii="Times New Roman" w:hAnsi="Times New Roman" w:cs="Times New Roman" w:eastAsia="Times New Roman" w:hint="default"/>
        </w:rPr>
      </w:pPr>
      <w:r>
        <w:rPr/>
        <w:t>元，增长</w:t>
      </w:r>
      <w:r>
        <w:rPr>
          <w:spacing w:val="-45"/>
        </w:rPr>
        <w:t> </w:t>
      </w:r>
      <w:r>
        <w:rPr>
          <w:rFonts w:ascii="Times New Roman" w:hAnsi="Times New Roman" w:cs="Times New Roman" w:eastAsia="Times New Roman" w:hint="default"/>
        </w:rPr>
        <w:t>27.05%</w:t>
      </w:r>
      <w:r>
        <w:rPr/>
        <w:t>；主要是</w:t>
      </w:r>
      <w:r>
        <w:rPr>
          <w:spacing w:val="-4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年的管理费用较</w:t>
      </w:r>
      <w:r>
        <w:rPr>
          <w:spacing w:val="-4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年增长</w:t>
      </w:r>
      <w:r>
        <w:rPr>
          <w:spacing w:val="-45"/>
        </w:rPr>
        <w:t> </w:t>
      </w:r>
      <w:r>
        <w:rPr>
          <w:rFonts w:ascii="Times New Roman" w:hAnsi="Times New Roman" w:cs="Times New Roman" w:eastAsia="Times New Roman" w:hint="default"/>
        </w:rPr>
        <w:t>29.26%</w:t>
      </w:r>
      <w:r>
        <w:rPr/>
        <w:t>及销售费用较</w:t>
      </w:r>
      <w:r>
        <w:rPr>
          <w:spacing w:val="-4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 增长</w:t>
      </w:r>
      <w:r>
        <w:rPr>
          <w:spacing w:val="-12"/>
        </w:rPr>
        <w:t> </w:t>
      </w:r>
      <w:r>
        <w:rPr>
          <w:rFonts w:ascii="Times New Roman" w:hAnsi="Times New Roman" w:cs="Times New Roman" w:eastAsia="Times New Roman" w:hint="default"/>
        </w:rPr>
        <w:t>20.78%</w:t>
      </w:r>
      <w:r>
        <w:rPr/>
        <w:t>所至，管理费用的增长主要来自于两个方面，第一，员工总人数的增长，</w:t>
      </w:r>
      <w:r>
        <w:rPr>
          <w:rFonts w:ascii="Times New Roman" w:hAnsi="Times New Roman" w:cs="Times New Roman" w:eastAsia="Times New Roman" w:hint="default"/>
        </w:rPr>
        <w:t>2011</w:t>
      </w:r>
    </w:p>
    <w:p>
      <w:pPr>
        <w:spacing w:after="0" w:line="256" w:lineRule="auto"/>
        <w:jc w:val="both"/>
        <w:rPr>
          <w:rFonts w:ascii="Times New Roman" w:hAnsi="Times New Roman" w:cs="Times New Roman" w:eastAsia="Times New Roman" w:hint="default"/>
        </w:rPr>
        <w:sectPr>
          <w:pgSz w:w="11910" w:h="16840"/>
          <w:pgMar w:header="877" w:footer="982" w:top="1100" w:bottom="1180" w:left="1660" w:right="680"/>
        </w:sectPr>
      </w:pPr>
    </w:p>
    <w:p>
      <w:pPr>
        <w:spacing w:line="240" w:lineRule="auto" w:before="6"/>
        <w:rPr>
          <w:rFonts w:ascii="Times New Roman" w:hAnsi="Times New Roman" w:cs="Times New Roman" w:eastAsia="Times New Roman" w:hint="default"/>
          <w:sz w:val="23"/>
          <w:szCs w:val="23"/>
        </w:rPr>
      </w:pPr>
    </w:p>
    <w:p>
      <w:pPr>
        <w:pStyle w:val="BodyText"/>
        <w:spacing w:line="256" w:lineRule="auto"/>
        <w:ind w:left="139" w:right="1508"/>
        <w:jc w:val="left"/>
      </w:pPr>
      <w:r>
        <w:rPr/>
        <w:t>年公司平均人数较</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年增长了</w:t>
      </w:r>
      <w:r>
        <w:rPr>
          <w:spacing w:val="-58"/>
        </w:rPr>
        <w:t> </w:t>
      </w:r>
      <w:r>
        <w:rPr>
          <w:rFonts w:ascii="Times New Roman" w:hAnsi="Times New Roman" w:cs="Times New Roman" w:eastAsia="Times New Roman" w:hint="default"/>
        </w:rPr>
        <w:t>25%</w:t>
      </w:r>
      <w:r>
        <w:rPr/>
        <w:t>左右；第二，由于外部</w:t>
      </w:r>
      <w:r>
        <w:rPr>
          <w:spacing w:val="-58"/>
        </w:rPr>
        <w:t> </w:t>
      </w:r>
      <w:r>
        <w:rPr>
          <w:rFonts w:ascii="Times New Roman" w:hAnsi="Times New Roman" w:cs="Times New Roman" w:eastAsia="Times New Roman" w:hint="default"/>
        </w:rPr>
        <w:t>CPI</w:t>
      </w:r>
      <w:r>
        <w:rPr>
          <w:rFonts w:ascii="Times New Roman" w:hAnsi="Times New Roman" w:cs="Times New Roman" w:eastAsia="Times New Roman" w:hint="default"/>
          <w:spacing w:val="-5"/>
        </w:rPr>
        <w:t> </w:t>
      </w:r>
      <w:r>
        <w:rPr/>
        <w:t>居高不下，公司人均薪酬 有了一定幅度的增长。</w:t>
      </w:r>
    </w:p>
    <w:p>
      <w:pPr>
        <w:pStyle w:val="BodyText"/>
        <w:spacing w:line="256" w:lineRule="auto" w:before="22"/>
        <w:ind w:left="140" w:right="1514" w:firstLine="389"/>
        <w:jc w:val="both"/>
      </w:pPr>
      <w:r>
        <w:rPr/>
        <w:t>公司</w:t>
      </w:r>
      <w:r>
        <w:rPr>
          <w:spacing w:val="-5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年实现利润总额</w:t>
      </w:r>
      <w:r>
        <w:rPr>
          <w:spacing w:val="-52"/>
        </w:rPr>
        <w:t> </w:t>
      </w:r>
      <w:r>
        <w:rPr>
          <w:rFonts w:ascii="Times New Roman" w:hAnsi="Times New Roman" w:cs="Times New Roman" w:eastAsia="Times New Roman" w:hint="default"/>
        </w:rPr>
        <w:t>28,585</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w:t>
      </w:r>
      <w:r>
        <w:rPr/>
        <w:t>同比上年的</w:t>
      </w:r>
      <w:r>
        <w:rPr>
          <w:spacing w:val="-52"/>
        </w:rPr>
        <w:t> </w:t>
      </w:r>
      <w:r>
        <w:rPr>
          <w:rFonts w:ascii="Times New Roman" w:hAnsi="Times New Roman" w:cs="Times New Roman" w:eastAsia="Times New Roman" w:hint="default"/>
        </w:rPr>
        <w:t>24,365</w:t>
      </w:r>
      <w:r>
        <w:rPr>
          <w:rFonts w:ascii="Times New Roman" w:hAnsi="Times New Roman" w:cs="Times New Roman" w:eastAsia="Times New Roman" w:hint="default"/>
          <w:spacing w:val="1"/>
        </w:rPr>
        <w:t> </w:t>
      </w:r>
      <w:r>
        <w:rPr/>
        <w:t>万元，增长</w:t>
      </w:r>
      <w:r>
        <w:rPr>
          <w:spacing w:val="-52"/>
        </w:rPr>
        <w:t> </w:t>
      </w:r>
      <w:r>
        <w:rPr>
          <w:rFonts w:ascii="Times New Roman" w:hAnsi="Times New Roman" w:cs="Times New Roman" w:eastAsia="Times New Roman" w:hint="default"/>
        </w:rPr>
        <w:t>17.32%</w:t>
      </w:r>
      <w:r>
        <w:rPr/>
        <w:t>；实现归 属于母公司股东的净利润</w:t>
      </w:r>
      <w:r>
        <w:rPr>
          <w:spacing w:val="-44"/>
        </w:rPr>
        <w:t> </w:t>
      </w:r>
      <w:r>
        <w:rPr>
          <w:rFonts w:ascii="Times New Roman" w:hAnsi="Times New Roman" w:cs="Times New Roman" w:eastAsia="Times New Roman" w:hint="default"/>
        </w:rPr>
        <w:t>25,441</w:t>
      </w:r>
      <w:r>
        <w:rPr>
          <w:rFonts w:ascii="Times New Roman" w:hAnsi="Times New Roman" w:cs="Times New Roman" w:eastAsia="Times New Roman" w:hint="default"/>
          <w:spacing w:val="9"/>
        </w:rPr>
        <w:t> </w:t>
      </w:r>
      <w:r>
        <w:rPr/>
        <w:t>万元，同比上年的</w:t>
      </w:r>
      <w:r>
        <w:rPr>
          <w:spacing w:val="-44"/>
        </w:rPr>
        <w:t> </w:t>
      </w:r>
      <w:r>
        <w:rPr>
          <w:rFonts w:ascii="Times New Roman" w:hAnsi="Times New Roman" w:cs="Times New Roman" w:eastAsia="Times New Roman" w:hint="default"/>
        </w:rPr>
        <w:t>21,867</w:t>
      </w:r>
      <w:r>
        <w:rPr>
          <w:rFonts w:ascii="Times New Roman" w:hAnsi="Times New Roman" w:cs="Times New Roman" w:eastAsia="Times New Roman" w:hint="default"/>
          <w:spacing w:val="8"/>
        </w:rPr>
        <w:t> </w:t>
      </w:r>
      <w:r>
        <w:rPr/>
        <w:t>万元，增长</w:t>
      </w:r>
      <w:r>
        <w:rPr>
          <w:spacing w:val="-44"/>
        </w:rPr>
        <w:t> </w:t>
      </w:r>
      <w:r>
        <w:rPr>
          <w:rFonts w:ascii="Times New Roman" w:hAnsi="Times New Roman" w:cs="Times New Roman" w:eastAsia="Times New Roman" w:hint="default"/>
        </w:rPr>
        <w:t>16.35</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年公 司净利润增幅低于收入增幅的主要原因是</w:t>
      </w:r>
      <w:r>
        <w:rPr>
          <w:rFonts w:ascii="Times New Roman" w:hAnsi="Times New Roman" w:cs="Times New Roman" w:eastAsia="Times New Roman" w:hint="default"/>
        </w:rPr>
        <w:t>:</w:t>
      </w:r>
      <w:r>
        <w:rPr/>
        <w:t>公司虽然在传统</w:t>
      </w:r>
      <w:r>
        <w:rPr>
          <w:spacing w:val="-52"/>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1"/>
        </w:rPr>
        <w:t> </w:t>
      </w:r>
      <w:r>
        <w:rPr>
          <w:spacing w:val="-8"/>
        </w:rPr>
        <w:t>业务有了较快的增长（其增长</w:t>
      </w:r>
    </w:p>
    <w:p>
      <w:pPr>
        <w:pStyle w:val="BodyText"/>
        <w:spacing w:line="240" w:lineRule="auto" w:before="5"/>
        <w:ind w:left="140" w:right="0"/>
        <w:jc w:val="left"/>
      </w:pPr>
      <w:r>
        <w:rPr/>
        <w:t>率超过公司的营业总收入的增长</w:t>
      </w:r>
      <w:r>
        <w:rPr>
          <w:spacing w:val="-105"/>
        </w:rPr>
        <w:t>）</w:t>
      </w:r>
      <w:r>
        <w:rPr>
          <w:spacing w:val="-2"/>
        </w:rPr>
        <w:t>，</w:t>
      </w:r>
      <w:r>
        <w:rPr/>
        <w:t>但由于公司投入的</w:t>
      </w:r>
      <w:r>
        <w:rPr>
          <w:spacing w:val="-21"/>
        </w:rPr>
        <w:t> </w:t>
      </w:r>
      <w:r>
        <w:rPr>
          <w:rFonts w:ascii="Times New Roman" w:hAnsi="Times New Roman" w:cs="Times New Roman" w:eastAsia="Times New Roman" w:hint="default"/>
        </w:rPr>
        <w:t>2.0 </w:t>
      </w:r>
      <w:r>
        <w:rPr>
          <w:rFonts w:ascii="Times New Roman" w:hAnsi="Times New Roman" w:cs="Times New Roman" w:eastAsia="Times New Roman" w:hint="default"/>
          <w:spacing w:val="-22"/>
        </w:rPr>
        <w:t> </w:t>
      </w:r>
      <w:r>
        <w:rPr/>
        <w:t>业务仍旧处于拓展期，导致拓展</w:t>
      </w:r>
    </w:p>
    <w:p>
      <w:pPr>
        <w:pStyle w:val="BodyText"/>
        <w:spacing w:line="256" w:lineRule="auto" w:before="21"/>
        <w:ind w:left="139" w:right="1507"/>
        <w:jc w:val="left"/>
      </w:pPr>
      <w:r>
        <w:rPr/>
        <w:t>恒生</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7"/>
        </w:rPr>
        <w:t> </w:t>
      </w:r>
      <w:r>
        <w:rPr>
          <w:spacing w:val="-7"/>
        </w:rPr>
        <w:t>业务所带来的费用增加较快，而其收入和效益的显现还会有一定的滞后；另外，</w:t>
      </w:r>
      <w:r>
        <w:rPr>
          <w:rFonts w:ascii="Times New Roman" w:hAnsi="Times New Roman" w:cs="Times New Roman" w:eastAsia="Times New Roman" w:hint="default"/>
          <w:spacing w:val="-7"/>
        </w:rPr>
        <w:t>2011</w:t>
      </w:r>
      <w:r>
        <w:rPr>
          <w:rFonts w:ascii="Times New Roman" w:hAnsi="Times New Roman" w:cs="Times New Roman" w:eastAsia="Times New Roman" w:hint="default"/>
          <w:spacing w:val="-51"/>
        </w:rPr>
        <w:t> </w:t>
      </w:r>
      <w:r>
        <w:rPr>
          <w:rFonts w:ascii="Times New Roman" w:hAnsi="Times New Roman" w:cs="Times New Roman" w:eastAsia="Times New Roman" w:hint="default"/>
          <w:spacing w:val="-51"/>
        </w:rPr>
      </w:r>
      <w:r>
        <w:rPr/>
        <w:t>年公司营业外收入的下降也是一个原因。</w:t>
      </w:r>
    </w:p>
    <w:p>
      <w:pPr>
        <w:spacing w:line="240" w:lineRule="auto" w:before="12"/>
        <w:rPr>
          <w:rFonts w:ascii="宋体" w:hAnsi="宋体" w:cs="宋体" w:eastAsia="宋体" w:hint="default"/>
          <w:sz w:val="27"/>
          <w:szCs w:val="27"/>
        </w:rPr>
      </w:pPr>
    </w:p>
    <w:p>
      <w:pPr>
        <w:pStyle w:val="BodyText"/>
        <w:spacing w:line="240" w:lineRule="auto" w:before="0"/>
        <w:ind w:left="455" w:right="1508"/>
        <w:jc w:val="left"/>
      </w:pPr>
      <w:r>
        <w:rPr/>
        <w:t>公司主要会计报表项目的异常情况及原因的说明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BodyText"/>
        <w:spacing w:line="240" w:lineRule="auto" w:before="36"/>
        <w:ind w:left="0" w:right="102"/>
        <w:jc w:val="right"/>
      </w:pPr>
      <w:r>
        <w:rPr/>
        <w:pict>
          <v:shape style="position:absolute;margin-left:89.07pt;margin-top:-472.359039pt;width:484.5pt;height:524.7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26"/>
                    <w:gridCol w:w="1816"/>
                    <w:gridCol w:w="1620"/>
                    <w:gridCol w:w="884"/>
                    <w:gridCol w:w="3521"/>
                  </w:tblGrid>
                  <w:tr>
                    <w:trPr>
                      <w:trHeight w:val="653" w:hRule="exact"/>
                    </w:trPr>
                    <w:tc>
                      <w:tcPr>
                        <w:tcW w:w="1826" w:type="dxa"/>
                        <w:tcBorders>
                          <w:top w:val="single" w:sz="12" w:space="0" w:color="000000"/>
                          <w:left w:val="single" w:sz="6" w:space="0" w:color="EBE9ED"/>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3" w:right="0"/>
                          <w:jc w:val="left"/>
                          <w:rPr>
                            <w:rFonts w:ascii="宋体" w:hAnsi="宋体" w:cs="宋体" w:eastAsia="宋体" w:hint="default"/>
                            <w:sz w:val="21"/>
                            <w:szCs w:val="21"/>
                          </w:rPr>
                        </w:pPr>
                        <w:r>
                          <w:rPr>
                            <w:rFonts w:ascii="宋体" w:hAnsi="宋体" w:cs="宋体" w:eastAsia="宋体" w:hint="default"/>
                            <w:sz w:val="21"/>
                            <w:szCs w:val="21"/>
                          </w:rPr>
                          <w:t>资产负债表项目</w:t>
                        </w:r>
                      </w:p>
                    </w:tc>
                    <w:tc>
                      <w:tcPr>
                        <w:tcW w:w="1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6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884" w:type="dxa"/>
                        <w:tcBorders>
                          <w:top w:val="single" w:sz="12" w:space="0" w:color="000000"/>
                          <w:left w:val="single" w:sz="12" w:space="0" w:color="000000"/>
                          <w:bottom w:val="single" w:sz="12" w:space="0" w:color="000000"/>
                          <w:right w:val="single" w:sz="12" w:space="0" w:color="000000"/>
                        </w:tcBorders>
                      </w:tcPr>
                      <w:p>
                        <w:pPr>
                          <w:pStyle w:val="TableParagraph"/>
                          <w:spacing w:line="260" w:lineRule="exact"/>
                          <w:ind w:left="-1" w:right="-5"/>
                          <w:jc w:val="left"/>
                          <w:rPr>
                            <w:rFonts w:ascii="宋体" w:hAnsi="宋体" w:cs="宋体" w:eastAsia="宋体" w:hint="default"/>
                            <w:sz w:val="21"/>
                            <w:szCs w:val="21"/>
                          </w:rPr>
                        </w:pPr>
                        <w:r>
                          <w:rPr>
                            <w:rFonts w:ascii="宋体" w:hAnsi="宋体" w:cs="宋体" w:eastAsia="宋体" w:hint="default"/>
                            <w:spacing w:val="4"/>
                            <w:sz w:val="21"/>
                            <w:szCs w:val="21"/>
                          </w:rPr>
                          <w:t>变动幅度</w:t>
                        </w:r>
                        <w:r>
                          <w:rPr>
                            <w:rFonts w:ascii="宋体" w:hAnsi="宋体" w:cs="宋体" w:eastAsia="宋体" w:hint="default"/>
                            <w:sz w:val="21"/>
                            <w:szCs w:val="21"/>
                          </w:rPr>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521" w:type="dxa"/>
                        <w:tcBorders>
                          <w:top w:val="single" w:sz="12" w:space="0" w:color="000000"/>
                          <w:left w:val="single" w:sz="12" w:space="0" w:color="000000"/>
                          <w:bottom w:val="single" w:sz="12" w:space="0" w:color="000000"/>
                          <w:right w:val="single" w:sz="6" w:space="0" w:color="EBE9ED"/>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变动原因说明</w:t>
                        </w:r>
                      </w:p>
                    </w:tc>
                  </w:tr>
                  <w:tr>
                    <w:trPr>
                      <w:trHeight w:val="654" w:hRule="exact"/>
                    </w:trPr>
                    <w:tc>
                      <w:tcPr>
                        <w:tcW w:w="1826" w:type="dxa"/>
                        <w:tcBorders>
                          <w:top w:val="single" w:sz="12" w:space="0" w:color="000000"/>
                          <w:left w:val="single" w:sz="6" w:space="0" w:color="EBE9ED"/>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528,763,271.09</w:t>
                        </w:r>
                      </w:p>
                    </w:tc>
                    <w:tc>
                      <w:tcPr>
                        <w:tcW w:w="16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411,451,033.65</w:t>
                        </w:r>
                      </w:p>
                    </w:tc>
                    <w:tc>
                      <w:tcPr>
                        <w:tcW w:w="8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28.51%</w:t>
                        </w:r>
                      </w:p>
                    </w:tc>
                    <w:tc>
                      <w:tcPr>
                        <w:tcW w:w="3521" w:type="dxa"/>
                        <w:tcBorders>
                          <w:top w:val="single" w:sz="12" w:space="0" w:color="000000"/>
                          <w:left w:val="single" w:sz="12" w:space="0" w:color="000000"/>
                          <w:bottom w:val="single" w:sz="12" w:space="0" w:color="000000"/>
                          <w:right w:val="single" w:sz="6" w:space="0" w:color="EBE9ED"/>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pacing w:val="7"/>
                            <w:sz w:val="21"/>
                            <w:szCs w:val="21"/>
                          </w:rPr>
                          <w:t>主要系公司期末赎回理财产品收回的</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货币资金增加。</w:t>
                        </w:r>
                      </w:p>
                    </w:tc>
                  </w:tr>
                  <w:tr>
                    <w:trPr>
                      <w:trHeight w:val="342" w:hRule="exact"/>
                    </w:trPr>
                    <w:tc>
                      <w:tcPr>
                        <w:tcW w:w="1826" w:type="dxa"/>
                        <w:tcBorders>
                          <w:top w:val="single" w:sz="12" w:space="0" w:color="000000"/>
                          <w:left w:val="single" w:sz="6" w:space="0" w:color="EBE9ED"/>
                          <w:bottom w:val="single" w:sz="12" w:space="0" w:color="000000"/>
                          <w:right w:val="single" w:sz="12"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25,164,531.77</w:t>
                        </w:r>
                      </w:p>
                    </w:tc>
                    <w:tc>
                      <w:tcPr>
                        <w:tcW w:w="16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187,904,667.10</w:t>
                        </w:r>
                      </w:p>
                    </w:tc>
                    <w:tc>
                      <w:tcPr>
                        <w:tcW w:w="8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-86.61%</w:t>
                        </w:r>
                      </w:p>
                    </w:tc>
                    <w:tc>
                      <w:tcPr>
                        <w:tcW w:w="3521" w:type="dxa"/>
                        <w:tcBorders>
                          <w:top w:val="single" w:sz="12" w:space="0" w:color="000000"/>
                          <w:left w:val="single" w:sz="12" w:space="0" w:color="000000"/>
                          <w:bottom w:val="single" w:sz="12" w:space="0" w:color="000000"/>
                          <w:right w:val="single" w:sz="6" w:space="0" w:color="EBE9ED"/>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主要系公司期末赎回理财产品所致。</w:t>
                        </w:r>
                      </w:p>
                    </w:tc>
                  </w:tr>
                  <w:tr>
                    <w:trPr>
                      <w:trHeight w:val="654" w:hRule="exact"/>
                    </w:trPr>
                    <w:tc>
                      <w:tcPr>
                        <w:tcW w:w="1826" w:type="dxa"/>
                        <w:tcBorders>
                          <w:top w:val="single" w:sz="12" w:space="0" w:color="000000"/>
                          <w:left w:val="single" w:sz="6" w:space="0" w:color="EBE9ED"/>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167,954,594.96</w:t>
                        </w:r>
                      </w:p>
                    </w:tc>
                    <w:tc>
                      <w:tcPr>
                        <w:tcW w:w="16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84,712,262.96</w:t>
                        </w:r>
                      </w:p>
                    </w:tc>
                    <w:tc>
                      <w:tcPr>
                        <w:tcW w:w="8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98.26%</w:t>
                        </w:r>
                      </w:p>
                    </w:tc>
                    <w:tc>
                      <w:tcPr>
                        <w:tcW w:w="3521" w:type="dxa"/>
                        <w:tcBorders>
                          <w:top w:val="single" w:sz="12" w:space="0" w:color="000000"/>
                          <w:left w:val="single" w:sz="12" w:space="0" w:color="000000"/>
                          <w:bottom w:val="single" w:sz="12" w:space="0" w:color="000000"/>
                          <w:right w:val="single" w:sz="6" w:space="0" w:color="EBE9ED"/>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pacing w:val="7"/>
                            <w:sz w:val="21"/>
                            <w:szCs w:val="21"/>
                          </w:rPr>
                          <w:t>主要系公司本期销售增长相应的应收</w:t>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款增长。</w:t>
                        </w:r>
                      </w:p>
                    </w:tc>
                  </w:tr>
                  <w:tr>
                    <w:trPr>
                      <w:trHeight w:val="654" w:hRule="exact"/>
                    </w:trPr>
                    <w:tc>
                      <w:tcPr>
                        <w:tcW w:w="1826" w:type="dxa"/>
                        <w:tcBorders>
                          <w:top w:val="single" w:sz="12" w:space="0" w:color="000000"/>
                          <w:left w:val="single" w:sz="6" w:space="0" w:color="EBE9ED"/>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155,370,002.68</w:t>
                        </w:r>
                      </w:p>
                    </w:tc>
                    <w:tc>
                      <w:tcPr>
                        <w:tcW w:w="16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191,973,446.60</w:t>
                        </w:r>
                      </w:p>
                    </w:tc>
                    <w:tc>
                      <w:tcPr>
                        <w:tcW w:w="8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-19.07%</w:t>
                        </w:r>
                      </w:p>
                    </w:tc>
                    <w:tc>
                      <w:tcPr>
                        <w:tcW w:w="3521" w:type="dxa"/>
                        <w:tcBorders>
                          <w:top w:val="single" w:sz="12" w:space="0" w:color="000000"/>
                          <w:left w:val="single" w:sz="12" w:space="0" w:color="000000"/>
                          <w:bottom w:val="single" w:sz="12" w:space="0" w:color="000000"/>
                          <w:right w:val="single" w:sz="6" w:space="0" w:color="EBE9ED"/>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pacing w:val="7"/>
                            <w:sz w:val="21"/>
                            <w:szCs w:val="21"/>
                          </w:rPr>
                          <w:t>主要系公司及控股子公司本期库存商</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品减少。</w:t>
                        </w:r>
                      </w:p>
                    </w:tc>
                  </w:tr>
                  <w:tr>
                    <w:trPr>
                      <w:trHeight w:val="654" w:hRule="exact"/>
                    </w:trPr>
                    <w:tc>
                      <w:tcPr>
                        <w:tcW w:w="1826" w:type="dxa"/>
                        <w:tcBorders>
                          <w:top w:val="single" w:sz="12" w:space="0" w:color="000000"/>
                          <w:left w:val="single" w:sz="6" w:space="0" w:color="EBE9ED"/>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189,108,625.75</w:t>
                        </w:r>
                      </w:p>
                    </w:tc>
                    <w:tc>
                      <w:tcPr>
                        <w:tcW w:w="16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133,929,400.90</w:t>
                        </w:r>
                      </w:p>
                    </w:tc>
                    <w:tc>
                      <w:tcPr>
                        <w:tcW w:w="8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41.20%</w:t>
                        </w:r>
                      </w:p>
                    </w:tc>
                    <w:tc>
                      <w:tcPr>
                        <w:tcW w:w="3521" w:type="dxa"/>
                        <w:tcBorders>
                          <w:top w:val="single" w:sz="12" w:space="0" w:color="000000"/>
                          <w:left w:val="single" w:sz="12" w:space="0" w:color="000000"/>
                          <w:bottom w:val="single" w:sz="12" w:space="0" w:color="000000"/>
                          <w:right w:val="single" w:sz="6" w:space="0" w:color="EBE9ED"/>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pacing w:val="7"/>
                            <w:sz w:val="21"/>
                            <w:szCs w:val="21"/>
                          </w:rPr>
                          <w:t>主要系公司本期购买及转入的可供出</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售金融资产增加所致。</w:t>
                        </w:r>
                      </w:p>
                    </w:tc>
                  </w:tr>
                  <w:tr>
                    <w:trPr>
                      <w:trHeight w:val="966" w:hRule="exact"/>
                    </w:trPr>
                    <w:tc>
                      <w:tcPr>
                        <w:tcW w:w="1826" w:type="dxa"/>
                        <w:tcBorders>
                          <w:top w:val="single" w:sz="12" w:space="0" w:color="000000"/>
                          <w:left w:val="single" w:sz="6" w:space="0" w:color="EBE9ED"/>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 w:right="0"/>
                          <w:jc w:val="left"/>
                          <w:rPr>
                            <w:rFonts w:ascii="Times New Roman" w:hAnsi="Times New Roman" w:cs="Times New Roman" w:eastAsia="Times New Roman" w:hint="default"/>
                            <w:sz w:val="21"/>
                            <w:szCs w:val="21"/>
                          </w:rPr>
                        </w:pPr>
                        <w:r>
                          <w:rPr>
                            <w:rFonts w:ascii="Times New Roman"/>
                            <w:sz w:val="21"/>
                          </w:rPr>
                          <w:t>481,135,333.66</w:t>
                        </w:r>
                      </w:p>
                    </w:tc>
                    <w:tc>
                      <w:tcPr>
                        <w:tcW w:w="16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 w:right="0"/>
                          <w:jc w:val="left"/>
                          <w:rPr>
                            <w:rFonts w:ascii="Times New Roman" w:hAnsi="Times New Roman" w:cs="Times New Roman" w:eastAsia="Times New Roman" w:hint="default"/>
                            <w:sz w:val="21"/>
                            <w:szCs w:val="21"/>
                          </w:rPr>
                        </w:pPr>
                        <w:r>
                          <w:rPr>
                            <w:rFonts w:ascii="Times New Roman"/>
                            <w:sz w:val="21"/>
                          </w:rPr>
                          <w:t>390,011,557.51</w:t>
                        </w:r>
                      </w:p>
                    </w:tc>
                    <w:tc>
                      <w:tcPr>
                        <w:tcW w:w="8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 w:right="0"/>
                          <w:jc w:val="left"/>
                          <w:rPr>
                            <w:rFonts w:ascii="Times New Roman" w:hAnsi="Times New Roman" w:cs="Times New Roman" w:eastAsia="Times New Roman" w:hint="default"/>
                            <w:sz w:val="21"/>
                            <w:szCs w:val="21"/>
                          </w:rPr>
                        </w:pPr>
                        <w:r>
                          <w:rPr>
                            <w:rFonts w:ascii="Times New Roman"/>
                            <w:sz w:val="21"/>
                          </w:rPr>
                          <w:t>23.36%</w:t>
                        </w:r>
                      </w:p>
                    </w:tc>
                    <w:tc>
                      <w:tcPr>
                        <w:tcW w:w="3521" w:type="dxa"/>
                        <w:tcBorders>
                          <w:top w:val="single" w:sz="12" w:space="0" w:color="000000"/>
                          <w:left w:val="single" w:sz="12" w:space="0" w:color="000000"/>
                          <w:bottom w:val="single" w:sz="12" w:space="0" w:color="000000"/>
                          <w:right w:val="single" w:sz="6" w:space="0" w:color="EBE9ED"/>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pacing w:val="7"/>
                            <w:sz w:val="21"/>
                            <w:szCs w:val="21"/>
                          </w:rPr>
                          <w:t>主要系公司及控股子公司杭州恒生科</w:t>
                        </w:r>
                      </w:p>
                      <w:p>
                        <w:pPr>
                          <w:pStyle w:val="TableParagraph"/>
                          <w:spacing w:line="273" w:lineRule="auto" w:before="37"/>
                          <w:ind w:left="-1" w:right="2"/>
                          <w:jc w:val="left"/>
                          <w:rPr>
                            <w:rFonts w:ascii="宋体" w:hAnsi="宋体" w:cs="宋体" w:eastAsia="宋体" w:hint="default"/>
                            <w:sz w:val="21"/>
                            <w:szCs w:val="21"/>
                          </w:rPr>
                        </w:pPr>
                        <w:r>
                          <w:rPr>
                            <w:rFonts w:ascii="宋体" w:hAnsi="宋体" w:cs="宋体" w:eastAsia="宋体" w:hint="default"/>
                            <w:spacing w:val="7"/>
                            <w:sz w:val="21"/>
                            <w:szCs w:val="21"/>
                          </w:rPr>
                          <w:t>技园有限公司本期对联营企业的投资</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增加所致。</w:t>
                        </w:r>
                      </w:p>
                    </w:tc>
                  </w:tr>
                  <w:tr>
                    <w:trPr>
                      <w:trHeight w:val="342" w:hRule="exact"/>
                    </w:trPr>
                    <w:tc>
                      <w:tcPr>
                        <w:tcW w:w="1826" w:type="dxa"/>
                        <w:tcBorders>
                          <w:top w:val="single" w:sz="12" w:space="0" w:color="000000"/>
                          <w:left w:val="single" w:sz="6" w:space="0" w:color="EBE9ED"/>
                          <w:bottom w:val="single" w:sz="12" w:space="0" w:color="000000"/>
                          <w:right w:val="single" w:sz="12"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71,034.24</w:t>
                        </w:r>
                      </w:p>
                    </w:tc>
                    <w:tc>
                      <w:tcPr>
                        <w:tcW w:w="1620" w:type="dxa"/>
                        <w:tcBorders>
                          <w:top w:val="single" w:sz="12" w:space="0" w:color="000000"/>
                          <w:left w:val="single" w:sz="12" w:space="0" w:color="000000"/>
                          <w:bottom w:val="single" w:sz="12" w:space="0" w:color="000000"/>
                          <w:right w:val="single" w:sz="12" w:space="0" w:color="000000"/>
                        </w:tcBorders>
                      </w:tcPr>
                      <w:p>
                        <w:pPr/>
                      </w:p>
                    </w:tc>
                    <w:tc>
                      <w:tcPr>
                        <w:tcW w:w="8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100.00%</w:t>
                        </w:r>
                      </w:p>
                    </w:tc>
                    <w:tc>
                      <w:tcPr>
                        <w:tcW w:w="3521" w:type="dxa"/>
                        <w:tcBorders>
                          <w:top w:val="single" w:sz="12" w:space="0" w:color="000000"/>
                          <w:left w:val="single" w:sz="12" w:space="0" w:color="000000"/>
                          <w:bottom w:val="single" w:sz="12" w:space="0" w:color="000000"/>
                          <w:right w:val="single" w:sz="6" w:space="0" w:color="EBE9ED"/>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主要系公司恒生软件园二期费用。</w:t>
                        </w:r>
                      </w:p>
                    </w:tc>
                  </w:tr>
                  <w:tr>
                    <w:trPr>
                      <w:trHeight w:val="654" w:hRule="exact"/>
                    </w:trPr>
                    <w:tc>
                      <w:tcPr>
                        <w:tcW w:w="1826" w:type="dxa"/>
                        <w:tcBorders>
                          <w:top w:val="single" w:sz="12" w:space="0" w:color="000000"/>
                          <w:left w:val="single" w:sz="6" w:space="0" w:color="EBE9ED"/>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3,918,735.67</w:t>
                        </w:r>
                      </w:p>
                    </w:tc>
                    <w:tc>
                      <w:tcPr>
                        <w:tcW w:w="16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1,358,623.43</w:t>
                        </w:r>
                      </w:p>
                    </w:tc>
                    <w:tc>
                      <w:tcPr>
                        <w:tcW w:w="8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188.43%</w:t>
                        </w:r>
                      </w:p>
                    </w:tc>
                    <w:tc>
                      <w:tcPr>
                        <w:tcW w:w="3521" w:type="dxa"/>
                        <w:tcBorders>
                          <w:top w:val="single" w:sz="12" w:space="0" w:color="000000"/>
                          <w:left w:val="single" w:sz="12" w:space="0" w:color="000000"/>
                          <w:bottom w:val="single" w:sz="12" w:space="0" w:color="000000"/>
                          <w:right w:val="single" w:sz="6" w:space="0" w:color="EBE9ED"/>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pacing w:val="7"/>
                            <w:sz w:val="21"/>
                            <w:szCs w:val="21"/>
                          </w:rPr>
                          <w:t>主要系公司及控股子公司本期租入固</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定资产装修费用增加。</w:t>
                        </w:r>
                      </w:p>
                    </w:tc>
                  </w:tr>
                  <w:tr>
                    <w:trPr>
                      <w:trHeight w:val="654" w:hRule="exact"/>
                    </w:trPr>
                    <w:tc>
                      <w:tcPr>
                        <w:tcW w:w="1826" w:type="dxa"/>
                        <w:tcBorders>
                          <w:top w:val="single" w:sz="12" w:space="0" w:color="000000"/>
                          <w:left w:val="single" w:sz="6" w:space="0" w:color="EBE9ED"/>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7,234,165.54</w:t>
                        </w:r>
                      </w:p>
                    </w:tc>
                    <w:tc>
                      <w:tcPr>
                        <w:tcW w:w="16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4,719,413.73</w:t>
                        </w:r>
                      </w:p>
                    </w:tc>
                    <w:tc>
                      <w:tcPr>
                        <w:tcW w:w="8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53.29%</w:t>
                        </w:r>
                      </w:p>
                    </w:tc>
                    <w:tc>
                      <w:tcPr>
                        <w:tcW w:w="3521" w:type="dxa"/>
                        <w:tcBorders>
                          <w:top w:val="single" w:sz="12" w:space="0" w:color="000000"/>
                          <w:left w:val="single" w:sz="12" w:space="0" w:color="000000"/>
                          <w:bottom w:val="single" w:sz="12" w:space="0" w:color="000000"/>
                          <w:right w:val="single" w:sz="6" w:space="0" w:color="EBE9ED"/>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pacing w:val="7"/>
                            <w:sz w:val="21"/>
                            <w:szCs w:val="21"/>
                          </w:rPr>
                          <w:t>主要系公司期末可抵扣暂时性差异增</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加。</w:t>
                        </w:r>
                      </w:p>
                    </w:tc>
                  </w:tr>
                  <w:tr>
                    <w:trPr>
                      <w:trHeight w:val="654" w:hRule="exact"/>
                    </w:trPr>
                    <w:tc>
                      <w:tcPr>
                        <w:tcW w:w="1826" w:type="dxa"/>
                        <w:tcBorders>
                          <w:top w:val="single" w:sz="12" w:space="0" w:color="000000"/>
                          <w:left w:val="single" w:sz="6" w:space="0" w:color="EBE9ED"/>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816" w:type="dxa"/>
                        <w:tcBorders>
                          <w:top w:val="single" w:sz="12" w:space="0" w:color="000000"/>
                          <w:left w:val="single" w:sz="12" w:space="0" w:color="000000"/>
                          <w:bottom w:val="single" w:sz="12" w:space="0" w:color="000000"/>
                          <w:right w:val="single" w:sz="12" w:space="0" w:color="000000"/>
                        </w:tcBorders>
                      </w:tcPr>
                      <w:p>
                        <w:pPr/>
                      </w:p>
                    </w:tc>
                    <w:tc>
                      <w:tcPr>
                        <w:tcW w:w="16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33,750,000.00</w:t>
                        </w:r>
                      </w:p>
                    </w:tc>
                    <w:tc>
                      <w:tcPr>
                        <w:tcW w:w="8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-100.00%</w:t>
                        </w:r>
                      </w:p>
                    </w:tc>
                    <w:tc>
                      <w:tcPr>
                        <w:tcW w:w="3521" w:type="dxa"/>
                        <w:tcBorders>
                          <w:top w:val="single" w:sz="12" w:space="0" w:color="000000"/>
                          <w:left w:val="single" w:sz="12" w:space="0" w:color="000000"/>
                          <w:bottom w:val="single" w:sz="12" w:space="0" w:color="000000"/>
                          <w:right w:val="single" w:sz="6" w:space="0" w:color="EBE9ED"/>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pacing w:val="7"/>
                            <w:sz w:val="21"/>
                            <w:szCs w:val="21"/>
                          </w:rPr>
                          <w:t>主要系公司及控股子公司本期归还短</w:t>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期借款。</w:t>
                        </w:r>
                      </w:p>
                    </w:tc>
                  </w:tr>
                  <w:tr>
                    <w:trPr>
                      <w:trHeight w:val="654" w:hRule="exact"/>
                    </w:trPr>
                    <w:tc>
                      <w:tcPr>
                        <w:tcW w:w="1826" w:type="dxa"/>
                        <w:tcBorders>
                          <w:top w:val="single" w:sz="12" w:space="0" w:color="000000"/>
                          <w:left w:val="single" w:sz="6" w:space="0" w:color="EBE9ED"/>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816" w:type="dxa"/>
                        <w:tcBorders>
                          <w:top w:val="single" w:sz="12" w:space="0" w:color="000000"/>
                          <w:left w:val="single" w:sz="12" w:space="0" w:color="000000"/>
                          <w:bottom w:val="single" w:sz="12" w:space="0" w:color="000000"/>
                          <w:right w:val="single" w:sz="12" w:space="0" w:color="000000"/>
                        </w:tcBorders>
                      </w:tcPr>
                      <w:p>
                        <w:pPr/>
                      </w:p>
                    </w:tc>
                    <w:tc>
                      <w:tcPr>
                        <w:tcW w:w="16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6,150,000.00</w:t>
                        </w:r>
                      </w:p>
                    </w:tc>
                    <w:tc>
                      <w:tcPr>
                        <w:tcW w:w="8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-100.00%</w:t>
                        </w:r>
                      </w:p>
                    </w:tc>
                    <w:tc>
                      <w:tcPr>
                        <w:tcW w:w="3521" w:type="dxa"/>
                        <w:tcBorders>
                          <w:top w:val="single" w:sz="12" w:space="0" w:color="000000"/>
                          <w:left w:val="single" w:sz="12" w:space="0" w:color="000000"/>
                          <w:bottom w:val="single" w:sz="12" w:space="0" w:color="000000"/>
                          <w:right w:val="single" w:sz="6" w:space="0" w:color="EBE9ED"/>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pacing w:val="7"/>
                            <w:sz w:val="21"/>
                            <w:szCs w:val="21"/>
                          </w:rPr>
                          <w:t>主要系公司期末无未到承兑期的应付</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票据。</w:t>
                        </w:r>
                      </w:p>
                    </w:tc>
                  </w:tr>
                  <w:tr>
                    <w:trPr>
                      <w:trHeight w:val="654" w:hRule="exact"/>
                    </w:trPr>
                    <w:tc>
                      <w:tcPr>
                        <w:tcW w:w="1826" w:type="dxa"/>
                        <w:tcBorders>
                          <w:top w:val="single" w:sz="12" w:space="0" w:color="000000"/>
                          <w:left w:val="single" w:sz="6" w:space="0" w:color="EBE9ED"/>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100,199,200.86</w:t>
                        </w:r>
                      </w:p>
                    </w:tc>
                    <w:tc>
                      <w:tcPr>
                        <w:tcW w:w="16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139,305,953.81</w:t>
                        </w:r>
                      </w:p>
                    </w:tc>
                    <w:tc>
                      <w:tcPr>
                        <w:tcW w:w="8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-28.07%</w:t>
                        </w:r>
                      </w:p>
                    </w:tc>
                    <w:tc>
                      <w:tcPr>
                        <w:tcW w:w="3521" w:type="dxa"/>
                        <w:tcBorders>
                          <w:top w:val="single" w:sz="12" w:space="0" w:color="000000"/>
                          <w:left w:val="single" w:sz="12" w:space="0" w:color="000000"/>
                          <w:bottom w:val="single" w:sz="12" w:space="0" w:color="000000"/>
                          <w:right w:val="single" w:sz="6" w:space="0" w:color="EBE9ED"/>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pacing w:val="7"/>
                            <w:sz w:val="21"/>
                            <w:szCs w:val="21"/>
                          </w:rPr>
                          <w:t>主要系控股子公司无锡恒华科技发展</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有限公司预收购房款减少。</w:t>
                        </w:r>
                      </w:p>
                    </w:tc>
                  </w:tr>
                  <w:tr>
                    <w:trPr>
                      <w:trHeight w:val="966" w:hRule="exact"/>
                    </w:trPr>
                    <w:tc>
                      <w:tcPr>
                        <w:tcW w:w="1826" w:type="dxa"/>
                        <w:tcBorders>
                          <w:top w:val="single" w:sz="12" w:space="0" w:color="000000"/>
                          <w:left w:val="single" w:sz="6" w:space="0" w:color="EBE9ED"/>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73" w:lineRule="auto"/>
                          <w:ind w:left="4" w:right="-16"/>
                          <w:jc w:val="left"/>
                          <w:rPr>
                            <w:rFonts w:ascii="宋体" w:hAnsi="宋体" w:cs="宋体" w:eastAsia="宋体" w:hint="default"/>
                            <w:sz w:val="21"/>
                            <w:szCs w:val="21"/>
                          </w:rPr>
                        </w:pPr>
                        <w:r>
                          <w:rPr>
                            <w:rFonts w:ascii="宋体" w:hAnsi="宋体" w:cs="宋体" w:eastAsia="宋体" w:hint="default"/>
                            <w:spacing w:val="16"/>
                            <w:sz w:val="21"/>
                            <w:szCs w:val="21"/>
                          </w:rPr>
                          <w:t>一年内到期的非流 </w:t>
                        </w:r>
                        <w:r>
                          <w:rPr>
                            <w:rFonts w:ascii="宋体" w:hAnsi="宋体" w:cs="宋体" w:eastAsia="宋体" w:hint="default"/>
                            <w:sz w:val="21"/>
                            <w:szCs w:val="21"/>
                          </w:rPr>
                          <w:t>动负债</w:t>
                        </w:r>
                      </w:p>
                    </w:tc>
                    <w:tc>
                      <w:tcPr>
                        <w:tcW w:w="1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 w:right="0"/>
                          <w:jc w:val="left"/>
                          <w:rPr>
                            <w:rFonts w:ascii="Times New Roman" w:hAnsi="Times New Roman" w:cs="Times New Roman" w:eastAsia="Times New Roman" w:hint="default"/>
                            <w:sz w:val="21"/>
                            <w:szCs w:val="21"/>
                          </w:rPr>
                        </w:pPr>
                        <w:r>
                          <w:rPr>
                            <w:rFonts w:ascii="Times New Roman"/>
                            <w:sz w:val="21"/>
                          </w:rPr>
                          <w:t>45,250,000.00</w:t>
                        </w:r>
                      </w:p>
                    </w:tc>
                    <w:tc>
                      <w:tcPr>
                        <w:tcW w:w="1620" w:type="dxa"/>
                        <w:tcBorders>
                          <w:top w:val="single" w:sz="12" w:space="0" w:color="000000"/>
                          <w:left w:val="single" w:sz="12" w:space="0" w:color="000000"/>
                          <w:bottom w:val="single" w:sz="12" w:space="0" w:color="000000"/>
                          <w:right w:val="single" w:sz="12" w:space="0" w:color="000000"/>
                        </w:tcBorders>
                      </w:tcPr>
                      <w:p>
                        <w:pPr/>
                      </w:p>
                    </w:tc>
                    <w:tc>
                      <w:tcPr>
                        <w:tcW w:w="8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 w:right="0"/>
                          <w:jc w:val="left"/>
                          <w:rPr>
                            <w:rFonts w:ascii="Times New Roman" w:hAnsi="Times New Roman" w:cs="Times New Roman" w:eastAsia="Times New Roman" w:hint="default"/>
                            <w:sz w:val="21"/>
                            <w:szCs w:val="21"/>
                          </w:rPr>
                        </w:pPr>
                        <w:r>
                          <w:rPr>
                            <w:rFonts w:ascii="Times New Roman"/>
                            <w:sz w:val="21"/>
                          </w:rPr>
                          <w:t>100.00%</w:t>
                        </w:r>
                      </w:p>
                    </w:tc>
                    <w:tc>
                      <w:tcPr>
                        <w:tcW w:w="3521" w:type="dxa"/>
                        <w:tcBorders>
                          <w:top w:val="single" w:sz="12" w:space="0" w:color="000000"/>
                          <w:left w:val="single" w:sz="12" w:space="0" w:color="000000"/>
                          <w:bottom w:val="single" w:sz="12" w:space="0" w:color="000000"/>
                          <w:right w:val="single" w:sz="6" w:space="0" w:color="EBE9ED"/>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pacing w:val="7"/>
                            <w:sz w:val="21"/>
                            <w:szCs w:val="21"/>
                          </w:rPr>
                          <w:t>主要系公司及控股子公司无锡恒华科</w:t>
                        </w:r>
                      </w:p>
                      <w:p>
                        <w:pPr>
                          <w:pStyle w:val="TableParagraph"/>
                          <w:spacing w:line="273" w:lineRule="auto" w:before="37"/>
                          <w:ind w:left="-1" w:right="2"/>
                          <w:jc w:val="left"/>
                          <w:rPr>
                            <w:rFonts w:ascii="宋体" w:hAnsi="宋体" w:cs="宋体" w:eastAsia="宋体" w:hint="default"/>
                            <w:sz w:val="21"/>
                            <w:szCs w:val="21"/>
                          </w:rPr>
                        </w:pPr>
                        <w:r>
                          <w:rPr>
                            <w:rFonts w:ascii="宋体" w:hAnsi="宋体" w:cs="宋体" w:eastAsia="宋体" w:hint="default"/>
                            <w:spacing w:val="7"/>
                            <w:sz w:val="21"/>
                            <w:szCs w:val="21"/>
                          </w:rPr>
                          <w:t>技发展有限公司一年内到期的长期借</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款增加。</w:t>
                        </w:r>
                      </w:p>
                    </w:tc>
                  </w:tr>
                  <w:tr>
                    <w:trPr>
                      <w:trHeight w:val="654" w:hRule="exact"/>
                    </w:trPr>
                    <w:tc>
                      <w:tcPr>
                        <w:tcW w:w="1826" w:type="dxa"/>
                        <w:tcBorders>
                          <w:top w:val="single" w:sz="12" w:space="0" w:color="000000"/>
                          <w:left w:val="single" w:sz="6" w:space="0" w:color="EBE9ED"/>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4,036,003.27</w:t>
                        </w:r>
                      </w:p>
                    </w:tc>
                    <w:tc>
                      <w:tcPr>
                        <w:tcW w:w="16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1,500,000.00</w:t>
                        </w:r>
                      </w:p>
                    </w:tc>
                    <w:tc>
                      <w:tcPr>
                        <w:tcW w:w="8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169.07%</w:t>
                        </w:r>
                      </w:p>
                    </w:tc>
                    <w:tc>
                      <w:tcPr>
                        <w:tcW w:w="3521" w:type="dxa"/>
                        <w:tcBorders>
                          <w:top w:val="single" w:sz="12" w:space="0" w:color="000000"/>
                          <w:left w:val="single" w:sz="12" w:space="0" w:color="000000"/>
                          <w:bottom w:val="single" w:sz="12" w:space="0" w:color="000000"/>
                          <w:right w:val="single" w:sz="6" w:space="0" w:color="EBE9ED"/>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pacing w:val="7"/>
                            <w:sz w:val="21"/>
                            <w:szCs w:val="21"/>
                          </w:rPr>
                          <w:t>主要系控股子公司无锡恒华科技发展</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有限公司期末预提的土地增值税增加</w:t>
                        </w:r>
                      </w:p>
                    </w:tc>
                  </w:tr>
                  <w:tr>
                    <w:trPr>
                      <w:trHeight w:val="655" w:hRule="exact"/>
                    </w:trPr>
                    <w:tc>
                      <w:tcPr>
                        <w:tcW w:w="1826" w:type="dxa"/>
                        <w:tcBorders>
                          <w:top w:val="single" w:sz="12" w:space="0" w:color="000000"/>
                          <w:left w:val="single" w:sz="6" w:space="0" w:color="EBE9ED"/>
                          <w:bottom w:val="single" w:sz="12" w:space="0" w:color="EBE9ED"/>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816" w:type="dxa"/>
                        <w:tcBorders>
                          <w:top w:val="single" w:sz="12" w:space="0" w:color="000000"/>
                          <w:left w:val="single" w:sz="12" w:space="0" w:color="000000"/>
                          <w:bottom w:val="single" w:sz="12" w:space="0" w:color="EBE9ED"/>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71,500,000.00</w:t>
                        </w:r>
                      </w:p>
                    </w:tc>
                    <w:tc>
                      <w:tcPr>
                        <w:tcW w:w="1620" w:type="dxa"/>
                        <w:tcBorders>
                          <w:top w:val="single" w:sz="12" w:space="0" w:color="000000"/>
                          <w:left w:val="single" w:sz="12" w:space="0" w:color="000000"/>
                          <w:bottom w:val="single" w:sz="12" w:space="0" w:color="EBE9ED"/>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138,250,000.00</w:t>
                        </w:r>
                      </w:p>
                    </w:tc>
                    <w:tc>
                      <w:tcPr>
                        <w:tcW w:w="884" w:type="dxa"/>
                        <w:tcBorders>
                          <w:top w:val="single" w:sz="12" w:space="0" w:color="000000"/>
                          <w:left w:val="single" w:sz="12" w:space="0" w:color="000000"/>
                          <w:bottom w:val="single" w:sz="12" w:space="0" w:color="EBE9ED"/>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-48.28%</w:t>
                        </w:r>
                      </w:p>
                    </w:tc>
                    <w:tc>
                      <w:tcPr>
                        <w:tcW w:w="3521" w:type="dxa"/>
                        <w:tcBorders>
                          <w:top w:val="single" w:sz="12" w:space="0" w:color="000000"/>
                          <w:left w:val="single" w:sz="12" w:space="0" w:color="000000"/>
                          <w:bottom w:val="single" w:sz="12" w:space="0" w:color="EBE9ED"/>
                          <w:right w:val="single" w:sz="6" w:space="0" w:color="EBE9ED"/>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pacing w:val="7"/>
                            <w:sz w:val="21"/>
                            <w:szCs w:val="21"/>
                          </w:rPr>
                          <w:t>主要系公司及控股子公司本期归还长</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pacing w:val="7"/>
                            <w:sz w:val="21"/>
                            <w:szCs w:val="21"/>
                          </w:rPr>
                          <w:t>期借款和重分类至一年内到期的非流</w:t>
                        </w:r>
                      </w:p>
                    </w:tc>
                  </w:tr>
                </w:tbl>
                <w:p>
                  <w:pPr/>
                </w:p>
              </w:txbxContent>
            </v:textbox>
            <w10:wrap type="none"/>
          </v:shape>
        </w:pict>
      </w:r>
      <w:r>
        <w:rPr/>
        <w:t>。</w:t>
      </w:r>
    </w:p>
    <w:p>
      <w:pPr>
        <w:spacing w:after="0" w:line="240" w:lineRule="auto"/>
        <w:jc w:val="right"/>
        <w:sectPr>
          <w:pgSz w:w="11910" w:h="16840"/>
          <w:pgMar w:header="877" w:footer="982" w:top="1100" w:bottom="1180" w:left="1660" w:right="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BodyText"/>
        <w:spacing w:line="240" w:lineRule="auto"/>
        <w:ind w:left="0" w:right="102"/>
        <w:jc w:val="right"/>
      </w:pPr>
      <w:r>
        <w:rPr/>
        <w:pict>
          <v:shape style="position:absolute;margin-left:89.07pt;margin-top:-260.609039pt;width:484.5pt;height:312.9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26"/>
                    <w:gridCol w:w="1816"/>
                    <w:gridCol w:w="1620"/>
                    <w:gridCol w:w="884"/>
                    <w:gridCol w:w="3521"/>
                  </w:tblGrid>
                  <w:tr>
                    <w:trPr>
                      <w:trHeight w:val="341" w:hRule="exact"/>
                    </w:trPr>
                    <w:tc>
                      <w:tcPr>
                        <w:tcW w:w="1826" w:type="dxa"/>
                        <w:tcBorders>
                          <w:top w:val="single" w:sz="12" w:space="0" w:color="000000"/>
                          <w:left w:val="single" w:sz="6" w:space="0" w:color="EBE9ED"/>
                          <w:bottom w:val="single" w:sz="12" w:space="0" w:color="000000"/>
                          <w:right w:val="single" w:sz="12" w:space="0" w:color="000000"/>
                        </w:tcBorders>
                      </w:tcPr>
                      <w:p>
                        <w:pPr/>
                      </w:p>
                    </w:tc>
                    <w:tc>
                      <w:tcPr>
                        <w:tcW w:w="1816" w:type="dxa"/>
                        <w:tcBorders>
                          <w:top w:val="single" w:sz="12" w:space="0" w:color="000000"/>
                          <w:left w:val="single" w:sz="12" w:space="0" w:color="000000"/>
                          <w:bottom w:val="single" w:sz="12" w:space="0" w:color="000000"/>
                          <w:right w:val="single" w:sz="12" w:space="0" w:color="000000"/>
                        </w:tcBorders>
                      </w:tcPr>
                      <w:p>
                        <w:pPr/>
                      </w:p>
                    </w:tc>
                    <w:tc>
                      <w:tcPr>
                        <w:tcW w:w="1620" w:type="dxa"/>
                        <w:tcBorders>
                          <w:top w:val="single" w:sz="12" w:space="0" w:color="000000"/>
                          <w:left w:val="single" w:sz="12" w:space="0" w:color="000000"/>
                          <w:bottom w:val="single" w:sz="12" w:space="0" w:color="000000"/>
                          <w:right w:val="single" w:sz="12" w:space="0" w:color="000000"/>
                        </w:tcBorders>
                      </w:tcPr>
                      <w:p>
                        <w:pPr/>
                      </w:p>
                    </w:tc>
                    <w:tc>
                      <w:tcPr>
                        <w:tcW w:w="884" w:type="dxa"/>
                        <w:tcBorders>
                          <w:top w:val="single" w:sz="12" w:space="0" w:color="000000"/>
                          <w:left w:val="single" w:sz="12" w:space="0" w:color="000000"/>
                          <w:bottom w:val="single" w:sz="12" w:space="0" w:color="000000"/>
                          <w:right w:val="single" w:sz="12" w:space="0" w:color="000000"/>
                        </w:tcBorders>
                      </w:tcPr>
                      <w:p>
                        <w:pPr/>
                      </w:p>
                    </w:tc>
                    <w:tc>
                      <w:tcPr>
                        <w:tcW w:w="3521" w:type="dxa"/>
                        <w:tcBorders>
                          <w:top w:val="single" w:sz="12" w:space="0" w:color="000000"/>
                          <w:left w:val="single" w:sz="12" w:space="0" w:color="000000"/>
                          <w:bottom w:val="single" w:sz="12" w:space="0" w:color="000000"/>
                          <w:right w:val="single" w:sz="6" w:space="0" w:color="EBE9ED"/>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动负债。</w:t>
                        </w:r>
                      </w:p>
                    </w:tc>
                  </w:tr>
                  <w:tr>
                    <w:trPr>
                      <w:trHeight w:val="654" w:hRule="exact"/>
                    </w:trPr>
                    <w:tc>
                      <w:tcPr>
                        <w:tcW w:w="1826" w:type="dxa"/>
                        <w:tcBorders>
                          <w:top w:val="single" w:sz="12" w:space="0" w:color="000000"/>
                          <w:left w:val="single" w:sz="6" w:space="0" w:color="EBE9ED"/>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5,433,015.32</w:t>
                        </w:r>
                      </w:p>
                    </w:tc>
                    <w:tc>
                      <w:tcPr>
                        <w:tcW w:w="16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1,679,250.61</w:t>
                        </w:r>
                      </w:p>
                    </w:tc>
                    <w:tc>
                      <w:tcPr>
                        <w:tcW w:w="8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223.54%</w:t>
                        </w:r>
                      </w:p>
                    </w:tc>
                    <w:tc>
                      <w:tcPr>
                        <w:tcW w:w="3521" w:type="dxa"/>
                        <w:tcBorders>
                          <w:top w:val="single" w:sz="12" w:space="0" w:color="000000"/>
                          <w:left w:val="single" w:sz="12" w:space="0" w:color="000000"/>
                          <w:bottom w:val="single" w:sz="12" w:space="0" w:color="000000"/>
                          <w:right w:val="single" w:sz="6" w:space="0" w:color="EBE9ED"/>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pacing w:val="7"/>
                            <w:sz w:val="21"/>
                            <w:szCs w:val="21"/>
                          </w:rPr>
                          <w:t>主要系公司期末应纳税暂时性差异增</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加。</w:t>
                        </w:r>
                      </w:p>
                    </w:tc>
                  </w:tr>
                  <w:tr>
                    <w:trPr>
                      <w:trHeight w:val="342" w:hRule="exact"/>
                    </w:trPr>
                    <w:tc>
                      <w:tcPr>
                        <w:tcW w:w="1826" w:type="dxa"/>
                        <w:tcBorders>
                          <w:top w:val="single" w:sz="12" w:space="0" w:color="000000"/>
                          <w:left w:val="single" w:sz="6" w:space="0" w:color="EBE9ED"/>
                          <w:bottom w:val="single" w:sz="12" w:space="0" w:color="000000"/>
                          <w:right w:val="single" w:sz="12"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利润表项目</w:t>
                        </w:r>
                      </w:p>
                    </w:tc>
                    <w:tc>
                      <w:tcPr>
                        <w:tcW w:w="1816" w:type="dxa"/>
                        <w:tcBorders>
                          <w:top w:val="single" w:sz="12" w:space="0" w:color="000000"/>
                          <w:left w:val="single" w:sz="12" w:space="0" w:color="000000"/>
                          <w:bottom w:val="single" w:sz="12" w:space="0" w:color="000000"/>
                          <w:right w:val="single" w:sz="12" w:space="0" w:color="000000"/>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620" w:type="dxa"/>
                        <w:tcBorders>
                          <w:top w:val="single" w:sz="12" w:space="0" w:color="000000"/>
                          <w:left w:val="single" w:sz="12" w:space="0" w:color="000000"/>
                          <w:bottom w:val="single" w:sz="12" w:space="0" w:color="000000"/>
                          <w:right w:val="single" w:sz="12" w:space="0" w:color="000000"/>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884" w:type="dxa"/>
                        <w:tcBorders>
                          <w:top w:val="single" w:sz="12" w:space="0" w:color="000000"/>
                          <w:left w:val="single" w:sz="12" w:space="0" w:color="000000"/>
                          <w:bottom w:val="single" w:sz="12" w:space="0" w:color="000000"/>
                          <w:right w:val="single" w:sz="12" w:space="0" w:color="000000"/>
                        </w:tcBorders>
                      </w:tcPr>
                      <w:p>
                        <w:pPr/>
                      </w:p>
                    </w:tc>
                    <w:tc>
                      <w:tcPr>
                        <w:tcW w:w="3521" w:type="dxa"/>
                        <w:tcBorders>
                          <w:top w:val="single" w:sz="12" w:space="0" w:color="000000"/>
                          <w:left w:val="single" w:sz="12" w:space="0" w:color="000000"/>
                          <w:bottom w:val="single" w:sz="12" w:space="0" w:color="000000"/>
                          <w:right w:val="single" w:sz="6" w:space="0" w:color="EBE9ED"/>
                        </w:tcBorders>
                      </w:tcPr>
                      <w:p>
                        <w:pPr/>
                      </w:p>
                    </w:tc>
                  </w:tr>
                  <w:tr>
                    <w:trPr>
                      <w:trHeight w:val="654" w:hRule="exact"/>
                    </w:trPr>
                    <w:tc>
                      <w:tcPr>
                        <w:tcW w:w="1826" w:type="dxa"/>
                        <w:tcBorders>
                          <w:top w:val="single" w:sz="12" w:space="0" w:color="000000"/>
                          <w:left w:val="single" w:sz="6" w:space="0" w:color="EBE9ED"/>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1,048,193,404.23</w:t>
                        </w:r>
                      </w:p>
                    </w:tc>
                    <w:tc>
                      <w:tcPr>
                        <w:tcW w:w="16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867,227,002.43</w:t>
                        </w:r>
                      </w:p>
                    </w:tc>
                    <w:tc>
                      <w:tcPr>
                        <w:tcW w:w="8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20.87%</w:t>
                        </w:r>
                      </w:p>
                    </w:tc>
                    <w:tc>
                      <w:tcPr>
                        <w:tcW w:w="3521" w:type="dxa"/>
                        <w:tcBorders>
                          <w:top w:val="single" w:sz="12" w:space="0" w:color="000000"/>
                          <w:left w:val="single" w:sz="12" w:space="0" w:color="000000"/>
                          <w:bottom w:val="single" w:sz="12" w:space="0" w:color="000000"/>
                          <w:right w:val="single" w:sz="6" w:space="0" w:color="EBE9ED"/>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pacing w:val="7"/>
                            <w:sz w:val="21"/>
                            <w:szCs w:val="21"/>
                          </w:rPr>
                          <w:t>主要系公司本期自行开发研制的软件</w:t>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产品销售收入增加。</w:t>
                        </w:r>
                      </w:p>
                    </w:tc>
                  </w:tr>
                  <w:tr>
                    <w:trPr>
                      <w:trHeight w:val="654" w:hRule="exact"/>
                    </w:trPr>
                    <w:tc>
                      <w:tcPr>
                        <w:tcW w:w="1826" w:type="dxa"/>
                        <w:tcBorders>
                          <w:top w:val="single" w:sz="12" w:space="0" w:color="000000"/>
                          <w:left w:val="single" w:sz="6" w:space="0" w:color="EBE9ED"/>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174,327,471.48</w:t>
                        </w:r>
                      </w:p>
                    </w:tc>
                    <w:tc>
                      <w:tcPr>
                        <w:tcW w:w="16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144,335,688.02</w:t>
                        </w:r>
                      </w:p>
                    </w:tc>
                    <w:tc>
                      <w:tcPr>
                        <w:tcW w:w="8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20.78%</w:t>
                        </w:r>
                      </w:p>
                    </w:tc>
                    <w:tc>
                      <w:tcPr>
                        <w:tcW w:w="3521" w:type="dxa"/>
                        <w:tcBorders>
                          <w:top w:val="single" w:sz="12" w:space="0" w:color="000000"/>
                          <w:left w:val="single" w:sz="12" w:space="0" w:color="000000"/>
                          <w:bottom w:val="single" w:sz="12" w:space="0" w:color="000000"/>
                          <w:right w:val="single" w:sz="6" w:space="0" w:color="EBE9ED"/>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pacing w:val="7"/>
                            <w:sz w:val="21"/>
                            <w:szCs w:val="21"/>
                          </w:rPr>
                          <w:t>主要系公司本期职工薪酬和差旅费增</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加。</w:t>
                        </w:r>
                      </w:p>
                    </w:tc>
                  </w:tr>
                  <w:tr>
                    <w:trPr>
                      <w:trHeight w:val="654" w:hRule="exact"/>
                    </w:trPr>
                    <w:tc>
                      <w:tcPr>
                        <w:tcW w:w="1826" w:type="dxa"/>
                        <w:tcBorders>
                          <w:top w:val="single" w:sz="12" w:space="0" w:color="000000"/>
                          <w:left w:val="single" w:sz="6" w:space="0" w:color="EBE9ED"/>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421,428,949.85</w:t>
                        </w:r>
                      </w:p>
                    </w:tc>
                    <w:tc>
                      <w:tcPr>
                        <w:tcW w:w="16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326,031,012.35</w:t>
                        </w:r>
                      </w:p>
                    </w:tc>
                    <w:tc>
                      <w:tcPr>
                        <w:tcW w:w="8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29.26%</w:t>
                        </w:r>
                      </w:p>
                    </w:tc>
                    <w:tc>
                      <w:tcPr>
                        <w:tcW w:w="3521" w:type="dxa"/>
                        <w:tcBorders>
                          <w:top w:val="single" w:sz="12" w:space="0" w:color="000000"/>
                          <w:left w:val="single" w:sz="12" w:space="0" w:color="000000"/>
                          <w:bottom w:val="single" w:sz="12" w:space="0" w:color="000000"/>
                          <w:right w:val="single" w:sz="6" w:space="0" w:color="EBE9ED"/>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pacing w:val="7"/>
                            <w:sz w:val="21"/>
                            <w:szCs w:val="21"/>
                          </w:rPr>
                          <w:t>主要系公司本期职工薪酬和研发支出</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增加。</w:t>
                        </w:r>
                      </w:p>
                    </w:tc>
                  </w:tr>
                  <w:tr>
                    <w:trPr>
                      <w:trHeight w:val="966" w:hRule="exact"/>
                    </w:trPr>
                    <w:tc>
                      <w:tcPr>
                        <w:tcW w:w="1826" w:type="dxa"/>
                        <w:tcBorders>
                          <w:top w:val="single" w:sz="12" w:space="0" w:color="000000"/>
                          <w:left w:val="single" w:sz="6" w:space="0" w:color="EBE9ED"/>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 w:right="0"/>
                          <w:jc w:val="left"/>
                          <w:rPr>
                            <w:rFonts w:ascii="Times New Roman" w:hAnsi="Times New Roman" w:cs="Times New Roman" w:eastAsia="Times New Roman" w:hint="default"/>
                            <w:sz w:val="21"/>
                            <w:szCs w:val="21"/>
                          </w:rPr>
                        </w:pPr>
                        <w:r>
                          <w:rPr>
                            <w:rFonts w:ascii="Times New Roman"/>
                            <w:sz w:val="21"/>
                          </w:rPr>
                          <w:t>1,022,648.61</w:t>
                        </w:r>
                      </w:p>
                    </w:tc>
                    <w:tc>
                      <w:tcPr>
                        <w:tcW w:w="16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 w:right="0"/>
                          <w:jc w:val="left"/>
                          <w:rPr>
                            <w:rFonts w:ascii="Times New Roman" w:hAnsi="Times New Roman" w:cs="Times New Roman" w:eastAsia="Times New Roman" w:hint="default"/>
                            <w:sz w:val="21"/>
                            <w:szCs w:val="21"/>
                          </w:rPr>
                        </w:pPr>
                        <w:r>
                          <w:rPr>
                            <w:rFonts w:ascii="Times New Roman"/>
                            <w:sz w:val="21"/>
                          </w:rPr>
                          <w:t>-641,975.59</w:t>
                        </w:r>
                      </w:p>
                    </w:tc>
                    <w:tc>
                      <w:tcPr>
                        <w:tcW w:w="8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 w:right="0"/>
                          <w:jc w:val="left"/>
                          <w:rPr>
                            <w:rFonts w:ascii="Times New Roman" w:hAnsi="Times New Roman" w:cs="Times New Roman" w:eastAsia="Times New Roman" w:hint="default"/>
                            <w:sz w:val="21"/>
                            <w:szCs w:val="21"/>
                          </w:rPr>
                        </w:pPr>
                        <w:r>
                          <w:rPr>
                            <w:rFonts w:ascii="Times New Roman"/>
                            <w:sz w:val="21"/>
                          </w:rPr>
                          <w:t>259.30%</w:t>
                        </w:r>
                      </w:p>
                    </w:tc>
                    <w:tc>
                      <w:tcPr>
                        <w:tcW w:w="3521" w:type="dxa"/>
                        <w:tcBorders>
                          <w:top w:val="single" w:sz="12" w:space="0" w:color="000000"/>
                          <w:left w:val="single" w:sz="12" w:space="0" w:color="000000"/>
                          <w:bottom w:val="single" w:sz="12" w:space="0" w:color="000000"/>
                          <w:right w:val="single" w:sz="6" w:space="0" w:color="EBE9ED"/>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pacing w:val="7"/>
                            <w:sz w:val="21"/>
                            <w:szCs w:val="21"/>
                          </w:rPr>
                          <w:t>主要系公司及控股子公司本期利息收</w:t>
                        </w:r>
                      </w:p>
                      <w:p>
                        <w:pPr>
                          <w:pStyle w:val="TableParagraph"/>
                          <w:spacing w:line="273" w:lineRule="auto" w:before="37"/>
                          <w:ind w:left="-1" w:right="2"/>
                          <w:jc w:val="left"/>
                          <w:rPr>
                            <w:rFonts w:ascii="宋体" w:hAnsi="宋体" w:cs="宋体" w:eastAsia="宋体" w:hint="default"/>
                            <w:sz w:val="21"/>
                            <w:szCs w:val="21"/>
                          </w:rPr>
                        </w:pPr>
                        <w:r>
                          <w:rPr>
                            <w:rFonts w:ascii="宋体" w:hAnsi="宋体" w:cs="宋体" w:eastAsia="宋体" w:hint="default"/>
                            <w:spacing w:val="7"/>
                            <w:sz w:val="21"/>
                            <w:szCs w:val="21"/>
                          </w:rPr>
                          <w:t>入减少和本期贷款利率上升导致借款</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利息支出增加所致。</w:t>
                        </w:r>
                      </w:p>
                    </w:tc>
                  </w:tr>
                  <w:tr>
                    <w:trPr>
                      <w:trHeight w:val="654" w:hRule="exact"/>
                    </w:trPr>
                    <w:tc>
                      <w:tcPr>
                        <w:tcW w:w="1826" w:type="dxa"/>
                        <w:tcBorders>
                          <w:top w:val="single" w:sz="12" w:space="0" w:color="000000"/>
                          <w:left w:val="single" w:sz="6" w:space="0" w:color="EBE9ED"/>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8,315,525.99</w:t>
                        </w:r>
                      </w:p>
                    </w:tc>
                    <w:tc>
                      <w:tcPr>
                        <w:tcW w:w="16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4,094,898.96</w:t>
                        </w:r>
                      </w:p>
                    </w:tc>
                    <w:tc>
                      <w:tcPr>
                        <w:tcW w:w="8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103.07%</w:t>
                        </w:r>
                      </w:p>
                    </w:tc>
                    <w:tc>
                      <w:tcPr>
                        <w:tcW w:w="3521" w:type="dxa"/>
                        <w:tcBorders>
                          <w:top w:val="single" w:sz="12" w:space="0" w:color="000000"/>
                          <w:left w:val="single" w:sz="12" w:space="0" w:color="000000"/>
                          <w:bottom w:val="single" w:sz="12" w:space="0" w:color="000000"/>
                          <w:right w:val="single" w:sz="6" w:space="0" w:color="EBE9ED"/>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pacing w:val="7"/>
                            <w:sz w:val="21"/>
                            <w:szCs w:val="21"/>
                          </w:rPr>
                          <w:t>主要系公司及子公司本期坏账损失增</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加。</w:t>
                        </w:r>
                      </w:p>
                    </w:tc>
                  </w:tr>
                  <w:tr>
                    <w:trPr>
                      <w:trHeight w:val="654" w:hRule="exact"/>
                    </w:trPr>
                    <w:tc>
                      <w:tcPr>
                        <w:tcW w:w="1826" w:type="dxa"/>
                        <w:tcBorders>
                          <w:top w:val="single" w:sz="12" w:space="0" w:color="000000"/>
                          <w:left w:val="single" w:sz="6" w:space="0" w:color="EBE9ED"/>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34,732,071.14</w:t>
                        </w:r>
                      </w:p>
                    </w:tc>
                    <w:tc>
                      <w:tcPr>
                        <w:tcW w:w="16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15,989,395.89</w:t>
                        </w:r>
                      </w:p>
                    </w:tc>
                    <w:tc>
                      <w:tcPr>
                        <w:tcW w:w="8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117.22%</w:t>
                        </w:r>
                      </w:p>
                    </w:tc>
                    <w:tc>
                      <w:tcPr>
                        <w:tcW w:w="3521" w:type="dxa"/>
                        <w:tcBorders>
                          <w:top w:val="single" w:sz="12" w:space="0" w:color="000000"/>
                          <w:left w:val="single" w:sz="12" w:space="0" w:color="000000"/>
                          <w:bottom w:val="single" w:sz="12" w:space="0" w:color="000000"/>
                          <w:right w:val="single" w:sz="6" w:space="0" w:color="EBE9ED"/>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pacing w:val="7"/>
                            <w:sz w:val="21"/>
                            <w:szCs w:val="21"/>
                          </w:rPr>
                          <w:t>主要系公司及控股子公司持有的联营</w:t>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企业股份被稀释确认的投资收益增加</w:t>
                        </w:r>
                      </w:p>
                    </w:tc>
                  </w:tr>
                  <w:tr>
                    <w:trPr>
                      <w:trHeight w:val="655" w:hRule="exact"/>
                    </w:trPr>
                    <w:tc>
                      <w:tcPr>
                        <w:tcW w:w="1826" w:type="dxa"/>
                        <w:tcBorders>
                          <w:top w:val="single" w:sz="12" w:space="0" w:color="000000"/>
                          <w:left w:val="single" w:sz="6" w:space="0" w:color="EBE9ED"/>
                          <w:bottom w:val="single" w:sz="12" w:space="0" w:color="EBE9ED"/>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816" w:type="dxa"/>
                        <w:tcBorders>
                          <w:top w:val="single" w:sz="12" w:space="0" w:color="000000"/>
                          <w:left w:val="single" w:sz="12" w:space="0" w:color="000000"/>
                          <w:bottom w:val="single" w:sz="12" w:space="0" w:color="EBE9ED"/>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1,477,462.66</w:t>
                        </w:r>
                      </w:p>
                    </w:tc>
                    <w:tc>
                      <w:tcPr>
                        <w:tcW w:w="1620" w:type="dxa"/>
                        <w:tcBorders>
                          <w:top w:val="single" w:sz="12" w:space="0" w:color="000000"/>
                          <w:left w:val="single" w:sz="12" w:space="0" w:color="000000"/>
                          <w:bottom w:val="single" w:sz="12" w:space="0" w:color="EBE9ED"/>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1,089,819.61</w:t>
                        </w:r>
                      </w:p>
                    </w:tc>
                    <w:tc>
                      <w:tcPr>
                        <w:tcW w:w="884" w:type="dxa"/>
                        <w:tcBorders>
                          <w:top w:val="single" w:sz="12" w:space="0" w:color="000000"/>
                          <w:left w:val="single" w:sz="12" w:space="0" w:color="000000"/>
                          <w:bottom w:val="single" w:sz="12" w:space="0" w:color="EBE9ED"/>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35.57%</w:t>
                        </w:r>
                      </w:p>
                    </w:tc>
                    <w:tc>
                      <w:tcPr>
                        <w:tcW w:w="3521" w:type="dxa"/>
                        <w:tcBorders>
                          <w:top w:val="single" w:sz="12" w:space="0" w:color="000000"/>
                          <w:left w:val="single" w:sz="12" w:space="0" w:color="000000"/>
                          <w:bottom w:val="single" w:sz="12" w:space="0" w:color="EBE9ED"/>
                          <w:right w:val="single" w:sz="6" w:space="0" w:color="EBE9ED"/>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pacing w:val="7"/>
                            <w:sz w:val="21"/>
                            <w:szCs w:val="21"/>
                          </w:rPr>
                          <w:t>主要系公司本期处置固定资产的损失</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增加。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BodyText"/>
        <w:spacing w:line="240" w:lineRule="auto"/>
        <w:ind w:left="140" w:right="1508"/>
        <w:jc w:val="left"/>
      </w:pPr>
      <w:bookmarkStart w:name="2、公司2011年经营与管理分析 " w:id="8"/>
      <w:bookmarkEnd w:id="8"/>
      <w:r>
        <w:rPr/>
      </w:r>
      <w:r>
        <w:rPr>
          <w:rFonts w:ascii="Times New Roman" w:hAnsi="Times New Roman" w:cs="Times New Roman" w:eastAsia="Times New Roman" w:hint="default"/>
        </w:rPr>
        <w:t>2</w:t>
      </w:r>
      <w:r>
        <w:rPr/>
        <w:t>、公司</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年经营与管理分析</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17"/>
          <w:szCs w:val="17"/>
        </w:rPr>
      </w:pPr>
    </w:p>
    <w:p>
      <w:pPr>
        <w:pStyle w:val="BodyText"/>
        <w:spacing w:line="240" w:lineRule="auto" w:before="0"/>
        <w:ind w:left="139" w:right="1508"/>
        <w:jc w:val="left"/>
      </w:pPr>
      <w:bookmarkStart w:name="（1）业务经营 " w:id="9"/>
      <w:bookmarkEnd w:id="9"/>
      <w:r>
        <w:rPr/>
      </w:r>
      <w:r>
        <w:rPr/>
        <w:t>（</w:t>
      </w:r>
      <w:r>
        <w:rPr>
          <w:rFonts w:ascii="Times New Roman" w:hAnsi="Times New Roman" w:cs="Times New Roman" w:eastAsia="Times New Roman" w:hint="default"/>
        </w:rPr>
        <w:t>1</w:t>
      </w:r>
      <w:r>
        <w:rPr/>
        <w:t>）业务经营</w:t>
      </w:r>
    </w:p>
    <w:p>
      <w:pPr>
        <w:spacing w:line="240" w:lineRule="auto" w:before="6"/>
        <w:rPr>
          <w:rFonts w:ascii="宋体" w:hAnsi="宋体" w:cs="宋体" w:eastAsia="宋体" w:hint="default"/>
          <w:sz w:val="27"/>
          <w:szCs w:val="27"/>
        </w:rPr>
      </w:pPr>
    </w:p>
    <w:p>
      <w:pPr>
        <w:pStyle w:val="BodyText"/>
        <w:spacing w:line="240" w:lineRule="auto"/>
        <w:ind w:left="139" w:right="1508"/>
        <w:jc w:val="left"/>
      </w:pPr>
      <w:r>
        <w:rPr/>
        <w:t>公司主营业务及其经营状况</w:t>
      </w:r>
    </w:p>
    <w:p>
      <w:pPr>
        <w:pStyle w:val="BodyText"/>
        <w:spacing w:line="240" w:lineRule="auto" w:before="37"/>
        <w:ind w:left="6544"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8"/>
        <w:rPr>
          <w:rFonts w:ascii="宋体" w:hAnsi="宋体" w:cs="宋体" w:eastAsia="宋体" w:hint="default"/>
          <w:sz w:val="26"/>
          <w:szCs w:val="26"/>
        </w:rPr>
      </w:pPr>
    </w:p>
    <w:tbl>
      <w:tblPr>
        <w:tblW w:w="0" w:type="auto"/>
        <w:jc w:val="left"/>
        <w:tblInd w:w="124" w:type="dxa"/>
        <w:tblLayout w:type="fixed"/>
        <w:tblCellMar>
          <w:top w:w="0" w:type="dxa"/>
          <w:left w:w="0" w:type="dxa"/>
          <w:bottom w:w="0" w:type="dxa"/>
          <w:right w:w="0" w:type="dxa"/>
        </w:tblCellMar>
        <w:tblLook w:val="01E0"/>
      </w:tblPr>
      <w:tblGrid>
        <w:gridCol w:w="1002"/>
        <w:gridCol w:w="1896"/>
        <w:gridCol w:w="1686"/>
        <w:gridCol w:w="954"/>
        <w:gridCol w:w="1144"/>
        <w:gridCol w:w="1144"/>
        <w:gridCol w:w="1255"/>
      </w:tblGrid>
      <w:tr>
        <w:trPr>
          <w:trHeight w:val="328" w:hRule="exact"/>
        </w:trPr>
        <w:tc>
          <w:tcPr>
            <w:tcW w:w="9080" w:type="dxa"/>
            <w:gridSpan w:val="7"/>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950"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2" w:right="100" w:firstLine="52"/>
              <w:jc w:val="left"/>
              <w:rPr>
                <w:rFonts w:ascii="Times New Roman" w:hAnsi="Times New Roman" w:cs="Times New Roman" w:eastAsia="Times New Roman" w:hint="default"/>
                <w:sz w:val="21"/>
                <w:szCs w:val="21"/>
              </w:rPr>
            </w:pPr>
            <w:r>
              <w:rPr>
                <w:rFonts w:ascii="宋体" w:hAnsi="宋体" w:cs="宋体" w:eastAsia="宋体" w:hint="default"/>
                <w:sz w:val="21"/>
                <w:szCs w:val="21"/>
              </w:rPr>
              <w:t>营业利 润率</w:t>
            </w:r>
            <w:r>
              <w:rPr>
                <w:rFonts w:ascii="Times New Roman" w:hAnsi="Times New Roman" w:cs="Times New Roman" w:eastAsia="Times New Roman" w:hint="default"/>
                <w:sz w:val="21"/>
                <w:szCs w:val="21"/>
              </w:rPr>
              <w:t>(%)</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4"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3" w:lineRule="auto" w:before="37"/>
              <w:ind w:left="302" w:right="142" w:hanging="159"/>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比上年增 减</w:t>
            </w:r>
            <w:r>
              <w:rPr>
                <w:rFonts w:ascii="Times New Roman" w:hAnsi="Times New Roman" w:cs="Times New Roman" w:eastAsia="Times New Roman" w:hint="default"/>
                <w:sz w:val="21"/>
                <w:szCs w:val="21"/>
              </w:rPr>
              <w:t>(%)</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4"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3" w:lineRule="auto" w:before="37"/>
              <w:ind w:left="302" w:right="143" w:hanging="159"/>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比上年增 减</w:t>
            </w:r>
            <w:r>
              <w:rPr>
                <w:rFonts w:ascii="Times New Roman" w:hAnsi="Times New Roman" w:cs="Times New Roman" w:eastAsia="Times New Roman" w:hint="default"/>
                <w:sz w:val="21"/>
                <w:szCs w:val="21"/>
              </w:rPr>
              <w:t>(%)</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00" w:right="0"/>
              <w:jc w:val="left"/>
              <w:rPr>
                <w:rFonts w:ascii="宋体" w:hAnsi="宋体" w:cs="宋体" w:eastAsia="宋体" w:hint="default"/>
                <w:sz w:val="21"/>
                <w:szCs w:val="21"/>
              </w:rPr>
            </w:pPr>
            <w:r>
              <w:rPr>
                <w:rFonts w:ascii="宋体" w:hAnsi="宋体" w:cs="宋体" w:eastAsia="宋体" w:hint="default"/>
                <w:sz w:val="21"/>
                <w:szCs w:val="21"/>
              </w:rPr>
              <w:t>营业利润</w:t>
            </w:r>
          </w:p>
          <w:p>
            <w:pPr>
              <w:pStyle w:val="TableParagraph"/>
              <w:spacing w:line="273" w:lineRule="auto" w:before="37"/>
              <w:ind w:left="112" w:right="110" w:firstLine="87"/>
              <w:jc w:val="left"/>
              <w:rPr>
                <w:rFonts w:ascii="宋体" w:hAnsi="宋体" w:cs="宋体" w:eastAsia="宋体" w:hint="default"/>
                <w:sz w:val="21"/>
                <w:szCs w:val="21"/>
              </w:rPr>
            </w:pPr>
            <w:r>
              <w:rPr>
                <w:rFonts w:ascii="宋体" w:hAnsi="宋体" w:cs="宋体" w:eastAsia="宋体" w:hint="default"/>
                <w:sz w:val="21"/>
                <w:szCs w:val="21"/>
              </w:rPr>
              <w:t>率比上年 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640"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证券</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395,667,879.22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63" w:right="0"/>
              <w:jc w:val="left"/>
              <w:rPr>
                <w:rFonts w:ascii="Times New Roman" w:hAnsi="Times New Roman" w:cs="Times New Roman" w:eastAsia="Times New Roman" w:hint="default"/>
                <w:sz w:val="21"/>
                <w:szCs w:val="21"/>
              </w:rPr>
            </w:pPr>
            <w:r>
              <w:rPr>
                <w:rFonts w:ascii="Times New Roman"/>
                <w:sz w:val="21"/>
              </w:rPr>
              <w:t>91,931,202.75</w:t>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76.77</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48.32</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120.26</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9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7.59</w:t>
            </w:r>
          </w:p>
          <w:p>
            <w:pPr>
              <w:pStyle w:val="TableParagraph"/>
              <w:spacing w:line="240" w:lineRule="auto" w:before="21"/>
              <w:ind w:left="299"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638"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银行</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171,042,460.97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63" w:right="0"/>
              <w:jc w:val="left"/>
              <w:rPr>
                <w:rFonts w:ascii="Times New Roman" w:hAnsi="Times New Roman" w:cs="Times New Roman" w:eastAsia="Times New Roman" w:hint="default"/>
                <w:sz w:val="21"/>
                <w:szCs w:val="21"/>
              </w:rPr>
            </w:pPr>
            <w:r>
              <w:rPr>
                <w:rFonts w:ascii="Times New Roman"/>
                <w:sz w:val="21"/>
              </w:rPr>
              <w:t>15,054,208.66</w:t>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91.20</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22.25</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44.22</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9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1.34</w:t>
            </w:r>
          </w:p>
          <w:p>
            <w:pPr>
              <w:pStyle w:val="TableParagraph"/>
              <w:spacing w:line="240" w:lineRule="auto" w:before="21"/>
              <w:ind w:left="299"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640"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基财</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244,319,342.50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70" w:right="0"/>
              <w:jc w:val="left"/>
              <w:rPr>
                <w:rFonts w:ascii="Times New Roman" w:hAnsi="Times New Roman" w:cs="Times New Roman" w:eastAsia="Times New Roman" w:hint="default"/>
                <w:sz w:val="21"/>
                <w:szCs w:val="21"/>
              </w:rPr>
            </w:pPr>
            <w:r>
              <w:rPr>
                <w:rFonts w:ascii="Times New Roman"/>
                <w:sz w:val="21"/>
              </w:rPr>
              <w:t>11,667,103.54</w:t>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95.22</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18.35</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-0.60</w:t>
            </w:r>
            <w:r>
              <w:rPr>
                <w:rFonts w:ascii="Times New Roman"/>
                <w:sz w:val="21"/>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9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0.91</w:t>
            </w:r>
          </w:p>
          <w:p>
            <w:pPr>
              <w:pStyle w:val="TableParagraph"/>
              <w:spacing w:line="240" w:lineRule="auto" w:before="21"/>
              <w:ind w:left="299"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638"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科技</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45,505,704.82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63" w:right="0"/>
              <w:jc w:val="left"/>
              <w:rPr>
                <w:rFonts w:ascii="Times New Roman" w:hAnsi="Times New Roman" w:cs="Times New Roman" w:eastAsia="Times New Roman" w:hint="default"/>
                <w:sz w:val="21"/>
                <w:szCs w:val="21"/>
              </w:rPr>
            </w:pPr>
            <w:r>
              <w:rPr>
                <w:rFonts w:ascii="Times New Roman"/>
                <w:sz w:val="21"/>
              </w:rPr>
              <w:t>19,927,965.07</w:t>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56.21</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-52.72</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-69.69</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5"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24.51</w:t>
            </w:r>
          </w:p>
          <w:p>
            <w:pPr>
              <w:pStyle w:val="TableParagraph"/>
              <w:spacing w:line="240" w:lineRule="auto" w:before="21"/>
              <w:ind w:left="199" w:right="0"/>
              <w:jc w:val="center"/>
              <w:rPr>
                <w:rFonts w:ascii="宋体" w:hAnsi="宋体" w:cs="宋体" w:eastAsia="宋体" w:hint="default"/>
                <w:sz w:val="21"/>
                <w:szCs w:val="21"/>
              </w:rPr>
            </w:pPr>
            <w:r>
              <w:rPr>
                <w:rFonts w:ascii="宋体" w:hAnsi="宋体" w:cs="宋体" w:eastAsia="宋体" w:hint="default"/>
                <w:sz w:val="21"/>
                <w:szCs w:val="21"/>
              </w:rPr>
              <w:t>个百分点</w:t>
            </w:r>
          </w:p>
        </w:tc>
      </w:tr>
      <w:tr>
        <w:trPr>
          <w:trHeight w:val="640"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188,060,734.95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62" w:right="0"/>
              <w:jc w:val="left"/>
              <w:rPr>
                <w:rFonts w:ascii="Times New Roman" w:hAnsi="Times New Roman" w:cs="Times New Roman" w:eastAsia="Times New Roman" w:hint="default"/>
                <w:sz w:val="21"/>
                <w:szCs w:val="21"/>
              </w:rPr>
            </w:pPr>
            <w:r>
              <w:rPr>
                <w:rFonts w:ascii="Times New Roman"/>
                <w:sz w:val="21"/>
              </w:rPr>
              <w:t>74,802,725.19</w:t>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60.22</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22.50</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-10.78</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5"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14.84</w:t>
            </w:r>
          </w:p>
          <w:p>
            <w:pPr>
              <w:pStyle w:val="TableParagraph"/>
              <w:spacing w:line="240" w:lineRule="auto" w:before="21"/>
              <w:ind w:left="199" w:right="0"/>
              <w:jc w:val="center"/>
              <w:rPr>
                <w:rFonts w:ascii="宋体" w:hAnsi="宋体" w:cs="宋体" w:eastAsia="宋体" w:hint="default"/>
                <w:sz w:val="21"/>
                <w:szCs w:val="21"/>
              </w:rPr>
            </w:pPr>
            <w:r>
              <w:rPr>
                <w:rFonts w:ascii="宋体" w:hAnsi="宋体" w:cs="宋体" w:eastAsia="宋体" w:hint="default"/>
                <w:sz w:val="21"/>
                <w:szCs w:val="21"/>
              </w:rPr>
              <w:t>个百分点</w:t>
            </w:r>
          </w:p>
        </w:tc>
      </w:tr>
    </w:tbl>
    <w:p>
      <w:pPr>
        <w:spacing w:after="0" w:line="240" w:lineRule="auto"/>
        <w:jc w:val="center"/>
        <w:rPr>
          <w:rFonts w:ascii="宋体" w:hAnsi="宋体" w:cs="宋体" w:eastAsia="宋体" w:hint="default"/>
          <w:sz w:val="21"/>
          <w:szCs w:val="21"/>
        </w:rPr>
        <w:sectPr>
          <w:pgSz w:w="11910" w:h="16840"/>
          <w:pgMar w:header="877" w:footer="982" w:top="1100" w:bottom="1180" w:left="1660" w:right="2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1002"/>
        <w:gridCol w:w="1896"/>
        <w:gridCol w:w="1686"/>
        <w:gridCol w:w="954"/>
        <w:gridCol w:w="1154"/>
        <w:gridCol w:w="1154"/>
        <w:gridCol w:w="1235"/>
      </w:tblGrid>
      <w:tr>
        <w:trPr>
          <w:trHeight w:val="654"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1,044,596,122.46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213,383,205.21</w:t>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79.57</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
                <w:sz w:val="21"/>
              </w:rPr>
              <w:t>21.06</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20"/>
              <w:jc w:val="right"/>
              <w:rPr>
                <w:rFonts w:ascii="Times New Roman" w:hAnsi="Times New Roman" w:cs="Times New Roman" w:eastAsia="Times New Roman" w:hint="default"/>
                <w:sz w:val="21"/>
                <w:szCs w:val="21"/>
              </w:rPr>
            </w:pPr>
            <w:r>
              <w:rPr>
                <w:rFonts w:ascii="Times New Roman"/>
                <w:w w:val="95"/>
                <w:sz w:val="21"/>
              </w:rPr>
              <w:t>-0.05</w:t>
            </w:r>
            <w:r>
              <w:rPr>
                <w:rFonts w:ascii="Times New Roman"/>
                <w:sz w:val="21"/>
              </w:rPr>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7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4.31</w:t>
            </w:r>
          </w:p>
          <w:p>
            <w:pPr>
              <w:pStyle w:val="TableParagraph"/>
              <w:spacing w:line="240" w:lineRule="auto" w:before="21"/>
              <w:ind w:left="279"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326" w:hRule="exact"/>
        </w:trPr>
        <w:tc>
          <w:tcPr>
            <w:tcW w:w="9080" w:type="dxa"/>
            <w:gridSpan w:val="7"/>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952"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2" w:right="100" w:firstLine="52"/>
              <w:jc w:val="left"/>
              <w:rPr>
                <w:rFonts w:ascii="Times New Roman" w:hAnsi="Times New Roman" w:cs="Times New Roman" w:eastAsia="Times New Roman" w:hint="default"/>
                <w:sz w:val="21"/>
                <w:szCs w:val="21"/>
              </w:rPr>
            </w:pPr>
            <w:r>
              <w:rPr>
                <w:rFonts w:ascii="宋体" w:hAnsi="宋体" w:cs="宋体" w:eastAsia="宋体" w:hint="default"/>
                <w:sz w:val="21"/>
                <w:szCs w:val="21"/>
              </w:rPr>
              <w:t>营业利 润率</w:t>
            </w:r>
            <w:r>
              <w:rPr>
                <w:rFonts w:ascii="Times New Roman" w:hAnsi="Times New Roman" w:cs="Times New Roman" w:eastAsia="Times New Roman" w:hint="default"/>
                <w:sz w:val="21"/>
                <w:szCs w:val="21"/>
              </w:rPr>
              <w:t>(%)</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5"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3" w:lineRule="auto" w:before="37"/>
              <w:ind w:left="312" w:right="142" w:hanging="158"/>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比上年增 减</w:t>
            </w:r>
            <w:r>
              <w:rPr>
                <w:rFonts w:ascii="Times New Roman" w:hAnsi="Times New Roman" w:cs="Times New Roman" w:eastAsia="Times New Roman" w:hint="default"/>
                <w:sz w:val="21"/>
                <w:szCs w:val="21"/>
              </w:rPr>
              <w:t>(%)</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65"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3" w:lineRule="auto" w:before="37"/>
              <w:ind w:left="322" w:right="132" w:hanging="158"/>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比上年增 减</w:t>
            </w:r>
            <w:r>
              <w:rPr>
                <w:rFonts w:ascii="Times New Roman" w:hAnsi="Times New Roman" w:cs="Times New Roman" w:eastAsia="Times New Roman" w:hint="default"/>
                <w:sz w:val="21"/>
                <w:szCs w:val="21"/>
              </w:rPr>
              <w:t>(%)</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00" w:right="0"/>
              <w:jc w:val="left"/>
              <w:rPr>
                <w:rFonts w:ascii="宋体" w:hAnsi="宋体" w:cs="宋体" w:eastAsia="宋体" w:hint="default"/>
                <w:sz w:val="21"/>
                <w:szCs w:val="21"/>
              </w:rPr>
            </w:pPr>
            <w:r>
              <w:rPr>
                <w:rFonts w:ascii="宋体" w:hAnsi="宋体" w:cs="宋体" w:eastAsia="宋体" w:hint="default"/>
                <w:sz w:val="21"/>
                <w:szCs w:val="21"/>
              </w:rPr>
              <w:t>营业利润</w:t>
            </w:r>
          </w:p>
          <w:p>
            <w:pPr>
              <w:pStyle w:val="TableParagraph"/>
              <w:spacing w:line="273" w:lineRule="auto" w:before="37"/>
              <w:ind w:left="121" w:right="81" w:firstLine="79"/>
              <w:jc w:val="left"/>
              <w:rPr>
                <w:rFonts w:ascii="宋体" w:hAnsi="宋体" w:cs="宋体" w:eastAsia="宋体" w:hint="default"/>
                <w:sz w:val="21"/>
                <w:szCs w:val="21"/>
              </w:rPr>
            </w:pPr>
            <w:r>
              <w:rPr>
                <w:rFonts w:ascii="宋体" w:hAnsi="宋体" w:cs="宋体" w:eastAsia="宋体" w:hint="default"/>
                <w:sz w:val="21"/>
                <w:szCs w:val="21"/>
              </w:rPr>
              <w:t>率比上年 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638"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软件收</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816,015,953.59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44,228,601.97</w:t>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94.58</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88"/>
              <w:jc w:val="right"/>
              <w:rPr>
                <w:rFonts w:ascii="Times New Roman" w:hAnsi="Times New Roman" w:cs="Times New Roman" w:eastAsia="Times New Roman" w:hint="default"/>
                <w:sz w:val="21"/>
                <w:szCs w:val="21"/>
              </w:rPr>
            </w:pPr>
            <w:r>
              <w:rPr>
                <w:rFonts w:ascii="Times New Roman"/>
                <w:spacing w:val="-1"/>
                <w:sz w:val="21"/>
              </w:rPr>
              <w:t>30.55</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78"/>
              <w:jc w:val="right"/>
              <w:rPr>
                <w:rFonts w:ascii="Times New Roman" w:hAnsi="Times New Roman" w:cs="Times New Roman" w:eastAsia="Times New Roman" w:hint="default"/>
                <w:sz w:val="21"/>
                <w:szCs w:val="21"/>
              </w:rPr>
            </w:pPr>
            <w:r>
              <w:rPr>
                <w:rFonts w:ascii="Times New Roman"/>
                <w:spacing w:val="-1"/>
                <w:sz w:val="21"/>
              </w:rPr>
              <w:t>90.10</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7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1.70</w:t>
            </w:r>
          </w:p>
          <w:p>
            <w:pPr>
              <w:pStyle w:val="TableParagraph"/>
              <w:spacing w:line="240" w:lineRule="auto" w:before="21"/>
              <w:ind w:left="279"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640"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集成收</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31,798,263.63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27,297,979.65</w:t>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14.15</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88"/>
              <w:jc w:val="right"/>
              <w:rPr>
                <w:rFonts w:ascii="Times New Roman" w:hAnsi="Times New Roman" w:cs="Times New Roman" w:eastAsia="Times New Roman" w:hint="default"/>
                <w:sz w:val="21"/>
                <w:szCs w:val="21"/>
              </w:rPr>
            </w:pPr>
            <w:r>
              <w:rPr>
                <w:rFonts w:ascii="Times New Roman"/>
                <w:spacing w:val="-1"/>
                <w:sz w:val="21"/>
              </w:rPr>
              <w:t>-32.80</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77"/>
              <w:jc w:val="right"/>
              <w:rPr>
                <w:rFonts w:ascii="Times New Roman" w:hAnsi="Times New Roman" w:cs="Times New Roman" w:eastAsia="Times New Roman" w:hint="default"/>
                <w:sz w:val="21"/>
                <w:szCs w:val="21"/>
              </w:rPr>
            </w:pPr>
            <w:r>
              <w:rPr>
                <w:rFonts w:ascii="Times New Roman"/>
                <w:spacing w:val="-1"/>
                <w:sz w:val="21"/>
              </w:rPr>
              <w:t>-36.63</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7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5.19</w:t>
            </w:r>
          </w:p>
          <w:p>
            <w:pPr>
              <w:pStyle w:val="TableParagraph"/>
              <w:spacing w:line="240" w:lineRule="auto" w:before="21"/>
              <w:ind w:left="279"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638"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硬件收</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89,256,228.16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84,086,887.23</w:t>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5.79</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pacing w:val="-1"/>
                <w:sz w:val="21"/>
              </w:rPr>
              <w:t>0.54</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79"/>
              <w:jc w:val="right"/>
              <w:rPr>
                <w:rFonts w:ascii="Times New Roman" w:hAnsi="Times New Roman" w:cs="Times New Roman" w:eastAsia="Times New Roman" w:hint="default"/>
                <w:sz w:val="21"/>
                <w:szCs w:val="21"/>
              </w:rPr>
            </w:pPr>
            <w:r>
              <w:rPr>
                <w:rFonts w:ascii="Times New Roman"/>
                <w:spacing w:val="-1"/>
                <w:sz w:val="21"/>
              </w:rPr>
              <w:t>5.72</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7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4.62</w:t>
            </w:r>
          </w:p>
          <w:p>
            <w:pPr>
              <w:pStyle w:val="TableParagraph"/>
              <w:spacing w:line="240" w:lineRule="auto" w:before="21"/>
              <w:ind w:left="279"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952"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20"/>
              <w:jc w:val="left"/>
              <w:rPr>
                <w:rFonts w:ascii="宋体" w:hAnsi="宋体" w:cs="宋体" w:eastAsia="宋体" w:hint="default"/>
                <w:sz w:val="21"/>
                <w:szCs w:val="21"/>
              </w:rPr>
            </w:pPr>
            <w:r>
              <w:rPr>
                <w:rFonts w:ascii="宋体" w:hAnsi="宋体" w:cs="宋体" w:eastAsia="宋体" w:hint="default"/>
                <w:spacing w:val="52"/>
                <w:sz w:val="21"/>
                <w:szCs w:val="21"/>
              </w:rPr>
              <w:t>其他收</w:t>
            </w:r>
            <w:r>
              <w:rPr>
                <w:rFonts w:ascii="宋体" w:hAnsi="宋体" w:cs="宋体" w:eastAsia="宋体" w:hint="default"/>
                <w:spacing w:val="-27"/>
                <w:sz w:val="21"/>
                <w:szCs w:val="21"/>
              </w:rPr>
              <w:t> </w:t>
            </w:r>
            <w:r>
              <w:rPr>
                <w:rFonts w:ascii="宋体" w:hAnsi="宋体" w:cs="宋体" w:eastAsia="宋体" w:hint="default"/>
                <w:sz w:val="21"/>
                <w:szCs w:val="21"/>
              </w:rPr>
              <w:t>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107,525,677.08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57,769,736.36</w:t>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46.27</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pacing w:val="-1"/>
                <w:sz w:val="21"/>
              </w:rPr>
              <w:t>5.71</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79"/>
              <w:jc w:val="right"/>
              <w:rPr>
                <w:rFonts w:ascii="Times New Roman" w:hAnsi="Times New Roman" w:cs="Times New Roman" w:eastAsia="Times New Roman" w:hint="default"/>
                <w:sz w:val="21"/>
                <w:szCs w:val="21"/>
              </w:rPr>
            </w:pPr>
            <w:r>
              <w:rPr>
                <w:rFonts w:ascii="Times New Roman"/>
                <w:spacing w:val="-1"/>
                <w:sz w:val="21"/>
              </w:rPr>
              <w:t>-14.56</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42"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56" w:lineRule="auto" w:before="37"/>
              <w:ind w:left="385" w:right="203" w:hanging="105"/>
              <w:jc w:val="left"/>
              <w:rPr>
                <w:rFonts w:ascii="宋体" w:hAnsi="宋体" w:cs="宋体" w:eastAsia="宋体" w:hint="default"/>
                <w:sz w:val="21"/>
                <w:szCs w:val="21"/>
              </w:rPr>
            </w:pPr>
            <w:r>
              <w:rPr>
                <w:rFonts w:ascii="Times New Roman" w:hAnsi="Times New Roman" w:cs="Times New Roman" w:eastAsia="Times New Roman" w:hint="default"/>
                <w:sz w:val="21"/>
                <w:szCs w:val="21"/>
              </w:rPr>
              <w:t>12.74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 百分点</w:t>
            </w:r>
          </w:p>
        </w:tc>
      </w:tr>
      <w:tr>
        <w:trPr>
          <w:trHeight w:val="640"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1,044,596,122.46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213,383,205.21</w:t>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79.57</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pacing w:val="-1"/>
                <w:sz w:val="21"/>
              </w:rPr>
              <w:t>21.06</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79"/>
              <w:jc w:val="right"/>
              <w:rPr>
                <w:rFonts w:ascii="Times New Roman" w:hAnsi="Times New Roman" w:cs="Times New Roman" w:eastAsia="Times New Roman" w:hint="default"/>
                <w:sz w:val="21"/>
                <w:szCs w:val="21"/>
              </w:rPr>
            </w:pPr>
            <w:r>
              <w:rPr>
                <w:rFonts w:ascii="Times New Roman"/>
                <w:w w:val="95"/>
                <w:sz w:val="21"/>
              </w:rPr>
              <w:t>-0.05</w:t>
            </w:r>
            <w:r>
              <w:rPr>
                <w:rFonts w:ascii="Times New Roman"/>
                <w:sz w:val="21"/>
              </w:rPr>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7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4.31</w:t>
            </w:r>
          </w:p>
          <w:p>
            <w:pPr>
              <w:pStyle w:val="TableParagraph"/>
              <w:spacing w:line="240" w:lineRule="auto" w:before="21"/>
              <w:ind w:left="279" w:right="0"/>
              <w:jc w:val="left"/>
              <w:rPr>
                <w:rFonts w:ascii="宋体" w:hAnsi="宋体" w:cs="宋体" w:eastAsia="宋体" w:hint="default"/>
                <w:sz w:val="21"/>
                <w:szCs w:val="21"/>
              </w:rPr>
            </w:pPr>
            <w:r>
              <w:rPr>
                <w:rFonts w:ascii="宋体" w:hAnsi="宋体" w:cs="宋体" w:eastAsia="宋体" w:hint="default"/>
                <w:sz w:val="21"/>
                <w:szCs w:val="21"/>
              </w:rPr>
              <w:t>个百分点</w:t>
            </w:r>
          </w:p>
        </w:tc>
      </w:tr>
    </w:tbl>
    <w:p>
      <w:pPr>
        <w:pStyle w:val="BodyText"/>
        <w:spacing w:line="260" w:lineRule="exact" w:before="0"/>
        <w:ind w:left="140" w:right="0"/>
        <w:jc w:val="both"/>
      </w:pPr>
      <w:r>
        <w:rPr>
          <w:spacing w:val="-3"/>
        </w:rPr>
        <w:t>备注：证券行业营业成本大幅上升的主要原因是：应部分客户的要求，在我们为其提供集中</w:t>
      </w:r>
    </w:p>
    <w:p>
      <w:pPr>
        <w:pStyle w:val="BodyText"/>
        <w:spacing w:line="264" w:lineRule="auto" w:before="37"/>
        <w:ind w:left="140" w:right="896"/>
        <w:jc w:val="both"/>
      </w:pPr>
      <w:r>
        <w:rPr>
          <w:spacing w:val="-3"/>
        </w:rPr>
        <w:t>交易、数据中心等应用软件时也顺便提供了服务器和存储等软硬件集成的服务，这部分业务</w:t>
      </w:r>
      <w:r>
        <w:rPr>
          <w:spacing w:val="-79"/>
        </w:rPr>
        <w:t> </w:t>
      </w:r>
      <w:r>
        <w:rPr>
          <w:spacing w:val="-79"/>
        </w:rPr>
      </w:r>
      <w:r>
        <w:rPr/>
        <w:t>在</w:t>
      </w:r>
      <w:r>
        <w:rPr>
          <w:spacing w:val="-4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年有所增加。恒生科技业务营业成本大幅下降的主要原因是事业部继续收缩智能集 成业务所致。</w:t>
      </w:r>
    </w:p>
    <w:p>
      <w:pPr>
        <w:spacing w:line="240" w:lineRule="auto" w:before="1"/>
        <w:rPr>
          <w:rFonts w:ascii="宋体" w:hAnsi="宋体" w:cs="宋体" w:eastAsia="宋体" w:hint="default"/>
          <w:sz w:val="25"/>
          <w:szCs w:val="25"/>
        </w:rPr>
      </w:pPr>
    </w:p>
    <w:p>
      <w:pPr>
        <w:pStyle w:val="BodyText"/>
        <w:spacing w:line="261" w:lineRule="auto" w:before="0"/>
        <w:ind w:left="140" w:right="896" w:firstLine="42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9"/>
        </w:rPr>
        <w:t> </w:t>
      </w:r>
      <w:r>
        <w:rPr/>
        <w:t>年，公司的业务经营更进一步聚焦到金融软件及相关服务上来。从行业事业部角 </w:t>
      </w:r>
      <w:r>
        <w:rPr>
          <w:spacing w:val="-3"/>
        </w:rPr>
        <w:t>度来看，证券、基财和银行三大金融相关的事业部，其业务收入占公司主营业务收入之比由</w:t>
      </w:r>
      <w:r>
        <w:rPr>
          <w:spacing w:val="-81"/>
        </w:rPr>
        <w:t> </w:t>
      </w:r>
      <w:r>
        <w:rPr>
          <w:spacing w:val="-81"/>
        </w:rPr>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年的</w:t>
      </w:r>
      <w:r>
        <w:rPr>
          <w:spacing w:val="-52"/>
        </w:rPr>
        <w:t> </w:t>
      </w:r>
      <w:r>
        <w:rPr>
          <w:rFonts w:ascii="Times New Roman" w:hAnsi="Times New Roman" w:cs="Times New Roman" w:eastAsia="Times New Roman" w:hint="default"/>
        </w:rPr>
        <w:t>71%</w:t>
      </w:r>
      <w:r>
        <w:rPr/>
        <w:t>提高到</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年的</w:t>
      </w:r>
      <w:r>
        <w:rPr>
          <w:spacing w:val="-53"/>
        </w:rPr>
        <w:t> </w:t>
      </w:r>
      <w:r>
        <w:rPr>
          <w:rFonts w:ascii="Times New Roman" w:hAnsi="Times New Roman" w:cs="Times New Roman" w:eastAsia="Times New Roman" w:hint="default"/>
          <w:spacing w:val="-3"/>
        </w:rPr>
        <w:t>78%</w:t>
      </w:r>
      <w:r>
        <w:rPr>
          <w:spacing w:val="-3"/>
        </w:rPr>
        <w:t>。从大产品分类的角度来看，软件收入占公司主营业务</w:t>
      </w:r>
      <w:r>
        <w:rPr/>
        <w:t> 收入之比由</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年的</w:t>
      </w:r>
      <w:r>
        <w:rPr>
          <w:spacing w:val="-55"/>
        </w:rPr>
        <w:t> </w:t>
      </w:r>
      <w:r>
        <w:rPr>
          <w:rFonts w:ascii="Times New Roman" w:hAnsi="Times New Roman" w:cs="Times New Roman" w:eastAsia="Times New Roman" w:hint="default"/>
        </w:rPr>
        <w:t>72%</w:t>
      </w:r>
      <w:r>
        <w:rPr/>
        <w:t>提高到</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年的</w:t>
      </w:r>
      <w:r>
        <w:rPr>
          <w:spacing w:val="-54"/>
        </w:rPr>
        <w:t> </w:t>
      </w:r>
      <w:r>
        <w:rPr>
          <w:rFonts w:ascii="Times New Roman" w:hAnsi="Times New Roman" w:cs="Times New Roman" w:eastAsia="Times New Roman" w:hint="default"/>
        </w:rPr>
        <w:t>78%</w:t>
      </w:r>
      <w:r>
        <w:rPr/>
        <w:t>。</w:t>
      </w:r>
    </w:p>
    <w:p>
      <w:pPr>
        <w:pStyle w:val="BodyText"/>
        <w:spacing w:line="266" w:lineRule="auto" w:before="0"/>
        <w:ind w:left="139" w:right="779" w:firstLine="420"/>
        <w:jc w:val="left"/>
      </w:pPr>
      <w:r>
        <w:rPr/>
        <w:t>公司</w:t>
      </w:r>
      <w:r>
        <w:rPr>
          <w:spacing w:val="-4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年在证券行业获得了快速的发展，其营业收入和业务毛利都有了较大幅度的 </w:t>
      </w:r>
      <w:r>
        <w:rPr>
          <w:spacing w:val="-3"/>
        </w:rPr>
        <w:t>提高。这主要是由于证券公司的资产管理业务继续保持强劲增长，再加上融资融券、股指期</w:t>
      </w:r>
      <w:r>
        <w:rPr>
          <w:spacing w:val="-81"/>
        </w:rPr>
        <w:t> </w:t>
      </w:r>
      <w:r>
        <w:rPr>
          <w:spacing w:val="-81"/>
        </w:rPr>
      </w:r>
      <w:r>
        <w:rPr>
          <w:spacing w:val="-3"/>
        </w:rPr>
        <w:t>货、证券保证金多银行存管等业务需求所推动。另外，特别值得一提的是，公司专门针对香</w:t>
      </w:r>
      <w:r>
        <w:rPr>
          <w:spacing w:val="-80"/>
        </w:rPr>
        <w:t> </w:t>
      </w:r>
      <w:r>
        <w:rPr>
          <w:spacing w:val="-80"/>
        </w:rPr>
      </w:r>
      <w:r>
        <w:rPr/>
        <w:t>港境外资本市场的证券交易系统及一体化的账户管理系统于</w:t>
      </w:r>
      <w:r>
        <w:rPr>
          <w:spacing w:val="-72"/>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19"/>
        </w:rPr>
        <w:t> </w:t>
      </w:r>
      <w:r>
        <w:rPr/>
        <w:t>年</w:t>
      </w:r>
      <w:r>
        <w:rPr>
          <w:spacing w:val="-72"/>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0"/>
        </w:rPr>
        <w:t> </w:t>
      </w:r>
      <w:r>
        <w:rPr>
          <w:spacing w:val="-11"/>
        </w:rPr>
        <w:t>月正式在光大（香港）</w:t>
      </w:r>
      <w:r>
        <w:rPr/>
        <w:t> </w:t>
      </w:r>
      <w:r>
        <w:rPr>
          <w:spacing w:val="-3"/>
        </w:rPr>
        <w:t>证券公司上线，这不仅是我们正式拓展香港市场的开端，更重要的是正式在香港市场为金融</w:t>
      </w:r>
      <w:r>
        <w:rPr>
          <w:spacing w:val="-79"/>
        </w:rPr>
        <w:t> </w:t>
      </w:r>
      <w:r>
        <w:rPr>
          <w:spacing w:val="-79"/>
        </w:rPr>
      </w:r>
      <w:r>
        <w:rPr/>
        <w:t>机构服务积累的业务经验将会大大提升我们国内产品的竞争力。</w:t>
      </w:r>
    </w:p>
    <w:p>
      <w:pPr>
        <w:pStyle w:val="BodyText"/>
        <w:spacing w:line="266" w:lineRule="auto" w:before="14"/>
        <w:ind w:left="139" w:right="785" w:firstLine="420"/>
        <w:jc w:val="left"/>
      </w:pPr>
      <w:r>
        <w:rPr/>
        <w:t>公司</w:t>
      </w:r>
      <w:r>
        <w:rPr>
          <w:spacing w:val="-4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年在银行业的合同毛利增长较快，但由于竣工的原因，确认的营业收入增长 </w:t>
      </w:r>
      <w:r>
        <w:rPr>
          <w:spacing w:val="-3"/>
        </w:rPr>
        <w:t>不够快。其业务增长主要由于各银行的理财产品销售快速增长，从而引起了银行理财相关的</w:t>
      </w:r>
      <w:r>
        <w:rPr>
          <w:spacing w:val="-79"/>
        </w:rPr>
        <w:t> </w:t>
      </w:r>
      <w:r>
        <w:rPr>
          <w:spacing w:val="-79"/>
        </w:rPr>
      </w:r>
      <w:r>
        <w:rPr/>
        <w:t>系统合同快速增长，在加上中间业务平台、手机银行以及人行二代支付等相关的软件产品， 也贡献了不少的合同毛利和营业收入。</w:t>
      </w:r>
    </w:p>
    <w:p>
      <w:pPr>
        <w:pStyle w:val="BodyText"/>
        <w:spacing w:line="240" w:lineRule="auto" w:before="14"/>
        <w:ind w:left="559" w:right="779"/>
        <w:jc w:val="left"/>
      </w:pPr>
      <w:r>
        <w:rPr/>
        <w:t>公司</w:t>
      </w:r>
      <w:r>
        <w:rPr>
          <w:spacing w:val="-4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年在基金与机构理财行业增长不够快，这主要是由于基金行业连续两年的低</w:t>
      </w:r>
    </w:p>
    <w:p>
      <w:pPr>
        <w:pStyle w:val="BodyText"/>
        <w:spacing w:line="240" w:lineRule="auto" w:before="21"/>
        <w:ind w:left="139" w:right="0"/>
        <w:jc w:val="both"/>
      </w:pPr>
      <w:r>
        <w:rPr>
          <w:spacing w:val="-3"/>
        </w:rPr>
        <w:t>迷、公募基金的资产规模持续缩水，导致公司</w:t>
      </w:r>
      <w:r>
        <w:rPr>
          <w:spacing w:val="-6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3"/>
        </w:rPr>
        <w:t> </w:t>
      </w:r>
      <w:r>
        <w:rPr/>
        <w:t>年在基金行业的增长极其缓慢；可以说，</w:t>
      </w:r>
    </w:p>
    <w:p>
      <w:pPr>
        <w:pStyle w:val="BodyText"/>
        <w:spacing w:line="256" w:lineRule="auto" w:before="21"/>
        <w:ind w:left="139" w:right="896"/>
        <w:jc w:val="both"/>
      </w:pPr>
      <w:r>
        <w:rPr/>
        <w:t>公司</w:t>
      </w:r>
      <w:r>
        <w:rPr>
          <w:spacing w:val="-4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年在基财行业的增长主要得益于在信托行业的积极拓展，并迅速成为其行业的主 要供应商。</w:t>
      </w:r>
    </w:p>
    <w:p>
      <w:pPr>
        <w:pStyle w:val="BodyText"/>
        <w:spacing w:line="266" w:lineRule="auto" w:before="22"/>
        <w:ind w:left="139" w:right="779" w:firstLine="419"/>
        <w:jc w:val="left"/>
      </w:pPr>
      <w:r>
        <w:rPr>
          <w:spacing w:val="-6"/>
        </w:rPr>
        <w:t>受益于近年国内各类产权交易所（包括矿业权、林业权等）和文化艺术品交易所的繁荣，</w:t>
      </w:r>
      <w:r>
        <w:rPr/>
        <w:t> </w:t>
      </w:r>
      <w:r>
        <w:rPr>
          <w:rFonts w:ascii="Times New Roman" w:hAnsi="Times New Roman" w:cs="Times New Roman" w:eastAsia="Times New Roman" w:hint="default"/>
          <w:spacing w:val="-3"/>
        </w:rPr>
        <w:t>2011 </w:t>
      </w:r>
      <w:r>
        <w:rPr/>
        <w:t>年科技事业部的合同毛利实现了一定增长。但后来由于国务院 </w:t>
      </w:r>
      <w:r>
        <w:rPr>
          <w:rFonts w:ascii="Times New Roman" w:hAnsi="Times New Roman" w:cs="Times New Roman" w:eastAsia="Times New Roman" w:hint="default"/>
        </w:rPr>
        <w:t>8</w:t>
      </w:r>
      <w:r>
        <w:rPr>
          <w:rFonts w:ascii="Times New Roman" w:hAnsi="Times New Roman" w:cs="Times New Roman" w:eastAsia="Times New Roman" w:hint="default"/>
          <w:spacing w:val="21"/>
        </w:rPr>
        <w:t> </w:t>
      </w:r>
      <w:r>
        <w:rPr/>
        <w:t>号文的正式出台，国 </w:t>
      </w:r>
      <w:r>
        <w:rPr>
          <w:spacing w:val="-3"/>
        </w:rPr>
        <w:t>家开始了对国内各类交易所的清理整顿，这在一定程度上影响了这些合同的收入确认，因而</w:t>
      </w:r>
      <w:r>
        <w:rPr>
          <w:spacing w:val="-79"/>
        </w:rPr>
        <w:t> </w:t>
      </w:r>
      <w:r>
        <w:rPr>
          <w:spacing w:val="-79"/>
        </w:rPr>
      </w:r>
      <w:r>
        <w:rPr/>
        <w:t>导致了公司在该领域的营业收入有了较大幅度的下降。</w:t>
      </w:r>
    </w:p>
    <w:p>
      <w:pPr>
        <w:spacing w:after="0" w:line="266" w:lineRule="auto"/>
        <w:jc w:val="left"/>
        <w:sectPr>
          <w:pgSz w:w="11910" w:h="16840"/>
          <w:pgMar w:header="877" w:footer="982" w:top="1100" w:bottom="1180" w:left="1660" w:right="9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261" w:lineRule="auto"/>
        <w:ind w:left="140" w:right="215" w:firstLine="42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年公司</w:t>
      </w:r>
      <w:r>
        <w:rPr>
          <w:spacing w:val="-53"/>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spacing w:val="-3"/>
        </w:rPr>
        <w:t>业务继续处于拓展期、主要体现费用化，其中上海聚源、数米网及个人</w:t>
      </w:r>
      <w:r>
        <w:rPr/>
        <w:t> 理财事业部的合计亏损额将近</w:t>
      </w:r>
      <w:r>
        <w:rPr>
          <w:spacing w:val="-61"/>
        </w:rPr>
        <w:t> </w:t>
      </w:r>
      <w:r>
        <w:rPr>
          <w:rFonts w:ascii="Times New Roman" w:hAnsi="Times New Roman" w:cs="Times New Roman" w:eastAsia="Times New Roman" w:hint="default"/>
        </w:rPr>
        <w:t>3000</w:t>
      </w:r>
      <w:r>
        <w:rPr>
          <w:rFonts w:ascii="Times New Roman" w:hAnsi="Times New Roman" w:cs="Times New Roman" w:eastAsia="Times New Roman" w:hint="default"/>
          <w:spacing w:val="-8"/>
        </w:rPr>
        <w:t> </w:t>
      </w:r>
      <w:r>
        <w:rPr>
          <w:spacing w:val="-3"/>
        </w:rPr>
        <w:t>万元。</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8"/>
        </w:rPr>
        <w:t> </w:t>
      </w:r>
      <w:r>
        <w:rPr/>
        <w:t>年，上海聚源无论是人员数量、还是合同毛 利、营业收入等方面都实现了</w:t>
      </w:r>
      <w:r>
        <w:rPr>
          <w:spacing w:val="30"/>
        </w:rPr>
        <w:t> </w:t>
      </w:r>
      <w:r>
        <w:rPr>
          <w:rFonts w:ascii="Times New Roman" w:hAnsi="Times New Roman" w:cs="Times New Roman" w:eastAsia="Times New Roman" w:hint="default"/>
        </w:rPr>
        <w:t>80%</w:t>
      </w:r>
      <w:r>
        <w:rPr/>
        <w:t>以上的增长，其于年初新推出的“投资终端”产品也获</w:t>
      </w:r>
      <w:r>
        <w:rPr>
          <w:spacing w:val="-100"/>
        </w:rPr>
        <w:t> </w:t>
      </w:r>
      <w:r>
        <w:rPr>
          <w:spacing w:val="-100"/>
        </w:rPr>
      </w:r>
      <w:r>
        <w:rPr>
          <w:spacing w:val="-3"/>
        </w:rPr>
        <w:t>得市场的较高认可。在算法交易方面，公司跟两家证券公司合作的系统已经正式在十几家基</w:t>
      </w:r>
      <w:r>
        <w:rPr>
          <w:spacing w:val="-79"/>
        </w:rPr>
        <w:t> </w:t>
      </w:r>
      <w:r>
        <w:rPr>
          <w:spacing w:val="-79"/>
        </w:rPr>
      </w:r>
      <w:r>
        <w:rPr/>
        <w:t>金公司部署上线。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before="0"/>
        <w:ind w:left="140" w:right="99"/>
        <w:jc w:val="left"/>
      </w:pPr>
      <w:bookmarkStart w:name="（2）公司内部管理 " w:id="10"/>
      <w:bookmarkEnd w:id="10"/>
      <w:r>
        <w:rPr/>
      </w:r>
      <w:r>
        <w:rPr/>
        <w:t>（</w:t>
      </w:r>
      <w:r>
        <w:rPr>
          <w:rFonts w:ascii="Times New Roman" w:hAnsi="Times New Roman" w:cs="Times New Roman" w:eastAsia="Times New Roman" w:hint="default"/>
        </w:rPr>
        <w:t>2</w:t>
      </w:r>
      <w:r>
        <w:rPr/>
        <w:t>）公司内部管理</w:t>
      </w:r>
    </w:p>
    <w:p>
      <w:pPr>
        <w:spacing w:line="240" w:lineRule="auto" w:before="3"/>
        <w:rPr>
          <w:rFonts w:ascii="宋体" w:hAnsi="宋体" w:cs="宋体" w:eastAsia="宋体" w:hint="default"/>
          <w:sz w:val="30"/>
          <w:szCs w:val="30"/>
        </w:rPr>
      </w:pPr>
    </w:p>
    <w:p>
      <w:pPr>
        <w:pStyle w:val="BodyText"/>
        <w:spacing w:line="266" w:lineRule="auto" w:before="0"/>
        <w:ind w:left="140" w:right="99" w:firstLine="357"/>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年公司开始引进类似</w:t>
      </w:r>
      <w:r>
        <w:rPr>
          <w:spacing w:val="-54"/>
        </w:rPr>
        <w:t> </w:t>
      </w:r>
      <w:r>
        <w:rPr>
          <w:rFonts w:ascii="Times New Roman" w:hAnsi="Times New Roman" w:cs="Times New Roman" w:eastAsia="Times New Roman" w:hint="default"/>
        </w:rPr>
        <w:t>IPD</w:t>
      </w:r>
      <w:r>
        <w:rPr/>
        <w:t>（</w:t>
      </w:r>
      <w:r>
        <w:rPr>
          <w:rFonts w:ascii="Times New Roman" w:hAnsi="Times New Roman" w:cs="Times New Roman" w:eastAsia="Times New Roman" w:hint="default"/>
        </w:rPr>
        <w:t>Integrated</w:t>
      </w:r>
      <w:r>
        <w:rPr>
          <w:rFonts w:ascii="Times New Roman" w:hAnsi="Times New Roman" w:cs="Times New Roman" w:eastAsia="Times New Roman" w:hint="default"/>
          <w:spacing w:val="-2"/>
        </w:rPr>
        <w:t> </w:t>
      </w:r>
      <w:r>
        <w:rPr>
          <w:rFonts w:ascii="Times New Roman" w:hAnsi="Times New Roman" w:cs="Times New Roman" w:eastAsia="Times New Roman" w:hint="default"/>
        </w:rPr>
        <w:t>Product</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3"/>
        </w:rPr>
        <w:t>Development</w:t>
      </w:r>
      <w:r>
        <w:rPr>
          <w:spacing w:val="-3"/>
        </w:rPr>
        <w:t>）的产品管理体系，更加</w:t>
      </w:r>
      <w:r>
        <w:rPr/>
        <w:t> </w:t>
      </w:r>
      <w:r>
        <w:rPr>
          <w:spacing w:val="-3"/>
        </w:rPr>
        <w:t>强化产品经理在整个产品生命周期中所起的核心作用，强调在公司推进产品化的大方向下在</w:t>
      </w:r>
      <w:r>
        <w:rPr>
          <w:spacing w:val="-79"/>
        </w:rPr>
        <w:t> </w:t>
      </w:r>
      <w:r>
        <w:rPr>
          <w:spacing w:val="-79"/>
        </w:rPr>
      </w:r>
      <w:r>
        <w:rPr>
          <w:spacing w:val="2"/>
        </w:rPr>
        <w:t>产品市场需求调研、产品概念设计和用户体验设计（</w:t>
      </w:r>
      <w:r>
        <w:rPr>
          <w:rFonts w:ascii="Times New Roman" w:hAnsi="Times New Roman" w:cs="Times New Roman" w:eastAsia="Times New Roman" w:hint="default"/>
          <w:spacing w:val="2"/>
        </w:rPr>
        <w:t>UED</w:t>
      </w:r>
      <w:r>
        <w:rPr>
          <w:spacing w:val="2"/>
        </w:rPr>
        <w:t>）环节投入比以前更多的资源和</w:t>
      </w:r>
      <w:r>
        <w:rPr>
          <w:spacing w:val="-97"/>
        </w:rPr>
        <w:t> </w:t>
      </w:r>
      <w:r>
        <w:rPr>
          <w:spacing w:val="-97"/>
        </w:rPr>
      </w:r>
      <w:r>
        <w:rPr>
          <w:spacing w:val="-3"/>
        </w:rPr>
        <w:t>精力。把产品经理作为产品决策中最重要的责任人，以及作为事业部内最基础的“业务经营</w:t>
      </w:r>
      <w:r>
        <w:rPr>
          <w:spacing w:val="-81"/>
        </w:rPr>
        <w:t> </w:t>
      </w:r>
      <w:r>
        <w:rPr>
          <w:spacing w:val="-81"/>
        </w:rPr>
      </w:r>
      <w:r>
        <w:rPr>
          <w:spacing w:val="-5"/>
        </w:rPr>
        <w:t>者”。由于该管理体系涉及到各事业部整体的组织结构的调整以及较大范围人员的重新定位，</w:t>
      </w:r>
      <w:r>
        <w:rPr>
          <w:spacing w:val="-101"/>
        </w:rPr>
        <w:t> </w:t>
      </w:r>
      <w:r>
        <w:rPr>
          <w:spacing w:val="-101"/>
        </w:rPr>
      </w:r>
      <w:r>
        <w:rPr/>
        <w:t>故目前还只是在部分事业部中进行了试点。后续，马上将在所有恒生</w:t>
      </w:r>
      <w:r>
        <w:rPr>
          <w:spacing w:val="-77"/>
        </w:rPr>
        <w:t> </w:t>
      </w:r>
      <w:r>
        <w:rPr>
          <w:rFonts w:ascii="Times New Roman" w:hAnsi="Times New Roman" w:cs="Times New Roman" w:eastAsia="Times New Roman" w:hint="default"/>
        </w:rPr>
        <w:t>2.0</w:t>
      </w:r>
      <w:r>
        <w:rPr>
          <w:rFonts w:ascii="Times New Roman" w:hAnsi="Times New Roman" w:cs="Times New Roman" w:eastAsia="Times New Roman" w:hint="default"/>
          <w:spacing w:val="-25"/>
        </w:rPr>
        <w:t> </w:t>
      </w:r>
      <w:r>
        <w:rPr/>
        <w:t>的业务全覆盖，尽</w:t>
      </w:r>
    </w:p>
    <w:p>
      <w:pPr>
        <w:pStyle w:val="BodyText"/>
        <w:spacing w:line="286" w:lineRule="exact" w:before="0"/>
        <w:ind w:left="140" w:right="99"/>
        <w:jc w:val="left"/>
      </w:pPr>
      <w:r>
        <w:rPr/>
        <w:t>快在恒生</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业务上全面推广。</w:t>
      </w:r>
    </w:p>
    <w:p>
      <w:pPr>
        <w:pStyle w:val="BodyText"/>
        <w:spacing w:line="240" w:lineRule="auto" w:before="177"/>
        <w:ind w:left="559" w:right="99"/>
        <w:jc w:val="left"/>
      </w:pPr>
      <w:r>
        <w:rPr/>
        <w:t>由于公司现在一些主要事业部的规模已经达到了六、七百人了，这大概相当于</w:t>
      </w:r>
      <w:r>
        <w:rPr>
          <w:spacing w:val="-49"/>
        </w:rPr>
        <w:t> </w:t>
      </w:r>
      <w:r>
        <w:rPr>
          <w:rFonts w:ascii="Times New Roman" w:hAnsi="Times New Roman" w:cs="Times New Roman" w:eastAsia="Times New Roman" w:hint="default"/>
        </w:rPr>
        <w:t>2005</w:t>
      </w:r>
      <w:r>
        <w:rPr>
          <w:rFonts w:ascii="Times New Roman" w:hAnsi="Times New Roman" w:cs="Times New Roman" w:eastAsia="Times New Roman" w:hint="default"/>
          <w:spacing w:val="4"/>
        </w:rPr>
        <w:t> </w:t>
      </w:r>
      <w:r>
        <w:rPr/>
        <w:t>或</w:t>
      </w:r>
    </w:p>
    <w:p>
      <w:pPr>
        <w:pStyle w:val="BodyText"/>
        <w:spacing w:line="256" w:lineRule="auto" w:before="21"/>
        <w:ind w:left="139" w:right="104"/>
        <w:jc w:val="left"/>
      </w:pPr>
      <w:r>
        <w:rPr>
          <w:rFonts w:ascii="Times New Roman" w:hAnsi="Times New Roman" w:cs="Times New Roman" w:eastAsia="Times New Roman" w:hint="default"/>
          <w:spacing w:val="-1"/>
        </w:rPr>
        <w:t>2006</w:t>
      </w:r>
      <w:r>
        <w:rPr>
          <w:rFonts w:ascii="Times New Roman" w:hAnsi="Times New Roman" w:cs="Times New Roman" w:eastAsia="Times New Roman" w:hint="default"/>
          <w:spacing w:val="28"/>
        </w:rPr>
        <w:t> </w:t>
      </w:r>
      <w:r>
        <w:rPr>
          <w:spacing w:val="-2"/>
        </w:rPr>
        <w:t>年的整个恒生，故各事业部内部更加细致和深入的人力资源管理工作就显得尤其突出。</w:t>
      </w:r>
      <w:r>
        <w:rPr>
          <w:spacing w:val="-99"/>
        </w:rPr>
        <w:t> </w:t>
      </w:r>
      <w:r>
        <w:rPr>
          <w:spacing w:val="-99"/>
        </w:rPr>
      </w:r>
      <w:r>
        <w:rPr>
          <w:spacing w:val="-3"/>
        </w:rPr>
        <w:t>为此，</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年我们开始参考了一些管理领先的</w:t>
      </w:r>
      <w:r>
        <w:rPr>
          <w:spacing w:val="-56"/>
        </w:rPr>
        <w:t> </w:t>
      </w:r>
      <w:r>
        <w:rPr>
          <w:rFonts w:ascii="Times New Roman" w:hAnsi="Times New Roman" w:cs="Times New Roman" w:eastAsia="Times New Roman" w:hint="default"/>
        </w:rPr>
        <w:t>IT</w:t>
      </w:r>
      <w:r>
        <w:rPr>
          <w:rFonts w:ascii="Times New Roman" w:hAnsi="Times New Roman" w:cs="Times New Roman" w:eastAsia="Times New Roman" w:hint="default"/>
          <w:spacing w:val="-3"/>
        </w:rPr>
        <w:t> </w:t>
      </w:r>
      <w:r>
        <w:rPr/>
        <w:t>企业的做法，将公司人力资源部的人员进 行虚拟的重组：除了承担原有的工作职能，还对每个大的事业部形成由 </w:t>
      </w:r>
      <w:r>
        <w:rPr>
          <w:rFonts w:ascii="Times New Roman" w:hAnsi="Times New Roman" w:cs="Times New Roman" w:eastAsia="Times New Roman" w:hint="default"/>
        </w:rPr>
        <w:t>2 </w:t>
      </w:r>
      <w:r>
        <w:rPr/>
        <w:t>到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个人组成的 </w:t>
      </w:r>
      <w:r>
        <w:rPr>
          <w:rFonts w:ascii="Times New Roman" w:hAnsi="Times New Roman" w:cs="Times New Roman" w:eastAsia="Times New Roman" w:hint="default"/>
          <w:spacing w:val="-1"/>
          <w:w w:val="99"/>
        </w:rPr>
        <w:t>HRG</w:t>
      </w:r>
      <w:r>
        <w:rPr>
          <w:rFonts w:ascii="Times New Roman" w:hAnsi="Times New Roman" w:cs="Times New Roman" w:eastAsia="Times New Roman" w:hint="default"/>
          <w:spacing w:val="2"/>
          <w:w w:val="99"/>
        </w:rPr>
        <w:t> </w:t>
      </w:r>
      <w:r>
        <w:rPr/>
        <w:t>团队，成为各业务单元负责人的</w:t>
      </w:r>
      <w:r>
        <w:rPr>
          <w:spacing w:val="-50"/>
        </w:rPr>
        <w:t> </w:t>
      </w:r>
      <w:r>
        <w:rPr>
          <w:rFonts w:ascii="Times New Roman" w:hAnsi="Times New Roman" w:cs="Times New Roman" w:eastAsia="Times New Roman" w:hint="default"/>
          <w:spacing w:val="-1"/>
          <w:w w:val="99"/>
        </w:rPr>
        <w:t>BP</w:t>
      </w:r>
      <w:r>
        <w:rPr>
          <w:spacing w:val="-1"/>
          <w:w w:val="99"/>
        </w:rPr>
        <w:t>（</w:t>
      </w:r>
      <w:r>
        <w:rPr>
          <w:rFonts w:ascii="Times New Roman" w:hAnsi="Times New Roman" w:cs="Times New Roman" w:eastAsia="Times New Roman" w:hint="default"/>
          <w:spacing w:val="-1"/>
          <w:w w:val="99"/>
        </w:rPr>
        <w:t>Business</w:t>
      </w:r>
      <w:r>
        <w:rPr>
          <w:rFonts w:ascii="Times New Roman" w:hAnsi="Times New Roman" w:cs="Times New Roman" w:eastAsia="Times New Roman" w:hint="default"/>
          <w:spacing w:val="3"/>
          <w:w w:val="99"/>
        </w:rPr>
        <w:t> </w:t>
      </w:r>
      <w:r>
        <w:rPr>
          <w:rFonts w:ascii="Times New Roman" w:hAnsi="Times New Roman" w:cs="Times New Roman" w:eastAsia="Times New Roman" w:hint="default"/>
          <w:spacing w:val="-12"/>
        </w:rPr>
        <w:t>Partner</w:t>
      </w:r>
      <w:r>
        <w:rPr>
          <w:spacing w:val="-12"/>
        </w:rPr>
        <w:t>）。</w:t>
      </w:r>
    </w:p>
    <w:p>
      <w:pPr>
        <w:pStyle w:val="BodyText"/>
        <w:spacing w:line="273" w:lineRule="auto" w:before="161"/>
        <w:ind w:left="139" w:right="100" w:firstLine="420"/>
        <w:jc w:val="left"/>
      </w:pPr>
      <w:r>
        <w:rPr>
          <w:spacing w:val="-3"/>
        </w:rPr>
        <w:t>在公司“体验创新价值”的年度主题要求下，职能部门不仅要强化内部客户的概念，更</w:t>
      </w:r>
      <w:r>
        <w:rPr/>
        <w:t> </w:t>
      </w:r>
      <w:r>
        <w:rPr>
          <w:spacing w:val="-3"/>
        </w:rPr>
        <w:t>要注重内部客户的体验和满意度。“不在乎你说了什么、做了什么，而在乎你的内部客户听</w:t>
      </w:r>
      <w:r>
        <w:rPr>
          <w:spacing w:val="-84"/>
        </w:rPr>
        <w:t> </w:t>
      </w:r>
      <w:r>
        <w:rPr>
          <w:spacing w:val="-84"/>
        </w:rPr>
      </w:r>
      <w:r>
        <w:rPr>
          <w:spacing w:val="-5"/>
        </w:rPr>
        <w:t>到了什么、感受到了什么，在乎你的内部客户觉得你实实在在的为他创造了什么样的价值。”</w:t>
      </w:r>
      <w:r>
        <w:rPr>
          <w:spacing w:val="-99"/>
        </w:rPr>
        <w:t> </w:t>
      </w:r>
      <w:r>
        <w:rPr>
          <w:spacing w:val="-99"/>
        </w:rPr>
      </w:r>
      <w:r>
        <w:rPr>
          <w:spacing w:val="-3"/>
        </w:rPr>
        <w:t>根据这些要求，各职能部门重新梳理了本部门的职能使命与工作范围、进一步清晰了其应该</w:t>
      </w:r>
      <w:r>
        <w:rPr>
          <w:spacing w:val="-79"/>
        </w:rPr>
        <w:t> </w:t>
      </w:r>
      <w:r>
        <w:rPr>
          <w:spacing w:val="-79"/>
        </w:rPr>
      </w:r>
      <w:r>
        <w:rPr>
          <w:spacing w:val="-3"/>
        </w:rPr>
        <w:t>服务的各类“客户”、总结了这些“客户”的核心需求以及能部门应该提供的核心价值、本</w:t>
      </w:r>
      <w:r>
        <w:rPr>
          <w:spacing w:val="-84"/>
        </w:rPr>
        <w:t> </w:t>
      </w:r>
      <w:r>
        <w:rPr>
          <w:spacing w:val="-84"/>
        </w:rPr>
      </w:r>
      <w:r>
        <w:rPr/>
        <w:t>部门需要提升和强化的核心能力、并变成可持续建设这些核心能力的行动。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566" w:lineRule="auto" w:before="171"/>
        <w:ind w:left="139" w:right="4515"/>
        <w:jc w:val="left"/>
      </w:pPr>
      <w:bookmarkStart w:name="3、对公司未来发展的展望 " w:id="11"/>
      <w:bookmarkEnd w:id="11"/>
      <w:r>
        <w:rPr/>
      </w:r>
      <w:r>
        <w:rPr>
          <w:rFonts w:ascii="Times New Roman" w:hAnsi="Times New Roman" w:cs="Times New Roman" w:eastAsia="Times New Roman" w:hint="default"/>
        </w:rPr>
        <w:t>3</w:t>
      </w:r>
      <w:r>
        <w:rPr/>
        <w:t>、对公司未来发展的展望 公司是否编制并披露新年度的盈利预测：否</w:t>
      </w:r>
    </w:p>
    <w:p>
      <w:pPr>
        <w:pStyle w:val="BodyText"/>
        <w:spacing w:line="680" w:lineRule="atLeast" w:before="49"/>
        <w:ind w:left="559" w:right="205" w:hanging="420"/>
        <w:jc w:val="left"/>
        <w:rPr>
          <w:rFonts w:ascii="Arial" w:hAnsi="Arial" w:cs="Arial" w:eastAsia="Arial" w:hint="default"/>
        </w:rPr>
      </w:pPr>
      <w:bookmarkStart w:name="（1）2012 年市场形势分析 " w:id="12"/>
      <w:bookmarkEnd w:id="12"/>
      <w:r>
        <w:rPr/>
      </w: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51"/>
        </w:rPr>
        <w:t> </w:t>
      </w:r>
      <w:r>
        <w:rPr/>
        <w:t>年市场形势分析 由于公司业务跟中国资本市场有非常密切的关系，基于目前掌握的信息，我们对</w:t>
      </w:r>
      <w:r>
        <w:rPr>
          <w:spacing w:val="-42"/>
        </w:rPr>
        <w:t> </w:t>
      </w:r>
      <w:r>
        <w:rPr>
          <w:rFonts w:ascii="Arial" w:hAnsi="Arial" w:cs="Arial" w:eastAsia="Arial" w:hint="default"/>
        </w:rPr>
        <w:t>2012</w:t>
      </w:r>
    </w:p>
    <w:p>
      <w:pPr>
        <w:pStyle w:val="BodyText"/>
        <w:spacing w:line="268" w:lineRule="auto" w:before="22"/>
        <w:ind w:left="139" w:right="216"/>
        <w:jc w:val="both"/>
      </w:pPr>
      <w:r>
        <w:rPr>
          <w:spacing w:val="-6"/>
          <w:w w:val="99"/>
        </w:rPr>
        <w:t>年所处行业的市场形式判断是：“不确定性很大，但机会也很大”。不利因素是：</w:t>
      </w:r>
      <w:r>
        <w:rPr>
          <w:rFonts w:ascii="Arial" w:hAnsi="Arial" w:cs="Arial" w:eastAsia="Arial" w:hint="default"/>
          <w:spacing w:val="-6"/>
          <w:w w:val="99"/>
        </w:rPr>
        <w:t>2012</w:t>
      </w:r>
      <w:r>
        <w:rPr>
          <w:rFonts w:ascii="Arial" w:hAnsi="Arial" w:cs="Arial" w:eastAsia="Arial" w:hint="default"/>
          <w:spacing w:val="28"/>
          <w:w w:val="99"/>
        </w:rPr>
        <w:t> </w:t>
      </w:r>
      <w:r>
        <w:rPr/>
        <w:t>年中</w:t>
      </w:r>
      <w:r>
        <w:rPr>
          <w:spacing w:val="-101"/>
        </w:rPr>
        <w:t> </w:t>
      </w:r>
      <w:r>
        <w:rPr>
          <w:spacing w:val="-3"/>
        </w:rPr>
        <w:t>国宏观经济增长将会趋缓，这已成为整个社会的共识，而作为反映经济发展预期的资本市场</w:t>
      </w:r>
      <w:r>
        <w:rPr>
          <w:spacing w:val="-79"/>
        </w:rPr>
        <w:t> </w:t>
      </w:r>
      <w:r>
        <w:rPr>
          <w:spacing w:val="-79"/>
        </w:rPr>
      </w:r>
      <w:r>
        <w:rPr>
          <w:spacing w:val="-3"/>
        </w:rPr>
        <w:t>恐怕也难言很乐观，这些将会直接影响证券公司、基金公司以及阳光私募的盈利能力，从而</w:t>
      </w:r>
      <w:r>
        <w:rPr>
          <w:spacing w:val="-81"/>
        </w:rPr>
        <w:t> </w:t>
      </w:r>
      <w:r>
        <w:rPr>
          <w:spacing w:val="-81"/>
        </w:rPr>
      </w:r>
      <w:r>
        <w:rPr/>
        <w:t>影响其在 </w:t>
      </w:r>
      <w:r>
        <w:rPr>
          <w:rFonts w:ascii="Arial" w:hAnsi="Arial" w:cs="Arial" w:eastAsia="Arial" w:hint="default"/>
        </w:rPr>
        <w:t>IT</w:t>
      </w:r>
      <w:r>
        <w:rPr>
          <w:rFonts w:ascii="Arial" w:hAnsi="Arial" w:cs="Arial" w:eastAsia="Arial" w:hint="default"/>
          <w:spacing w:val="-25"/>
        </w:rPr>
        <w:t> </w:t>
      </w:r>
      <w:r>
        <w:rPr/>
        <w:t>系统上投入的意愿。有利因素是：新任证监会领导推动的一系列有关资本市场</w:t>
      </w:r>
    </w:p>
    <w:p>
      <w:pPr>
        <w:spacing w:after="0" w:line="268" w:lineRule="auto"/>
        <w:jc w:val="both"/>
        <w:sectPr>
          <w:pgSz w:w="11910" w:h="16840"/>
          <w:pgMar w:header="877" w:footer="982" w:top="1100" w:bottom="1180" w:left="1660" w:right="1580"/>
        </w:sectPr>
      </w:pPr>
    </w:p>
    <w:p>
      <w:pPr>
        <w:spacing w:line="240" w:lineRule="auto" w:before="9"/>
        <w:rPr>
          <w:rFonts w:ascii="宋体" w:hAnsi="宋体" w:cs="宋体" w:eastAsia="宋体" w:hint="default"/>
          <w:sz w:val="20"/>
          <w:szCs w:val="20"/>
        </w:rPr>
      </w:pPr>
    </w:p>
    <w:p>
      <w:pPr>
        <w:pStyle w:val="BodyText"/>
        <w:spacing w:line="264" w:lineRule="auto"/>
        <w:ind w:left="139" w:right="216"/>
        <w:jc w:val="both"/>
      </w:pPr>
      <w:r>
        <w:rPr/>
        <w:t>的改革和创新，都需要大量 </w:t>
      </w:r>
      <w:r>
        <w:rPr>
          <w:rFonts w:ascii="Arial" w:hAnsi="Arial" w:cs="Arial" w:eastAsia="Arial" w:hint="default"/>
        </w:rPr>
        <w:t>IT</w:t>
      </w:r>
      <w:r>
        <w:rPr>
          <w:rFonts w:ascii="Arial" w:hAnsi="Arial" w:cs="Arial" w:eastAsia="Arial" w:hint="default"/>
          <w:spacing w:val="-25"/>
        </w:rPr>
        <w:t> </w:t>
      </w:r>
      <w:r>
        <w:rPr/>
        <w:t>系统的支撑，对于证券公司、期货公司和基金公司来说，这 </w:t>
      </w:r>
      <w:r>
        <w:rPr>
          <w:spacing w:val="-3"/>
        </w:rPr>
        <w:t>些系统的建设又是非常刚性的。现在就已经明确并正在推动的业务创新有：转融通、高收益</w:t>
      </w:r>
      <w:r>
        <w:rPr>
          <w:spacing w:val="-81"/>
        </w:rPr>
        <w:t> </w:t>
      </w:r>
      <w:r>
        <w:rPr>
          <w:spacing w:val="-81"/>
        </w:rPr>
      </w:r>
      <w:r>
        <w:rPr/>
        <w:t>债、</w:t>
      </w:r>
      <w:r>
        <w:rPr>
          <w:rFonts w:ascii="Arial" w:hAnsi="Arial" w:cs="Arial" w:eastAsia="Arial" w:hint="default"/>
        </w:rPr>
        <w:t>OTC</w:t>
      </w:r>
      <w:r>
        <w:rPr/>
        <w:t>、跨境</w:t>
      </w:r>
      <w:r>
        <w:rPr>
          <w:spacing w:val="1"/>
        </w:rPr>
        <w:t> </w:t>
      </w:r>
      <w:r>
        <w:rPr>
          <w:rFonts w:ascii="Arial" w:hAnsi="Arial" w:cs="Arial" w:eastAsia="Arial" w:hint="default"/>
        </w:rPr>
        <w:t>ETF</w:t>
      </w:r>
      <w:r>
        <w:rPr/>
        <w:t>、原油期货、白银期货、外盘期货等。另外，现在越来越被金融机构 所接受和推崇的程序化交易和套利系统需求也可能在</w:t>
      </w:r>
      <w:r>
        <w:rPr>
          <w:spacing w:val="-52"/>
        </w:rPr>
        <w:t> </w:t>
      </w:r>
      <w:r>
        <w:rPr>
          <w:rFonts w:ascii="Arial" w:hAnsi="Arial" w:cs="Arial" w:eastAsia="Arial" w:hint="default"/>
        </w:rPr>
        <w:t>2012</w:t>
      </w:r>
      <w:r>
        <w:rPr>
          <w:rFonts w:ascii="Arial" w:hAnsi="Arial" w:cs="Arial" w:eastAsia="Arial" w:hint="default"/>
          <w:spacing w:val="-4"/>
        </w:rPr>
        <w:t> </w:t>
      </w:r>
      <w:r>
        <w:rPr>
          <w:spacing w:val="-3"/>
        </w:rPr>
        <w:t>年迎来较为快速的增长。受益于</w:t>
      </w:r>
    </w:p>
    <w:p>
      <w:pPr>
        <w:pStyle w:val="BodyText"/>
        <w:spacing w:line="259" w:lineRule="auto" w:before="0"/>
        <w:ind w:left="139" w:right="216"/>
        <w:jc w:val="both"/>
      </w:pPr>
      <w:r>
        <w:rPr/>
        <w:t>过去两年信托行业的资产管理规模不断扩大，其盈利能力也不断增强，我们判断</w:t>
      </w:r>
      <w:r>
        <w:rPr>
          <w:spacing w:val="-71"/>
        </w:rPr>
        <w:t> </w:t>
      </w:r>
      <w:r>
        <w:rPr>
          <w:rFonts w:ascii="Arial" w:hAnsi="Arial" w:cs="Arial" w:eastAsia="Arial" w:hint="default"/>
        </w:rPr>
        <w:t>2012</w:t>
      </w:r>
      <w:r>
        <w:rPr>
          <w:rFonts w:ascii="Arial" w:hAnsi="Arial" w:cs="Arial" w:eastAsia="Arial" w:hint="default"/>
          <w:spacing w:val="-25"/>
        </w:rPr>
        <w:t> </w:t>
      </w:r>
      <w:r>
        <w:rPr/>
        <w:t>年信 托行业的 </w:t>
      </w:r>
      <w:r>
        <w:rPr>
          <w:rFonts w:ascii="Arial" w:hAnsi="Arial" w:cs="Arial" w:eastAsia="Arial" w:hint="default"/>
        </w:rPr>
        <w:t>IT</w:t>
      </w:r>
      <w:r>
        <w:rPr>
          <w:rFonts w:ascii="Arial" w:hAnsi="Arial" w:cs="Arial" w:eastAsia="Arial" w:hint="default"/>
          <w:spacing w:val="-25"/>
        </w:rPr>
        <w:t> </w:t>
      </w:r>
      <w:r>
        <w:rPr/>
        <w:t>投入仍旧会继续快速增长。无论是在支撑其已有的业务方面，还是在支持其不 断的创新需求方面，</w:t>
      </w:r>
      <w:r>
        <w:rPr>
          <w:rFonts w:ascii="Arial" w:hAnsi="Arial" w:cs="Arial" w:eastAsia="Arial" w:hint="default"/>
        </w:rPr>
        <w:t>IT</w:t>
      </w:r>
      <w:r>
        <w:rPr>
          <w:rFonts w:ascii="Arial" w:hAnsi="Arial" w:cs="Arial" w:eastAsia="Arial" w:hint="default"/>
          <w:spacing w:val="-7"/>
        </w:rPr>
        <w:t> </w:t>
      </w:r>
      <w:r>
        <w:rPr/>
        <w:t>系统将会越来越成为其竞争力的一部分。</w:t>
      </w:r>
    </w:p>
    <w:p>
      <w:pPr>
        <w:pStyle w:val="BodyText"/>
        <w:spacing w:line="268" w:lineRule="auto" w:before="3"/>
        <w:ind w:left="139" w:right="100" w:firstLine="420"/>
        <w:jc w:val="left"/>
      </w:pPr>
      <w:r>
        <w:rPr/>
        <w:t>对我们目前的体量而言，银行 </w:t>
      </w:r>
      <w:r>
        <w:rPr>
          <w:rFonts w:ascii="Arial" w:hAnsi="Arial" w:cs="Arial" w:eastAsia="Arial" w:hint="default"/>
        </w:rPr>
        <w:t>IT</w:t>
      </w:r>
      <w:r>
        <w:rPr>
          <w:rFonts w:ascii="Arial" w:hAnsi="Arial" w:cs="Arial" w:eastAsia="Arial" w:hint="default"/>
          <w:spacing w:val="-25"/>
        </w:rPr>
        <w:t> </w:t>
      </w:r>
      <w:r>
        <w:rPr/>
        <w:t>服务市场一直足够大，关键是看我们如何增强在细分 </w:t>
      </w:r>
      <w:r>
        <w:rPr>
          <w:spacing w:val="-3"/>
        </w:rPr>
        <w:t>市场领域的产品及软件解决方案的能力，以及客户的经营能力，从而提高利润率。</w:t>
      </w:r>
      <w:r>
        <w:rPr>
          <w:rFonts w:ascii="Arial" w:hAnsi="Arial" w:cs="Arial" w:eastAsia="Arial" w:hint="default"/>
          <w:spacing w:val="-3"/>
        </w:rPr>
        <w:t>2012</w:t>
      </w:r>
      <w:r>
        <w:rPr>
          <w:rFonts w:ascii="Arial" w:hAnsi="Arial" w:cs="Arial" w:eastAsia="Arial" w:hint="default"/>
          <w:spacing w:val="12"/>
        </w:rPr>
        <w:t> </w:t>
      </w:r>
      <w:r>
        <w:rPr/>
        <w:t>年，</w:t>
      </w:r>
      <w:r>
        <w:rPr>
          <w:spacing w:val="-100"/>
        </w:rPr>
        <w:t> </w:t>
      </w:r>
      <w:r>
        <w:rPr>
          <w:spacing w:val="-3"/>
        </w:rPr>
        <w:t>除了传统公司的银行理财产品、中间业务平台、电子银行领域的需求会继续增长外，由于利</w:t>
      </w:r>
      <w:r>
        <w:rPr>
          <w:spacing w:val="-81"/>
        </w:rPr>
        <w:t> </w:t>
      </w:r>
      <w:r>
        <w:rPr>
          <w:spacing w:val="-81"/>
        </w:rPr>
      </w:r>
      <w:r>
        <w:rPr>
          <w:spacing w:val="-3"/>
        </w:rPr>
        <w:t>率市场化的条件逐步具备，各大银行（包括股份制商业银行）在大力推广理财产品销售的同</w:t>
      </w:r>
      <w:r>
        <w:rPr>
          <w:spacing w:val="-81"/>
        </w:rPr>
        <w:t> </w:t>
      </w:r>
      <w:r>
        <w:rPr>
          <w:spacing w:val="-81"/>
        </w:rPr>
      </w:r>
      <w:r>
        <w:rPr>
          <w:spacing w:val="-3"/>
        </w:rPr>
        <w:t>时，会抢占高端客户，聚焦财富管理，从而延伸出“银行专户理财系统”和“银行客户资产</w:t>
      </w:r>
      <w:r>
        <w:rPr>
          <w:spacing w:val="-81"/>
        </w:rPr>
        <w:t> </w:t>
      </w:r>
      <w:r>
        <w:rPr>
          <w:spacing w:val="-81"/>
        </w:rPr>
      </w:r>
      <w:r>
        <w:rPr>
          <w:spacing w:val="-3"/>
        </w:rPr>
        <w:t>管理平台”等系统需求出来。同样是利率市场化的推动，现在银行的金融市场部已经开始在</w:t>
      </w:r>
      <w:r>
        <w:rPr>
          <w:spacing w:val="-81"/>
        </w:rPr>
        <w:t> </w:t>
      </w:r>
      <w:r>
        <w:rPr>
          <w:spacing w:val="-81"/>
        </w:rPr>
      </w:r>
      <w:r>
        <w:rPr>
          <w:spacing w:val="-5"/>
        </w:rPr>
        <w:t>“资金交易管理系统”建设上加大投入了。另外，在政府推动解决中小企业融资难的背景下，</w:t>
      </w:r>
      <w:r>
        <w:rPr>
          <w:spacing w:val="-100"/>
        </w:rPr>
        <w:t> </w:t>
      </w:r>
      <w:r>
        <w:rPr>
          <w:spacing w:val="-100"/>
        </w:rPr>
      </w:r>
      <w:r>
        <w:rPr>
          <w:spacing w:val="-3"/>
        </w:rPr>
        <w:t>供应链金融的需求也会增大，我们将会推出以现金管理为中心，整合票据、供应链、对公理</w:t>
      </w:r>
      <w:r>
        <w:rPr>
          <w:spacing w:val="-80"/>
        </w:rPr>
        <w:t> </w:t>
      </w:r>
      <w:r>
        <w:rPr>
          <w:spacing w:val="-80"/>
        </w:rPr>
      </w:r>
      <w:r>
        <w:rPr>
          <w:spacing w:val="-9"/>
        </w:rPr>
        <w:t>财的“银行对公业务平台”。</w:t>
      </w:r>
    </w:p>
    <w:p>
      <w:pPr>
        <w:pStyle w:val="BodyText"/>
        <w:spacing w:line="273" w:lineRule="auto" w:before="12"/>
        <w:ind w:left="140" w:right="99" w:firstLine="420"/>
        <w:jc w:val="left"/>
      </w:pPr>
      <w:r>
        <w:rPr>
          <w:spacing w:val="-3"/>
        </w:rPr>
        <w:t>对于金融资讯服务市场而言，由于目前聚源的体量还较小，所以只要我们的产品足够有</w:t>
      </w:r>
      <w:r>
        <w:rPr/>
        <w:t> 特色，市场空间不是问题。</w:t>
      </w:r>
    </w:p>
    <w:p>
      <w:pPr>
        <w:pStyle w:val="BodyText"/>
        <w:spacing w:line="259" w:lineRule="auto" w:before="8"/>
        <w:ind w:left="140" w:right="204" w:firstLine="420"/>
        <w:jc w:val="left"/>
      </w:pPr>
      <w:r>
        <w:rPr/>
        <w:t>人力资源方面，根据最近</w:t>
      </w:r>
      <w:r>
        <w:rPr>
          <w:spacing w:val="-61"/>
        </w:rPr>
        <w:t> </w:t>
      </w:r>
      <w:r>
        <w:rPr>
          <w:rFonts w:ascii="Arial" w:hAnsi="Arial" w:cs="Arial" w:eastAsia="Arial" w:hint="default"/>
        </w:rPr>
        <w:t>CPI</w:t>
      </w:r>
      <w:r>
        <w:rPr>
          <w:rFonts w:ascii="Arial" w:hAnsi="Arial" w:cs="Arial" w:eastAsia="Arial" w:hint="default"/>
          <w:spacing w:val="-14"/>
        </w:rPr>
        <w:t> </w:t>
      </w:r>
      <w:r>
        <w:rPr/>
        <w:t>有所走低的趋势，我们预计：</w:t>
      </w:r>
      <w:r>
        <w:rPr>
          <w:rFonts w:ascii="Arial" w:hAnsi="Arial" w:cs="Arial" w:eastAsia="Arial" w:hint="default"/>
        </w:rPr>
        <w:t>2012</w:t>
      </w:r>
      <w:r>
        <w:rPr>
          <w:rFonts w:ascii="Arial" w:hAnsi="Arial" w:cs="Arial" w:eastAsia="Arial" w:hint="default"/>
          <w:spacing w:val="-14"/>
        </w:rPr>
        <w:t> </w:t>
      </w:r>
      <w:r>
        <w:rPr/>
        <w:t>年员工薪酬上涨的压 力应该会比过去两年有所缓解。</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before="0"/>
        <w:ind w:left="140" w:right="0"/>
        <w:jc w:val="both"/>
      </w:pPr>
      <w:bookmarkStart w:name="（2）2012 年公司经营计划 " w:id="13"/>
      <w:bookmarkEnd w:id="13"/>
      <w:r>
        <w:rPr/>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49"/>
        </w:rPr>
        <w:t> </w:t>
      </w:r>
      <w:r>
        <w:rPr/>
        <w:t>年公司经营计划</w:t>
      </w:r>
    </w:p>
    <w:p>
      <w:pPr>
        <w:spacing w:line="240" w:lineRule="auto" w:before="3"/>
        <w:rPr>
          <w:rFonts w:ascii="宋体" w:hAnsi="宋体" w:cs="宋体" w:eastAsia="宋体" w:hint="default"/>
          <w:sz w:val="30"/>
          <w:szCs w:val="30"/>
        </w:rPr>
      </w:pPr>
    </w:p>
    <w:p>
      <w:pPr>
        <w:pStyle w:val="BodyText"/>
        <w:spacing w:line="240" w:lineRule="auto" w:before="0"/>
        <w:ind w:left="560" w:right="99"/>
        <w:jc w:val="left"/>
      </w:pPr>
      <w:r>
        <w:rPr>
          <w:rFonts w:ascii="Arial" w:hAnsi="Arial" w:cs="Arial" w:eastAsia="Arial" w:hint="default"/>
        </w:rPr>
        <w:t>2012</w:t>
      </w:r>
      <w:r>
        <w:rPr>
          <w:rFonts w:ascii="Arial" w:hAnsi="Arial" w:cs="Arial" w:eastAsia="Arial" w:hint="default"/>
          <w:spacing w:val="46"/>
        </w:rPr>
        <w:t> </w:t>
      </w:r>
      <w:r>
        <w:rPr/>
        <w:t>年公司的营业收入预算总额为</w:t>
      </w:r>
      <w:r>
        <w:rPr>
          <w:spacing w:val="-53"/>
        </w:rPr>
        <w:t> </w:t>
      </w:r>
      <w:r>
        <w:rPr>
          <w:rFonts w:ascii="Arial" w:hAnsi="Arial" w:cs="Arial" w:eastAsia="Arial" w:hint="default"/>
        </w:rPr>
        <w:t>12.9</w:t>
      </w:r>
      <w:r>
        <w:rPr>
          <w:rFonts w:ascii="Arial" w:hAnsi="Arial" w:cs="Arial" w:eastAsia="Arial" w:hint="default"/>
          <w:spacing w:val="-7"/>
        </w:rPr>
        <w:t> </w:t>
      </w:r>
      <w:r>
        <w:rPr>
          <w:spacing w:val="-3"/>
        </w:rPr>
        <w:t>亿元，费用预算总额（含</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年可能产生的</w:t>
      </w:r>
    </w:p>
    <w:p>
      <w:pPr>
        <w:pStyle w:val="BodyText"/>
        <w:spacing w:line="240" w:lineRule="auto" w:before="21"/>
        <w:ind w:left="139" w:right="0"/>
        <w:jc w:val="both"/>
      </w:pPr>
      <w:r>
        <w:rPr/>
        <w:t>实施股权激励计划的期权费用）为</w:t>
      </w:r>
      <w:r>
        <w:rPr>
          <w:spacing w:val="-53"/>
        </w:rPr>
        <w:t> </w:t>
      </w:r>
      <w:r>
        <w:rPr>
          <w:rFonts w:ascii="Arial" w:hAnsi="Arial" w:cs="Arial" w:eastAsia="Arial" w:hint="default"/>
        </w:rPr>
        <w:t>7.3</w:t>
      </w:r>
      <w:r>
        <w:rPr>
          <w:rFonts w:ascii="Arial" w:hAnsi="Arial" w:cs="Arial" w:eastAsia="Arial" w:hint="default"/>
          <w:spacing w:val="-6"/>
        </w:rPr>
        <w:t> </w:t>
      </w:r>
      <w:r>
        <w:rPr/>
        <w:t>亿元。</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2"/>
          <w:szCs w:val="32"/>
        </w:rPr>
      </w:pPr>
    </w:p>
    <w:p>
      <w:pPr>
        <w:pStyle w:val="BodyText"/>
        <w:spacing w:line="240" w:lineRule="auto" w:before="0"/>
        <w:ind w:left="139" w:right="0"/>
        <w:jc w:val="both"/>
      </w:pPr>
      <w:bookmarkStart w:name="（3）2012 年资金需求情况 " w:id="14"/>
      <w:bookmarkEnd w:id="14"/>
      <w:r>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49"/>
        </w:rPr>
        <w:t> </w:t>
      </w:r>
      <w:r>
        <w:rPr/>
        <w:t>年资金需求情况</w:t>
      </w:r>
    </w:p>
    <w:p>
      <w:pPr>
        <w:spacing w:line="240" w:lineRule="auto" w:before="3"/>
        <w:rPr>
          <w:rFonts w:ascii="宋体" w:hAnsi="宋体" w:cs="宋体" w:eastAsia="宋体" w:hint="default"/>
          <w:sz w:val="30"/>
          <w:szCs w:val="30"/>
        </w:rPr>
      </w:pPr>
    </w:p>
    <w:p>
      <w:pPr>
        <w:pStyle w:val="BodyText"/>
        <w:spacing w:line="259" w:lineRule="auto" w:before="0"/>
        <w:ind w:left="139" w:right="199" w:firstLine="420"/>
        <w:jc w:val="left"/>
      </w:pPr>
      <w:r>
        <w:rPr>
          <w:rFonts w:ascii="Arial" w:hAnsi="Arial" w:cs="Arial" w:eastAsia="Arial" w:hint="default"/>
        </w:rPr>
        <w:t>2012</w:t>
      </w:r>
      <w:r>
        <w:rPr>
          <w:rFonts w:ascii="Arial" w:hAnsi="Arial" w:cs="Arial" w:eastAsia="Arial" w:hint="default"/>
          <w:spacing w:val="10"/>
        </w:rPr>
        <w:t> </w:t>
      </w:r>
      <w:r>
        <w:rPr/>
        <w:t>年公司相关项目的资金需求将根据实际情况，通过自有资金、银行贷款以及其他 途径来完成。</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before="0"/>
        <w:ind w:left="139" w:right="0"/>
        <w:jc w:val="both"/>
      </w:pPr>
      <w:bookmarkStart w:name="（4）重点工作及措施 " w:id="15"/>
      <w:bookmarkEnd w:id="15"/>
      <w:r>
        <w:rPr/>
      </w:r>
      <w:r>
        <w:rPr/>
        <w:t>（</w:t>
      </w:r>
      <w:r>
        <w:rPr>
          <w:rFonts w:ascii="Times New Roman" w:hAnsi="Times New Roman" w:cs="Times New Roman" w:eastAsia="Times New Roman" w:hint="default"/>
        </w:rPr>
        <w:t>4</w:t>
      </w:r>
      <w:r>
        <w:rPr/>
        <w:t>）重点工作及措施</w:t>
      </w:r>
    </w:p>
    <w:p>
      <w:pPr>
        <w:spacing w:line="240" w:lineRule="auto" w:before="3"/>
        <w:rPr>
          <w:rFonts w:ascii="宋体" w:hAnsi="宋体" w:cs="宋体" w:eastAsia="宋体" w:hint="default"/>
          <w:sz w:val="30"/>
          <w:szCs w:val="30"/>
        </w:rPr>
      </w:pPr>
    </w:p>
    <w:p>
      <w:pPr>
        <w:pStyle w:val="BodyText"/>
        <w:spacing w:line="271" w:lineRule="auto" w:before="0"/>
        <w:ind w:left="139" w:right="216" w:firstLine="420"/>
        <w:jc w:val="both"/>
      </w:pPr>
      <w:r>
        <w:rPr/>
        <w:t>公司确定 </w:t>
      </w:r>
      <w:r>
        <w:rPr>
          <w:rFonts w:ascii="Arial" w:hAnsi="Arial" w:cs="Arial" w:eastAsia="Arial" w:hint="default"/>
          <w:spacing w:val="-1"/>
          <w:w w:val="99"/>
        </w:rPr>
        <w:t>2012</w:t>
      </w:r>
      <w:r>
        <w:rPr>
          <w:rFonts w:ascii="Arial" w:hAnsi="Arial" w:cs="Arial" w:eastAsia="Arial" w:hint="default"/>
          <w:spacing w:val="26"/>
          <w:w w:val="99"/>
        </w:rPr>
        <w:t> </w:t>
      </w:r>
      <w:r>
        <w:rPr>
          <w:spacing w:val="-4"/>
        </w:rPr>
        <w:t>年的年度主题是“深耕细作，成就所托”。我们将会更加强调精细化管</w:t>
      </w:r>
      <w:r>
        <w:rPr/>
        <w:t> </w:t>
      </w:r>
      <w:r>
        <w:rPr>
          <w:spacing w:val="-3"/>
        </w:rPr>
        <w:t>理，充分挖掘各项内部潜力（尤其是充分释放和挖掘公司员工的巨大潜能），节省各项费用</w:t>
      </w:r>
      <w:r>
        <w:rPr>
          <w:spacing w:val="-84"/>
        </w:rPr>
        <w:t> </w:t>
      </w:r>
      <w:r>
        <w:rPr>
          <w:spacing w:val="-84"/>
        </w:rPr>
      </w:r>
      <w:r>
        <w:rPr>
          <w:spacing w:val="-3"/>
        </w:rPr>
        <w:t>开支，加强技术、产品及人员的复用，从而提高公司整体的运营效率，而在人员增长速度上</w:t>
      </w:r>
      <w:r>
        <w:rPr>
          <w:spacing w:val="-80"/>
        </w:rPr>
        <w:t> </w:t>
      </w:r>
      <w:r>
        <w:rPr>
          <w:spacing w:val="-80"/>
        </w:rPr>
      </w:r>
      <w:r>
        <w:rPr>
          <w:spacing w:val="-3"/>
        </w:rPr>
        <w:t>将会严格编制控制。另外，在我们选择的行业和细分市场领域，我们还需要继续“深耕”，</w:t>
      </w:r>
      <w:r>
        <w:rPr>
          <w:spacing w:val="-82"/>
        </w:rPr>
        <w:t> </w:t>
      </w:r>
      <w:r>
        <w:rPr>
          <w:spacing w:val="-82"/>
        </w:rPr>
      </w:r>
      <w:r>
        <w:rPr>
          <w:spacing w:val="-3"/>
        </w:rPr>
        <w:t>在我们认为非常重要的战略重点产品上，我们会更加潜心耕耘、彻底做深做透，确保在所在</w:t>
      </w:r>
      <w:r>
        <w:rPr>
          <w:spacing w:val="-81"/>
        </w:rPr>
        <w:t> </w:t>
      </w:r>
      <w:r>
        <w:rPr>
          <w:spacing w:val="-81"/>
        </w:rPr>
      </w:r>
      <w:r>
        <w:rPr>
          <w:spacing w:val="-3"/>
        </w:rPr>
        <w:t>行业的江湖地位能够不断的提高。整体来说，希望能最终实现收入的增长速度能够超过费用</w:t>
      </w:r>
      <w:r>
        <w:rPr>
          <w:spacing w:val="-79"/>
        </w:rPr>
        <w:t> </w:t>
      </w:r>
      <w:r>
        <w:rPr>
          <w:spacing w:val="-79"/>
        </w:rPr>
      </w:r>
      <w:r>
        <w:rPr/>
        <w:t>的增长速度。</w:t>
      </w:r>
    </w:p>
    <w:p>
      <w:pPr>
        <w:spacing w:after="0" w:line="271" w:lineRule="auto"/>
        <w:jc w:val="both"/>
        <w:sectPr>
          <w:pgSz w:w="11910" w:h="16840"/>
          <w:pgMar w:header="877" w:footer="982" w:top="1100" w:bottom="1180" w:left="1660" w:right="1580"/>
        </w:sectPr>
      </w:pPr>
    </w:p>
    <w:p>
      <w:pPr>
        <w:spacing w:line="240" w:lineRule="auto" w:before="9"/>
        <w:rPr>
          <w:rFonts w:ascii="宋体" w:hAnsi="宋体" w:cs="宋体" w:eastAsia="宋体" w:hint="default"/>
          <w:sz w:val="20"/>
          <w:szCs w:val="20"/>
        </w:rPr>
      </w:pPr>
    </w:p>
    <w:p>
      <w:pPr>
        <w:pStyle w:val="BodyText"/>
        <w:spacing w:line="259" w:lineRule="auto"/>
        <w:ind w:left="140" w:right="1116" w:firstLine="420"/>
        <w:jc w:val="both"/>
      </w:pPr>
      <w:r>
        <w:rPr/>
        <w:t>公司在</w:t>
      </w:r>
      <w:r>
        <w:rPr>
          <w:spacing w:val="-62"/>
        </w:rPr>
        <w:t> </w:t>
      </w:r>
      <w:r>
        <w:rPr>
          <w:rFonts w:ascii="Arial" w:hAnsi="Arial" w:cs="Arial" w:eastAsia="Arial" w:hint="default"/>
          <w:spacing w:val="-5"/>
        </w:rPr>
        <w:t>2011</w:t>
      </w:r>
      <w:r>
        <w:rPr>
          <w:rFonts w:ascii="Arial" w:hAnsi="Arial" w:cs="Arial" w:eastAsia="Arial" w:hint="default"/>
          <w:spacing w:val="-14"/>
        </w:rPr>
        <w:t> </w:t>
      </w:r>
      <w:r>
        <w:rPr/>
        <w:t>年底公布了股票期权激励计划草案，该计划对凝聚和稳定公司的核心骨干 起到了较为明显的作用，员工普遍对公司“成长与分享”的企业文化更有信心。</w:t>
      </w:r>
    </w:p>
    <w:p>
      <w:pPr>
        <w:pStyle w:val="BodyText"/>
        <w:spacing w:line="264" w:lineRule="auto" w:before="20"/>
        <w:ind w:left="140" w:right="1116" w:firstLine="42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年各传统事业部除了要努力抓住各个方面的市场机会之外，我们仍将会在信托行 </w:t>
      </w:r>
      <w:r>
        <w:rPr>
          <w:spacing w:val="-3"/>
        </w:rPr>
        <w:t>业继续加大投入力度，继续提升销售收入和占有率，并进一步成为“信托行业最值得信赖和</w:t>
      </w:r>
      <w:r>
        <w:rPr>
          <w:spacing w:val="-81"/>
        </w:rPr>
        <w:t> </w:t>
      </w:r>
      <w:r>
        <w:rPr>
          <w:spacing w:val="-81"/>
        </w:rPr>
      </w:r>
      <w:r>
        <w:rPr>
          <w:spacing w:val="-12"/>
        </w:rPr>
        <w:t>尊重和合作伙伴”。</w:t>
      </w:r>
    </w:p>
    <w:p>
      <w:pPr>
        <w:pStyle w:val="BodyText"/>
        <w:spacing w:line="240" w:lineRule="auto" w:before="16"/>
        <w:ind w:left="560" w:right="1004"/>
        <w:jc w:val="left"/>
      </w:pPr>
      <w:r>
        <w:rPr>
          <w:rFonts w:ascii="Times New Roman" w:hAnsi="Times New Roman" w:cs="Times New Roman" w:eastAsia="Times New Roman" w:hint="default"/>
        </w:rPr>
        <w:t>2012 </w:t>
      </w:r>
      <w:r>
        <w:rPr>
          <w:rFonts w:ascii="Times New Roman" w:hAnsi="Times New Roman" w:cs="Times New Roman" w:eastAsia="Times New Roman" w:hint="default"/>
          <w:spacing w:val="6"/>
        </w:rPr>
        <w:t> </w:t>
      </w:r>
      <w:r>
        <w:rPr/>
        <w:t>年中，我们将会有完全针对类似阳光私募的中小机构投资者的软件产品发布，希</w:t>
      </w:r>
    </w:p>
    <w:p>
      <w:pPr>
        <w:pStyle w:val="BodyText"/>
        <w:spacing w:line="256" w:lineRule="auto" w:before="21"/>
        <w:ind w:left="559" w:right="1004" w:hanging="420"/>
        <w:jc w:val="left"/>
      </w:pPr>
      <w:r>
        <w:rPr/>
        <w:t>望它能成为恒生一个新的重要的</w:t>
      </w:r>
      <w:r>
        <w:rPr>
          <w:spacing w:val="-53"/>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业务的布局。 </w:t>
      </w:r>
      <w:r>
        <w:rPr>
          <w:spacing w:val="-3"/>
        </w:rPr>
        <w:t>聚源除了依靠自身的人才积累去努力完善产品和拓展市场外，总部还会在技术、人员和</w:t>
      </w:r>
    </w:p>
    <w:p>
      <w:pPr>
        <w:pStyle w:val="BodyText"/>
        <w:spacing w:line="273" w:lineRule="auto" w:before="22"/>
        <w:ind w:left="139" w:right="1116"/>
        <w:jc w:val="both"/>
      </w:pPr>
      <w:r>
        <w:rPr>
          <w:spacing w:val="-3"/>
        </w:rPr>
        <w:t>管理能力上加大对其帮助和支持的力度，希望其合同毛利能在上年的基础上翻上一番，而产</w:t>
      </w:r>
      <w:r>
        <w:rPr>
          <w:spacing w:val="-79"/>
        </w:rPr>
        <w:t> </w:t>
      </w:r>
      <w:r>
        <w:rPr>
          <w:spacing w:val="-79"/>
        </w:rPr>
      </w:r>
      <w:r>
        <w:rPr>
          <w:spacing w:val="-3"/>
        </w:rPr>
        <w:t>品的渗透率和美誉度方面也能较快提升。投资交易与金融资讯的结合应该是一个趋势，相信</w:t>
      </w:r>
      <w:r>
        <w:rPr>
          <w:spacing w:val="-79"/>
        </w:rPr>
        <w:t> </w:t>
      </w:r>
      <w:r>
        <w:rPr>
          <w:spacing w:val="-79"/>
        </w:rPr>
      </w:r>
      <w:r>
        <w:rPr/>
        <w:t>随着聚源跟恒生原有</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业务的进一步深入整合，聚源的发展将会逐步的进入快车道。</w:t>
      </w:r>
    </w:p>
    <w:p>
      <w:pPr>
        <w:pStyle w:val="BodyText"/>
        <w:spacing w:line="264" w:lineRule="exact" w:before="0"/>
        <w:ind w:left="559" w:right="1004"/>
        <w:jc w:val="left"/>
      </w:pPr>
      <w:r>
        <w:rPr/>
        <w:t>。</w:t>
      </w:r>
    </w:p>
    <w:p>
      <w:pPr>
        <w:pStyle w:val="BodyText"/>
        <w:spacing w:line="268" w:lineRule="auto" w:before="37"/>
        <w:ind w:left="139" w:right="1115" w:firstLine="42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年公司将开始启动全面预算管理工作，做好公司、事业部及部门三级预算管理工 </w:t>
      </w:r>
      <w:r>
        <w:rPr>
          <w:spacing w:val="-3"/>
        </w:rPr>
        <w:t>作，强化各级业务负责人的经营意识，提高其精细化的业务运营能力。该项目也将会间接的</w:t>
      </w:r>
      <w:r>
        <w:rPr>
          <w:spacing w:val="-81"/>
        </w:rPr>
        <w:t> </w:t>
      </w:r>
      <w:r>
        <w:rPr>
          <w:spacing w:val="-81"/>
        </w:rPr>
      </w:r>
      <w:r>
        <w:rPr>
          <w:spacing w:val="2"/>
        </w:rPr>
        <w:t>推动公司项目管理体系的进一步完善和升级，而且会推动公司的管理会计水平也上一个台</w:t>
      </w:r>
      <w:r>
        <w:rPr>
          <w:spacing w:val="-85"/>
        </w:rPr>
        <w:t> </w:t>
      </w:r>
      <w:r>
        <w:rPr>
          <w:spacing w:val="-85"/>
        </w:rPr>
      </w:r>
      <w:r>
        <w:rPr>
          <w:spacing w:val="-3"/>
        </w:rPr>
        <w:t>阶。该项目预计需要三年以上的时间才能真正落地，我们会考虑先请咨询，内部固化了流程</w:t>
      </w:r>
      <w:r>
        <w:rPr>
          <w:spacing w:val="-81"/>
        </w:rPr>
        <w:t> </w:t>
      </w:r>
      <w:r>
        <w:rPr>
          <w:spacing w:val="-81"/>
        </w:rPr>
      </w:r>
      <w:r>
        <w:rPr/>
        <w:t>和体系之后，再考虑上专门的信息系统。</w:t>
      </w:r>
    </w:p>
    <w:p>
      <w:pPr>
        <w:spacing w:line="240" w:lineRule="auto" w:before="6"/>
        <w:rPr>
          <w:rFonts w:ascii="宋体" w:hAnsi="宋体" w:cs="宋体" w:eastAsia="宋体" w:hint="default"/>
          <w:sz w:val="24"/>
          <w:szCs w:val="24"/>
        </w:rPr>
      </w:pPr>
    </w:p>
    <w:p>
      <w:pPr>
        <w:pStyle w:val="BodyText"/>
        <w:spacing w:line="240" w:lineRule="auto"/>
        <w:ind w:left="139" w:right="1004"/>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公司投资情况</w:t>
      </w:r>
    </w:p>
    <w:p>
      <w:pPr>
        <w:pStyle w:val="BodyText"/>
        <w:spacing w:line="240" w:lineRule="auto" w:before="52"/>
        <w:ind w:left="0" w:right="1116"/>
        <w:jc w:val="right"/>
      </w:pPr>
      <w:r>
        <w:rPr/>
        <w:t>单位</w:t>
      </w:r>
      <w:r>
        <w:rPr>
          <w:rFonts w:ascii="Times New Roman" w:hAnsi="Times New Roman" w:cs="Times New Roman" w:eastAsia="Times New Roman" w:hint="default"/>
        </w:rPr>
        <w:t>:</w:t>
      </w:r>
      <w:r>
        <w:rPr/>
        <w:t>万元</w:t>
      </w:r>
    </w:p>
    <w:p>
      <w:pPr>
        <w:spacing w:line="240" w:lineRule="auto" w:before="9"/>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134"/>
        <w:gridCol w:w="5166"/>
      </w:tblGrid>
      <w:tr>
        <w:trPr>
          <w:trHeight w:val="326"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报告期内投资额</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pacing w:val="-1"/>
                <w:sz w:val="21"/>
              </w:rPr>
              <w:t>6,968.25</w:t>
            </w:r>
            <w:r>
              <w:rPr>
                <w:rFonts w:ascii="Times New Roman"/>
                <w:sz w:val="21"/>
              </w:rPr>
            </w:r>
          </w:p>
        </w:tc>
      </w:tr>
      <w:tr>
        <w:trPr>
          <w:trHeight w:val="328"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投资额增减变动数</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-7,731.45</w:t>
            </w:r>
          </w:p>
        </w:tc>
      </w:tr>
      <w:tr>
        <w:trPr>
          <w:trHeight w:val="326"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上年同期投资额</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14,699.7</w:t>
            </w:r>
          </w:p>
        </w:tc>
      </w:tr>
      <w:tr>
        <w:trPr>
          <w:trHeight w:val="328"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投资额增减幅度</w:t>
            </w:r>
            <w:r>
              <w:rPr>
                <w:rFonts w:ascii="Times New Roman" w:hAnsi="Times New Roman" w:cs="Times New Roman" w:eastAsia="Times New Roman" w:hint="default"/>
                <w:sz w:val="21"/>
                <w:szCs w:val="21"/>
              </w:rPr>
              <w:t>(%)</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-52.6</w:t>
            </w:r>
          </w:p>
        </w:tc>
      </w:tr>
    </w:tbl>
    <w:p>
      <w:pPr>
        <w:spacing w:line="240" w:lineRule="auto" w:before="0"/>
        <w:rPr>
          <w:rFonts w:ascii="宋体" w:hAnsi="宋体" w:cs="宋体" w:eastAsia="宋体" w:hint="default"/>
          <w:sz w:val="20"/>
          <w:szCs w:val="20"/>
        </w:rPr>
      </w:pPr>
    </w:p>
    <w:p>
      <w:pPr>
        <w:pStyle w:val="BodyText"/>
        <w:spacing w:line="240" w:lineRule="auto"/>
        <w:ind w:left="140" w:right="1004"/>
        <w:jc w:val="left"/>
      </w:pPr>
      <w:r>
        <w:rPr/>
        <w:t>被投资的公司情况</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348"/>
        <w:gridCol w:w="2066"/>
        <w:gridCol w:w="2537"/>
        <w:gridCol w:w="2348"/>
      </w:tblGrid>
      <w:tr>
        <w:trPr>
          <w:trHeight w:val="640"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被投资的公司名称</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96" w:right="0"/>
              <w:jc w:val="left"/>
              <w:rPr>
                <w:rFonts w:ascii="宋体" w:hAnsi="宋体" w:cs="宋体" w:eastAsia="宋体" w:hint="default"/>
                <w:sz w:val="21"/>
                <w:szCs w:val="21"/>
              </w:rPr>
            </w:pPr>
            <w:r>
              <w:rPr>
                <w:rFonts w:ascii="宋体" w:hAnsi="宋体" w:cs="宋体" w:eastAsia="宋体" w:hint="default"/>
                <w:sz w:val="21"/>
                <w:szCs w:val="21"/>
              </w:rPr>
              <w:t>主要经营活动</w:t>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占被投资公司权益的比例</w:t>
            </w:r>
          </w:p>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63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30"/>
              <w:jc w:val="center"/>
              <w:rPr>
                <w:rFonts w:ascii="宋体" w:hAnsi="宋体" w:cs="宋体" w:eastAsia="宋体" w:hint="default"/>
                <w:sz w:val="21"/>
                <w:szCs w:val="21"/>
              </w:rPr>
            </w:pPr>
            <w:r>
              <w:rPr>
                <w:rFonts w:ascii="宋体" w:hAnsi="宋体" w:cs="宋体" w:eastAsia="宋体" w:hint="default"/>
                <w:sz w:val="21"/>
                <w:szCs w:val="21"/>
              </w:rPr>
              <w:t>上海力铭科技有限公司</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1"/>
                <w:sz w:val="21"/>
                <w:szCs w:val="21"/>
              </w:rPr>
              <w:t>银行电子票据业务</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软件的开发</w:t>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2348"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天津鼎晖嘉瑞股权投资</w:t>
            </w:r>
            <w:r>
              <w:rPr>
                <w:rFonts w:ascii="宋体" w:hAnsi="宋体" w:cs="宋体" w:eastAsia="宋体" w:hint="default"/>
                <w:sz w:val="21"/>
                <w:szCs w:val="21"/>
              </w:rPr>
            </w:r>
          </w:p>
          <w:p>
            <w:pPr>
              <w:pStyle w:val="TableParagraph"/>
              <w:spacing w:line="256" w:lineRule="auto" w:before="37"/>
              <w:ind w:left="101" w:right="79" w:hanging="1"/>
              <w:jc w:val="left"/>
              <w:rPr>
                <w:rFonts w:ascii="Times New Roman" w:hAnsi="Times New Roman" w:cs="Times New Roman" w:eastAsia="Times New Roman" w:hint="default"/>
                <w:sz w:val="21"/>
                <w:szCs w:val="21"/>
              </w:rPr>
            </w:pPr>
            <w:r>
              <w:rPr>
                <w:rFonts w:ascii="宋体" w:hAnsi="宋体" w:cs="宋体" w:eastAsia="宋体" w:hint="default"/>
                <w:spacing w:val="16"/>
                <w:sz w:val="21"/>
                <w:szCs w:val="21"/>
              </w:rPr>
              <w:t>基金合伙企业</w:t>
            </w:r>
            <w:r>
              <w:rPr>
                <w:rFonts w:ascii="Times New Roman" w:hAnsi="Times New Roman" w:cs="Times New Roman" w:eastAsia="Times New Roman" w:hint="default"/>
                <w:spacing w:val="16"/>
                <w:sz w:val="21"/>
                <w:szCs w:val="21"/>
              </w:rPr>
              <w:t>(</w:t>
            </w:r>
            <w:r>
              <w:rPr>
                <w:rFonts w:ascii="Times New Roman" w:hAnsi="Times New Roman" w:cs="Times New Roman" w:eastAsia="Times New Roman" w:hint="default"/>
                <w:spacing w:val="-33"/>
                <w:sz w:val="21"/>
                <w:szCs w:val="21"/>
              </w:rPr>
              <w:t> </w:t>
            </w:r>
            <w:r>
              <w:rPr>
                <w:rFonts w:ascii="宋体" w:hAnsi="宋体" w:cs="宋体" w:eastAsia="宋体" w:hint="default"/>
                <w:spacing w:val="12"/>
                <w:sz w:val="21"/>
                <w:szCs w:val="21"/>
              </w:rPr>
              <w:t>有限合</w:t>
            </w:r>
            <w:r>
              <w:rPr>
                <w:rFonts w:ascii="宋体" w:hAnsi="宋体" w:cs="宋体" w:eastAsia="宋体" w:hint="default"/>
                <w:spacing w:val="-103"/>
                <w:sz w:val="21"/>
                <w:szCs w:val="21"/>
              </w:rPr>
              <w:t> </w:t>
            </w:r>
            <w:r>
              <w:rPr>
                <w:rFonts w:ascii="宋体" w:hAnsi="宋体" w:cs="宋体" w:eastAsia="宋体" w:hint="default"/>
                <w:sz w:val="21"/>
                <w:szCs w:val="21"/>
              </w:rPr>
              <w:t>伙</w:t>
            </w:r>
            <w:r>
              <w:rPr>
                <w:rFonts w:ascii="Times New Roman" w:hAnsi="Times New Roman" w:cs="Times New Roman" w:eastAsia="Times New Roman" w:hint="default"/>
                <w:sz w:val="21"/>
                <w:szCs w:val="21"/>
              </w:rPr>
              <w:t>)</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5"/>
              <w:jc w:val="left"/>
              <w:rPr>
                <w:rFonts w:ascii="宋体" w:hAnsi="宋体" w:cs="宋体" w:eastAsia="宋体" w:hint="default"/>
                <w:sz w:val="21"/>
                <w:szCs w:val="21"/>
              </w:rPr>
            </w:pPr>
            <w:r>
              <w:rPr>
                <w:rFonts w:ascii="宋体" w:hAnsi="宋体" w:cs="宋体" w:eastAsia="宋体" w:hint="default"/>
                <w:spacing w:val="21"/>
                <w:sz w:val="21"/>
                <w:szCs w:val="21"/>
              </w:rPr>
              <w:t>从事房地产相关投</w:t>
            </w:r>
            <w:r>
              <w:rPr>
                <w:rFonts w:ascii="宋体" w:hAnsi="宋体" w:cs="宋体" w:eastAsia="宋体" w:hint="default"/>
                <w:spacing w:val="-81"/>
                <w:sz w:val="21"/>
                <w:szCs w:val="21"/>
              </w:rPr>
              <w:t> </w:t>
            </w:r>
            <w:r>
              <w:rPr>
                <w:rFonts w:ascii="宋体" w:hAnsi="宋体" w:cs="宋体" w:eastAsia="宋体" w:hint="default"/>
                <w:sz w:val="21"/>
                <w:szCs w:val="21"/>
              </w:rPr>
              <w:t>资</w:t>
            </w:r>
          </w:p>
        </w:tc>
        <w:tc>
          <w:tcPr>
            <w:tcW w:w="2537" w:type="dxa"/>
            <w:tcBorders>
              <w:top w:val="single" w:sz="6" w:space="0" w:color="000000"/>
              <w:left w:val="single" w:sz="6" w:space="0" w:color="000000"/>
              <w:bottom w:val="single" w:sz="6" w:space="0" w:color="000000"/>
              <w:right w:val="single" w:sz="6" w:space="0" w:color="000000"/>
            </w:tcBorders>
          </w:tcPr>
          <w:p>
            <w:pPr/>
          </w:p>
        </w:tc>
        <w:tc>
          <w:tcPr>
            <w:tcW w:w="234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天津鼎晖股权投资一期</w:t>
            </w:r>
            <w:r>
              <w:rPr>
                <w:rFonts w:ascii="宋体" w:hAnsi="宋体" w:cs="宋体" w:eastAsia="宋体" w:hint="default"/>
                <w:sz w:val="21"/>
                <w:szCs w:val="21"/>
              </w:rPr>
            </w:r>
          </w:p>
          <w:p>
            <w:pPr>
              <w:pStyle w:val="TableParagraph"/>
              <w:spacing w:line="240" w:lineRule="auto" w:before="37"/>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基金</w:t>
            </w:r>
            <w:r>
              <w:rPr>
                <w:rFonts w:ascii="Times New Roman" w:hAnsi="Times New Roman" w:cs="Times New Roman" w:eastAsia="Times New Roman" w:hint="default"/>
                <w:sz w:val="21"/>
                <w:szCs w:val="21"/>
              </w:rPr>
              <w:t>(</w:t>
            </w:r>
            <w:r>
              <w:rPr>
                <w:rFonts w:ascii="宋体" w:hAnsi="宋体" w:cs="宋体" w:eastAsia="宋体" w:hint="default"/>
                <w:sz w:val="21"/>
                <w:szCs w:val="21"/>
              </w:rPr>
              <w:t>有限合伙</w:t>
            </w:r>
            <w:r>
              <w:rPr>
                <w:rFonts w:ascii="Times New Roman" w:hAnsi="Times New Roman" w:cs="Times New Roman" w:eastAsia="Times New Roman" w:hint="default"/>
                <w:sz w:val="21"/>
                <w:szCs w:val="21"/>
              </w:rPr>
              <w:t>)</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从事</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PE</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股权投资</w:t>
            </w:r>
          </w:p>
        </w:tc>
        <w:tc>
          <w:tcPr>
            <w:tcW w:w="2537" w:type="dxa"/>
            <w:tcBorders>
              <w:top w:val="single" w:sz="6" w:space="0" w:color="000000"/>
              <w:left w:val="single" w:sz="6" w:space="0" w:color="000000"/>
              <w:bottom w:val="single" w:sz="6" w:space="0" w:color="000000"/>
              <w:right w:val="single" w:sz="6" w:space="0" w:color="000000"/>
            </w:tcBorders>
          </w:tcPr>
          <w:p>
            <w:pPr/>
          </w:p>
        </w:tc>
        <w:tc>
          <w:tcPr>
            <w:tcW w:w="234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北京义云清洁技术创业</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投资有限公司</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1"/>
                <w:sz w:val="21"/>
                <w:szCs w:val="21"/>
              </w:rPr>
              <w:t>清洁环保技术的应</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用和投资</w:t>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w:t>
            </w:r>
          </w:p>
        </w:tc>
        <w:tc>
          <w:tcPr>
            <w:tcW w:w="234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杭州恒生鼎汇科技有限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科技园建设和运营</w:t>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10.58</w:t>
            </w:r>
          </w:p>
        </w:tc>
        <w:tc>
          <w:tcPr>
            <w:tcW w:w="234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杭州数米网科技有限公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基金网站的运营</w:t>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39</w:t>
            </w:r>
          </w:p>
        </w:tc>
        <w:tc>
          <w:tcPr>
            <w:tcW w:w="234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ind w:left="140" w:right="1004"/>
        <w:jc w:val="left"/>
      </w:pPr>
      <w:r>
        <w:rPr>
          <w:rFonts w:ascii="Times New Roman" w:hAnsi="Times New Roman" w:cs="Times New Roman" w:eastAsia="Times New Roman" w:hint="default"/>
        </w:rPr>
        <w:t>1</w:t>
      </w:r>
      <w:r>
        <w:rPr/>
        <w:t>、</w:t>
      </w:r>
      <w:r>
        <w:rPr>
          <w:spacing w:val="-2"/>
        </w:rPr>
        <w:t> </w:t>
      </w:r>
      <w:r>
        <w:rPr/>
        <w:t>委托理财及委托贷款情况</w:t>
      </w:r>
    </w:p>
    <w:p>
      <w:pPr>
        <w:spacing w:after="0" w:line="240" w:lineRule="auto"/>
        <w:jc w:val="left"/>
        <w:sectPr>
          <w:pgSz w:w="11910" w:h="16840"/>
          <w:pgMar w:header="877" w:footer="982" w:top="1100" w:bottom="1180" w:left="1660" w:right="680"/>
        </w:sectPr>
      </w:pPr>
    </w:p>
    <w:p>
      <w:pPr>
        <w:spacing w:line="240" w:lineRule="auto" w:before="1"/>
        <w:rPr>
          <w:rFonts w:ascii="宋体" w:hAnsi="宋体" w:cs="宋体" w:eastAsia="宋体" w:hint="default"/>
          <w:sz w:val="23"/>
          <w:szCs w:val="23"/>
        </w:rPr>
      </w:pPr>
    </w:p>
    <w:p>
      <w:pPr>
        <w:pStyle w:val="BodyText"/>
        <w:spacing w:line="240" w:lineRule="auto"/>
        <w:ind w:left="140" w:right="100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委托理财情况</w:t>
      </w:r>
    </w:p>
    <w:p>
      <w:pPr>
        <w:pStyle w:val="BodyText"/>
        <w:spacing w:line="240" w:lineRule="auto" w:before="52"/>
        <w:ind w:left="0" w:right="1116"/>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682"/>
        <w:gridCol w:w="1529"/>
        <w:gridCol w:w="629"/>
        <w:gridCol w:w="629"/>
        <w:gridCol w:w="426"/>
        <w:gridCol w:w="1530"/>
        <w:gridCol w:w="1319"/>
        <w:gridCol w:w="426"/>
        <w:gridCol w:w="426"/>
        <w:gridCol w:w="426"/>
        <w:gridCol w:w="853"/>
        <w:gridCol w:w="426"/>
      </w:tblGrid>
      <w:tr>
        <w:trPr>
          <w:trHeight w:val="2510"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73" w:lineRule="auto"/>
              <w:ind w:left="123" w:right="121"/>
              <w:jc w:val="both"/>
              <w:rPr>
                <w:rFonts w:ascii="宋体" w:hAnsi="宋体" w:cs="宋体" w:eastAsia="宋体" w:hint="default"/>
                <w:sz w:val="21"/>
                <w:szCs w:val="21"/>
              </w:rPr>
            </w:pPr>
            <w:r>
              <w:rPr>
                <w:rFonts w:ascii="宋体" w:hAnsi="宋体" w:cs="宋体" w:eastAsia="宋体" w:hint="default"/>
                <w:sz w:val="21"/>
                <w:szCs w:val="21"/>
              </w:rPr>
              <w:t>受托 人名 称</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25"/>
              <w:jc w:val="right"/>
              <w:rPr>
                <w:rFonts w:ascii="宋体" w:hAnsi="宋体" w:cs="宋体" w:eastAsia="宋体" w:hint="default"/>
                <w:sz w:val="21"/>
                <w:szCs w:val="21"/>
              </w:rPr>
            </w:pPr>
            <w:r>
              <w:rPr>
                <w:rFonts w:ascii="宋体" w:hAnsi="宋体" w:cs="宋体" w:eastAsia="宋体" w:hint="default"/>
                <w:sz w:val="21"/>
                <w:szCs w:val="21"/>
              </w:rPr>
              <w:t>委托理财金额</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01" w:right="0"/>
              <w:jc w:val="both"/>
              <w:rPr>
                <w:rFonts w:ascii="宋体" w:hAnsi="宋体" w:cs="宋体" w:eastAsia="宋体" w:hint="default"/>
                <w:sz w:val="21"/>
                <w:szCs w:val="21"/>
              </w:rPr>
            </w:pPr>
            <w:r>
              <w:rPr>
                <w:rFonts w:ascii="宋体" w:hAnsi="宋体" w:cs="宋体" w:eastAsia="宋体" w:hint="default"/>
                <w:sz w:val="21"/>
                <w:szCs w:val="21"/>
              </w:rPr>
              <w:t>委</w:t>
            </w:r>
          </w:p>
          <w:p>
            <w:pPr>
              <w:pStyle w:val="TableParagraph"/>
              <w:spacing w:line="273" w:lineRule="auto" w:before="37"/>
              <w:ind w:left="201" w:right="200"/>
              <w:jc w:val="both"/>
              <w:rPr>
                <w:rFonts w:ascii="宋体" w:hAnsi="宋体" w:cs="宋体" w:eastAsia="宋体" w:hint="default"/>
                <w:sz w:val="21"/>
                <w:szCs w:val="21"/>
              </w:rPr>
            </w:pPr>
            <w:r>
              <w:rPr>
                <w:rFonts w:ascii="宋体" w:hAnsi="宋体" w:cs="宋体" w:eastAsia="宋体" w:hint="default"/>
                <w:sz w:val="21"/>
                <w:szCs w:val="21"/>
              </w:rPr>
              <w:t>托 理 财 起 始 日 期</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01" w:right="0"/>
              <w:jc w:val="both"/>
              <w:rPr>
                <w:rFonts w:ascii="宋体" w:hAnsi="宋体" w:cs="宋体" w:eastAsia="宋体" w:hint="default"/>
                <w:sz w:val="21"/>
                <w:szCs w:val="21"/>
              </w:rPr>
            </w:pPr>
            <w:r>
              <w:rPr>
                <w:rFonts w:ascii="宋体" w:hAnsi="宋体" w:cs="宋体" w:eastAsia="宋体" w:hint="default"/>
                <w:sz w:val="21"/>
                <w:szCs w:val="21"/>
              </w:rPr>
              <w:t>委</w:t>
            </w:r>
          </w:p>
          <w:p>
            <w:pPr>
              <w:pStyle w:val="TableParagraph"/>
              <w:spacing w:line="273" w:lineRule="auto" w:before="37"/>
              <w:ind w:left="201" w:right="200"/>
              <w:jc w:val="both"/>
              <w:rPr>
                <w:rFonts w:ascii="宋体" w:hAnsi="宋体" w:cs="宋体" w:eastAsia="宋体" w:hint="default"/>
                <w:sz w:val="21"/>
                <w:szCs w:val="21"/>
              </w:rPr>
            </w:pPr>
            <w:r>
              <w:rPr>
                <w:rFonts w:ascii="宋体" w:hAnsi="宋体" w:cs="宋体" w:eastAsia="宋体" w:hint="default"/>
                <w:sz w:val="21"/>
                <w:szCs w:val="21"/>
              </w:rPr>
              <w:t>托 理 财 终 止 日 期</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z w:val="21"/>
                <w:szCs w:val="21"/>
              </w:rPr>
              <w:t>报 酬 确 定 方 式</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7"/>
              <w:ind w:left="547" w:right="126" w:hanging="420"/>
              <w:jc w:val="left"/>
              <w:rPr>
                <w:rFonts w:ascii="宋体" w:hAnsi="宋体" w:cs="宋体" w:eastAsia="宋体" w:hint="default"/>
                <w:sz w:val="21"/>
                <w:szCs w:val="21"/>
              </w:rPr>
            </w:pPr>
            <w:r>
              <w:rPr>
                <w:rFonts w:ascii="宋体" w:hAnsi="宋体" w:cs="宋体" w:eastAsia="宋体" w:hint="default"/>
                <w:sz w:val="21"/>
                <w:szCs w:val="21"/>
              </w:rPr>
              <w:t>实际收回本金 金额</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7"/>
              <w:ind w:left="547" w:right="125" w:hanging="420"/>
              <w:jc w:val="left"/>
              <w:rPr>
                <w:rFonts w:ascii="宋体" w:hAnsi="宋体" w:cs="宋体" w:eastAsia="宋体" w:hint="default"/>
                <w:sz w:val="21"/>
                <w:szCs w:val="21"/>
              </w:rPr>
            </w:pPr>
            <w:r>
              <w:rPr>
                <w:rFonts w:ascii="宋体" w:hAnsi="宋体" w:cs="宋体" w:eastAsia="宋体" w:hint="default"/>
                <w:sz w:val="21"/>
                <w:szCs w:val="21"/>
              </w:rPr>
              <w:t>实际获得收 益</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z w:val="21"/>
                <w:szCs w:val="21"/>
              </w:rPr>
              <w:t>是 否 经 过 法 定 程 序</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z w:val="21"/>
                <w:szCs w:val="21"/>
              </w:rPr>
              <w:t>计 提 减 值 准 备 金 额</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z w:val="21"/>
                <w:szCs w:val="21"/>
              </w:rPr>
              <w:t>是 否 关 联 交 易</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04" w:right="102"/>
              <w:jc w:val="both"/>
              <w:rPr>
                <w:rFonts w:ascii="宋体" w:hAnsi="宋体" w:cs="宋体" w:eastAsia="宋体" w:hint="default"/>
                <w:sz w:val="21"/>
                <w:szCs w:val="21"/>
              </w:rPr>
            </w:pPr>
            <w:r>
              <w:rPr>
                <w:rFonts w:ascii="宋体" w:hAnsi="宋体" w:cs="宋体" w:eastAsia="宋体" w:hint="default"/>
                <w:sz w:val="21"/>
                <w:szCs w:val="21"/>
              </w:rPr>
              <w:t>资金来 源是否 为幕集 资金</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z w:val="21"/>
                <w:szCs w:val="21"/>
              </w:rPr>
              <w:t>关 联 关 系</w:t>
            </w:r>
          </w:p>
        </w:tc>
      </w:tr>
      <w:tr>
        <w:trPr>
          <w:trHeight w:val="1888"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22"/>
                <w:sz w:val="21"/>
                <w:szCs w:val="21"/>
              </w:rPr>
              <w:t>招行</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68" w:lineRule="auto" w:before="37"/>
              <w:ind w:left="100" w:right="55"/>
              <w:jc w:val="both"/>
              <w:rPr>
                <w:rFonts w:ascii="宋体" w:hAnsi="宋体" w:cs="宋体" w:eastAsia="宋体" w:hint="default"/>
                <w:sz w:val="21"/>
                <w:szCs w:val="21"/>
              </w:rPr>
            </w:pPr>
            <w:r>
              <w:rPr>
                <w:rFonts w:ascii="宋体" w:hAnsi="宋体" w:cs="宋体" w:eastAsia="宋体" w:hint="default"/>
                <w:spacing w:val="22"/>
                <w:sz w:val="21"/>
                <w:szCs w:val="21"/>
              </w:rPr>
              <w:t>点贷</w:t>
            </w:r>
            <w:r>
              <w:rPr>
                <w:rFonts w:ascii="宋体" w:hAnsi="宋体" w:cs="宋体" w:eastAsia="宋体" w:hint="default"/>
                <w:spacing w:val="-61"/>
                <w:sz w:val="21"/>
                <w:szCs w:val="21"/>
              </w:rPr>
              <w:t> </w:t>
            </w:r>
            <w:r>
              <w:rPr>
                <w:rFonts w:ascii="宋体" w:hAnsi="宋体" w:cs="宋体" w:eastAsia="宋体" w:hint="default"/>
                <w:spacing w:val="22"/>
                <w:sz w:val="21"/>
                <w:szCs w:val="21"/>
              </w:rPr>
              <w:t>成金</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天 </w:t>
            </w:r>
            <w:r>
              <w:rPr>
                <w:rFonts w:ascii="宋体" w:hAnsi="宋体" w:cs="宋体" w:eastAsia="宋体" w:hint="default"/>
                <w:spacing w:val="22"/>
                <w:sz w:val="21"/>
                <w:szCs w:val="21"/>
              </w:rPr>
              <w:t>理财</w:t>
            </w:r>
            <w:r>
              <w:rPr>
                <w:rFonts w:ascii="宋体" w:hAnsi="宋体" w:cs="宋体" w:eastAsia="宋体" w:hint="default"/>
                <w:spacing w:val="-61"/>
                <w:sz w:val="21"/>
                <w:szCs w:val="21"/>
              </w:rPr>
              <w:t> </w:t>
            </w:r>
            <w:r>
              <w:rPr>
                <w:rFonts w:ascii="宋体" w:hAnsi="宋体" w:cs="宋体" w:eastAsia="宋体" w:hint="default"/>
                <w:sz w:val="21"/>
                <w:szCs w:val="21"/>
              </w:rPr>
              <w:t>产品</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116,500,000.00</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5</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40" w:lineRule="auto" w:before="86"/>
              <w:ind w:left="100" w:right="0"/>
              <w:jc w:val="left"/>
              <w:rPr>
                <w:rFonts w:ascii="Times New Roman" w:hAnsi="Times New Roman" w:cs="Times New Roman" w:eastAsia="Times New Roman" w:hint="default"/>
                <w:sz w:val="21"/>
                <w:szCs w:val="21"/>
              </w:rPr>
            </w:pPr>
            <w:r>
              <w:rPr>
                <w:rFonts w:ascii="Times New Roman"/>
                <w:sz w:val="21"/>
              </w:rPr>
              <w:t>12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40" w:lineRule="auto" w:before="86"/>
              <w:ind w:left="100" w:right="0"/>
              <w:jc w:val="left"/>
              <w:rPr>
                <w:rFonts w:ascii="Times New Roman" w:hAnsi="Times New Roman" w:cs="Times New Roman" w:eastAsia="Times New Roman" w:hint="default"/>
                <w:sz w:val="21"/>
                <w:szCs w:val="21"/>
              </w:rPr>
            </w:pPr>
            <w:r>
              <w:rPr>
                <w:rFonts w:ascii="Times New Roman"/>
                <w:sz w:val="21"/>
              </w:rPr>
              <w:t>30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116,500,000.00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1,684,483.21</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
        </w:tc>
      </w:tr>
      <w:tr>
        <w:trPr>
          <w:trHeight w:val="2510"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22"/>
                <w:sz w:val="21"/>
                <w:szCs w:val="21"/>
              </w:rPr>
              <w:t>农行</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73" w:lineRule="auto" w:before="37"/>
              <w:ind w:left="100" w:right="55"/>
              <w:jc w:val="both"/>
              <w:rPr>
                <w:rFonts w:ascii="宋体" w:hAnsi="宋体" w:cs="宋体" w:eastAsia="宋体" w:hint="default"/>
                <w:sz w:val="21"/>
                <w:szCs w:val="21"/>
              </w:rPr>
            </w:pPr>
            <w:r>
              <w:rPr>
                <w:rFonts w:ascii="宋体" w:hAnsi="宋体" w:cs="宋体" w:eastAsia="宋体" w:hint="default"/>
                <w:spacing w:val="22"/>
                <w:sz w:val="21"/>
                <w:szCs w:val="21"/>
              </w:rPr>
              <w:t>金钥</w:t>
            </w:r>
            <w:r>
              <w:rPr>
                <w:rFonts w:ascii="宋体" w:hAnsi="宋体" w:cs="宋体" w:eastAsia="宋体" w:hint="default"/>
                <w:spacing w:val="-61"/>
                <w:sz w:val="21"/>
                <w:szCs w:val="21"/>
              </w:rPr>
              <w:t> </w:t>
            </w:r>
            <w:r>
              <w:rPr>
                <w:rFonts w:ascii="宋体" w:hAnsi="宋体" w:cs="宋体" w:eastAsia="宋体" w:hint="default"/>
                <w:spacing w:val="22"/>
                <w:sz w:val="21"/>
                <w:szCs w:val="21"/>
              </w:rPr>
              <w:t>匙安</w:t>
            </w:r>
            <w:r>
              <w:rPr>
                <w:rFonts w:ascii="宋体" w:hAnsi="宋体" w:cs="宋体" w:eastAsia="宋体" w:hint="default"/>
                <w:spacing w:val="-61"/>
                <w:sz w:val="21"/>
                <w:szCs w:val="21"/>
              </w:rPr>
              <w:t> </w:t>
            </w:r>
            <w:r>
              <w:rPr>
                <w:rFonts w:ascii="宋体" w:hAnsi="宋体" w:cs="宋体" w:eastAsia="宋体" w:hint="default"/>
                <w:spacing w:val="22"/>
                <w:sz w:val="21"/>
                <w:szCs w:val="21"/>
              </w:rPr>
              <w:t>心得</w:t>
            </w:r>
            <w:r>
              <w:rPr>
                <w:rFonts w:ascii="宋体" w:hAnsi="宋体" w:cs="宋体" w:eastAsia="宋体" w:hint="default"/>
                <w:spacing w:val="-61"/>
                <w:sz w:val="21"/>
                <w:szCs w:val="21"/>
              </w:rPr>
              <w:t> </w:t>
            </w:r>
            <w:r>
              <w:rPr>
                <w:rFonts w:ascii="宋体" w:hAnsi="宋体" w:cs="宋体" w:eastAsia="宋体" w:hint="default"/>
                <w:spacing w:val="22"/>
                <w:sz w:val="21"/>
                <w:szCs w:val="21"/>
              </w:rPr>
              <w:t>利人</w:t>
            </w:r>
            <w:r>
              <w:rPr>
                <w:rFonts w:ascii="宋体" w:hAnsi="宋体" w:cs="宋体" w:eastAsia="宋体" w:hint="default"/>
                <w:spacing w:val="-61"/>
                <w:sz w:val="21"/>
                <w:szCs w:val="21"/>
              </w:rPr>
              <w:t> </w:t>
            </w:r>
            <w:r>
              <w:rPr>
                <w:rFonts w:ascii="宋体" w:hAnsi="宋体" w:cs="宋体" w:eastAsia="宋体" w:hint="default"/>
                <w:spacing w:val="22"/>
                <w:sz w:val="21"/>
                <w:szCs w:val="21"/>
              </w:rPr>
              <w:t>民币</w:t>
            </w:r>
            <w:r>
              <w:rPr>
                <w:rFonts w:ascii="宋体" w:hAnsi="宋体" w:cs="宋体" w:eastAsia="宋体" w:hint="default"/>
                <w:spacing w:val="-61"/>
                <w:sz w:val="21"/>
                <w:szCs w:val="21"/>
              </w:rPr>
              <w:t> </w:t>
            </w:r>
            <w:r>
              <w:rPr>
                <w:rFonts w:ascii="宋体" w:hAnsi="宋体" w:cs="宋体" w:eastAsia="宋体" w:hint="default"/>
                <w:spacing w:val="22"/>
                <w:sz w:val="21"/>
                <w:szCs w:val="21"/>
              </w:rPr>
              <w:t>理财</w:t>
            </w:r>
            <w:r>
              <w:rPr>
                <w:rFonts w:ascii="宋体" w:hAnsi="宋体" w:cs="宋体" w:eastAsia="宋体" w:hint="default"/>
                <w:spacing w:val="-61"/>
                <w:sz w:val="21"/>
                <w:szCs w:val="21"/>
              </w:rPr>
              <w:t> </w:t>
            </w:r>
            <w:r>
              <w:rPr>
                <w:rFonts w:ascii="宋体" w:hAnsi="宋体" w:cs="宋体" w:eastAsia="宋体" w:hint="default"/>
                <w:sz w:val="21"/>
                <w:szCs w:val="21"/>
              </w:rPr>
              <w:t>产品</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27,500,000.00</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312" w:lineRule="exact" w:before="17"/>
              <w:ind w:left="101" w:right="97"/>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 </w:t>
            </w:r>
            <w:r>
              <w:rPr>
                <w:rFonts w:ascii="Times New Roman" w:hAnsi="Times New Roman" w:cs="Times New Roman" w:eastAsia="Times New Roman" w:hint="default"/>
                <w:sz w:val="21"/>
                <w:szCs w:val="21"/>
              </w:rPr>
              <w:t>24</w:t>
            </w:r>
          </w:p>
          <w:p>
            <w:pPr>
              <w:pStyle w:val="TableParagraph"/>
              <w:spacing w:line="240" w:lineRule="auto" w:before="4"/>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40" w:lineRule="auto" w:before="86"/>
              <w:ind w:left="101" w:right="0"/>
              <w:jc w:val="left"/>
              <w:rPr>
                <w:rFonts w:ascii="Times New Roman" w:hAnsi="Times New Roman" w:cs="Times New Roman" w:eastAsia="Times New Roman" w:hint="default"/>
                <w:sz w:val="21"/>
                <w:szCs w:val="21"/>
              </w:rPr>
            </w:pPr>
            <w:r>
              <w:rPr>
                <w:rFonts w:ascii="Times New Roman"/>
                <w:sz w:val="21"/>
              </w:rPr>
              <w:t>12</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40" w:lineRule="auto" w:before="86"/>
              <w:ind w:left="101" w:right="0"/>
              <w:jc w:val="left"/>
              <w:rPr>
                <w:rFonts w:ascii="Times New Roman" w:hAnsi="Times New Roman" w:cs="Times New Roman" w:eastAsia="Times New Roman" w:hint="default"/>
                <w:sz w:val="21"/>
                <w:szCs w:val="21"/>
              </w:rPr>
            </w:pPr>
            <w:r>
              <w:rPr>
                <w:rFonts w:ascii="Times New Roman"/>
                <w:sz w:val="21"/>
              </w:rPr>
              <w:t>30</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27,500,000.00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148,134.81</w:t>
            </w:r>
            <w:r>
              <w:rPr>
                <w:rFonts w:ascii="Times New Roman"/>
                <w:sz w:val="21"/>
              </w:rPr>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
        </w:tc>
      </w:tr>
      <w:tr>
        <w:trPr>
          <w:trHeight w:val="1576"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55"/>
              <w:jc w:val="both"/>
              <w:rPr>
                <w:rFonts w:ascii="宋体" w:hAnsi="宋体" w:cs="宋体" w:eastAsia="宋体" w:hint="default"/>
                <w:sz w:val="21"/>
                <w:szCs w:val="21"/>
              </w:rPr>
            </w:pPr>
            <w:r>
              <w:rPr>
                <w:rFonts w:ascii="宋体" w:hAnsi="宋体" w:cs="宋体" w:eastAsia="宋体" w:hint="default"/>
                <w:spacing w:val="22"/>
                <w:sz w:val="21"/>
                <w:szCs w:val="21"/>
              </w:rPr>
              <w:t>兴业</w:t>
            </w:r>
            <w:r>
              <w:rPr>
                <w:rFonts w:ascii="宋体" w:hAnsi="宋体" w:cs="宋体" w:eastAsia="宋体" w:hint="default"/>
                <w:spacing w:val="-61"/>
                <w:sz w:val="21"/>
                <w:szCs w:val="21"/>
              </w:rPr>
              <w:t> </w:t>
            </w:r>
            <w:r>
              <w:rPr>
                <w:rFonts w:ascii="宋体" w:hAnsi="宋体" w:cs="宋体" w:eastAsia="宋体" w:hint="default"/>
                <w:spacing w:val="22"/>
                <w:sz w:val="21"/>
                <w:szCs w:val="21"/>
              </w:rPr>
              <w:t>银行</w:t>
            </w:r>
            <w:r>
              <w:rPr>
                <w:rFonts w:ascii="宋体" w:hAnsi="宋体" w:cs="宋体" w:eastAsia="宋体" w:hint="default"/>
                <w:spacing w:val="-61"/>
                <w:sz w:val="21"/>
                <w:szCs w:val="21"/>
              </w:rPr>
              <w:t> </w:t>
            </w:r>
            <w:r>
              <w:rPr>
                <w:rFonts w:ascii="宋体" w:hAnsi="宋体" w:cs="宋体" w:eastAsia="宋体" w:hint="default"/>
                <w:spacing w:val="22"/>
                <w:sz w:val="21"/>
                <w:szCs w:val="21"/>
              </w:rPr>
              <w:t>理财</w:t>
            </w:r>
            <w:r>
              <w:rPr>
                <w:rFonts w:ascii="宋体" w:hAnsi="宋体" w:cs="宋体" w:eastAsia="宋体" w:hint="default"/>
                <w:spacing w:val="-61"/>
                <w:sz w:val="21"/>
                <w:szCs w:val="21"/>
              </w:rPr>
              <w:t> </w:t>
            </w:r>
            <w:r>
              <w:rPr>
                <w:rFonts w:ascii="宋体" w:hAnsi="宋体" w:cs="宋体" w:eastAsia="宋体" w:hint="default"/>
                <w:sz w:val="21"/>
                <w:szCs w:val="21"/>
              </w:rPr>
              <w:t>产品</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8"/>
              <w:jc w:val="right"/>
              <w:rPr>
                <w:rFonts w:ascii="Times New Roman" w:hAnsi="Times New Roman" w:cs="Times New Roman" w:eastAsia="Times New Roman" w:hint="default"/>
                <w:sz w:val="21"/>
                <w:szCs w:val="21"/>
              </w:rPr>
            </w:pPr>
            <w:r>
              <w:rPr>
                <w:rFonts w:ascii="Times New Roman"/>
                <w:spacing w:val="-1"/>
                <w:sz w:val="21"/>
              </w:rPr>
              <w:t>20,000,000.00</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312" w:lineRule="exact" w:before="17"/>
              <w:ind w:left="101" w:right="97"/>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 </w:t>
            </w:r>
            <w:r>
              <w:rPr>
                <w:rFonts w:ascii="Times New Roman" w:hAnsi="Times New Roman" w:cs="Times New Roman" w:eastAsia="Times New Roman" w:hint="default"/>
                <w:sz w:val="21"/>
                <w:szCs w:val="21"/>
              </w:rPr>
              <w:t>26</w:t>
            </w:r>
          </w:p>
          <w:p>
            <w:pPr>
              <w:pStyle w:val="TableParagraph"/>
              <w:spacing w:line="240" w:lineRule="auto" w:before="4"/>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312" w:lineRule="exact" w:before="17"/>
              <w:ind w:left="101" w:right="97"/>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 </w:t>
            </w:r>
            <w:r>
              <w:rPr>
                <w:rFonts w:ascii="Times New Roman" w:hAnsi="Times New Roman" w:cs="Times New Roman" w:eastAsia="Times New Roman" w:hint="default"/>
                <w:sz w:val="21"/>
                <w:szCs w:val="21"/>
              </w:rPr>
              <w:t>30</w:t>
            </w:r>
          </w:p>
          <w:p>
            <w:pPr>
              <w:pStyle w:val="TableParagraph"/>
              <w:spacing w:line="240" w:lineRule="auto" w:before="4"/>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05" w:right="0"/>
              <w:jc w:val="center"/>
              <w:rPr>
                <w:rFonts w:ascii="Times New Roman" w:hAnsi="Times New Roman" w:cs="Times New Roman" w:eastAsia="Times New Roman" w:hint="default"/>
                <w:sz w:val="21"/>
                <w:szCs w:val="21"/>
              </w:rPr>
            </w:pPr>
            <w:r>
              <w:rPr>
                <w:rFonts w:ascii="Times New Roman"/>
                <w:sz w:val="21"/>
              </w:rPr>
              <w:t>20,000,000.00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8"/>
              <w:jc w:val="right"/>
              <w:rPr>
                <w:rFonts w:ascii="Times New Roman" w:hAnsi="Times New Roman" w:cs="Times New Roman" w:eastAsia="Times New Roman" w:hint="default"/>
                <w:sz w:val="21"/>
                <w:szCs w:val="21"/>
              </w:rPr>
            </w:pPr>
            <w:r>
              <w:rPr>
                <w:rFonts w:ascii="Times New Roman"/>
                <w:spacing w:val="-1"/>
                <w:sz w:val="21"/>
              </w:rPr>
              <w:t>97,413.70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
        </w:tc>
      </w:tr>
      <w:tr>
        <w:trPr>
          <w:trHeight w:val="2822"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22"/>
                <w:sz w:val="21"/>
                <w:szCs w:val="21"/>
              </w:rPr>
              <w:t>工行</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40" w:lineRule="auto" w:before="37"/>
              <w:ind w:left="100" w:right="0"/>
              <w:jc w:val="both"/>
              <w:rPr>
                <w:rFonts w:ascii="宋体" w:hAnsi="宋体" w:cs="宋体" w:eastAsia="宋体" w:hint="default"/>
                <w:sz w:val="21"/>
                <w:szCs w:val="21"/>
              </w:rPr>
            </w:pPr>
            <w:r>
              <w:rPr>
                <w:rFonts w:ascii="宋体" w:hAnsi="宋体" w:cs="宋体" w:eastAsia="宋体" w:hint="default"/>
                <w:spacing w:val="22"/>
                <w:sz w:val="21"/>
                <w:szCs w:val="21"/>
              </w:rPr>
              <w:t>共赢</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40" w:lineRule="auto" w:before="37"/>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Times New Roman" w:hAnsi="Times New Roman" w:cs="Times New Roman" w:eastAsia="Times New Roman" w:hint="default"/>
                <w:spacing w:val="45"/>
                <w:sz w:val="21"/>
                <w:szCs w:val="21"/>
              </w:rPr>
              <w:t> </w:t>
            </w:r>
            <w:r>
              <w:rPr>
                <w:rFonts w:ascii="宋体" w:hAnsi="宋体" w:cs="宋体" w:eastAsia="宋体" w:hint="default"/>
                <w:sz w:val="21"/>
                <w:szCs w:val="21"/>
              </w:rPr>
              <w:t>号</w:t>
            </w:r>
          </w:p>
          <w:p>
            <w:pPr>
              <w:pStyle w:val="TableParagraph"/>
              <w:spacing w:line="240" w:lineRule="auto" w:before="70"/>
              <w:ind w:left="100" w:right="0"/>
              <w:jc w:val="both"/>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264" w:lineRule="auto" w:before="21"/>
              <w:ind w:left="100" w:right="55"/>
              <w:jc w:val="both"/>
              <w:rPr>
                <w:rFonts w:ascii="宋体" w:hAnsi="宋体" w:cs="宋体" w:eastAsia="宋体" w:hint="default"/>
                <w:sz w:val="21"/>
                <w:szCs w:val="21"/>
              </w:rPr>
            </w:pPr>
            <w:r>
              <w:rPr>
                <w:rFonts w:ascii="宋体" w:hAnsi="宋体" w:cs="宋体" w:eastAsia="宋体" w:hint="default"/>
                <w:spacing w:val="22"/>
                <w:sz w:val="21"/>
                <w:szCs w:val="21"/>
              </w:rPr>
              <w:t>年第</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期 </w:t>
            </w: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款 </w:t>
            </w:r>
            <w:r>
              <w:rPr>
                <w:rFonts w:ascii="宋体" w:hAnsi="宋体" w:cs="宋体" w:eastAsia="宋体" w:hint="default"/>
                <w:spacing w:val="22"/>
                <w:sz w:val="21"/>
                <w:szCs w:val="21"/>
              </w:rPr>
              <w:t>理财</w:t>
            </w:r>
            <w:r>
              <w:rPr>
                <w:rFonts w:ascii="宋体" w:hAnsi="宋体" w:cs="宋体" w:eastAsia="宋体" w:hint="default"/>
                <w:spacing w:val="-61"/>
                <w:sz w:val="21"/>
                <w:szCs w:val="21"/>
              </w:rPr>
              <w:t> </w:t>
            </w:r>
            <w:r>
              <w:rPr>
                <w:rFonts w:ascii="宋体" w:hAnsi="宋体" w:cs="宋体" w:eastAsia="宋体" w:hint="default"/>
                <w:sz w:val="21"/>
                <w:szCs w:val="21"/>
              </w:rPr>
              <w:t>产品</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2,000,000.00</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312" w:lineRule="exact" w:before="17"/>
              <w:ind w:left="100" w:right="98"/>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 </w:t>
            </w:r>
            <w:r>
              <w:rPr>
                <w:rFonts w:ascii="Times New Roman" w:hAnsi="Times New Roman" w:cs="Times New Roman" w:eastAsia="Times New Roman" w:hint="default"/>
                <w:sz w:val="21"/>
                <w:szCs w:val="21"/>
              </w:rPr>
              <w:t>20</w:t>
            </w:r>
          </w:p>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312" w:lineRule="exact" w:before="17"/>
              <w:ind w:left="100" w:right="98"/>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 </w:t>
            </w:r>
            <w:r>
              <w:rPr>
                <w:rFonts w:ascii="Times New Roman" w:hAnsi="Times New Roman" w:cs="Times New Roman" w:eastAsia="Times New Roman" w:hint="default"/>
                <w:sz w:val="21"/>
                <w:szCs w:val="21"/>
              </w:rPr>
              <w:t>31</w:t>
            </w:r>
          </w:p>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09" w:right="0"/>
              <w:jc w:val="center"/>
              <w:rPr>
                <w:rFonts w:ascii="Times New Roman" w:hAnsi="Times New Roman" w:cs="Times New Roman" w:eastAsia="Times New Roman" w:hint="default"/>
                <w:sz w:val="21"/>
                <w:szCs w:val="21"/>
              </w:rPr>
            </w:pPr>
            <w:r>
              <w:rPr>
                <w:rFonts w:ascii="Times New Roman"/>
                <w:sz w:val="21"/>
              </w:rPr>
              <w:t>2,000,000.00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5,753.42</w:t>
            </w:r>
            <w:r>
              <w:rPr>
                <w:rFonts w:ascii="Times New Roman"/>
                <w:sz w:val="21"/>
              </w:rPr>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166,000,000.00</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166,000,000.00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1,935,785.14</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BodyText"/>
        <w:spacing w:line="283" w:lineRule="auto"/>
        <w:ind w:left="351" w:right="3313" w:hanging="212"/>
        <w:jc w:val="left"/>
      </w:pPr>
      <w:r>
        <w:rPr>
          <w:rFonts w:ascii="Times New Roman" w:hAnsi="Times New Roman" w:cs="Times New Roman" w:eastAsia="Times New Roman" w:hint="default"/>
        </w:rPr>
        <w:t>2</w:t>
      </w:r>
      <w:r>
        <w:rPr/>
        <w:t>、</w:t>
      </w:r>
      <w:r>
        <w:rPr>
          <w:spacing w:val="-1"/>
        </w:rPr>
        <w:t> </w:t>
      </w:r>
      <w:r>
        <w:rPr/>
        <w:t>募集资金使用情况</w:t>
      </w:r>
      <w:r>
        <w:rPr/>
        <w:t> 报告期内，公司无募集资金或前期募集资金使用到本期的情况。</w:t>
      </w:r>
    </w:p>
    <w:p>
      <w:pPr>
        <w:spacing w:after="0" w:line="283" w:lineRule="auto"/>
        <w:jc w:val="left"/>
        <w:sectPr>
          <w:pgSz w:w="11910" w:h="16840"/>
          <w:pgMar w:header="877" w:footer="982" w:top="1100" w:bottom="1180" w:left="1660" w:right="680"/>
        </w:sectPr>
      </w:pPr>
    </w:p>
    <w:p>
      <w:pPr>
        <w:spacing w:line="240" w:lineRule="auto" w:before="1"/>
        <w:rPr>
          <w:rFonts w:ascii="宋体" w:hAnsi="宋体" w:cs="宋体" w:eastAsia="宋体" w:hint="default"/>
          <w:sz w:val="23"/>
          <w:szCs w:val="23"/>
        </w:rPr>
      </w:pPr>
    </w:p>
    <w:p>
      <w:pPr>
        <w:pStyle w:val="BodyText"/>
        <w:spacing w:line="240" w:lineRule="auto"/>
        <w:ind w:left="140" w:right="1004"/>
        <w:jc w:val="left"/>
      </w:pPr>
      <w:r>
        <w:rPr>
          <w:rFonts w:ascii="Times New Roman" w:hAnsi="Times New Roman" w:cs="Times New Roman" w:eastAsia="Times New Roman" w:hint="default"/>
        </w:rPr>
        <w:t>3</w:t>
      </w:r>
      <w:r>
        <w:rPr/>
        <w:t>、</w:t>
      </w:r>
      <w:r>
        <w:rPr>
          <w:spacing w:val="-2"/>
        </w:rPr>
        <w:t> </w:t>
      </w:r>
      <w:r>
        <w:rPr/>
        <w:t>非募集资金项目情况</w:t>
      </w:r>
    </w:p>
    <w:p>
      <w:pPr>
        <w:pStyle w:val="BodyText"/>
        <w:spacing w:line="240" w:lineRule="auto" w:before="52"/>
        <w:ind w:left="0" w:right="1116"/>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563"/>
        <w:gridCol w:w="1992"/>
        <w:gridCol w:w="2278"/>
        <w:gridCol w:w="2467"/>
      </w:tblGrid>
      <w:tr>
        <w:trPr>
          <w:trHeight w:val="326"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68" w:right="0"/>
              <w:jc w:val="left"/>
              <w:rPr>
                <w:rFonts w:ascii="宋体" w:hAnsi="宋体" w:cs="宋体" w:eastAsia="宋体" w:hint="default"/>
                <w:sz w:val="21"/>
                <w:szCs w:val="21"/>
              </w:rPr>
            </w:pPr>
            <w:r>
              <w:rPr>
                <w:rFonts w:ascii="宋体" w:hAnsi="宋体" w:cs="宋体" w:eastAsia="宋体" w:hint="default"/>
                <w:sz w:val="21"/>
                <w:szCs w:val="21"/>
              </w:rPr>
              <w:t>项目金额</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11" w:right="0"/>
              <w:jc w:val="left"/>
              <w:rPr>
                <w:rFonts w:ascii="宋体" w:hAnsi="宋体" w:cs="宋体" w:eastAsia="宋体" w:hint="default"/>
                <w:sz w:val="21"/>
                <w:szCs w:val="21"/>
              </w:rPr>
            </w:pPr>
            <w:r>
              <w:rPr>
                <w:rFonts w:ascii="宋体" w:hAnsi="宋体" w:cs="宋体" w:eastAsia="宋体" w:hint="default"/>
                <w:sz w:val="21"/>
                <w:szCs w:val="21"/>
              </w:rPr>
              <w:t>项目进度</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96" w:right="0"/>
              <w:jc w:val="left"/>
              <w:rPr>
                <w:rFonts w:ascii="宋体" w:hAnsi="宋体" w:cs="宋体" w:eastAsia="宋体" w:hint="default"/>
                <w:sz w:val="21"/>
                <w:szCs w:val="21"/>
              </w:rPr>
            </w:pPr>
            <w:r>
              <w:rPr>
                <w:rFonts w:ascii="宋体" w:hAnsi="宋体" w:cs="宋体" w:eastAsia="宋体" w:hint="default"/>
                <w:sz w:val="21"/>
                <w:szCs w:val="21"/>
              </w:rPr>
              <w:t>项目收益情况</w:t>
            </w:r>
          </w:p>
        </w:tc>
      </w:tr>
      <w:tr>
        <w:trPr>
          <w:trHeight w:val="640"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上海力铭科技有限公司</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11,182,500.00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收购款分三期支付，本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期支付最后一笔款项。</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本年度收益</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114.66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w:t>
            </w:r>
          </w:p>
        </w:tc>
      </w:tr>
      <w:tr>
        <w:trPr>
          <w:trHeight w:val="638"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天津鼎晖嘉瑞股权投资基</w:t>
            </w:r>
            <w:r>
              <w:rPr>
                <w:rFonts w:ascii="宋体" w:hAnsi="宋体" w:cs="宋体" w:eastAsia="宋体" w:hint="default"/>
                <w:sz w:val="21"/>
                <w:szCs w:val="21"/>
              </w:rPr>
            </w:r>
          </w:p>
          <w:p>
            <w:pPr>
              <w:pStyle w:val="TableParagraph"/>
              <w:spacing w:line="240" w:lineRule="auto" w:before="37"/>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金合伙企业</w:t>
            </w:r>
            <w:r>
              <w:rPr>
                <w:rFonts w:ascii="Times New Roman" w:hAnsi="Times New Roman" w:cs="Times New Roman" w:eastAsia="Times New Roman" w:hint="default"/>
                <w:sz w:val="21"/>
                <w:szCs w:val="21"/>
              </w:rPr>
              <w:t>(</w:t>
            </w:r>
            <w:r>
              <w:rPr>
                <w:rFonts w:ascii="宋体" w:hAnsi="宋体" w:cs="宋体" w:eastAsia="宋体" w:hint="default"/>
                <w:sz w:val="21"/>
                <w:szCs w:val="21"/>
              </w:rPr>
              <w:t>有限合伙</w:t>
            </w:r>
            <w:r>
              <w:rPr>
                <w:rFonts w:ascii="Times New Roman" w:hAnsi="Times New Roman" w:cs="Times New Roman" w:eastAsia="Times New Roman" w:hint="default"/>
                <w:sz w:val="21"/>
                <w:szCs w:val="21"/>
              </w:rPr>
              <w:t>)</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5,000,000.00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承诺投入 </w:t>
            </w:r>
            <w:r>
              <w:rPr>
                <w:rFonts w:ascii="Times New Roman" w:hAnsi="Times New Roman" w:cs="Times New Roman" w:eastAsia="Times New Roman" w:hint="default"/>
                <w:sz w:val="21"/>
                <w:szCs w:val="21"/>
              </w:rPr>
              <w:t>1000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万元，</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合计共投入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尚处投入期</w:t>
            </w:r>
          </w:p>
        </w:tc>
      </w:tr>
      <w:tr>
        <w:trPr>
          <w:trHeight w:val="640"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天津鼎晖股权投资一期基</w:t>
            </w:r>
            <w:r>
              <w:rPr>
                <w:rFonts w:ascii="宋体" w:hAnsi="宋体" w:cs="宋体" w:eastAsia="宋体" w:hint="default"/>
                <w:sz w:val="21"/>
                <w:szCs w:val="21"/>
              </w:rPr>
            </w:r>
          </w:p>
          <w:p>
            <w:pPr>
              <w:pStyle w:val="TableParagraph"/>
              <w:spacing w:line="240" w:lineRule="auto" w:before="37"/>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金</w:t>
            </w:r>
            <w:r>
              <w:rPr>
                <w:rFonts w:ascii="Times New Roman" w:hAnsi="Times New Roman" w:cs="Times New Roman" w:eastAsia="Times New Roman" w:hint="default"/>
                <w:sz w:val="21"/>
                <w:szCs w:val="21"/>
              </w:rPr>
              <w:t>(</w:t>
            </w:r>
            <w:r>
              <w:rPr>
                <w:rFonts w:ascii="宋体" w:hAnsi="宋体" w:cs="宋体" w:eastAsia="宋体" w:hint="default"/>
                <w:sz w:val="21"/>
                <w:szCs w:val="21"/>
              </w:rPr>
              <w:t>有限合伙</w:t>
            </w:r>
            <w:r>
              <w:rPr>
                <w:rFonts w:ascii="Times New Roman" w:hAnsi="Times New Roman" w:cs="Times New Roman" w:eastAsia="Times New Roman" w:hint="default"/>
                <w:sz w:val="21"/>
                <w:szCs w:val="21"/>
              </w:rPr>
              <w:t>)</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4,000,000.00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承诺出资 </w:t>
            </w:r>
            <w:r>
              <w:rPr>
                <w:rFonts w:ascii="Times New Roman" w:hAnsi="Times New Roman" w:cs="Times New Roman" w:eastAsia="Times New Roman" w:hint="default"/>
                <w:sz w:val="21"/>
                <w:szCs w:val="21"/>
              </w:rPr>
              <w:t>8000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万元，</w:t>
            </w:r>
          </w:p>
          <w:p>
            <w:pPr>
              <w:pStyle w:val="TableParagraph"/>
              <w:spacing w:line="240" w:lineRule="auto" w:before="21"/>
              <w:ind w:left="100" w:right="-4"/>
              <w:jc w:val="left"/>
              <w:rPr>
                <w:rFonts w:ascii="宋体" w:hAnsi="宋体" w:cs="宋体" w:eastAsia="宋体" w:hint="default"/>
                <w:sz w:val="21"/>
                <w:szCs w:val="21"/>
              </w:rPr>
            </w:pPr>
            <w:r>
              <w:rPr>
                <w:rFonts w:ascii="宋体" w:hAnsi="宋体" w:cs="宋体" w:eastAsia="宋体" w:hint="default"/>
                <w:sz w:val="21"/>
                <w:szCs w:val="21"/>
              </w:rPr>
              <w:t>合计共出资</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7600</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万元。</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尚处投入期</w:t>
            </w:r>
          </w:p>
        </w:tc>
      </w:tr>
      <w:tr>
        <w:trPr>
          <w:trHeight w:val="638"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北京义云清洁技术创业投</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资有限公司</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6,000,000.00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承诺出资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万元，</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合计出资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尚处投入期</w:t>
            </w:r>
          </w:p>
        </w:tc>
      </w:tr>
      <w:tr>
        <w:trPr>
          <w:trHeight w:val="640"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杭州恒生鼎汇科技有限公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40,000,000.00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增资</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请见年报附注</w:t>
            </w:r>
          </w:p>
        </w:tc>
      </w:tr>
      <w:tr>
        <w:trPr>
          <w:trHeight w:val="326"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杭州数米网科技有限公司</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3,500,000.00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增资</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请见年报附注</w:t>
            </w:r>
          </w:p>
        </w:tc>
      </w:tr>
      <w:tr>
        <w:trPr>
          <w:trHeight w:val="328"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69,682,500.00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283" w:lineRule="auto"/>
        <w:ind w:left="455" w:right="2653" w:hanging="316"/>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陈述董事会对公司会计政策、会计估计变更的原因及影响的讨论结果</w:t>
      </w:r>
      <w:r>
        <w:rPr>
          <w:w w:val="99"/>
        </w:rPr>
        <w:t> </w:t>
      </w:r>
      <w:r>
        <w:rPr/>
        <w:t>报告期内，公司无会计政策、会计估计变更。</w:t>
      </w:r>
    </w:p>
    <w:p>
      <w:pPr>
        <w:spacing w:line="240" w:lineRule="auto" w:before="2"/>
        <w:rPr>
          <w:rFonts w:ascii="宋体" w:hAnsi="宋体" w:cs="宋体" w:eastAsia="宋体" w:hint="default"/>
          <w:sz w:val="26"/>
          <w:szCs w:val="26"/>
        </w:rPr>
      </w:pPr>
    </w:p>
    <w:p>
      <w:pPr>
        <w:pStyle w:val="BodyText"/>
        <w:spacing w:line="240" w:lineRule="auto" w:before="0"/>
        <w:ind w:left="139" w:right="1004"/>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董事会日常工作情况</w:t>
      </w:r>
    </w:p>
    <w:p>
      <w:pPr>
        <w:pStyle w:val="BodyText"/>
        <w:spacing w:line="240" w:lineRule="auto" w:before="83"/>
        <w:ind w:left="139" w:right="1004"/>
        <w:jc w:val="left"/>
      </w:pPr>
      <w:r>
        <w:rPr>
          <w:rFonts w:ascii="Times New Roman" w:hAnsi="Times New Roman" w:cs="Times New Roman" w:eastAsia="Times New Roman" w:hint="default"/>
        </w:rPr>
        <w:t>1</w:t>
      </w:r>
      <w:r>
        <w:rPr/>
        <w:t>、</w:t>
      </w:r>
      <w:r>
        <w:rPr>
          <w:spacing w:val="-2"/>
        </w:rPr>
        <w:t> </w:t>
      </w:r>
      <w:r>
        <w:rPr/>
        <w:t>董事会会议情况及决议内容</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614"/>
        <w:gridCol w:w="1518"/>
        <w:gridCol w:w="2658"/>
        <w:gridCol w:w="1897"/>
        <w:gridCol w:w="1613"/>
      </w:tblGrid>
      <w:tr>
        <w:trPr>
          <w:trHeight w:val="640"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78"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30"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决议内容</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决议刊登的信息披</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露报纸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决议刊登的信</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息披露日期</w:t>
            </w:r>
          </w:p>
        </w:tc>
      </w:tr>
      <w:tr>
        <w:trPr>
          <w:trHeight w:val="638"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四届六次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19</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见相关报纸公告</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640"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四届七次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25</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26</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638"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四届八次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25</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29</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640"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四届九次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16</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17</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638"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四届十次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26 </w:t>
            </w: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28</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640"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四届十一次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21 </w:t>
            </w: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640"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四届十二次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22 </w:t>
            </w: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23</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bl>
    <w:p>
      <w:pPr>
        <w:spacing w:line="240" w:lineRule="auto" w:before="5"/>
        <w:rPr>
          <w:rFonts w:ascii="宋体" w:hAnsi="宋体" w:cs="宋体" w:eastAsia="宋体" w:hint="default"/>
          <w:sz w:val="22"/>
          <w:szCs w:val="22"/>
        </w:rPr>
      </w:pPr>
    </w:p>
    <w:p>
      <w:pPr>
        <w:pStyle w:val="BodyText"/>
        <w:spacing w:line="283" w:lineRule="auto"/>
        <w:ind w:left="140" w:right="4574"/>
        <w:jc w:val="left"/>
      </w:pPr>
      <w:r>
        <w:rPr>
          <w:rFonts w:ascii="Times New Roman" w:hAnsi="Times New Roman" w:cs="Times New Roman" w:eastAsia="Times New Roman" w:hint="default"/>
        </w:rPr>
        <w:t>2</w:t>
      </w:r>
      <w:r>
        <w:rPr/>
        <w:t>、</w:t>
      </w:r>
      <w:r>
        <w:rPr>
          <w:spacing w:val="-1"/>
        </w:rPr>
        <w:t> </w:t>
      </w:r>
      <w:r>
        <w:rPr/>
        <w:t>董事会对股东大会决议的执行情况</w:t>
      </w:r>
      <w:r>
        <w:rPr/>
        <w:t> 报告期内，董事会有效执行了股东大会的各项决议。</w:t>
      </w:r>
    </w:p>
    <w:p>
      <w:pPr>
        <w:spacing w:line="240" w:lineRule="auto" w:before="2"/>
        <w:rPr>
          <w:rFonts w:ascii="宋体" w:hAnsi="宋体" w:cs="宋体" w:eastAsia="宋体" w:hint="default"/>
          <w:sz w:val="26"/>
          <w:szCs w:val="26"/>
        </w:rPr>
      </w:pPr>
    </w:p>
    <w:p>
      <w:pPr>
        <w:pStyle w:val="BodyText"/>
        <w:spacing w:line="240" w:lineRule="auto" w:before="0"/>
        <w:ind w:left="140" w:right="1004"/>
        <w:jc w:val="left"/>
      </w:pPr>
      <w:r>
        <w:rPr>
          <w:rFonts w:ascii="Times New Roman" w:hAnsi="Times New Roman" w:cs="Times New Roman" w:eastAsia="Times New Roman" w:hint="default"/>
        </w:rPr>
        <w:t>3</w:t>
      </w:r>
      <w:r>
        <w:rPr/>
        <w:t>、 董事会下</w:t>
      </w:r>
      <w:r>
        <w:rPr>
          <w:spacing w:val="-2"/>
        </w:rPr>
        <w:t>设</w:t>
      </w:r>
      <w:r>
        <w:rPr/>
        <w:t>的审计委员会相关工作制度的建立健全情况</w:t>
      </w:r>
      <w:r>
        <w:rPr>
          <w:spacing w:val="-94"/>
        </w:rPr>
        <w:t>、</w:t>
      </w:r>
      <w:r>
        <w:rPr/>
        <w:t>主要内容以及履职情况汇总报</w:t>
      </w:r>
    </w:p>
    <w:p>
      <w:pPr>
        <w:spacing w:after="0" w:line="240" w:lineRule="auto"/>
        <w:jc w:val="left"/>
        <w:sectPr>
          <w:pgSz w:w="11910" w:h="16840"/>
          <w:pgMar w:header="877" w:footer="982" w:top="1100" w:bottom="1180" w:left="1660" w:right="680"/>
        </w:sectPr>
      </w:pPr>
    </w:p>
    <w:p>
      <w:pPr>
        <w:spacing w:line="240" w:lineRule="auto" w:before="1"/>
        <w:rPr>
          <w:rFonts w:ascii="宋体" w:hAnsi="宋体" w:cs="宋体" w:eastAsia="宋体" w:hint="default"/>
          <w:sz w:val="23"/>
          <w:szCs w:val="23"/>
        </w:rPr>
      </w:pPr>
    </w:p>
    <w:p>
      <w:pPr>
        <w:pStyle w:val="BodyText"/>
        <w:spacing w:line="240" w:lineRule="auto"/>
        <w:ind w:left="140" w:right="99"/>
        <w:jc w:val="left"/>
      </w:pPr>
      <w:r>
        <w:rPr/>
        <w:t>告</w:t>
      </w:r>
    </w:p>
    <w:p>
      <w:pPr>
        <w:pStyle w:val="BodyText"/>
        <w:spacing w:line="240" w:lineRule="auto" w:before="68"/>
        <w:ind w:left="455" w:right="0"/>
        <w:jc w:val="left"/>
      </w:pPr>
      <w:r>
        <w:rPr>
          <w:spacing w:val="-3"/>
        </w:rPr>
        <w:t>报告期内，审计委员会进一步完善了组织机构，增加了审计室编制，配备专业人员三名。</w:t>
      </w:r>
    </w:p>
    <w:p>
      <w:pPr>
        <w:pStyle w:val="BodyText"/>
        <w:spacing w:line="240" w:lineRule="auto" w:before="37"/>
        <w:ind w:left="140" w:right="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8 </w:t>
      </w:r>
      <w:r>
        <w:rPr/>
        <w:t>月，委员会执行主席刘曙峰先生因个人原因辞职。</w:t>
      </w:r>
    </w:p>
    <w:p>
      <w:pPr>
        <w:pStyle w:val="BodyText"/>
        <w:spacing w:line="240" w:lineRule="auto" w:before="21"/>
        <w:ind w:left="455" w:right="99"/>
        <w:jc w:val="left"/>
      </w:pPr>
      <w:r>
        <w:rPr/>
        <w:t>报告期间，公司董事会审计委员会审核了公司</w:t>
      </w:r>
      <w:r>
        <w:rPr>
          <w:spacing w:val="-3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4"/>
        </w:rPr>
        <w:t> </w:t>
      </w:r>
      <w:r>
        <w:rPr/>
        <w:t>年</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季度报告及摘要、</w:t>
      </w:r>
      <w:r>
        <w:rPr>
          <w:rFonts w:ascii="Times New Roman" w:hAnsi="Times New Roman" w:cs="Times New Roman" w:eastAsia="Times New Roman" w:hint="default"/>
        </w:rPr>
        <w:t>2011</w:t>
      </w:r>
      <w:r>
        <w:rPr>
          <w:rFonts w:ascii="Times New Roman" w:hAnsi="Times New Roman" w:cs="Times New Roman" w:eastAsia="Times New Roman" w:hint="default"/>
          <w:spacing w:val="13"/>
        </w:rPr>
        <w:t> </w:t>
      </w:r>
      <w:r>
        <w:rPr/>
        <w:t>年中期</w:t>
      </w:r>
    </w:p>
    <w:p>
      <w:pPr>
        <w:pStyle w:val="BodyText"/>
        <w:spacing w:line="264" w:lineRule="auto" w:before="21"/>
        <w:ind w:left="140" w:right="216"/>
        <w:jc w:val="both"/>
      </w:pPr>
      <w:r>
        <w:rPr/>
        <w:t>报告及摘要和</w:t>
      </w:r>
      <w:r>
        <w:rPr>
          <w:spacing w:val="-4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年第三季度报告及摘要，认为该报告内容和格式符合中国证监会和上海 </w:t>
      </w:r>
      <w:r>
        <w:rPr>
          <w:spacing w:val="-3"/>
        </w:rPr>
        <w:t>证券交易所的各项规定，所包含的信息从各个方面真实地反映出公司的财务状况及经营成果</w:t>
      </w:r>
      <w:r>
        <w:rPr>
          <w:spacing w:val="-79"/>
        </w:rPr>
        <w:t> </w:t>
      </w:r>
      <w:r>
        <w:rPr>
          <w:spacing w:val="-79"/>
        </w:rPr>
      </w:r>
      <w:r>
        <w:rPr/>
        <w:t>和现金流量，并提请董事会对相关报告进行审议。</w:t>
      </w:r>
    </w:p>
    <w:p>
      <w:pPr>
        <w:pStyle w:val="BodyText"/>
        <w:spacing w:line="256" w:lineRule="auto" w:before="16"/>
        <w:ind w:left="561" w:right="99" w:firstLine="104"/>
        <w:jc w:val="left"/>
      </w:pPr>
      <w:r>
        <w:rPr/>
        <w:t>审计委员会</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年年度报告编制工作中的履职情况： </w:t>
      </w:r>
      <w:r>
        <w:rPr>
          <w:spacing w:val="-3"/>
        </w:rPr>
        <w:t>根据证监会和交易所的有关规定，公司审计委员会与会计师事务所协商确定了本年度财</w:t>
      </w:r>
    </w:p>
    <w:p>
      <w:pPr>
        <w:pStyle w:val="BodyText"/>
        <w:spacing w:line="271" w:lineRule="auto" w:before="22"/>
        <w:ind w:left="140" w:right="215"/>
        <w:jc w:val="both"/>
      </w:pPr>
      <w:r>
        <w:rPr>
          <w:spacing w:val="-3"/>
        </w:rPr>
        <w:t>务报告审计工作的时间安排；在年审注册会计师进场前审阅了公司编制的财务会计报表，认</w:t>
      </w:r>
      <w:r>
        <w:rPr>
          <w:spacing w:val="-79"/>
        </w:rPr>
        <w:t> </w:t>
      </w:r>
      <w:r>
        <w:rPr>
          <w:spacing w:val="-79"/>
        </w:rPr>
      </w:r>
      <w:r>
        <w:rPr>
          <w:spacing w:val="-3"/>
        </w:rPr>
        <w:t>为该报表内容和格式符合中国证监会和上海证券交易所的各项规定；在审计过程中，审计委</w:t>
      </w:r>
      <w:r>
        <w:rPr>
          <w:spacing w:val="-79"/>
        </w:rPr>
        <w:t> </w:t>
      </w:r>
      <w:r>
        <w:rPr>
          <w:spacing w:val="-79"/>
        </w:rPr>
      </w:r>
      <w:r>
        <w:rPr>
          <w:spacing w:val="-3"/>
        </w:rPr>
        <w:t>员会在年报审计工作期间督促会计师事务所在约定时限内提交审计报告；年审注册会计师出</w:t>
      </w:r>
      <w:r>
        <w:rPr>
          <w:spacing w:val="-79"/>
        </w:rPr>
        <w:t> </w:t>
      </w:r>
      <w:r>
        <w:rPr>
          <w:spacing w:val="-79"/>
        </w:rPr>
      </w:r>
      <w:r>
        <w:rPr>
          <w:spacing w:val="-3"/>
        </w:rPr>
        <w:t>具初步审计意见后，审计委员会再一次审阅了公司财务会计报表，认为该报表内容和格式符</w:t>
      </w:r>
      <w:r>
        <w:rPr>
          <w:spacing w:val="-79"/>
        </w:rPr>
        <w:t> </w:t>
      </w:r>
      <w:r>
        <w:rPr>
          <w:spacing w:val="-79"/>
        </w:rPr>
      </w:r>
      <w:r>
        <w:rPr>
          <w:spacing w:val="-3"/>
        </w:rPr>
        <w:t>合中国证监会和上海证券交易所的各项规定。年审注册会计师出具最终审计意见后，审计委</w:t>
      </w:r>
      <w:r>
        <w:rPr>
          <w:spacing w:val="-79"/>
        </w:rPr>
        <w:t> </w:t>
      </w:r>
      <w:r>
        <w:rPr>
          <w:spacing w:val="-79"/>
        </w:rPr>
      </w:r>
      <w:r>
        <w:rPr/>
        <w:t>员会对年度财务会计报进行了表决，审计委员会全体成员保证公司</w:t>
      </w:r>
      <w:r>
        <w:rPr>
          <w:spacing w:val="-4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年财务报告所载资 </w:t>
      </w:r>
      <w:r>
        <w:rPr>
          <w:spacing w:val="-3"/>
        </w:rPr>
        <w:t>料不存在任何虚假记载、误导性陈述或者重大遗漏，并对其内容的真实性、准确性和完整性</w:t>
      </w:r>
      <w:r>
        <w:rPr>
          <w:spacing w:val="-81"/>
        </w:rPr>
        <w:t> </w:t>
      </w:r>
      <w:r>
        <w:rPr>
          <w:spacing w:val="-81"/>
        </w:rPr>
      </w:r>
      <w:r>
        <w:rPr>
          <w:spacing w:val="-3"/>
        </w:rPr>
        <w:t>承担个别及连带责任，形成决议后提交公司董事会审核；同时，公司董事会审计委员会认为</w:t>
      </w:r>
      <w:r>
        <w:rPr>
          <w:spacing w:val="-81"/>
        </w:rPr>
        <w:t> </w:t>
      </w:r>
      <w:r>
        <w:rPr>
          <w:spacing w:val="-81"/>
        </w:rPr>
      </w:r>
      <w:r>
        <w:rPr/>
        <w:t>天健会计师事务所已按有关规定完成了公司</w:t>
      </w:r>
      <w:r>
        <w:rPr>
          <w:spacing w:val="-4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年度的审计工作，决定继续聘任天健会计</w:t>
      </w:r>
    </w:p>
    <w:p>
      <w:pPr>
        <w:pStyle w:val="BodyText"/>
        <w:spacing w:line="282" w:lineRule="exact" w:before="0"/>
        <w:ind w:left="140" w:right="0"/>
        <w:jc w:val="both"/>
      </w:pPr>
      <w:r>
        <w:rPr/>
        <w:t>师事务所为公司</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年度财务报告审计机构。</w:t>
      </w:r>
    </w:p>
    <w:p>
      <w:pPr>
        <w:spacing w:line="240" w:lineRule="auto" w:before="11"/>
        <w:rPr>
          <w:rFonts w:ascii="宋体" w:hAnsi="宋体" w:cs="宋体" w:eastAsia="宋体" w:hint="default"/>
          <w:sz w:val="27"/>
          <w:szCs w:val="27"/>
        </w:rPr>
      </w:pPr>
    </w:p>
    <w:p>
      <w:pPr>
        <w:pStyle w:val="BodyText"/>
        <w:spacing w:line="278" w:lineRule="auto" w:before="0"/>
        <w:ind w:left="140" w:right="99"/>
        <w:jc w:val="left"/>
      </w:pPr>
      <w:r>
        <w:rPr>
          <w:rFonts w:ascii="Times New Roman" w:hAnsi="Times New Roman" w:cs="Times New Roman" w:eastAsia="Times New Roman" w:hint="default"/>
        </w:rPr>
        <w:t>4</w:t>
      </w:r>
      <w:r>
        <w:rPr/>
        <w:t>、</w:t>
      </w:r>
      <w:r>
        <w:rPr>
          <w:spacing w:val="-1"/>
        </w:rPr>
        <w:t> </w:t>
      </w:r>
      <w:r>
        <w:rPr/>
        <w:t>董事会下设的薪酬委员会的履职情况汇总报告</w:t>
      </w:r>
      <w:r>
        <w:rPr/>
        <w:t> </w:t>
      </w:r>
      <w:r>
        <w:rPr>
          <w:spacing w:val="-3"/>
        </w:rPr>
        <w:t>报告期内，董事会薪酬与考核委员会根据《公司章程》和公司董事会《薪酬与考核委员会组</w:t>
      </w:r>
      <w:r>
        <w:rPr>
          <w:spacing w:val="-80"/>
        </w:rPr>
        <w:t> </w:t>
      </w:r>
      <w:r>
        <w:rPr>
          <w:spacing w:val="-80"/>
        </w:rPr>
      </w:r>
      <w:r>
        <w:rPr/>
        <w:t>织和工作办法》赋予的职责积极开展工作，完成相应的工作任务。</w:t>
      </w:r>
    </w:p>
    <w:p>
      <w:pPr>
        <w:pStyle w:val="BodyText"/>
        <w:spacing w:line="240" w:lineRule="auto" w:before="3"/>
        <w:ind w:left="140" w:right="0"/>
        <w:jc w:val="both"/>
        <w:rPr>
          <w:rFonts w:ascii="Times New Roman" w:hAnsi="Times New Roman" w:cs="Times New Roman" w:eastAsia="Times New Roman" w:hint="default"/>
        </w:rPr>
      </w:pP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3 </w:t>
      </w:r>
      <w:r>
        <w:rPr/>
        <w:t>月，薪酬与考核委员会依据去年薪酬与考核委员会制定的工作和考核目标对</w:t>
      </w:r>
      <w:r>
        <w:rPr>
          <w:spacing w:val="-84"/>
        </w:rPr>
        <w:t> </w:t>
      </w:r>
      <w:r>
        <w:rPr>
          <w:rFonts w:ascii="Times New Roman" w:hAnsi="Times New Roman" w:cs="Times New Roman" w:eastAsia="Times New Roman" w:hint="default"/>
        </w:rPr>
        <w:t>2010</w:t>
      </w:r>
    </w:p>
    <w:p>
      <w:pPr>
        <w:pStyle w:val="BodyText"/>
        <w:spacing w:line="264" w:lineRule="auto" w:before="21"/>
        <w:ind w:left="140" w:right="201"/>
        <w:jc w:val="left"/>
      </w:pPr>
      <w:r>
        <w:rPr/>
        <w:t>年的薪酬与考核工作做了总结和肯定，并结合公司的实际情况，依照</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年的各项制度和 办法对公司高管各项薪酬和业绩指标进行了考核。 </w:t>
      </w:r>
      <w:r>
        <w:rPr>
          <w:spacing w:val="-3"/>
        </w:rPr>
        <w:t>薪酬与考核委员会根据公司的行业发展背景和实际情况，经与经营层探讨并充分交流后共同</w:t>
      </w:r>
      <w:r>
        <w:rPr>
          <w:spacing w:val="-79"/>
        </w:rPr>
        <w:t> </w:t>
      </w:r>
      <w:r>
        <w:rPr>
          <w:spacing w:val="-79"/>
        </w:rPr>
      </w:r>
      <w:r>
        <w:rPr>
          <w:spacing w:val="-2"/>
        </w:rPr>
        <w:t>制定了《</w:t>
      </w:r>
      <w:r>
        <w:rPr>
          <w:rFonts w:ascii="Times New Roman" w:hAnsi="Times New Roman" w:cs="Times New Roman" w:eastAsia="Times New Roman" w:hint="default"/>
          <w:spacing w:val="-2"/>
        </w:rPr>
        <w:t>2011</w:t>
      </w:r>
      <w:r>
        <w:rPr>
          <w:rFonts w:ascii="Times New Roman" w:hAnsi="Times New Roman" w:cs="Times New Roman" w:eastAsia="Times New Roman" w:hint="default"/>
        </w:rPr>
        <w:t> </w:t>
      </w:r>
      <w:r>
        <w:rPr>
          <w:spacing w:val="-5"/>
        </w:rPr>
        <w:t>年度总经理经营责任书》，递交四届六次董事会审议通过。</w:t>
      </w:r>
      <w:r>
        <w:rPr>
          <w:spacing w:val="-76"/>
        </w:rPr>
        <w:t> </w:t>
      </w:r>
      <w:r>
        <w:rPr>
          <w:spacing w:val="-76"/>
        </w:rPr>
      </w:r>
      <w:r>
        <w:rPr/>
        <w:t>薪酬与考核委员会分别对《公司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spacing w:val="-22"/>
        </w:rPr>
        <w:t>年度报告》、《总经理</w:t>
      </w:r>
      <w:r>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spacing w:val="-19"/>
        </w:rPr>
        <w:t>年工作报告》、《</w:t>
      </w:r>
      <w:r>
        <w:rPr>
          <w:rFonts w:ascii="Times New Roman" w:hAnsi="Times New Roman" w:cs="Times New Roman" w:eastAsia="Times New Roman" w:hint="default"/>
          <w:spacing w:val="-19"/>
        </w:rPr>
        <w:t>2011</w:t>
      </w:r>
      <w:r>
        <w:rPr>
          <w:rFonts w:ascii="Times New Roman" w:hAnsi="Times New Roman" w:cs="Times New Roman" w:eastAsia="Times New Roman" w:hint="default"/>
          <w:spacing w:val="2"/>
        </w:rPr>
        <w:t> </w:t>
      </w:r>
      <w:r>
        <w:rPr>
          <w:spacing w:val="-2"/>
        </w:rPr>
        <w:t>年董</w:t>
      </w:r>
      <w:r>
        <w:rPr/>
      </w:r>
    </w:p>
    <w:p>
      <w:pPr>
        <w:pStyle w:val="BodyText"/>
        <w:spacing w:line="289" w:lineRule="exact" w:before="0"/>
        <w:ind w:left="139" w:right="0"/>
        <w:jc w:val="both"/>
      </w:pPr>
      <w:r>
        <w:rPr/>
        <w:t>事会工作报告</w:t>
      </w:r>
      <w:r>
        <w:rPr>
          <w:spacing w:val="-105"/>
        </w:rPr>
        <w:t>》</w:t>
      </w:r>
      <w:r>
        <w:rPr>
          <w:spacing w:val="-131"/>
        </w:rPr>
        <w:t>、</w:t>
      </w:r>
      <w:r>
        <w:rPr/>
        <w:t>《公司</w:t>
      </w:r>
      <w:r>
        <w:rPr>
          <w:spacing w:val="-54"/>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年决算</w:t>
      </w:r>
      <w:r>
        <w:rPr>
          <w:spacing w:val="-2"/>
        </w:rPr>
        <w:t>报</w:t>
      </w:r>
      <w:r>
        <w:rPr/>
        <w:t>告</w:t>
      </w:r>
      <w:r>
        <w:rPr>
          <w:spacing w:val="-27"/>
        </w:rPr>
        <w:t>》</w:t>
      </w:r>
      <w:r>
        <w:rPr/>
        <w:t>进行了审阅</w:t>
      </w:r>
      <w:r>
        <w:rPr>
          <w:spacing w:val="-27"/>
        </w:rPr>
        <w:t>，</w:t>
      </w:r>
      <w:r>
        <w:rPr/>
        <w:t>同时根据</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spacing w:val="-2"/>
        </w:rPr>
        <w:t>年</w:t>
      </w:r>
      <w:r>
        <w:rPr/>
        <w:t>的相关制度和考核</w:t>
      </w:r>
    </w:p>
    <w:p>
      <w:pPr>
        <w:pStyle w:val="BodyText"/>
        <w:spacing w:line="240" w:lineRule="auto" w:before="21"/>
        <w:ind w:left="139" w:right="0"/>
        <w:jc w:val="both"/>
      </w:pPr>
      <w:r>
        <w:rPr/>
        <w:t>办法对恒生电子</w:t>
      </w:r>
      <w:r>
        <w:rPr>
          <w:spacing w:val="-4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年度薪酬和业绩考核进行了审核。薪酬与考核委员会认为董事及高级</w:t>
      </w:r>
    </w:p>
    <w:p>
      <w:pPr>
        <w:pStyle w:val="BodyText"/>
        <w:spacing w:line="240" w:lineRule="auto" w:before="21"/>
        <w:ind w:left="139" w:right="0"/>
        <w:jc w:val="both"/>
      </w:pPr>
      <w:r>
        <w:rPr/>
        <w:t>管理人员</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年度的考核结果符合公司相关考核制度的规定。</w:t>
      </w:r>
    </w:p>
    <w:p>
      <w:pPr>
        <w:spacing w:line="240" w:lineRule="auto" w:before="11"/>
        <w:rPr>
          <w:rFonts w:ascii="宋体" w:hAnsi="宋体" w:cs="宋体" w:eastAsia="宋体" w:hint="default"/>
          <w:sz w:val="27"/>
          <w:szCs w:val="27"/>
        </w:rPr>
      </w:pPr>
    </w:p>
    <w:p>
      <w:pPr>
        <w:pStyle w:val="BodyText"/>
        <w:spacing w:line="240" w:lineRule="auto" w:before="0"/>
        <w:ind w:left="139" w:right="0"/>
        <w:jc w:val="both"/>
      </w:pPr>
      <w:r>
        <w:rPr>
          <w:rFonts w:ascii="Times New Roman" w:hAnsi="Times New Roman" w:cs="Times New Roman" w:eastAsia="Times New Roman" w:hint="default"/>
        </w:rPr>
        <w:t>5</w:t>
      </w:r>
      <w:r>
        <w:rPr/>
        <w:t>、</w:t>
      </w:r>
      <w:r>
        <w:rPr>
          <w:spacing w:val="-2"/>
        </w:rPr>
        <w:t> </w:t>
      </w:r>
      <w:r>
        <w:rPr/>
        <w:t>公司对外部信息使用人管理制度的建立健全情况</w:t>
      </w:r>
    </w:p>
    <w:p>
      <w:pPr>
        <w:pStyle w:val="BodyText"/>
        <w:spacing w:line="264" w:lineRule="auto" w:before="52"/>
        <w:ind w:left="139" w:right="216" w:hanging="1"/>
        <w:jc w:val="both"/>
      </w:pP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spacing w:val="-9"/>
        </w:rPr>
        <w:t>日，公司召开的四届三次董事会审议通过了《对外信息报送和使用管理制度》</w:t>
      </w:r>
      <w:r>
        <w:rPr>
          <w:rFonts w:ascii="Times New Roman" w:hAnsi="Times New Roman" w:cs="Times New Roman" w:eastAsia="Times New Roman" w:hint="default"/>
          <w:spacing w:val="-9"/>
        </w:rPr>
        <w:t>,</w:t>
      </w:r>
      <w:r>
        <w:rPr>
          <w:rFonts w:ascii="Times New Roman" w:hAnsi="Times New Roman" w:cs="Times New Roman" w:eastAsia="Times New Roman" w:hint="default"/>
        </w:rPr>
        <w:t> </w:t>
      </w:r>
      <w:r>
        <w:rPr>
          <w:spacing w:val="-3"/>
        </w:rPr>
        <w:t>之后董事会办公室向公司各部门传达了该制度，并督促对外报送信息按照该制度相关规定进</w:t>
      </w:r>
      <w:r>
        <w:rPr>
          <w:spacing w:val="-80"/>
        </w:rPr>
        <w:t> </w:t>
      </w:r>
      <w:r>
        <w:rPr>
          <w:spacing w:val="-80"/>
        </w:rPr>
      </w:r>
      <w:r>
        <w:rPr/>
        <w:t>行登记和自查，没有发现有违规情况。</w:t>
      </w:r>
    </w:p>
    <w:p>
      <w:pPr>
        <w:spacing w:line="240" w:lineRule="auto" w:before="6"/>
        <w:rPr>
          <w:rFonts w:ascii="宋体" w:hAnsi="宋体" w:cs="宋体" w:eastAsia="宋体" w:hint="default"/>
          <w:sz w:val="27"/>
          <w:szCs w:val="27"/>
        </w:rPr>
      </w:pPr>
    </w:p>
    <w:p>
      <w:pPr>
        <w:pStyle w:val="BodyText"/>
        <w:spacing w:line="240" w:lineRule="auto" w:before="0"/>
        <w:ind w:left="139" w:right="0"/>
        <w:jc w:val="both"/>
      </w:pPr>
      <w:r>
        <w:rPr>
          <w:rFonts w:ascii="Times New Roman" w:hAnsi="Times New Roman" w:cs="Times New Roman" w:eastAsia="Times New Roman" w:hint="default"/>
        </w:rPr>
        <w:t>6</w:t>
      </w:r>
      <w:r>
        <w:rPr/>
        <w:t>、</w:t>
      </w:r>
      <w:r>
        <w:rPr>
          <w:spacing w:val="-2"/>
        </w:rPr>
        <w:t> </w:t>
      </w:r>
      <w:r>
        <w:rPr/>
        <w:t>董事会对于内部控制责任的声明</w:t>
      </w:r>
    </w:p>
    <w:p>
      <w:pPr>
        <w:pStyle w:val="BodyText"/>
        <w:spacing w:line="264" w:lineRule="auto" w:before="52"/>
        <w:ind w:left="139" w:right="217"/>
        <w:jc w:val="both"/>
      </w:pPr>
      <w:r>
        <w:rPr/>
        <w:t>公司于</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spacing w:val="-4"/>
        </w:rPr>
        <w:t>日召开四届十三次董事会，审议通过《恒生电子内部控制制度规范实</w:t>
      </w:r>
      <w:r>
        <w:rPr/>
        <w:t> </w:t>
      </w:r>
      <w:r>
        <w:rPr>
          <w:spacing w:val="-8"/>
        </w:rPr>
        <w:t>施工作方案》、《关于成立公司内控领导小组的议案》，在董事会的领导下逐步推进内部控制</w:t>
      </w:r>
      <w:r>
        <w:rPr>
          <w:spacing w:val="-85"/>
        </w:rPr>
        <w:t> </w:t>
      </w:r>
      <w:r>
        <w:rPr>
          <w:spacing w:val="-85"/>
        </w:rPr>
      </w:r>
      <w:r>
        <w:rPr/>
        <w:t>体系的建设和自查，并按要求于</w:t>
      </w:r>
      <w:r>
        <w:rPr>
          <w:spacing w:val="-5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年年初，与年报一起披露公司内部控制审计报告。</w:t>
      </w:r>
    </w:p>
    <w:p>
      <w:pPr>
        <w:spacing w:after="0" w:line="264" w:lineRule="auto"/>
        <w:jc w:val="both"/>
        <w:sectPr>
          <w:pgSz w:w="11910" w:h="16840"/>
          <w:pgMar w:header="877" w:footer="982" w:top="1100" w:bottom="1180" w:left="1660" w:right="1580"/>
        </w:sectPr>
      </w:pPr>
    </w:p>
    <w:p>
      <w:pPr>
        <w:spacing w:line="240" w:lineRule="auto" w:before="1"/>
        <w:rPr>
          <w:rFonts w:ascii="宋体" w:hAnsi="宋体" w:cs="宋体" w:eastAsia="宋体" w:hint="default"/>
          <w:sz w:val="23"/>
          <w:szCs w:val="23"/>
        </w:rPr>
      </w:pPr>
    </w:p>
    <w:p>
      <w:pPr>
        <w:pStyle w:val="BodyText"/>
        <w:spacing w:line="309" w:lineRule="auto"/>
        <w:ind w:left="140" w:right="1113"/>
        <w:jc w:val="left"/>
      </w:pPr>
      <w:r>
        <w:rPr>
          <w:rFonts w:ascii="Times New Roman" w:hAnsi="Times New Roman" w:cs="Times New Roman" w:eastAsia="Times New Roman" w:hint="default"/>
        </w:rPr>
        <w:t>7</w:t>
      </w:r>
      <w:r>
        <w:rPr/>
        <w:t>、</w:t>
      </w:r>
      <w:r>
        <w:rPr>
          <w:spacing w:val="-1"/>
        </w:rPr>
        <w:t> </w:t>
      </w:r>
      <w:r>
        <w:rPr/>
        <w:t>应于</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年开始实施内部控制规范的主板上市公司披露建立健全内部控制体系的工作 计划和实施方案</w:t>
      </w:r>
    </w:p>
    <w:p>
      <w:pPr>
        <w:pStyle w:val="BodyText"/>
        <w:spacing w:line="266" w:lineRule="auto" w:before="7"/>
        <w:ind w:left="139" w:right="1024" w:firstLine="420"/>
        <w:jc w:val="both"/>
      </w:pPr>
      <w:r>
        <w:rPr/>
        <w:t>公司于</w:t>
      </w:r>
      <w:r>
        <w:rPr>
          <w:spacing w:val="-52"/>
        </w:rPr>
        <w:t> </w:t>
      </w:r>
      <w:r>
        <w:rPr>
          <w:rFonts w:ascii="Times New Roman" w:hAnsi="Times New Roman" w:cs="Times New Roman" w:eastAsia="Times New Roman" w:hint="default"/>
        </w:rPr>
        <w:t>2012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spacing w:val="-4"/>
        </w:rPr>
        <w:t>日召开四届十三次董事会，审议通过《恒生电子内部控制制度规</w:t>
      </w:r>
      <w:r>
        <w:rPr/>
        <w:t> </w:t>
      </w:r>
      <w:r>
        <w:rPr>
          <w:spacing w:val="-8"/>
        </w:rPr>
        <w:t>范实施工作方案》、《关于成立公司内控领导小组的议案》，决定成立以董事长彭政纲为组长</w:t>
      </w:r>
      <w:r>
        <w:rPr>
          <w:spacing w:val="-87"/>
        </w:rPr>
        <w:t> </w:t>
      </w:r>
      <w:r>
        <w:rPr>
          <w:spacing w:val="-87"/>
        </w:rPr>
      </w:r>
      <w:r>
        <w:rPr>
          <w:spacing w:val="-3"/>
        </w:rPr>
        <w:t>的内控领导小组，制定了内部控制建设工作计划，包括各阶段工作任务，计划完成时间及责</w:t>
      </w:r>
      <w:r>
        <w:rPr>
          <w:spacing w:val="-81"/>
        </w:rPr>
        <w:t> </w:t>
      </w:r>
      <w:r>
        <w:rPr>
          <w:spacing w:val="-81"/>
        </w:rPr>
      </w:r>
      <w:r>
        <w:rPr>
          <w:spacing w:val="-3"/>
        </w:rPr>
        <w:t>任人。决定参照年报审计机构选聘制度聘请会计师事务所，负责对内部控制实施工作进行审</w:t>
      </w:r>
      <w:r>
        <w:rPr>
          <w:spacing w:val="-79"/>
        </w:rPr>
        <w:t> </w:t>
      </w:r>
      <w:r>
        <w:rPr>
          <w:spacing w:val="-79"/>
        </w:rPr>
      </w:r>
      <w:r>
        <w:rPr/>
        <w:t>计。</w:t>
      </w:r>
      <w:r>
        <w:rPr>
          <w:rFonts w:ascii="Times New Roman" w:hAnsi="Times New Roman" w:cs="Times New Roman" w:eastAsia="Times New Roman" w:hint="default"/>
        </w:rPr>
        <w:t>2012 </w:t>
      </w:r>
      <w:r>
        <w:rPr/>
        <w:t>年将积极配合会计师事务所的审计工作，提供审计所需的内控文件和资料，做好</w:t>
      </w:r>
      <w:r>
        <w:rPr>
          <w:spacing w:val="-100"/>
        </w:rPr>
        <w:t> </w:t>
      </w:r>
      <w:r>
        <w:rPr>
          <w:spacing w:val="-100"/>
        </w:rPr>
      </w:r>
      <w:r>
        <w:rPr/>
        <w:t>内部控制审计工作。并且按照要求与</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年年报一起披露</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年公司内部控制审计报告。</w:t>
      </w:r>
    </w:p>
    <w:p>
      <w:pPr>
        <w:spacing w:line="240" w:lineRule="auto" w:before="12"/>
        <w:rPr>
          <w:rFonts w:ascii="宋体" w:hAnsi="宋体" w:cs="宋体" w:eastAsia="宋体" w:hint="default"/>
          <w:sz w:val="25"/>
          <w:szCs w:val="25"/>
        </w:rPr>
      </w:pPr>
    </w:p>
    <w:p>
      <w:pPr>
        <w:pStyle w:val="BodyText"/>
        <w:spacing w:line="240" w:lineRule="auto" w:before="0"/>
        <w:ind w:left="139" w:right="1004"/>
        <w:jc w:val="left"/>
      </w:pPr>
      <w:r>
        <w:rPr>
          <w:rFonts w:ascii="Times New Roman" w:hAnsi="Times New Roman" w:cs="Times New Roman" w:eastAsia="Times New Roman" w:hint="default"/>
        </w:rPr>
        <w:t>8</w:t>
      </w:r>
      <w:r>
        <w:rPr/>
        <w:t>、</w:t>
      </w:r>
      <w:r>
        <w:rPr>
          <w:spacing w:val="-2"/>
        </w:rPr>
        <w:t> </w:t>
      </w:r>
      <w:r>
        <w:rPr/>
        <w:t>内幕信息知情人登记管理制度的建立和执行情况</w:t>
      </w:r>
    </w:p>
    <w:p>
      <w:pPr>
        <w:pStyle w:val="BodyText"/>
        <w:spacing w:line="264" w:lineRule="auto" w:before="52"/>
        <w:ind w:left="139" w:right="1000" w:firstLine="315"/>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月</w:t>
      </w:r>
      <w:r>
        <w:rPr>
          <w:spacing w:val="-42"/>
        </w:rPr>
        <w:t> </w:t>
      </w:r>
      <w:r>
        <w:rPr>
          <w:rFonts w:ascii="Times New Roman" w:hAnsi="Times New Roman" w:cs="Times New Roman" w:eastAsia="Times New Roman" w:hint="default"/>
        </w:rPr>
        <w:t>21</w:t>
      </w:r>
      <w:r>
        <w:rPr>
          <w:rFonts w:ascii="Times New Roman" w:hAnsi="Times New Roman" w:cs="Times New Roman" w:eastAsia="Times New Roman" w:hint="default"/>
          <w:spacing w:val="11"/>
        </w:rPr>
        <w:t> </w:t>
      </w:r>
      <w:r>
        <w:rPr/>
        <w:t>日，公司召开的四届三次董事会审议通过了《内幕信息知情人登记备案 </w:t>
      </w:r>
      <w:r>
        <w:rPr>
          <w:spacing w:val="-5"/>
        </w:rPr>
        <w:t>制度》。之后每次年报及其他重大敏感信息披露前后均按照该制度相关规定进行登记和自查，</w:t>
      </w:r>
      <w:r>
        <w:rPr>
          <w:spacing w:val="-101"/>
        </w:rPr>
        <w:t> </w:t>
      </w:r>
      <w:r>
        <w:rPr>
          <w:spacing w:val="-101"/>
        </w:rPr>
      </w:r>
      <w:r>
        <w:rPr/>
        <w:t>没有发现有利用内幕信息买卖公司股份的情况。</w:t>
      </w:r>
    </w:p>
    <w:p>
      <w:pPr>
        <w:spacing w:line="240" w:lineRule="auto" w:before="6"/>
        <w:rPr>
          <w:rFonts w:ascii="宋体" w:hAnsi="宋体" w:cs="宋体" w:eastAsia="宋体" w:hint="default"/>
          <w:sz w:val="27"/>
          <w:szCs w:val="27"/>
        </w:rPr>
      </w:pPr>
    </w:p>
    <w:p>
      <w:pPr>
        <w:pStyle w:val="BodyText"/>
        <w:spacing w:line="540" w:lineRule="auto" w:before="0"/>
        <w:ind w:left="139" w:right="3210"/>
        <w:jc w:val="left"/>
      </w:pPr>
      <w:r>
        <w:rPr>
          <w:rFonts w:ascii="Times New Roman" w:hAnsi="Times New Roman" w:cs="Times New Roman" w:eastAsia="Times New Roman" w:hint="default"/>
        </w:rPr>
        <w:t>9</w:t>
      </w:r>
      <w:r>
        <w:rPr/>
        <w:t>、公司及其子公司是否列入环保部门公布的污染严重企业名单：否 公司不存在重大环保问题。</w:t>
      </w:r>
    </w:p>
    <w:p>
      <w:pPr>
        <w:pStyle w:val="BodyText"/>
        <w:spacing w:line="240" w:lineRule="auto" w:before="87"/>
        <w:ind w:left="139" w:right="1004"/>
        <w:jc w:val="left"/>
      </w:pPr>
      <w:r>
        <w:rPr/>
        <w:t>公司不存在其他重大社会安全问题。</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BodyText"/>
        <w:spacing w:line="283" w:lineRule="auto" w:before="0"/>
        <w:ind w:left="349" w:right="1004" w:hanging="21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 </w:t>
      </w:r>
      <w:r>
        <w:rPr/>
        <w:t>现金分红政策的制定及执行情况</w:t>
      </w:r>
      <w:r>
        <w:rPr>
          <w:w w:val="99"/>
        </w:rPr>
        <w:t> </w:t>
      </w:r>
      <w:r>
        <w:rPr>
          <w:spacing w:val="-3"/>
          <w:w w:val="99"/>
        </w:rPr>
        <w:t>公司章程规定：最近三年以现金方式累计分配的利润不少于最近三年实现的年均可分配利</w:t>
      </w:r>
      <w:r>
        <w:rPr>
          <w:spacing w:val="-3"/>
        </w:rPr>
      </w:r>
    </w:p>
    <w:p>
      <w:pPr>
        <w:pStyle w:val="BodyText"/>
        <w:spacing w:line="256" w:lineRule="auto" w:before="0"/>
        <w:ind w:left="454" w:right="5100" w:hanging="316"/>
        <w:jc w:val="left"/>
      </w:pPr>
      <w:r>
        <w:rPr/>
        <w:t>润的百分之三十</w:t>
      </w:r>
      <w:r>
        <w:rPr>
          <w:rFonts w:ascii="Times New Roman" w:hAnsi="Times New Roman" w:cs="Times New Roman" w:eastAsia="Times New Roman" w:hint="default"/>
        </w:rPr>
        <w:t>. </w:t>
      </w:r>
      <w:r>
        <w:rPr/>
        <w:t>公司历年来严格执行章程规定的分红政策。</w:t>
      </w:r>
    </w:p>
    <w:p>
      <w:pPr>
        <w:spacing w:line="240" w:lineRule="auto" w:before="12"/>
        <w:rPr>
          <w:rFonts w:ascii="宋体" w:hAnsi="宋体" w:cs="宋体" w:eastAsia="宋体" w:hint="default"/>
          <w:sz w:val="27"/>
          <w:szCs w:val="27"/>
        </w:rPr>
      </w:pPr>
    </w:p>
    <w:p>
      <w:pPr>
        <w:pStyle w:val="BodyText"/>
        <w:spacing w:line="240" w:lineRule="auto" w:before="0"/>
        <w:ind w:left="139" w:right="1004"/>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利润分配或资本公积金转增股本预案</w:t>
      </w:r>
    </w:p>
    <w:p>
      <w:pPr>
        <w:pStyle w:val="BodyText"/>
        <w:spacing w:line="256" w:lineRule="auto" w:before="52"/>
        <w:ind w:left="138" w:right="1118" w:firstLine="420"/>
        <w:jc w:val="both"/>
      </w:pPr>
      <w:r>
        <w:rPr/>
        <w:t>恒生电子股份有限公司（母公司）</w:t>
      </w:r>
      <w:r>
        <w:rPr>
          <w:rFonts w:ascii="Times New Roman" w:hAnsi="Times New Roman" w:cs="Times New Roman" w:eastAsia="Times New Roman" w:hint="default"/>
        </w:rPr>
        <w:t>2011 </w:t>
      </w:r>
      <w:r>
        <w:rPr/>
        <w:t>年度共实现净利润 </w:t>
      </w:r>
      <w:r>
        <w:rPr>
          <w:rFonts w:ascii="Times New Roman" w:hAnsi="Times New Roman" w:cs="Times New Roman" w:eastAsia="Times New Roman" w:hint="default"/>
        </w:rPr>
        <w:t>276,727,303.48</w:t>
      </w:r>
      <w:r>
        <w:rPr>
          <w:rFonts w:ascii="Times New Roman" w:hAnsi="Times New Roman" w:cs="Times New Roman" w:eastAsia="Times New Roman" w:hint="default"/>
          <w:spacing w:val="-15"/>
        </w:rPr>
        <w:t> </w:t>
      </w:r>
      <w:r>
        <w:rPr/>
        <w:t>元</w:t>
      </w:r>
      <w:r>
        <w:rPr>
          <w:rFonts w:ascii="Times New Roman" w:hAnsi="Times New Roman" w:cs="Times New Roman" w:eastAsia="Times New Roman" w:hint="default"/>
        </w:rPr>
        <w:t>(</w:t>
      </w:r>
      <w:r>
        <w:rPr/>
        <w:t>单位：人 民币元，下同</w:t>
      </w:r>
      <w:r>
        <w:rPr>
          <w:rFonts w:ascii="Times New Roman" w:hAnsi="Times New Roman" w:cs="Times New Roman" w:eastAsia="Times New Roman" w:hint="default"/>
        </w:rPr>
        <w:t>)</w:t>
      </w:r>
      <w:r>
        <w:rPr/>
        <w:t>，依据《公司法》和《公司章程》的规定，先提取</w:t>
      </w:r>
      <w:r>
        <w:rPr>
          <w:spacing w:val="-27"/>
        </w:rPr>
        <w:t> </w:t>
      </w:r>
      <w:r>
        <w:rPr>
          <w:rFonts w:ascii="Times New Roman" w:hAnsi="Times New Roman" w:cs="Times New Roman" w:eastAsia="Times New Roman" w:hint="default"/>
        </w:rPr>
        <w:t>10%</w:t>
      </w:r>
      <w:r>
        <w:rPr/>
        <w:t>法定公积金，加上以 前年度利润结转，根据实际情况，公司拟按以下顺序实施分配方案：</w:t>
      </w:r>
    </w:p>
    <w:p>
      <w:pPr>
        <w:pStyle w:val="BodyText"/>
        <w:tabs>
          <w:tab w:pos="558" w:val="left" w:leader="none"/>
        </w:tabs>
        <w:spacing w:line="240" w:lineRule="auto" w:before="22"/>
        <w:ind w:left="138" w:right="1004"/>
        <w:jc w:val="left"/>
      </w:pPr>
      <w:r>
        <w:rPr>
          <w:rFonts w:ascii="Times New Roman" w:hAnsi="Times New Roman" w:cs="Times New Roman" w:eastAsia="Times New Roman" w:hint="default"/>
        </w:rPr>
        <w:t>1.</w:t>
        <w:tab/>
      </w:r>
      <w:r>
        <w:rPr/>
        <w:t>提取</w:t>
      </w:r>
      <w:r>
        <w:rPr>
          <w:spacing w:val="-58"/>
        </w:rPr>
        <w:t> </w:t>
      </w:r>
      <w:r>
        <w:rPr>
          <w:rFonts w:ascii="Times New Roman" w:hAnsi="Times New Roman" w:cs="Times New Roman" w:eastAsia="Times New Roman" w:hint="default"/>
        </w:rPr>
        <w:t>10%</w:t>
      </w:r>
      <w:r>
        <w:rPr/>
        <w:t>法定公积金</w:t>
      </w:r>
      <w:r>
        <w:rPr>
          <w:spacing w:val="-58"/>
        </w:rPr>
        <w:t> </w:t>
      </w:r>
      <w:r>
        <w:rPr>
          <w:rFonts w:ascii="Times New Roman" w:hAnsi="Times New Roman" w:cs="Times New Roman" w:eastAsia="Times New Roman" w:hint="default"/>
        </w:rPr>
        <w:t>27,672,730.35</w:t>
      </w:r>
      <w:r>
        <w:rPr>
          <w:rFonts w:ascii="Times New Roman" w:hAnsi="Times New Roman" w:cs="Times New Roman" w:eastAsia="Times New Roman" w:hint="default"/>
          <w:spacing w:val="-5"/>
        </w:rPr>
        <w:t> </w:t>
      </w:r>
      <w:r>
        <w:rPr/>
        <w:t>元。</w:t>
      </w:r>
    </w:p>
    <w:p>
      <w:pPr>
        <w:pStyle w:val="BodyText"/>
        <w:tabs>
          <w:tab w:pos="558" w:val="left" w:leader="none"/>
        </w:tabs>
        <w:spacing w:line="240" w:lineRule="auto" w:before="21"/>
        <w:ind w:left="138" w:right="1004"/>
        <w:jc w:val="left"/>
      </w:pPr>
      <w:r>
        <w:rPr>
          <w:rFonts w:ascii="Times New Roman" w:hAnsi="Times New Roman" w:cs="Times New Roman" w:eastAsia="Times New Roman" w:hint="default"/>
        </w:rPr>
        <w:t>2.</w:t>
        <w:tab/>
      </w:r>
      <w:r>
        <w:rPr/>
        <w:t>以</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t>年</w:t>
      </w:r>
      <w:r>
        <w:rPr>
          <w:spacing w:val="-2"/>
        </w:rPr>
        <w:t>总</w:t>
      </w:r>
      <w:r>
        <w:rPr/>
        <w:t>股本</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2</w:t>
      </w:r>
      <w:r>
        <w:rPr>
          <w:rFonts w:ascii="Times New Roman" w:hAnsi="Times New Roman" w:cs="Times New Roman" w:eastAsia="Times New Roman" w:hint="default"/>
        </w:rPr>
        <w:t>3</w:t>
      </w:r>
      <w:r>
        <w:rPr>
          <w:rFonts w:ascii="Times New Roman" w:hAnsi="Times New Roman" w:cs="Times New Roman" w:eastAsia="Times New Roman" w:hint="default"/>
          <w:spacing w:val="-1"/>
        </w:rPr>
        <w:t>,</w:t>
      </w:r>
      <w:r>
        <w:rPr>
          <w:rFonts w:ascii="Times New Roman" w:hAnsi="Times New Roman" w:cs="Times New Roman" w:eastAsia="Times New Roman" w:hint="default"/>
        </w:rPr>
        <w:t>7</w:t>
      </w:r>
      <w:r>
        <w:rPr>
          <w:rFonts w:ascii="Times New Roman" w:hAnsi="Times New Roman" w:cs="Times New Roman" w:eastAsia="Times New Roman" w:hint="default"/>
          <w:spacing w:val="-1"/>
        </w:rPr>
        <w:t>5</w:t>
      </w:r>
      <w:r>
        <w:rPr>
          <w:rFonts w:ascii="Times New Roman" w:hAnsi="Times New Roman" w:cs="Times New Roman" w:eastAsia="Times New Roman" w:hint="default"/>
        </w:rPr>
        <w:t>0</w:t>
      </w:r>
      <w:r>
        <w:rPr>
          <w:rFonts w:ascii="Times New Roman" w:hAnsi="Times New Roman" w:cs="Times New Roman" w:eastAsia="Times New Roman" w:hint="default"/>
          <w:spacing w:val="-1"/>
        </w:rPr>
        <w:t>,</w:t>
      </w:r>
      <w:r>
        <w:rPr>
          <w:rFonts w:ascii="Times New Roman" w:hAnsi="Times New Roman" w:cs="Times New Roman" w:eastAsia="Times New Roman" w:hint="default"/>
        </w:rPr>
        <w:t>4</w:t>
      </w:r>
      <w:r>
        <w:rPr>
          <w:rFonts w:ascii="Times New Roman" w:hAnsi="Times New Roman" w:cs="Times New Roman" w:eastAsia="Times New Roman" w:hint="default"/>
          <w:spacing w:val="-1"/>
        </w:rPr>
        <w:t>0</w:t>
      </w:r>
      <w:r>
        <w:rPr>
          <w:rFonts w:ascii="Times New Roman" w:hAnsi="Times New Roman" w:cs="Times New Roman" w:eastAsia="Times New Roman" w:hint="default"/>
        </w:rPr>
        <w:t>0 </w:t>
      </w:r>
      <w:r>
        <w:rPr/>
        <w:t>股为基</w:t>
      </w:r>
      <w:r>
        <w:rPr>
          <w:spacing w:val="-2"/>
        </w:rPr>
        <w:t>数</w:t>
      </w:r>
      <w:r>
        <w:rPr/>
        <w:t>，向全体股东按每</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spacing w:val="-2"/>
        </w:rPr>
        <w:t>股</w:t>
      </w:r>
      <w:r>
        <w:rPr/>
        <w:t>派现金</w:t>
      </w:r>
      <w:r>
        <w:rPr>
          <w:spacing w:val="-53"/>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w:t>
      </w:r>
      <w:r>
        <w:rPr>
          <w:rFonts w:ascii="Times New Roman" w:hAnsi="Times New Roman" w:cs="Times New Roman" w:eastAsia="Times New Roman" w:hint="default"/>
        </w:rPr>
        <w:t>8 </w:t>
      </w:r>
      <w:r>
        <w:rPr>
          <w:spacing w:val="-2"/>
        </w:rPr>
        <w:t>元</w:t>
      </w:r>
      <w:r>
        <w:rPr/>
        <w:t>（含税</w:t>
      </w:r>
      <w:r>
        <w:rPr>
          <w:spacing w:val="-104"/>
        </w:rPr>
        <w:t>）</w:t>
      </w:r>
      <w:r>
        <w:rPr/>
        <w:t>，</w:t>
      </w:r>
    </w:p>
    <w:p>
      <w:pPr>
        <w:pStyle w:val="BodyText"/>
        <w:spacing w:line="240" w:lineRule="auto" w:before="20"/>
        <w:ind w:left="140" w:right="1004"/>
        <w:jc w:val="left"/>
      </w:pPr>
      <w:r>
        <w:rPr/>
        <w:t>派现总计</w:t>
      </w:r>
      <w:r>
        <w:rPr>
          <w:spacing w:val="-56"/>
        </w:rPr>
        <w:t> </w:t>
      </w:r>
      <w:r>
        <w:rPr>
          <w:rFonts w:ascii="Times New Roman" w:hAnsi="Times New Roman" w:cs="Times New Roman" w:eastAsia="Times New Roman" w:hint="default"/>
        </w:rPr>
        <w:t>49,900,032</w:t>
      </w:r>
      <w:r>
        <w:rPr>
          <w:rFonts w:ascii="Times New Roman" w:hAnsi="Times New Roman" w:cs="Times New Roman" w:eastAsia="Times New Roman" w:hint="default"/>
          <w:spacing w:val="-3"/>
        </w:rPr>
        <w:t> </w:t>
      </w:r>
      <w:r>
        <w:rPr/>
        <w:t>元。</w:t>
      </w:r>
    </w:p>
    <w:p>
      <w:pPr>
        <w:pStyle w:val="BodyText"/>
        <w:tabs>
          <w:tab w:pos="560" w:val="left" w:leader="none"/>
        </w:tabs>
        <w:spacing w:line="240" w:lineRule="auto" w:before="21"/>
        <w:ind w:left="140" w:right="1004"/>
        <w:jc w:val="left"/>
      </w:pPr>
      <w:r>
        <w:rPr>
          <w:rFonts w:ascii="Times New Roman" w:hAnsi="Times New Roman" w:cs="Times New Roman" w:eastAsia="Times New Roman" w:hint="default"/>
        </w:rPr>
        <w:t>3.</w:t>
        <w:tab/>
      </w:r>
      <w:r>
        <w:rPr/>
        <w:t>剩余可分配利润部分结转至下一年度。</w:t>
      </w:r>
    </w:p>
    <w:p>
      <w:pPr>
        <w:spacing w:line="240" w:lineRule="auto" w:before="11"/>
        <w:rPr>
          <w:rFonts w:ascii="宋体" w:hAnsi="宋体" w:cs="宋体" w:eastAsia="宋体" w:hint="default"/>
          <w:sz w:val="27"/>
          <w:szCs w:val="27"/>
        </w:rPr>
      </w:pPr>
    </w:p>
    <w:p>
      <w:pPr>
        <w:pStyle w:val="BodyText"/>
        <w:spacing w:line="240" w:lineRule="auto" w:before="0"/>
        <w:ind w:left="140" w:right="1004"/>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公司前三年股利分配情况或资本公积转增股本和分红情况：</w:t>
      </w:r>
    </w:p>
    <w:p>
      <w:pPr>
        <w:pStyle w:val="BodyText"/>
        <w:spacing w:line="240" w:lineRule="auto" w:before="52"/>
        <w:ind w:left="6031" w:right="1004"/>
        <w:jc w:val="left"/>
      </w:pPr>
      <w:r>
        <w:rPr/>
        <w:t>单位：万元</w:t>
      </w:r>
      <w:r>
        <w:rPr>
          <w:spacing w:val="-1"/>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330"/>
        <w:gridCol w:w="1328"/>
        <w:gridCol w:w="1330"/>
        <w:gridCol w:w="1328"/>
        <w:gridCol w:w="1328"/>
        <w:gridCol w:w="1328"/>
        <w:gridCol w:w="1327"/>
      </w:tblGrid>
      <w:tr>
        <w:trPr>
          <w:trHeight w:val="319" w:hRule="exact"/>
        </w:trPr>
        <w:tc>
          <w:tcPr>
            <w:tcW w:w="1330" w:type="dxa"/>
            <w:tcBorders>
              <w:top w:val="single" w:sz="6" w:space="0" w:color="000000"/>
              <w:left w:val="single" w:sz="6" w:space="0" w:color="000000"/>
              <w:bottom w:val="nil" w:sz="6" w:space="0" w:color="auto"/>
              <w:right w:val="single" w:sz="6" w:space="0" w:color="000000"/>
            </w:tcBorders>
          </w:tcPr>
          <w:p>
            <w:pPr/>
          </w:p>
        </w:tc>
        <w:tc>
          <w:tcPr>
            <w:tcW w:w="1328" w:type="dxa"/>
            <w:tcBorders>
              <w:top w:val="single" w:sz="6" w:space="0" w:color="000000"/>
              <w:left w:val="single" w:sz="6" w:space="0" w:color="000000"/>
              <w:bottom w:val="nil" w:sz="6" w:space="0" w:color="auto"/>
              <w:right w:val="single" w:sz="6" w:space="0" w:color="000000"/>
            </w:tcBorders>
          </w:tcPr>
          <w:p>
            <w:pPr/>
          </w:p>
        </w:tc>
        <w:tc>
          <w:tcPr>
            <w:tcW w:w="1330" w:type="dxa"/>
            <w:tcBorders>
              <w:top w:val="single" w:sz="6" w:space="0" w:color="000000"/>
              <w:left w:val="single" w:sz="6" w:space="0" w:color="000000"/>
              <w:bottom w:val="nil" w:sz="6" w:space="0" w:color="auto"/>
              <w:right w:val="single" w:sz="6" w:space="0" w:color="000000"/>
            </w:tcBorders>
          </w:tcPr>
          <w:p>
            <w:pPr/>
          </w:p>
        </w:tc>
        <w:tc>
          <w:tcPr>
            <w:tcW w:w="1328" w:type="dxa"/>
            <w:tcBorders>
              <w:top w:val="single" w:sz="6" w:space="0" w:color="000000"/>
              <w:left w:val="single" w:sz="6" w:space="0" w:color="000000"/>
              <w:bottom w:val="nil" w:sz="6" w:space="0" w:color="auto"/>
              <w:right w:val="single" w:sz="6" w:space="0" w:color="000000"/>
            </w:tcBorders>
          </w:tcPr>
          <w:p>
            <w:pPr/>
          </w:p>
        </w:tc>
        <w:tc>
          <w:tcPr>
            <w:tcW w:w="1328" w:type="dxa"/>
            <w:tcBorders>
              <w:top w:val="single" w:sz="6" w:space="0" w:color="000000"/>
              <w:left w:val="single" w:sz="6" w:space="0" w:color="000000"/>
              <w:bottom w:val="nil" w:sz="6" w:space="0" w:color="auto"/>
              <w:right w:val="single" w:sz="6" w:space="0" w:color="000000"/>
            </w:tcBorders>
          </w:tcPr>
          <w:p>
            <w:pPr/>
          </w:p>
        </w:tc>
        <w:tc>
          <w:tcPr>
            <w:tcW w:w="132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131"/>
              <w:jc w:val="right"/>
              <w:rPr>
                <w:rFonts w:ascii="宋体" w:hAnsi="宋体" w:cs="宋体" w:eastAsia="宋体" w:hint="default"/>
                <w:sz w:val="21"/>
                <w:szCs w:val="21"/>
              </w:rPr>
            </w:pPr>
            <w:r>
              <w:rPr>
                <w:rFonts w:ascii="宋体" w:hAnsi="宋体" w:cs="宋体" w:eastAsia="宋体" w:hint="default"/>
                <w:sz w:val="21"/>
                <w:szCs w:val="21"/>
              </w:rPr>
              <w:t>分红年度合</w:t>
            </w:r>
          </w:p>
        </w:tc>
        <w:tc>
          <w:tcPr>
            <w:tcW w:w="1327"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128"/>
              <w:jc w:val="right"/>
              <w:rPr>
                <w:rFonts w:ascii="宋体" w:hAnsi="宋体" w:cs="宋体" w:eastAsia="宋体" w:hint="default"/>
                <w:sz w:val="21"/>
                <w:szCs w:val="21"/>
              </w:rPr>
            </w:pPr>
            <w:r>
              <w:rPr>
                <w:rFonts w:ascii="宋体" w:hAnsi="宋体" w:cs="宋体" w:eastAsia="宋体" w:hint="default"/>
                <w:sz w:val="21"/>
                <w:szCs w:val="21"/>
              </w:rPr>
              <w:t>占合并报表</w:t>
            </w:r>
          </w:p>
        </w:tc>
      </w:tr>
      <w:tr>
        <w:trPr>
          <w:trHeight w:val="937" w:hRule="exact"/>
        </w:trPr>
        <w:tc>
          <w:tcPr>
            <w:tcW w:w="133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36"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1328" w:type="dxa"/>
            <w:tcBorders>
              <w:top w:val="nil" w:sz="6" w:space="0" w:color="auto"/>
              <w:left w:val="single" w:sz="6" w:space="0" w:color="000000"/>
              <w:bottom w:val="nil" w:sz="6" w:space="0" w:color="auto"/>
              <w:right w:val="single" w:sz="6" w:space="0" w:color="000000"/>
            </w:tcBorders>
          </w:tcPr>
          <w:p>
            <w:pPr>
              <w:pStyle w:val="TableParagraph"/>
              <w:spacing w:line="256" w:lineRule="auto" w:before="141"/>
              <w:ind w:left="132" w:right="97" w:hanging="3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股送红 股数（股）</w:t>
            </w:r>
          </w:p>
        </w:tc>
        <w:tc>
          <w:tcPr>
            <w:tcW w:w="1330"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66" w:right="0" w:hanging="66"/>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股派息</w:t>
            </w:r>
          </w:p>
          <w:p>
            <w:pPr>
              <w:pStyle w:val="TableParagraph"/>
              <w:spacing w:line="256" w:lineRule="auto" w:before="21"/>
              <w:ind w:left="446" w:right="167" w:hanging="280"/>
              <w:jc w:val="left"/>
              <w:rPr>
                <w:rFonts w:ascii="宋体" w:hAnsi="宋体" w:cs="宋体" w:eastAsia="宋体" w:hint="default"/>
                <w:sz w:val="21"/>
                <w:szCs w:val="21"/>
              </w:rPr>
            </w:pPr>
            <w:r>
              <w:rPr>
                <w:rFonts w:ascii="宋体" w:hAnsi="宋体" w:cs="宋体" w:eastAsia="宋体" w:hint="default"/>
                <w:sz w:val="21"/>
                <w:szCs w:val="21"/>
              </w:rPr>
              <w:t>数</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（含 税）</w:t>
            </w:r>
          </w:p>
        </w:tc>
        <w:tc>
          <w:tcPr>
            <w:tcW w:w="1328" w:type="dxa"/>
            <w:tcBorders>
              <w:top w:val="nil" w:sz="6" w:space="0" w:color="auto"/>
              <w:left w:val="single" w:sz="6" w:space="0" w:color="000000"/>
              <w:bottom w:val="nil" w:sz="6" w:space="0" w:color="auto"/>
              <w:right w:val="single" w:sz="6" w:space="0" w:color="000000"/>
            </w:tcBorders>
          </w:tcPr>
          <w:p>
            <w:pPr>
              <w:pStyle w:val="TableParagraph"/>
              <w:spacing w:line="256" w:lineRule="auto" w:before="141"/>
              <w:ind w:left="236" w:right="97" w:hanging="136"/>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股转增 数（股）</w:t>
            </w:r>
          </w:p>
        </w:tc>
        <w:tc>
          <w:tcPr>
            <w:tcW w:w="1328"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4" w:firstLine="31"/>
              <w:jc w:val="left"/>
              <w:rPr>
                <w:rFonts w:ascii="宋体" w:hAnsi="宋体" w:cs="宋体" w:eastAsia="宋体" w:hint="default"/>
                <w:sz w:val="21"/>
                <w:szCs w:val="21"/>
              </w:rPr>
            </w:pPr>
            <w:r>
              <w:rPr>
                <w:rFonts w:ascii="宋体" w:hAnsi="宋体" w:cs="宋体" w:eastAsia="宋体" w:hint="default"/>
                <w:sz w:val="21"/>
                <w:szCs w:val="21"/>
              </w:rPr>
              <w:t>现金分红的 </w:t>
            </w:r>
            <w:r>
              <w:rPr>
                <w:rFonts w:ascii="宋体" w:hAnsi="宋体" w:cs="宋体" w:eastAsia="宋体" w:hint="default"/>
                <w:spacing w:val="-8"/>
                <w:sz w:val="21"/>
                <w:szCs w:val="21"/>
              </w:rPr>
              <w:t>数额（含税）</w:t>
            </w:r>
          </w:p>
        </w:tc>
        <w:tc>
          <w:tcPr>
            <w:tcW w:w="1328"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32" w:right="0"/>
              <w:jc w:val="left"/>
              <w:rPr>
                <w:rFonts w:ascii="宋体" w:hAnsi="宋体" w:cs="宋体" w:eastAsia="宋体" w:hint="default"/>
                <w:sz w:val="21"/>
                <w:szCs w:val="21"/>
              </w:rPr>
            </w:pPr>
            <w:r>
              <w:rPr>
                <w:rFonts w:ascii="宋体" w:hAnsi="宋体" w:cs="宋体" w:eastAsia="宋体" w:hint="default"/>
                <w:sz w:val="21"/>
                <w:szCs w:val="21"/>
              </w:rPr>
              <w:t>并报表中归</w:t>
            </w:r>
          </w:p>
          <w:p>
            <w:pPr>
              <w:pStyle w:val="TableParagraph"/>
              <w:spacing w:line="273" w:lineRule="auto" w:before="37"/>
              <w:ind w:left="132" w:right="131"/>
              <w:jc w:val="left"/>
              <w:rPr>
                <w:rFonts w:ascii="宋体" w:hAnsi="宋体" w:cs="宋体" w:eastAsia="宋体" w:hint="default"/>
                <w:sz w:val="21"/>
                <w:szCs w:val="21"/>
              </w:rPr>
            </w:pPr>
            <w:r>
              <w:rPr>
                <w:rFonts w:ascii="宋体" w:hAnsi="宋体" w:cs="宋体" w:eastAsia="宋体" w:hint="default"/>
                <w:sz w:val="21"/>
                <w:szCs w:val="21"/>
              </w:rPr>
              <w:t>属于上市公 司股东的净</w:t>
            </w:r>
          </w:p>
        </w:tc>
        <w:tc>
          <w:tcPr>
            <w:tcW w:w="1327"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32" w:right="0"/>
              <w:jc w:val="left"/>
              <w:rPr>
                <w:rFonts w:ascii="宋体" w:hAnsi="宋体" w:cs="宋体" w:eastAsia="宋体" w:hint="default"/>
                <w:sz w:val="21"/>
                <w:szCs w:val="21"/>
              </w:rPr>
            </w:pPr>
            <w:r>
              <w:rPr>
                <w:rFonts w:ascii="宋体" w:hAnsi="宋体" w:cs="宋体" w:eastAsia="宋体" w:hint="default"/>
                <w:sz w:val="21"/>
                <w:szCs w:val="21"/>
              </w:rPr>
              <w:t>中归属于上</w:t>
            </w:r>
          </w:p>
          <w:p>
            <w:pPr>
              <w:pStyle w:val="TableParagraph"/>
              <w:spacing w:line="273" w:lineRule="auto" w:before="37"/>
              <w:ind w:left="132" w:right="128"/>
              <w:jc w:val="left"/>
              <w:rPr>
                <w:rFonts w:ascii="宋体" w:hAnsi="宋体" w:cs="宋体" w:eastAsia="宋体" w:hint="default"/>
                <w:sz w:val="21"/>
                <w:szCs w:val="21"/>
              </w:rPr>
            </w:pPr>
            <w:r>
              <w:rPr>
                <w:rFonts w:ascii="宋体" w:hAnsi="宋体" w:cs="宋体" w:eastAsia="宋体" w:hint="default"/>
                <w:sz w:val="21"/>
                <w:szCs w:val="21"/>
              </w:rPr>
              <w:t>市公司股东 的净利润的</w:t>
            </w:r>
          </w:p>
        </w:tc>
      </w:tr>
      <w:tr>
        <w:trPr>
          <w:trHeight w:val="319" w:hRule="exact"/>
        </w:trPr>
        <w:tc>
          <w:tcPr>
            <w:tcW w:w="1330" w:type="dxa"/>
            <w:tcBorders>
              <w:top w:val="nil" w:sz="6" w:space="0" w:color="auto"/>
              <w:left w:val="single" w:sz="6" w:space="0" w:color="000000"/>
              <w:bottom w:val="single" w:sz="6" w:space="0" w:color="000000"/>
              <w:right w:val="single" w:sz="6" w:space="0" w:color="000000"/>
            </w:tcBorders>
          </w:tcPr>
          <w:p>
            <w:pPr/>
          </w:p>
        </w:tc>
        <w:tc>
          <w:tcPr>
            <w:tcW w:w="1328" w:type="dxa"/>
            <w:tcBorders>
              <w:top w:val="nil" w:sz="6" w:space="0" w:color="auto"/>
              <w:left w:val="single" w:sz="6" w:space="0" w:color="000000"/>
              <w:bottom w:val="single" w:sz="6" w:space="0" w:color="000000"/>
              <w:right w:val="single" w:sz="6" w:space="0" w:color="000000"/>
            </w:tcBorders>
          </w:tcPr>
          <w:p>
            <w:pPr/>
          </w:p>
        </w:tc>
        <w:tc>
          <w:tcPr>
            <w:tcW w:w="1330" w:type="dxa"/>
            <w:tcBorders>
              <w:top w:val="nil" w:sz="6" w:space="0" w:color="auto"/>
              <w:left w:val="single" w:sz="6" w:space="0" w:color="000000"/>
              <w:bottom w:val="single" w:sz="6" w:space="0" w:color="000000"/>
              <w:right w:val="single" w:sz="6" w:space="0" w:color="000000"/>
            </w:tcBorders>
          </w:tcPr>
          <w:p>
            <w:pPr/>
          </w:p>
        </w:tc>
        <w:tc>
          <w:tcPr>
            <w:tcW w:w="1328" w:type="dxa"/>
            <w:tcBorders>
              <w:top w:val="nil" w:sz="6" w:space="0" w:color="auto"/>
              <w:left w:val="single" w:sz="6" w:space="0" w:color="000000"/>
              <w:bottom w:val="single" w:sz="6" w:space="0" w:color="000000"/>
              <w:right w:val="single" w:sz="6" w:space="0" w:color="000000"/>
            </w:tcBorders>
          </w:tcPr>
          <w:p>
            <w:pPr/>
          </w:p>
        </w:tc>
        <w:tc>
          <w:tcPr>
            <w:tcW w:w="1328" w:type="dxa"/>
            <w:tcBorders>
              <w:top w:val="nil" w:sz="6" w:space="0" w:color="auto"/>
              <w:left w:val="single" w:sz="6" w:space="0" w:color="000000"/>
              <w:bottom w:val="single" w:sz="6" w:space="0" w:color="000000"/>
              <w:right w:val="single" w:sz="6" w:space="0" w:color="000000"/>
            </w:tcBorders>
          </w:tcPr>
          <w:p>
            <w:pPr/>
          </w:p>
        </w:tc>
        <w:tc>
          <w:tcPr>
            <w:tcW w:w="1328"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利润</w:t>
            </w:r>
          </w:p>
        </w:tc>
        <w:tc>
          <w:tcPr>
            <w:tcW w:w="1327"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28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比率</w:t>
            </w:r>
            <w:r>
              <w:rPr>
                <w:rFonts w:ascii="Times New Roman" w:hAnsi="Times New Roman" w:cs="Times New Roman" w:eastAsia="Times New Roman" w:hint="default"/>
                <w:sz w:val="21"/>
                <w:szCs w:val="21"/>
              </w:rPr>
              <w:t>(%)</w:t>
            </w:r>
          </w:p>
        </w:tc>
      </w:tr>
      <w:tr>
        <w:trPr>
          <w:trHeight w:val="328"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791" w:right="0"/>
              <w:jc w:val="left"/>
              <w:rPr>
                <w:rFonts w:ascii="Times New Roman" w:hAnsi="Times New Roman" w:cs="Times New Roman" w:eastAsia="Times New Roman" w:hint="default"/>
                <w:sz w:val="21"/>
                <w:szCs w:val="21"/>
              </w:rPr>
            </w:pPr>
            <w:r>
              <w:rPr>
                <w:rFonts w:ascii="Times New Roman"/>
                <w:sz w:val="21"/>
              </w:rPr>
              <w:t>2008</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2.5</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1</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2.5</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77" w:right="0"/>
              <w:jc w:val="left"/>
              <w:rPr>
                <w:rFonts w:ascii="Times New Roman" w:hAnsi="Times New Roman" w:cs="Times New Roman" w:eastAsia="Times New Roman" w:hint="default"/>
                <w:sz w:val="21"/>
                <w:szCs w:val="21"/>
              </w:rPr>
            </w:pPr>
            <w:r>
              <w:rPr>
                <w:rFonts w:ascii="Times New Roman"/>
                <w:sz w:val="21"/>
              </w:rPr>
              <w:t>2,970.24</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13,408.89</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22.15</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1330"/>
        <w:gridCol w:w="1328"/>
        <w:gridCol w:w="1330"/>
        <w:gridCol w:w="1328"/>
        <w:gridCol w:w="1328"/>
        <w:gridCol w:w="1328"/>
        <w:gridCol w:w="1327"/>
      </w:tblGrid>
      <w:tr>
        <w:trPr>
          <w:trHeight w:val="326"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bookmarkStart w:name="_bookmark6" w:id="16"/>
            <w:bookmarkEnd w:id="16"/>
            <w:r>
              <w:rPr/>
            </w:r>
            <w:r>
              <w:rPr>
                <w:rFonts w:ascii="Times New Roman"/>
                <w:spacing w:val="-1"/>
                <w:sz w:val="21"/>
              </w:rPr>
              <w:t>2009</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4</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0.5</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2,227.68</w:t>
            </w:r>
            <w:r>
              <w:rPr>
                <w:rFonts w:ascii="Times New Roman"/>
                <w:sz w:val="21"/>
              </w:rPr>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20,561.13</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10.83</w:t>
            </w:r>
          </w:p>
        </w:tc>
      </w:tr>
      <w:tr>
        <w:trPr>
          <w:trHeight w:val="328"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2010</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0.5</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3,118.752</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21,866.69</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14.26</w:t>
            </w:r>
          </w:p>
        </w:tc>
      </w:tr>
    </w:tbl>
    <w:p>
      <w:pPr>
        <w:spacing w:line="240" w:lineRule="auto" w:before="5"/>
        <w:rPr>
          <w:rFonts w:ascii="宋体" w:hAnsi="宋体" w:cs="宋体" w:eastAsia="宋体" w:hint="default"/>
          <w:sz w:val="22"/>
          <w:szCs w:val="22"/>
        </w:rPr>
      </w:pPr>
    </w:p>
    <w:p>
      <w:pPr>
        <w:pStyle w:val="Heading1"/>
        <w:spacing w:line="240" w:lineRule="auto"/>
        <w:ind w:right="1004"/>
        <w:jc w:val="left"/>
        <w:rPr>
          <w:b w:val="0"/>
          <w:bCs w:val="0"/>
        </w:rPr>
      </w:pPr>
      <w:r>
        <w:rPr/>
        <w:t>九、</w:t>
      </w:r>
      <w:r>
        <w:rPr>
          <w:spacing w:val="-4"/>
        </w:rPr>
        <w:t> </w:t>
      </w:r>
      <w:r>
        <w:rPr/>
        <w:t>监事会报告</w:t>
      </w:r>
      <w:r>
        <w:rPr>
          <w:b w:val="0"/>
          <w:bCs w:val="0"/>
        </w:rPr>
      </w:r>
    </w:p>
    <w:p>
      <w:pPr>
        <w:pStyle w:val="BodyText"/>
        <w:spacing w:line="240" w:lineRule="auto" w:before="99"/>
        <w:ind w:left="140" w:right="1004"/>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监事会的工作情况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召开会议的次数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5</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监事会会议情况</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监事会会议议题</w:t>
            </w:r>
          </w:p>
        </w:tc>
      </w:tr>
      <w:tr>
        <w:trPr>
          <w:trHeight w:val="325"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审议通过《公司</w:t>
            </w:r>
            <w:r>
              <w:rPr>
                <w:rFonts w:ascii="宋体" w:hAnsi="宋体" w:cs="宋体" w:eastAsia="宋体" w:hint="default"/>
                <w:spacing w:val="-28"/>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6"/>
                <w:sz w:val="21"/>
                <w:szCs w:val="21"/>
              </w:rPr>
              <w:t> </w:t>
            </w:r>
            <w:r>
              <w:rPr>
                <w:rFonts w:ascii="宋体" w:hAnsi="宋体" w:cs="宋体" w:eastAsia="宋体" w:hint="default"/>
                <w:spacing w:val="-2"/>
                <w:sz w:val="21"/>
                <w:szCs w:val="21"/>
              </w:rPr>
              <w:t>年</w:t>
            </w:r>
            <w:r>
              <w:rPr>
                <w:rFonts w:ascii="宋体" w:hAnsi="宋体" w:cs="宋体" w:eastAsia="宋体" w:hint="default"/>
                <w:sz w:val="21"/>
                <w:szCs w:val="21"/>
              </w:rPr>
              <w:t>度报告</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年公司</w:t>
            </w:r>
          </w:p>
        </w:tc>
      </w:tr>
      <w:tr>
        <w:trPr>
          <w:trHeight w:val="624"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40" w:lineRule="auto" w:before="135"/>
              <w:ind w:right="127"/>
              <w:jc w:val="center"/>
              <w:rPr>
                <w:rFonts w:ascii="宋体" w:hAnsi="宋体" w:cs="宋体" w:eastAsia="宋体" w:hint="default"/>
                <w:sz w:val="21"/>
                <w:szCs w:val="21"/>
              </w:rPr>
            </w:pPr>
            <w:r>
              <w:rPr>
                <w:rFonts w:ascii="宋体" w:hAnsi="宋体" w:cs="宋体" w:eastAsia="宋体" w:hint="default"/>
                <w:sz w:val="21"/>
                <w:szCs w:val="21"/>
              </w:rPr>
              <w:t>四届六次监事会于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日在公司会议室举行</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pacing w:val="1"/>
                <w:sz w:val="21"/>
                <w:szCs w:val="21"/>
              </w:rPr>
              <w:t>监事会工作报告</w:t>
            </w:r>
            <w:r>
              <w:rPr>
                <w:rFonts w:ascii="宋体" w:hAnsi="宋体" w:cs="宋体" w:eastAsia="宋体" w:hint="default"/>
                <w:spacing w:val="-104"/>
                <w:sz w:val="21"/>
                <w:szCs w:val="21"/>
              </w:rPr>
              <w:t>》、</w:t>
            </w:r>
            <w:r>
              <w:rPr>
                <w:rFonts w:ascii="宋体" w:hAnsi="宋体" w:cs="宋体" w:eastAsia="宋体" w:hint="default"/>
                <w:spacing w:val="1"/>
                <w:sz w:val="21"/>
                <w:szCs w:val="21"/>
              </w:rPr>
              <w:t>《</w:t>
            </w:r>
            <w:r>
              <w:rPr>
                <w:rFonts w:ascii="宋体" w:hAnsi="宋体" w:cs="宋体" w:eastAsia="宋体" w:hint="default"/>
                <w:spacing w:val="-1"/>
                <w:sz w:val="21"/>
                <w:szCs w:val="21"/>
              </w:rPr>
              <w:t>公</w:t>
            </w:r>
            <w:r>
              <w:rPr>
                <w:rFonts w:ascii="宋体" w:hAnsi="宋体" w:cs="宋体" w:eastAsia="宋体" w:hint="default"/>
                <w:sz w:val="21"/>
                <w:szCs w:val="21"/>
              </w:rPr>
              <w:t>司</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01</w:t>
            </w:r>
            <w:r>
              <w:rPr>
                <w:rFonts w:ascii="Times New Roman" w:hAnsi="Times New Roman" w:cs="Times New Roman" w:eastAsia="Times New Roman" w:hint="default"/>
                <w:sz w:val="21"/>
                <w:szCs w:val="21"/>
              </w:rPr>
              <w:t>0 </w:t>
            </w:r>
            <w:r>
              <w:rPr>
                <w:rFonts w:ascii="Times New Roman" w:hAnsi="Times New Roman" w:cs="Times New Roman" w:eastAsia="Times New Roman" w:hint="default"/>
                <w:spacing w:val="2"/>
                <w:sz w:val="21"/>
                <w:szCs w:val="21"/>
              </w:rPr>
              <w:t> </w:t>
            </w:r>
            <w:r>
              <w:rPr>
                <w:rFonts w:ascii="宋体" w:hAnsi="宋体" w:cs="宋体" w:eastAsia="宋体" w:hint="default"/>
                <w:spacing w:val="-1"/>
                <w:sz w:val="21"/>
                <w:szCs w:val="21"/>
              </w:rPr>
              <w:t>年</w:t>
            </w:r>
            <w:r>
              <w:rPr>
                <w:rFonts w:ascii="宋体" w:hAnsi="宋体" w:cs="宋体" w:eastAsia="宋体" w:hint="default"/>
                <w:spacing w:val="1"/>
                <w:sz w:val="21"/>
                <w:szCs w:val="21"/>
              </w:rPr>
              <w:t>度财务决算报</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告</w:t>
            </w:r>
            <w:r>
              <w:rPr>
                <w:rFonts w:ascii="宋体" w:hAnsi="宋体" w:cs="宋体" w:eastAsia="宋体" w:hint="default"/>
                <w:spacing w:val="-105"/>
                <w:sz w:val="21"/>
                <w:szCs w:val="21"/>
              </w:rPr>
              <w:t>》</w:t>
            </w:r>
            <w:r>
              <w:rPr>
                <w:rFonts w:ascii="宋体" w:hAnsi="宋体" w:cs="宋体" w:eastAsia="宋体" w:hint="default"/>
                <w:spacing w:val="-146"/>
                <w:sz w:val="21"/>
                <w:szCs w:val="21"/>
              </w:rPr>
              <w:t>、</w:t>
            </w: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0 </w:t>
            </w:r>
            <w:r>
              <w:rPr>
                <w:rFonts w:ascii="宋体" w:hAnsi="宋体" w:cs="宋体" w:eastAsia="宋体" w:hint="default"/>
                <w:sz w:val="21"/>
                <w:szCs w:val="21"/>
              </w:rPr>
              <w:t>年度利</w:t>
            </w:r>
            <w:r>
              <w:rPr>
                <w:rFonts w:ascii="宋体" w:hAnsi="宋体" w:cs="宋体" w:eastAsia="宋体" w:hint="default"/>
                <w:spacing w:val="-2"/>
                <w:sz w:val="21"/>
                <w:szCs w:val="21"/>
              </w:rPr>
              <w:t>润</w:t>
            </w:r>
            <w:r>
              <w:rPr>
                <w:rFonts w:ascii="宋体" w:hAnsi="宋体" w:cs="宋体" w:eastAsia="宋体" w:hint="default"/>
                <w:sz w:val="21"/>
                <w:szCs w:val="21"/>
              </w:rPr>
              <w:t>分配预案</w:t>
            </w:r>
            <w:r>
              <w:rPr>
                <w:rFonts w:ascii="宋体" w:hAnsi="宋体" w:cs="宋体" w:eastAsia="宋体" w:hint="default"/>
                <w:spacing w:val="-105"/>
                <w:sz w:val="21"/>
                <w:szCs w:val="21"/>
              </w:rPr>
              <w:t>》</w:t>
            </w:r>
            <w:r>
              <w:rPr>
                <w:rFonts w:ascii="宋体" w:hAnsi="宋体" w:cs="宋体" w:eastAsia="宋体" w:hint="default"/>
                <w:spacing w:val="-146"/>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关于续聘</w:t>
            </w:r>
          </w:p>
        </w:tc>
      </w:tr>
      <w:tr>
        <w:trPr>
          <w:trHeight w:val="314"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天健会计师事务所的议案</w:t>
            </w:r>
            <w:r>
              <w:rPr>
                <w:rFonts w:ascii="宋体" w:hAnsi="宋体" w:cs="宋体" w:eastAsia="宋体" w:hint="default"/>
                <w:spacing w:val="-105"/>
                <w:sz w:val="21"/>
                <w:szCs w:val="21"/>
              </w:rPr>
              <w:t>》</w:t>
            </w:r>
            <w:r>
              <w:rPr>
                <w:rFonts w:ascii="宋体" w:hAnsi="宋体" w:cs="宋体" w:eastAsia="宋体" w:hint="default"/>
                <w:sz w:val="21"/>
                <w:szCs w:val="21"/>
              </w:rPr>
              <w:t>。</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27"/>
              <w:jc w:val="center"/>
              <w:rPr>
                <w:rFonts w:ascii="宋体" w:hAnsi="宋体" w:cs="宋体" w:eastAsia="宋体" w:hint="default"/>
                <w:sz w:val="21"/>
                <w:szCs w:val="21"/>
              </w:rPr>
            </w:pPr>
            <w:r>
              <w:rPr>
                <w:rFonts w:ascii="宋体" w:hAnsi="宋体" w:cs="宋体" w:eastAsia="宋体" w:hint="default"/>
                <w:sz w:val="21"/>
                <w:szCs w:val="21"/>
              </w:rPr>
              <w:t>四届七次监事会于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日在公司会议室举行</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审议通过《公司</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季度报告》</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27"/>
              <w:jc w:val="center"/>
              <w:rPr>
                <w:rFonts w:ascii="宋体" w:hAnsi="宋体" w:cs="宋体" w:eastAsia="宋体" w:hint="default"/>
                <w:sz w:val="21"/>
                <w:szCs w:val="21"/>
              </w:rPr>
            </w:pPr>
            <w:r>
              <w:rPr>
                <w:rFonts w:ascii="宋体" w:hAnsi="宋体" w:cs="宋体" w:eastAsia="宋体" w:hint="default"/>
                <w:sz w:val="21"/>
                <w:szCs w:val="21"/>
              </w:rPr>
              <w:t>四届八次监事会于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日在公司会议室举行</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审议通过《公司</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年半年度报告》</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22"/>
              <w:jc w:val="center"/>
              <w:rPr>
                <w:rFonts w:ascii="宋体" w:hAnsi="宋体" w:cs="宋体" w:eastAsia="宋体" w:hint="default"/>
                <w:sz w:val="21"/>
                <w:szCs w:val="21"/>
              </w:rPr>
            </w:pPr>
            <w:r>
              <w:rPr>
                <w:rFonts w:ascii="宋体" w:hAnsi="宋体" w:cs="宋体" w:eastAsia="宋体" w:hint="default"/>
                <w:sz w:val="21"/>
                <w:szCs w:val="21"/>
              </w:rPr>
              <w:t>四届九次监事会于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日在公司会议室举行</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审议通过《公司</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季度报告》</w:t>
            </w:r>
          </w:p>
        </w:tc>
      </w:tr>
      <w:tr>
        <w:trPr>
          <w:trHeight w:val="31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审议通过《公司股票期权激励计划（草案）及摘</w:t>
            </w:r>
          </w:p>
        </w:tc>
      </w:tr>
      <w:tr>
        <w:trPr>
          <w:trHeight w:val="318"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76" w:lineRule="exact"/>
              <w:ind w:right="22"/>
              <w:jc w:val="center"/>
              <w:rPr>
                <w:rFonts w:ascii="宋体" w:hAnsi="宋体" w:cs="宋体" w:eastAsia="宋体" w:hint="default"/>
                <w:sz w:val="21"/>
                <w:szCs w:val="21"/>
              </w:rPr>
            </w:pPr>
            <w:r>
              <w:rPr>
                <w:rFonts w:ascii="宋体" w:hAnsi="宋体" w:cs="宋体" w:eastAsia="宋体" w:hint="default"/>
                <w:sz w:val="21"/>
                <w:szCs w:val="21"/>
              </w:rPr>
              <w:t>四届十次监事会于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日在公司会议室举行</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1"/>
                <w:sz w:val="21"/>
                <w:szCs w:val="21"/>
              </w:rPr>
              <w:t>要</w:t>
            </w:r>
            <w:r>
              <w:rPr>
                <w:rFonts w:ascii="宋体" w:hAnsi="宋体" w:cs="宋体" w:eastAsia="宋体" w:hint="default"/>
                <w:spacing w:val="-105"/>
                <w:sz w:val="21"/>
                <w:szCs w:val="21"/>
              </w:rPr>
              <w:t>》、</w:t>
            </w:r>
            <w:r>
              <w:rPr>
                <w:rFonts w:ascii="宋体" w:hAnsi="宋体" w:cs="宋体" w:eastAsia="宋体" w:hint="default"/>
                <w:spacing w:val="1"/>
                <w:sz w:val="21"/>
                <w:szCs w:val="21"/>
              </w:rPr>
              <w:t>《关</w:t>
            </w:r>
            <w:r>
              <w:rPr>
                <w:rFonts w:ascii="宋体" w:hAnsi="宋体" w:cs="宋体" w:eastAsia="宋体" w:hint="default"/>
                <w:spacing w:val="2"/>
                <w:sz w:val="21"/>
                <w:szCs w:val="21"/>
              </w:rPr>
              <w:t>于</w:t>
            </w:r>
            <w:r>
              <w:rPr>
                <w:rFonts w:ascii="宋体" w:hAnsi="宋体" w:cs="宋体" w:eastAsia="宋体" w:hint="default"/>
                <w:spacing w:val="1"/>
                <w:sz w:val="21"/>
                <w:szCs w:val="21"/>
              </w:rPr>
              <w:t>核实公司股票期权激励对象名单的议</w:t>
            </w:r>
            <w:r>
              <w:rPr>
                <w:rFonts w:ascii="宋体" w:hAnsi="宋体" w:cs="宋体" w:eastAsia="宋体" w:hint="default"/>
                <w:sz w:val="21"/>
                <w:szCs w:val="21"/>
              </w:rPr>
            </w:r>
          </w:p>
        </w:tc>
      </w:tr>
      <w:tr>
        <w:trPr>
          <w:trHeight w:val="315"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案</w:t>
            </w:r>
            <w:r>
              <w:rPr>
                <w:rFonts w:ascii="宋体" w:hAnsi="宋体" w:cs="宋体" w:eastAsia="宋体" w:hint="default"/>
                <w:spacing w:val="-105"/>
                <w:sz w:val="21"/>
                <w:szCs w:val="21"/>
              </w:rPr>
              <w:t>》、</w:t>
            </w:r>
            <w:r>
              <w:rPr>
                <w:rFonts w:ascii="宋体" w:hAnsi="宋体" w:cs="宋体" w:eastAsia="宋体" w:hint="default"/>
                <w:sz w:val="21"/>
                <w:szCs w:val="21"/>
              </w:rPr>
              <w:t>《公</w:t>
            </w:r>
            <w:r>
              <w:rPr>
                <w:rFonts w:ascii="宋体" w:hAnsi="宋体" w:cs="宋体" w:eastAsia="宋体" w:hint="default"/>
                <w:spacing w:val="-2"/>
                <w:sz w:val="21"/>
                <w:szCs w:val="21"/>
              </w:rPr>
              <w:t>司</w:t>
            </w:r>
            <w:r>
              <w:rPr>
                <w:rFonts w:ascii="宋体" w:hAnsi="宋体" w:cs="宋体" w:eastAsia="宋体" w:hint="default"/>
                <w:sz w:val="21"/>
                <w:szCs w:val="21"/>
              </w:rPr>
              <w:t>股票期权激励计划考核管理办法</w:t>
            </w:r>
            <w:r>
              <w:rPr>
                <w:rFonts w:ascii="宋体" w:hAnsi="宋体" w:cs="宋体" w:eastAsia="宋体" w:hint="default"/>
                <w:spacing w:val="-105"/>
                <w:sz w:val="21"/>
                <w:szCs w:val="21"/>
              </w:rPr>
              <w:t>》</w:t>
            </w:r>
            <w:r>
              <w:rPr>
                <w:rFonts w:ascii="宋体" w:hAnsi="宋体" w:cs="宋体" w:eastAsia="宋体" w:hint="default"/>
                <w:sz w:val="21"/>
                <w:szCs w:val="21"/>
              </w:rPr>
              <w:t>。</w:t>
            </w:r>
          </w:p>
        </w:tc>
      </w:tr>
    </w:tbl>
    <w:p>
      <w:pPr>
        <w:pStyle w:val="BodyText"/>
        <w:spacing w:line="260" w:lineRule="exact" w:before="0"/>
        <w:ind w:left="140" w:right="1004" w:hanging="1"/>
        <w:jc w:val="left"/>
      </w:pPr>
      <w:r>
        <w:rPr/>
        <w:t>公司监事会根</w:t>
      </w:r>
      <w:r>
        <w:rPr>
          <w:spacing w:val="-16"/>
        </w:rPr>
        <w:t>据</w:t>
      </w:r>
      <w:r>
        <w:rPr/>
        <w:t>《公司法</w:t>
      </w:r>
      <w:r>
        <w:rPr>
          <w:spacing w:val="-105"/>
        </w:rPr>
        <w:t>》</w:t>
      </w:r>
      <w:r>
        <w:rPr>
          <w:spacing w:val="-120"/>
        </w:rPr>
        <w:t>、</w:t>
      </w:r>
      <w:r>
        <w:rPr/>
        <w:t>《证</w:t>
      </w:r>
      <w:r>
        <w:rPr>
          <w:spacing w:val="-2"/>
        </w:rPr>
        <w:t>券</w:t>
      </w:r>
      <w:r>
        <w:rPr/>
        <w:t>法</w:t>
      </w:r>
      <w:r>
        <w:rPr>
          <w:spacing w:val="-105"/>
        </w:rPr>
        <w:t>》</w:t>
      </w:r>
      <w:r>
        <w:rPr>
          <w:spacing w:val="-120"/>
        </w:rPr>
        <w:t>、</w:t>
      </w:r>
      <w:r>
        <w:rPr/>
        <w:t>《公</w:t>
      </w:r>
      <w:r>
        <w:rPr>
          <w:spacing w:val="-2"/>
        </w:rPr>
        <w:t>司</w:t>
      </w:r>
      <w:r>
        <w:rPr/>
        <w:t>章程</w:t>
      </w:r>
      <w:r>
        <w:rPr>
          <w:spacing w:val="-16"/>
        </w:rPr>
        <w:t>》</w:t>
      </w:r>
      <w:r>
        <w:rPr/>
        <w:t>及其他相关法律</w:t>
      </w:r>
      <w:r>
        <w:rPr>
          <w:spacing w:val="-16"/>
        </w:rPr>
        <w:t>、</w:t>
      </w:r>
      <w:r>
        <w:rPr/>
        <w:t>法规赋予的职权</w:t>
      </w:r>
      <w:r>
        <w:rPr>
          <w:spacing w:val="-16"/>
        </w:rPr>
        <w:t>，</w:t>
      </w:r>
      <w:r>
        <w:rPr/>
        <w:t>对</w:t>
      </w:r>
    </w:p>
    <w:p>
      <w:pPr>
        <w:pStyle w:val="BodyText"/>
        <w:spacing w:line="273" w:lineRule="auto" w:before="37"/>
        <w:ind w:left="140" w:right="1116"/>
        <w:jc w:val="both"/>
      </w:pPr>
      <w:r>
        <w:rPr>
          <w:spacing w:val="-3"/>
        </w:rPr>
        <w:t>公司股东大会、董事会的召开程序、决议事项、董事会对股东大会决议的执行情况，公司董</w:t>
      </w:r>
      <w:r>
        <w:rPr>
          <w:spacing w:val="-80"/>
        </w:rPr>
        <w:t> </w:t>
      </w:r>
      <w:r>
        <w:rPr>
          <w:spacing w:val="-80"/>
        </w:rPr>
      </w:r>
      <w:r>
        <w:rPr>
          <w:spacing w:val="-3"/>
        </w:rPr>
        <w:t>事、高级管理人员执行职务情况等进行了监督、检查，认为公司能够严格依法规范运作，经</w:t>
      </w:r>
      <w:r>
        <w:rPr>
          <w:spacing w:val="-80"/>
        </w:rPr>
        <w:t> </w:t>
      </w:r>
      <w:r>
        <w:rPr>
          <w:spacing w:val="-80"/>
        </w:rPr>
      </w:r>
      <w:r>
        <w:rPr>
          <w:spacing w:val="-3"/>
        </w:rPr>
        <w:t>营决策科学合理，重大决策依照《公司章程》有关规定，履行了必要的决策程序。监事会未</w:t>
      </w:r>
      <w:r>
        <w:rPr>
          <w:spacing w:val="-84"/>
        </w:rPr>
        <w:t> </w:t>
      </w:r>
      <w:r>
        <w:rPr>
          <w:spacing w:val="-84"/>
        </w:rPr>
      </w:r>
      <w:r>
        <w:rPr>
          <w:spacing w:val="-3"/>
        </w:rPr>
        <w:t>发现公司董事、高级管理人员在执行公司职务有违反法律、法规、公司章程和损害公司利益</w:t>
      </w:r>
      <w:r>
        <w:rPr>
          <w:spacing w:val="-81"/>
        </w:rPr>
        <w:t> </w:t>
      </w:r>
      <w:r>
        <w:rPr>
          <w:spacing w:val="-81"/>
        </w:rPr>
      </w:r>
      <w:r>
        <w:rPr/>
        <w:t>的行为。</w:t>
      </w:r>
    </w:p>
    <w:p>
      <w:pPr>
        <w:spacing w:line="240" w:lineRule="auto" w:before="11"/>
        <w:rPr>
          <w:rFonts w:ascii="宋体" w:hAnsi="宋体" w:cs="宋体" w:eastAsia="宋体" w:hint="default"/>
          <w:sz w:val="26"/>
          <w:szCs w:val="26"/>
        </w:rPr>
      </w:pPr>
    </w:p>
    <w:p>
      <w:pPr>
        <w:pStyle w:val="BodyText"/>
        <w:spacing w:line="273" w:lineRule="auto" w:before="0"/>
        <w:ind w:left="140" w:right="1004"/>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 </w:t>
      </w:r>
      <w:r>
        <w:rPr/>
        <w:t>监事会对公司依法运作情况的独立意见</w:t>
      </w:r>
      <w:r>
        <w:rPr>
          <w:w w:val="99"/>
        </w:rPr>
        <w:t> </w:t>
      </w:r>
      <w:r>
        <w:rPr>
          <w:spacing w:val="-13"/>
          <w:w w:val="99"/>
        </w:rPr>
        <w:t>公司监事会根据《公司法》、《证券法》、《公司章程》及其他相关法律、法规赋予的职权，对</w:t>
      </w:r>
      <w:r>
        <w:rPr>
          <w:spacing w:val="-77"/>
          <w:w w:val="99"/>
        </w:rPr>
        <w:t> </w:t>
      </w:r>
      <w:r>
        <w:rPr>
          <w:spacing w:val="-77"/>
          <w:w w:val="99"/>
        </w:rPr>
      </w:r>
      <w:r>
        <w:rPr>
          <w:spacing w:val="-3"/>
        </w:rPr>
        <w:t>公司股东大会、董事会的召开程序、决议事项、董事会对股东大会决议的执行情况，公司董</w:t>
      </w:r>
      <w:r>
        <w:rPr>
          <w:spacing w:val="-81"/>
        </w:rPr>
        <w:t> </w:t>
      </w:r>
      <w:r>
        <w:rPr>
          <w:spacing w:val="-81"/>
        </w:rPr>
      </w:r>
      <w:r>
        <w:rPr>
          <w:spacing w:val="-3"/>
        </w:rPr>
        <w:t>事、高级管理人员执行职务情况等进行了监督、检查，认为公司能够严格依法规范运作，经</w:t>
      </w:r>
      <w:r>
        <w:rPr>
          <w:spacing w:val="-81"/>
        </w:rPr>
        <w:t> </w:t>
      </w:r>
      <w:r>
        <w:rPr>
          <w:spacing w:val="-81"/>
        </w:rPr>
      </w:r>
      <w:r>
        <w:rPr>
          <w:spacing w:val="-3"/>
        </w:rPr>
        <w:t>营决策科学合理，重大决策依照《公司章程》有关规定，履行了必要的决策程序。监事会未</w:t>
      </w:r>
      <w:r>
        <w:rPr>
          <w:spacing w:val="-85"/>
        </w:rPr>
        <w:t> </w:t>
      </w:r>
      <w:r>
        <w:rPr>
          <w:spacing w:val="-85"/>
        </w:rPr>
      </w:r>
      <w:r>
        <w:rPr>
          <w:spacing w:val="-3"/>
        </w:rPr>
        <w:t>发现公司董事、高级管理人员在执行公司职务有违反法律、法规、公司章程和损害公司利益</w:t>
      </w:r>
      <w:r>
        <w:rPr>
          <w:spacing w:val="-82"/>
        </w:rPr>
        <w:t> </w:t>
      </w:r>
      <w:r>
        <w:rPr>
          <w:spacing w:val="-82"/>
        </w:rPr>
      </w:r>
      <w:r>
        <w:rPr/>
        <w:t>的行为。</w:t>
      </w:r>
    </w:p>
    <w:p>
      <w:pPr>
        <w:spacing w:line="240" w:lineRule="auto" w:before="11"/>
        <w:rPr>
          <w:rFonts w:ascii="宋体" w:hAnsi="宋体" w:cs="宋体" w:eastAsia="宋体" w:hint="default"/>
          <w:sz w:val="26"/>
          <w:szCs w:val="26"/>
        </w:rPr>
      </w:pPr>
    </w:p>
    <w:p>
      <w:pPr>
        <w:pStyle w:val="BodyText"/>
        <w:spacing w:line="268" w:lineRule="auto" w:before="0"/>
        <w:ind w:left="140" w:right="110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 </w:t>
      </w:r>
      <w:r>
        <w:rPr/>
        <w:t>监事会对检查公司财务情况的独立意见</w:t>
      </w:r>
      <w:r>
        <w:rPr>
          <w:w w:val="99"/>
        </w:rPr>
        <w:t> </w:t>
      </w:r>
      <w:r>
        <w:rPr/>
        <w:t>公司监事会对公司财务结构和财务状况进行了认真、细致的检查，认为公司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2"/>
        </w:rPr>
        <w:t> </w:t>
      </w:r>
      <w:r>
        <w:rPr/>
        <w:t>年度财务</w:t>
      </w:r>
      <w:r>
        <w:rPr>
          <w:w w:val="99"/>
        </w:rPr>
        <w:t> </w:t>
      </w:r>
      <w:r>
        <w:rPr>
          <w:spacing w:val="-3"/>
        </w:rPr>
        <w:t>结构合理，财务状况良好。天健会计师事务所出具的标准无保留意见审计报告和对所涉及事</w:t>
      </w:r>
      <w:r>
        <w:rPr>
          <w:spacing w:val="-80"/>
        </w:rPr>
        <w:t> </w:t>
      </w:r>
      <w:r>
        <w:rPr>
          <w:spacing w:val="-80"/>
        </w:rPr>
      </w:r>
      <w:r>
        <w:rPr/>
        <w:t>项作出的评价是客观公正的，公司</w:t>
      </w:r>
      <w:r>
        <w:rPr>
          <w:spacing w:val="-4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年度财务报告能够真实反映公司的财务状况和经营</w:t>
      </w:r>
      <w:r>
        <w:rPr>
          <w:w w:val="99"/>
        </w:rPr>
        <w:t> </w:t>
      </w:r>
      <w:r>
        <w:rPr/>
        <w:t>成果。</w:t>
      </w:r>
    </w:p>
    <w:p>
      <w:pPr>
        <w:spacing w:line="240" w:lineRule="auto" w:before="2"/>
        <w:rPr>
          <w:rFonts w:ascii="宋体" w:hAnsi="宋体" w:cs="宋体" w:eastAsia="宋体" w:hint="default"/>
          <w:sz w:val="27"/>
          <w:szCs w:val="27"/>
        </w:rPr>
      </w:pPr>
    </w:p>
    <w:p>
      <w:pPr>
        <w:pStyle w:val="BodyText"/>
        <w:spacing w:line="283" w:lineRule="auto" w:before="0"/>
        <w:ind w:left="139" w:right="3703"/>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监事会对公司最近一次募集资金实际投入情况的独立意见</w:t>
      </w:r>
      <w:r>
        <w:rPr>
          <w:w w:val="99"/>
        </w:rPr>
        <w:t> </w:t>
      </w:r>
      <w:r>
        <w:rPr/>
        <w:t>报告期内无募集资金使用情况。</w:t>
      </w:r>
    </w:p>
    <w:p>
      <w:pPr>
        <w:spacing w:line="240" w:lineRule="auto" w:before="2"/>
        <w:rPr>
          <w:rFonts w:ascii="宋体" w:hAnsi="宋体" w:cs="宋体" w:eastAsia="宋体" w:hint="default"/>
          <w:sz w:val="26"/>
          <w:szCs w:val="26"/>
        </w:rPr>
      </w:pPr>
    </w:p>
    <w:p>
      <w:pPr>
        <w:pStyle w:val="BodyText"/>
        <w:spacing w:line="283" w:lineRule="auto" w:before="0"/>
        <w:ind w:left="139" w:right="1004"/>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 </w:t>
      </w:r>
      <w:r>
        <w:rPr/>
        <w:t>监事会对公司收购、出售资产情况的独立意见</w:t>
      </w:r>
      <w:r>
        <w:rPr>
          <w:w w:val="99"/>
        </w:rPr>
        <w:t> </w:t>
      </w:r>
      <w:r>
        <w:rPr>
          <w:spacing w:val="-3"/>
        </w:rPr>
        <w:t>报告期内，公司收购、出售资产交易价格合理，无内幕交易及损害部分股东的权益或造成公</w:t>
      </w:r>
    </w:p>
    <w:p>
      <w:pPr>
        <w:spacing w:after="0" w:line="283" w:lineRule="auto"/>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40" w:lineRule="auto"/>
        <w:ind w:left="140" w:right="1004"/>
        <w:jc w:val="left"/>
      </w:pPr>
      <w:bookmarkStart w:name="_bookmark7" w:id="17"/>
      <w:bookmarkEnd w:id="17"/>
      <w:r>
        <w:rPr/>
      </w:r>
      <w:r>
        <w:rPr/>
        <w:t>司资产流失的情况发生。</w:t>
      </w:r>
    </w:p>
    <w:p>
      <w:pPr>
        <w:spacing w:line="240" w:lineRule="auto" w:before="1"/>
        <w:rPr>
          <w:rFonts w:ascii="宋体" w:hAnsi="宋体" w:cs="宋体" w:eastAsia="宋体" w:hint="default"/>
          <w:sz w:val="29"/>
          <w:szCs w:val="29"/>
        </w:rPr>
      </w:pPr>
    </w:p>
    <w:p>
      <w:pPr>
        <w:pStyle w:val="BodyText"/>
        <w:spacing w:line="278" w:lineRule="auto" w:before="0"/>
        <w:ind w:left="139" w:right="1004"/>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 </w:t>
      </w:r>
      <w:r>
        <w:rPr/>
        <w:t>监事会对公司关联交易情况的独立意见</w:t>
      </w:r>
      <w:r>
        <w:rPr>
          <w:w w:val="99"/>
        </w:rPr>
        <w:t> </w:t>
      </w:r>
      <w:r>
        <w:rPr>
          <w:spacing w:val="-6"/>
          <w:w w:val="99"/>
        </w:rPr>
        <w:t>报告期内，公司关联交易事项符合《公司法》、《证券法》等有关法律、法规和公司《章程》</w:t>
      </w:r>
      <w:r>
        <w:rPr>
          <w:spacing w:val="-70"/>
          <w:w w:val="99"/>
        </w:rPr>
        <w:t> </w:t>
      </w:r>
      <w:r>
        <w:rPr>
          <w:spacing w:val="-70"/>
          <w:w w:val="99"/>
        </w:rPr>
      </w:r>
      <w:r>
        <w:rPr/>
        <w:t>的规定。关联交易的定价合理，不存在损害公司及其他股东特别是中小股东利益的情况。</w:t>
      </w:r>
    </w:p>
    <w:p>
      <w:pPr>
        <w:spacing w:line="240" w:lineRule="auto" w:before="7"/>
        <w:rPr>
          <w:rFonts w:ascii="宋体" w:hAnsi="宋体" w:cs="宋体" w:eastAsia="宋体" w:hint="default"/>
          <w:sz w:val="26"/>
          <w:szCs w:val="26"/>
        </w:rPr>
      </w:pPr>
    </w:p>
    <w:p>
      <w:pPr>
        <w:pStyle w:val="Heading1"/>
        <w:spacing w:line="240" w:lineRule="auto" w:before="0"/>
        <w:ind w:left="139" w:right="1004"/>
        <w:jc w:val="left"/>
        <w:rPr>
          <w:b w:val="0"/>
          <w:bCs w:val="0"/>
        </w:rPr>
      </w:pPr>
      <w:r>
        <w:rPr/>
        <w:t>十、</w:t>
      </w:r>
      <w:r>
        <w:rPr>
          <w:spacing w:val="-1"/>
        </w:rPr>
        <w:t> </w:t>
      </w:r>
      <w:r>
        <w:rPr/>
        <w:t>重要事项</w:t>
      </w:r>
      <w:r>
        <w:rPr>
          <w:b w:val="0"/>
          <w:bCs w:val="0"/>
        </w:rPr>
      </w:r>
    </w:p>
    <w:p>
      <w:pPr>
        <w:pStyle w:val="BodyText"/>
        <w:spacing w:line="283" w:lineRule="auto" w:before="99"/>
        <w:ind w:left="559" w:right="5625" w:hanging="42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t>重大诉讼仲裁事项</w:t>
      </w:r>
      <w:r>
        <w:rPr>
          <w:w w:val="99"/>
        </w:rPr>
        <w:t> </w:t>
      </w:r>
      <w:r>
        <w:rPr/>
        <w:t>本年度公司无重大诉讼、仲裁事项。</w:t>
      </w:r>
    </w:p>
    <w:p>
      <w:pPr>
        <w:spacing w:line="240" w:lineRule="auto" w:before="2"/>
        <w:rPr>
          <w:rFonts w:ascii="宋体" w:hAnsi="宋体" w:cs="宋体" w:eastAsia="宋体" w:hint="default"/>
          <w:sz w:val="26"/>
          <w:szCs w:val="26"/>
        </w:rPr>
      </w:pPr>
    </w:p>
    <w:p>
      <w:pPr>
        <w:pStyle w:val="BodyText"/>
        <w:spacing w:line="283" w:lineRule="auto" w:before="0"/>
        <w:ind w:left="559" w:right="4753" w:hanging="42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破产重整相关事项及暂停上市或终止上市情况</w:t>
      </w:r>
      <w:r>
        <w:rPr>
          <w:w w:val="99"/>
        </w:rPr>
        <w:t> </w:t>
      </w:r>
      <w:r>
        <w:rPr/>
        <w:t>本年度公司无破产重整相关事项。</w:t>
      </w:r>
    </w:p>
    <w:p>
      <w:pPr>
        <w:spacing w:line="240" w:lineRule="auto" w:before="2"/>
        <w:rPr>
          <w:rFonts w:ascii="宋体" w:hAnsi="宋体" w:cs="宋体" w:eastAsia="宋体" w:hint="default"/>
          <w:sz w:val="26"/>
          <w:szCs w:val="26"/>
        </w:rPr>
      </w:pPr>
    </w:p>
    <w:p>
      <w:pPr>
        <w:pStyle w:val="BodyText"/>
        <w:spacing w:line="240" w:lineRule="auto" w:before="0"/>
        <w:ind w:left="139" w:right="1004"/>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公司持有其他上市公司股权、参股金融企业股权情况</w:t>
      </w:r>
    </w:p>
    <w:p>
      <w:pPr>
        <w:pStyle w:val="BodyText"/>
        <w:spacing w:line="240" w:lineRule="auto" w:before="83"/>
        <w:ind w:left="139" w:right="1004"/>
        <w:jc w:val="left"/>
      </w:pPr>
      <w:r>
        <w:rPr>
          <w:rFonts w:ascii="Times New Roman" w:hAnsi="Times New Roman" w:cs="Times New Roman" w:eastAsia="Times New Roman" w:hint="default"/>
        </w:rPr>
        <w:t>1</w:t>
      </w:r>
      <w:r>
        <w:rPr/>
        <w:t>、</w:t>
      </w:r>
      <w:r>
        <w:rPr>
          <w:spacing w:val="-2"/>
        </w:rPr>
        <w:t> </w:t>
      </w:r>
      <w:r>
        <w:rPr/>
        <w:t>证券投资情况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426"/>
        <w:gridCol w:w="668"/>
        <w:gridCol w:w="916"/>
        <w:gridCol w:w="888"/>
        <w:gridCol w:w="1424"/>
        <w:gridCol w:w="1319"/>
        <w:gridCol w:w="1424"/>
        <w:gridCol w:w="846"/>
        <w:gridCol w:w="1388"/>
      </w:tblGrid>
      <w:tr>
        <w:trPr>
          <w:trHeight w:val="639" w:hRule="exact"/>
        </w:trPr>
        <w:tc>
          <w:tcPr>
            <w:tcW w:w="426"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99"/>
              <w:jc w:val="left"/>
              <w:rPr>
                <w:rFonts w:ascii="宋体" w:hAnsi="宋体" w:cs="宋体" w:eastAsia="宋体" w:hint="default"/>
                <w:sz w:val="21"/>
                <w:szCs w:val="21"/>
              </w:rPr>
            </w:pPr>
            <w:r>
              <w:rPr>
                <w:rFonts w:ascii="宋体" w:hAnsi="宋体" w:cs="宋体" w:eastAsia="宋体" w:hint="default"/>
                <w:sz w:val="21"/>
                <w:szCs w:val="21"/>
              </w:rPr>
              <w:t>序 号</w:t>
            </w:r>
          </w:p>
        </w:tc>
        <w:tc>
          <w:tcPr>
            <w:tcW w:w="66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证券</w:t>
            </w:r>
          </w:p>
        </w:tc>
        <w:tc>
          <w:tcPr>
            <w:tcW w:w="91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证券代</w:t>
            </w:r>
          </w:p>
        </w:tc>
        <w:tc>
          <w:tcPr>
            <w:tcW w:w="88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证券简</w:t>
            </w:r>
          </w:p>
        </w:tc>
        <w:tc>
          <w:tcPr>
            <w:tcW w:w="142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79" w:right="0"/>
              <w:jc w:val="left"/>
              <w:rPr>
                <w:rFonts w:ascii="宋体" w:hAnsi="宋体" w:cs="宋体" w:eastAsia="宋体" w:hint="default"/>
                <w:sz w:val="21"/>
                <w:szCs w:val="21"/>
              </w:rPr>
            </w:pPr>
            <w:r>
              <w:rPr>
                <w:rFonts w:ascii="宋体" w:hAnsi="宋体" w:cs="宋体" w:eastAsia="宋体" w:hint="default"/>
                <w:sz w:val="21"/>
                <w:szCs w:val="21"/>
              </w:rPr>
              <w:t>最初投资成</w:t>
            </w:r>
          </w:p>
        </w:tc>
        <w:tc>
          <w:tcPr>
            <w:tcW w:w="131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58"/>
              <w:ind w:left="230" w:right="0"/>
              <w:jc w:val="left"/>
              <w:rPr>
                <w:rFonts w:ascii="宋体" w:hAnsi="宋体" w:cs="宋体" w:eastAsia="宋体" w:hint="default"/>
                <w:sz w:val="21"/>
                <w:szCs w:val="21"/>
              </w:rPr>
            </w:pPr>
            <w:r>
              <w:rPr>
                <w:rFonts w:ascii="宋体" w:hAnsi="宋体" w:cs="宋体" w:eastAsia="宋体" w:hint="default"/>
                <w:sz w:val="21"/>
                <w:szCs w:val="21"/>
              </w:rPr>
              <w:t>持有数量</w:t>
            </w:r>
          </w:p>
        </w:tc>
        <w:tc>
          <w:tcPr>
            <w:tcW w:w="1424" w:type="dxa"/>
            <w:tcBorders>
              <w:top w:val="single" w:sz="6" w:space="0" w:color="000000"/>
              <w:left w:val="single" w:sz="6" w:space="0" w:color="000000"/>
              <w:bottom w:val="nil" w:sz="6" w:space="0" w:color="auto"/>
              <w:right w:val="single" w:sz="6" w:space="0" w:color="000000"/>
            </w:tcBorders>
          </w:tcPr>
          <w:p>
            <w:pPr>
              <w:pStyle w:val="TableParagraph"/>
              <w:spacing w:line="273" w:lineRule="auto" w:before="2"/>
              <w:ind w:left="599" w:right="178" w:hanging="420"/>
              <w:jc w:val="left"/>
              <w:rPr>
                <w:rFonts w:ascii="宋体" w:hAnsi="宋体" w:cs="宋体" w:eastAsia="宋体" w:hint="default"/>
                <w:sz w:val="21"/>
                <w:szCs w:val="21"/>
              </w:rPr>
            </w:pPr>
            <w:r>
              <w:rPr>
                <w:rFonts w:ascii="宋体" w:hAnsi="宋体" w:cs="宋体" w:eastAsia="宋体" w:hint="default"/>
                <w:sz w:val="21"/>
                <w:szCs w:val="21"/>
              </w:rPr>
              <w:t>期末账面价 值</w:t>
            </w:r>
          </w:p>
        </w:tc>
        <w:tc>
          <w:tcPr>
            <w:tcW w:w="84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占期末</w:t>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证券总</w:t>
            </w:r>
          </w:p>
        </w:tc>
        <w:tc>
          <w:tcPr>
            <w:tcW w:w="138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58"/>
              <w:ind w:right="160"/>
              <w:jc w:val="right"/>
              <w:rPr>
                <w:rFonts w:ascii="宋体" w:hAnsi="宋体" w:cs="宋体" w:eastAsia="宋体" w:hint="default"/>
                <w:sz w:val="21"/>
                <w:szCs w:val="21"/>
              </w:rPr>
            </w:pPr>
            <w:r>
              <w:rPr>
                <w:rFonts w:ascii="宋体" w:hAnsi="宋体" w:cs="宋体" w:eastAsia="宋体" w:hint="default"/>
                <w:sz w:val="21"/>
                <w:szCs w:val="21"/>
              </w:rPr>
              <w:t>报告期损益</w:t>
            </w:r>
          </w:p>
        </w:tc>
      </w:tr>
      <w:tr>
        <w:trPr>
          <w:trHeight w:val="624" w:hRule="exact"/>
        </w:trPr>
        <w:tc>
          <w:tcPr>
            <w:tcW w:w="426" w:type="dxa"/>
            <w:vMerge/>
            <w:tcBorders>
              <w:left w:val="single" w:sz="6" w:space="0" w:color="000000"/>
              <w:bottom w:val="single" w:sz="6" w:space="0" w:color="000000"/>
              <w:right w:val="single" w:sz="6" w:space="0" w:color="000000"/>
            </w:tcBorders>
          </w:tcPr>
          <w:p>
            <w:pPr/>
          </w:p>
        </w:tc>
        <w:tc>
          <w:tcPr>
            <w:tcW w:w="668" w:type="dxa"/>
            <w:tcBorders>
              <w:top w:val="nil" w:sz="6" w:space="0" w:color="auto"/>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品种</w:t>
            </w:r>
          </w:p>
        </w:tc>
        <w:tc>
          <w:tcPr>
            <w:tcW w:w="916" w:type="dxa"/>
            <w:tcBorders>
              <w:top w:val="nil" w:sz="6" w:space="0" w:color="auto"/>
              <w:left w:val="single" w:sz="6" w:space="0" w:color="000000"/>
              <w:bottom w:val="single" w:sz="6" w:space="0" w:color="000000"/>
              <w:right w:val="single" w:sz="6" w:space="0" w:color="000000"/>
            </w:tcBorders>
          </w:tcPr>
          <w:p>
            <w:pPr>
              <w:pStyle w:val="TableParagraph"/>
              <w:spacing w:line="253" w:lineRule="exact"/>
              <w:ind w:right="1"/>
              <w:jc w:val="center"/>
              <w:rPr>
                <w:rFonts w:ascii="宋体" w:hAnsi="宋体" w:cs="宋体" w:eastAsia="宋体" w:hint="default"/>
                <w:sz w:val="21"/>
                <w:szCs w:val="21"/>
              </w:rPr>
            </w:pPr>
            <w:r>
              <w:rPr>
                <w:rFonts w:ascii="宋体" w:hAnsi="宋体" w:cs="宋体" w:eastAsia="宋体" w:hint="default"/>
                <w:sz w:val="21"/>
                <w:szCs w:val="21"/>
              </w:rPr>
              <w:t>码</w:t>
            </w:r>
          </w:p>
        </w:tc>
        <w:tc>
          <w:tcPr>
            <w:tcW w:w="888" w:type="dxa"/>
            <w:tcBorders>
              <w:top w:val="nil" w:sz="6" w:space="0" w:color="auto"/>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称</w:t>
            </w:r>
          </w:p>
        </w:tc>
        <w:tc>
          <w:tcPr>
            <w:tcW w:w="1424" w:type="dxa"/>
            <w:tcBorders>
              <w:top w:val="nil" w:sz="6" w:space="0" w:color="auto"/>
              <w:left w:val="single" w:sz="6" w:space="0" w:color="000000"/>
              <w:bottom w:val="single" w:sz="6" w:space="0" w:color="000000"/>
              <w:right w:val="single" w:sz="6" w:space="0" w:color="000000"/>
            </w:tcBorders>
          </w:tcPr>
          <w:p>
            <w:pPr>
              <w:pStyle w:val="TableParagraph"/>
              <w:spacing w:line="253" w:lineRule="exact"/>
              <w:ind w:left="283" w:right="0"/>
              <w:jc w:val="left"/>
              <w:rPr>
                <w:rFonts w:ascii="宋体" w:hAnsi="宋体" w:cs="宋体" w:eastAsia="宋体" w:hint="default"/>
                <w:sz w:val="21"/>
                <w:szCs w:val="21"/>
              </w:rPr>
            </w:pPr>
            <w:r>
              <w:rPr>
                <w:rFonts w:ascii="宋体" w:hAnsi="宋体" w:cs="宋体" w:eastAsia="宋体" w:hint="default"/>
                <w:sz w:val="21"/>
                <w:szCs w:val="21"/>
              </w:rPr>
              <w:t>本（元）</w:t>
            </w:r>
          </w:p>
        </w:tc>
        <w:tc>
          <w:tcPr>
            <w:tcW w:w="131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9"/>
              <w:ind w:left="336"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42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846" w:type="dxa"/>
            <w:tcBorders>
              <w:top w:val="nil" w:sz="6" w:space="0" w:color="auto"/>
              <w:left w:val="single" w:sz="6" w:space="0" w:color="000000"/>
              <w:bottom w:val="single" w:sz="6" w:space="0" w:color="000000"/>
              <w:right w:val="single" w:sz="6" w:space="0" w:color="000000"/>
            </w:tcBorders>
          </w:tcPr>
          <w:p>
            <w:pPr>
              <w:pStyle w:val="TableParagraph"/>
              <w:spacing w:line="254" w:lineRule="exact"/>
              <w:ind w:left="99" w:right="-4"/>
              <w:jc w:val="left"/>
              <w:rPr>
                <w:rFonts w:ascii="宋体" w:hAnsi="宋体" w:cs="宋体" w:eastAsia="宋体" w:hint="default"/>
                <w:sz w:val="21"/>
                <w:szCs w:val="21"/>
              </w:rPr>
            </w:pPr>
            <w:r>
              <w:rPr>
                <w:rFonts w:ascii="宋体" w:hAnsi="宋体" w:cs="宋体" w:eastAsia="宋体" w:hint="default"/>
                <w:sz w:val="21"/>
                <w:szCs w:val="21"/>
              </w:rPr>
              <w:t>投资比</w:t>
            </w:r>
          </w:p>
          <w:p>
            <w:pPr>
              <w:pStyle w:val="TableParagraph"/>
              <w:spacing w:line="240" w:lineRule="auto" w:before="37"/>
              <w:ind w:left="99" w:right="-4"/>
              <w:jc w:val="left"/>
              <w:rPr>
                <w:rFonts w:ascii="宋体" w:hAnsi="宋体" w:cs="宋体" w:eastAsia="宋体" w:hint="default"/>
                <w:sz w:val="21"/>
                <w:szCs w:val="21"/>
              </w:rPr>
            </w:pPr>
            <w:r>
              <w:rPr>
                <w:rFonts w:ascii="宋体" w:hAnsi="宋体" w:cs="宋体" w:eastAsia="宋体" w:hint="default"/>
                <w:spacing w:val="-105"/>
                <w:sz w:val="21"/>
                <w:szCs w:val="21"/>
              </w:rPr>
              <w:t>例</w:t>
            </w:r>
            <w:r>
              <w:rPr>
                <w:rFonts w:ascii="宋体" w:hAnsi="宋体" w:cs="宋体" w:eastAsia="宋体" w:hint="default"/>
                <w:sz w:val="21"/>
                <w:szCs w:val="21"/>
              </w:rPr>
              <w:t>（％）</w:t>
            </w:r>
          </w:p>
        </w:tc>
        <w:tc>
          <w:tcPr>
            <w:tcW w:w="138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9"/>
              <w:ind w:left="371" w:right="0"/>
              <w:jc w:val="left"/>
              <w:rPr>
                <w:rFonts w:ascii="宋体" w:hAnsi="宋体" w:cs="宋体" w:eastAsia="宋体" w:hint="default"/>
                <w:sz w:val="21"/>
                <w:szCs w:val="21"/>
              </w:rPr>
            </w:pPr>
            <w:r>
              <w:rPr>
                <w:rFonts w:ascii="宋体" w:hAnsi="宋体" w:cs="宋体" w:eastAsia="宋体" w:hint="default"/>
                <w:sz w:val="21"/>
                <w:szCs w:val="21"/>
              </w:rPr>
              <w:t>（元）</w:t>
            </w:r>
          </w:p>
        </w:tc>
      </w:tr>
      <w:tr>
        <w:trPr>
          <w:trHeight w:val="952"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w:t>
            </w:r>
          </w:p>
        </w:tc>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资产</w:t>
            </w:r>
            <w:r>
              <w:rPr>
                <w:rFonts w:ascii="宋体" w:hAnsi="宋体" w:cs="宋体" w:eastAsia="宋体" w:hint="default"/>
                <w:spacing w:val="-73"/>
                <w:sz w:val="21"/>
                <w:szCs w:val="21"/>
              </w:rPr>
              <w:t> </w:t>
            </w:r>
            <w:r>
              <w:rPr>
                <w:rFonts w:ascii="宋体" w:hAnsi="宋体" w:cs="宋体" w:eastAsia="宋体" w:hint="default"/>
                <w:sz w:val="21"/>
                <w:szCs w:val="21"/>
              </w:rPr>
            </w:r>
          </w:p>
          <w:p>
            <w:pPr>
              <w:pStyle w:val="TableParagraph"/>
              <w:spacing w:line="273" w:lineRule="auto" w:before="37"/>
              <w:ind w:left="100" w:right="66"/>
              <w:jc w:val="left"/>
              <w:rPr>
                <w:rFonts w:ascii="宋体" w:hAnsi="宋体" w:cs="宋体" w:eastAsia="宋体" w:hint="default"/>
                <w:sz w:val="21"/>
                <w:szCs w:val="21"/>
              </w:rPr>
            </w:pPr>
            <w:r>
              <w:rPr>
                <w:rFonts w:ascii="宋体" w:hAnsi="宋体" w:cs="宋体" w:eastAsia="宋体" w:hint="default"/>
                <w:spacing w:val="16"/>
                <w:sz w:val="21"/>
                <w:szCs w:val="21"/>
              </w:rPr>
              <w:t>管理</w:t>
            </w:r>
            <w:r>
              <w:rPr>
                <w:rFonts w:ascii="宋体" w:hAnsi="宋体" w:cs="宋体" w:eastAsia="宋体" w:hint="default"/>
                <w:spacing w:val="-73"/>
                <w:sz w:val="21"/>
                <w:szCs w:val="21"/>
              </w:rPr>
              <w:t> </w:t>
            </w:r>
            <w:r>
              <w:rPr>
                <w:rFonts w:ascii="宋体" w:hAnsi="宋体" w:cs="宋体" w:eastAsia="宋体" w:hint="default"/>
                <w:sz w:val="21"/>
                <w:szCs w:val="21"/>
              </w:rPr>
              <w:t>计划</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B60001</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宋体" w:hAnsi="宋体" w:cs="宋体" w:eastAsia="宋体" w:hint="default"/>
                <w:spacing w:val="10"/>
                <w:sz w:val="21"/>
                <w:szCs w:val="21"/>
              </w:rPr>
              <w:t>汇金</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号</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06" w:right="0"/>
              <w:jc w:val="left"/>
              <w:rPr>
                <w:rFonts w:ascii="Times New Roman" w:hAnsi="Times New Roman" w:cs="Times New Roman" w:eastAsia="Times New Roman" w:hint="default"/>
                <w:sz w:val="21"/>
                <w:szCs w:val="21"/>
              </w:rPr>
            </w:pPr>
            <w:r>
              <w:rPr>
                <w:rFonts w:ascii="Times New Roman"/>
                <w:sz w:val="21"/>
              </w:rPr>
              <w:t>4,000,000.00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3,960,240.00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3,719,457.41</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14.77</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59,234.21</w:t>
            </w:r>
          </w:p>
        </w:tc>
      </w:tr>
      <w:tr>
        <w:trPr>
          <w:trHeight w:val="1262"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w:t>
            </w:r>
          </w:p>
        </w:tc>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66"/>
              <w:jc w:val="both"/>
              <w:rPr>
                <w:rFonts w:ascii="宋体" w:hAnsi="宋体" w:cs="宋体" w:eastAsia="宋体" w:hint="default"/>
                <w:sz w:val="21"/>
                <w:szCs w:val="21"/>
              </w:rPr>
            </w:pPr>
            <w:r>
              <w:rPr>
                <w:rFonts w:ascii="宋体" w:hAnsi="宋体" w:cs="宋体" w:eastAsia="宋体" w:hint="default"/>
                <w:spacing w:val="16"/>
                <w:sz w:val="21"/>
                <w:szCs w:val="21"/>
              </w:rPr>
              <w:t>创新</w:t>
            </w:r>
            <w:r>
              <w:rPr>
                <w:rFonts w:ascii="宋体" w:hAnsi="宋体" w:cs="宋体" w:eastAsia="宋体" w:hint="default"/>
                <w:spacing w:val="-73"/>
                <w:sz w:val="21"/>
                <w:szCs w:val="21"/>
              </w:rPr>
              <w:t> </w:t>
            </w:r>
            <w:r>
              <w:rPr>
                <w:rFonts w:ascii="宋体" w:hAnsi="宋体" w:cs="宋体" w:eastAsia="宋体" w:hint="default"/>
                <w:spacing w:val="16"/>
                <w:sz w:val="21"/>
                <w:szCs w:val="21"/>
              </w:rPr>
              <w:t>型基</w:t>
            </w:r>
            <w:r>
              <w:rPr>
                <w:rFonts w:ascii="宋体" w:hAnsi="宋体" w:cs="宋体" w:eastAsia="宋体" w:hint="default"/>
                <w:spacing w:val="-73"/>
                <w:sz w:val="21"/>
                <w:szCs w:val="21"/>
              </w:rPr>
              <w:t> </w:t>
            </w:r>
            <w:r>
              <w:rPr>
                <w:rFonts w:ascii="宋体" w:hAnsi="宋体" w:cs="宋体" w:eastAsia="宋体" w:hint="default"/>
                <w:sz w:val="21"/>
                <w:szCs w:val="21"/>
              </w:rPr>
              <w:t>金</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479026</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both"/>
              <w:rPr>
                <w:rFonts w:ascii="Times New Roman" w:hAnsi="Times New Roman" w:cs="Times New Roman" w:eastAsia="Times New Roman" w:hint="default"/>
                <w:sz w:val="21"/>
                <w:szCs w:val="21"/>
              </w:rPr>
            </w:pPr>
            <w:r>
              <w:rPr>
                <w:rFonts w:ascii="宋体" w:hAnsi="宋体" w:cs="宋体" w:eastAsia="宋体" w:hint="default"/>
                <w:spacing w:val="91"/>
                <w:sz w:val="21"/>
                <w:szCs w:val="21"/>
              </w:rPr>
              <w:t>光</w:t>
            </w:r>
            <w:r>
              <w:rPr>
                <w:rFonts w:ascii="宋体" w:hAnsi="宋体" w:cs="宋体" w:eastAsia="宋体" w:hint="default"/>
                <w:sz w:val="21"/>
                <w:szCs w:val="21"/>
              </w:rPr>
              <w:t>大</w:t>
            </w:r>
            <w:r>
              <w:rPr>
                <w:rFonts w:ascii="宋体" w:hAnsi="宋体" w:cs="宋体" w:eastAsia="宋体" w:hint="default"/>
                <w:spacing w:val="-14"/>
                <w:sz w:val="21"/>
                <w:szCs w:val="21"/>
              </w:rPr>
              <w:t> </w:t>
            </w:r>
            <w:r>
              <w:rPr>
                <w:rFonts w:ascii="Times New Roman" w:hAnsi="Times New Roman" w:cs="Times New Roman" w:eastAsia="Times New Roman" w:hint="default"/>
                <w:sz w:val="21"/>
                <w:szCs w:val="21"/>
              </w:rPr>
              <w:t>-</w:t>
            </w:r>
          </w:p>
          <w:p>
            <w:pPr>
              <w:pStyle w:val="TableParagraph"/>
              <w:spacing w:line="273" w:lineRule="auto" w:before="21"/>
              <w:ind w:left="100" w:right="75"/>
              <w:jc w:val="both"/>
              <w:rPr>
                <w:rFonts w:ascii="宋体" w:hAnsi="宋体" w:cs="宋体" w:eastAsia="宋体" w:hint="default"/>
                <w:sz w:val="21"/>
                <w:szCs w:val="21"/>
              </w:rPr>
            </w:pPr>
            <w:r>
              <w:rPr>
                <w:rFonts w:ascii="宋体" w:hAnsi="宋体" w:cs="宋体" w:eastAsia="宋体" w:hint="default"/>
                <w:spacing w:val="14"/>
                <w:sz w:val="21"/>
                <w:szCs w:val="21"/>
              </w:rPr>
              <w:t>中金添</w:t>
            </w:r>
            <w:r>
              <w:rPr>
                <w:rFonts w:ascii="宋体" w:hAnsi="宋体" w:cs="宋体" w:eastAsia="宋体" w:hint="default"/>
                <w:spacing w:val="-84"/>
                <w:sz w:val="21"/>
                <w:szCs w:val="21"/>
              </w:rPr>
              <w:t> </w:t>
            </w:r>
            <w:r>
              <w:rPr>
                <w:rFonts w:ascii="宋体" w:hAnsi="宋体" w:cs="宋体" w:eastAsia="宋体" w:hint="default"/>
                <w:spacing w:val="14"/>
                <w:sz w:val="21"/>
                <w:szCs w:val="21"/>
              </w:rPr>
              <w:t>富牛保</w:t>
            </w:r>
            <w:r>
              <w:rPr>
                <w:rFonts w:ascii="宋体" w:hAnsi="宋体" w:cs="宋体" w:eastAsia="宋体" w:hint="default"/>
                <w:spacing w:val="-84"/>
                <w:sz w:val="21"/>
                <w:szCs w:val="21"/>
              </w:rPr>
              <w:t> </w:t>
            </w:r>
            <w:r>
              <w:rPr>
                <w:rFonts w:ascii="宋体" w:hAnsi="宋体" w:cs="宋体" w:eastAsia="宋体" w:hint="default"/>
                <w:sz w:val="21"/>
                <w:szCs w:val="21"/>
              </w:rPr>
              <w:t>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号</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21"/>
                <w:szCs w:val="21"/>
              </w:rPr>
            </w:pPr>
            <w:r>
              <w:rPr>
                <w:rFonts w:ascii="Times New Roman"/>
                <w:sz w:val="21"/>
              </w:rPr>
              <w:t>2,020,000.00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2,000,055.55</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2,040,056.66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w w:val="95"/>
                <w:sz w:val="21"/>
              </w:rPr>
              <w:t>8.11</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40,001.11</w:t>
            </w:r>
          </w:p>
        </w:tc>
      </w:tr>
      <w:tr>
        <w:trPr>
          <w:trHeight w:val="1264"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w:t>
            </w:r>
          </w:p>
        </w:tc>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66"/>
              <w:jc w:val="both"/>
              <w:rPr>
                <w:rFonts w:ascii="宋体" w:hAnsi="宋体" w:cs="宋体" w:eastAsia="宋体" w:hint="default"/>
                <w:sz w:val="21"/>
                <w:szCs w:val="21"/>
              </w:rPr>
            </w:pPr>
            <w:r>
              <w:rPr>
                <w:rFonts w:ascii="宋体" w:hAnsi="宋体" w:cs="宋体" w:eastAsia="宋体" w:hint="default"/>
                <w:spacing w:val="16"/>
                <w:sz w:val="21"/>
                <w:szCs w:val="21"/>
              </w:rPr>
              <w:t>资产</w:t>
            </w:r>
            <w:r>
              <w:rPr>
                <w:rFonts w:ascii="宋体" w:hAnsi="宋体" w:cs="宋体" w:eastAsia="宋体" w:hint="default"/>
                <w:spacing w:val="-73"/>
                <w:sz w:val="21"/>
                <w:szCs w:val="21"/>
              </w:rPr>
              <w:t> </w:t>
            </w:r>
            <w:r>
              <w:rPr>
                <w:rFonts w:ascii="宋体" w:hAnsi="宋体" w:cs="宋体" w:eastAsia="宋体" w:hint="default"/>
                <w:spacing w:val="16"/>
                <w:sz w:val="21"/>
                <w:szCs w:val="21"/>
              </w:rPr>
              <w:t>管理</w:t>
            </w:r>
            <w:r>
              <w:rPr>
                <w:rFonts w:ascii="宋体" w:hAnsi="宋体" w:cs="宋体" w:eastAsia="宋体" w:hint="default"/>
                <w:spacing w:val="-73"/>
                <w:sz w:val="21"/>
                <w:szCs w:val="21"/>
              </w:rPr>
              <w:t> </w:t>
            </w:r>
            <w:r>
              <w:rPr>
                <w:rFonts w:ascii="宋体" w:hAnsi="宋体" w:cs="宋体" w:eastAsia="宋体" w:hint="default"/>
                <w:sz w:val="21"/>
                <w:szCs w:val="21"/>
              </w:rPr>
              <w:t>计划</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DE0002</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14"/>
                <w:sz w:val="21"/>
                <w:szCs w:val="21"/>
              </w:rPr>
              <w:t>国海内</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3" w:lineRule="auto" w:before="37"/>
              <w:ind w:left="100" w:right="75"/>
              <w:jc w:val="both"/>
              <w:rPr>
                <w:rFonts w:ascii="宋体" w:hAnsi="宋体" w:cs="宋体" w:eastAsia="宋体" w:hint="default"/>
                <w:sz w:val="21"/>
                <w:szCs w:val="21"/>
              </w:rPr>
            </w:pPr>
            <w:r>
              <w:rPr>
                <w:rFonts w:ascii="宋体" w:hAnsi="宋体" w:cs="宋体" w:eastAsia="宋体" w:hint="default"/>
                <w:spacing w:val="14"/>
                <w:sz w:val="21"/>
                <w:szCs w:val="21"/>
              </w:rPr>
              <w:t>需增长</w:t>
            </w:r>
            <w:r>
              <w:rPr>
                <w:rFonts w:ascii="宋体" w:hAnsi="宋体" w:cs="宋体" w:eastAsia="宋体" w:hint="default"/>
                <w:spacing w:val="-84"/>
                <w:sz w:val="21"/>
                <w:szCs w:val="21"/>
              </w:rPr>
              <w:t> </w:t>
            </w:r>
            <w:r>
              <w:rPr>
                <w:rFonts w:ascii="宋体" w:hAnsi="宋体" w:cs="宋体" w:eastAsia="宋体" w:hint="default"/>
                <w:spacing w:val="14"/>
                <w:sz w:val="21"/>
                <w:szCs w:val="21"/>
              </w:rPr>
              <w:t>集合计</w:t>
            </w:r>
            <w:r>
              <w:rPr>
                <w:rFonts w:ascii="宋体" w:hAnsi="宋体" w:cs="宋体" w:eastAsia="宋体" w:hint="default"/>
                <w:spacing w:val="-84"/>
                <w:sz w:val="21"/>
                <w:szCs w:val="21"/>
              </w:rPr>
              <w:t> </w:t>
            </w:r>
            <w:r>
              <w:rPr>
                <w:rFonts w:ascii="宋体" w:hAnsi="宋体" w:cs="宋体" w:eastAsia="宋体" w:hint="default"/>
                <w:sz w:val="21"/>
                <w:szCs w:val="21"/>
              </w:rPr>
              <w:t>划</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21"/>
                <w:szCs w:val="21"/>
              </w:rPr>
            </w:pPr>
            <w:r>
              <w:rPr>
                <w:rFonts w:ascii="Times New Roman"/>
                <w:sz w:val="21"/>
              </w:rPr>
              <w:t>2,000,000.00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2,000,000.00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1,708,200.00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6.79</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378,206.36</w:t>
            </w:r>
            <w:r>
              <w:rPr>
                <w:rFonts w:ascii="Times New Roman"/>
                <w:sz w:val="21"/>
              </w:rPr>
            </w:r>
          </w:p>
        </w:tc>
      </w:tr>
      <w:tr>
        <w:trPr>
          <w:trHeight w:val="95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w:t>
            </w:r>
          </w:p>
        </w:tc>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封闭</w:t>
            </w:r>
            <w:r>
              <w:rPr>
                <w:rFonts w:ascii="宋体" w:hAnsi="宋体" w:cs="宋体" w:eastAsia="宋体" w:hint="default"/>
                <w:spacing w:val="-73"/>
                <w:sz w:val="21"/>
                <w:szCs w:val="21"/>
              </w:rPr>
              <w:t> </w:t>
            </w:r>
            <w:r>
              <w:rPr>
                <w:rFonts w:ascii="宋体" w:hAnsi="宋体" w:cs="宋体" w:eastAsia="宋体" w:hint="default"/>
                <w:sz w:val="21"/>
                <w:szCs w:val="21"/>
              </w:rPr>
            </w:r>
          </w:p>
          <w:p>
            <w:pPr>
              <w:pStyle w:val="TableParagraph"/>
              <w:spacing w:line="273" w:lineRule="auto" w:before="37"/>
              <w:ind w:left="100" w:right="66"/>
              <w:jc w:val="left"/>
              <w:rPr>
                <w:rFonts w:ascii="宋体" w:hAnsi="宋体" w:cs="宋体" w:eastAsia="宋体" w:hint="default"/>
                <w:sz w:val="21"/>
                <w:szCs w:val="21"/>
              </w:rPr>
            </w:pPr>
            <w:r>
              <w:rPr>
                <w:rFonts w:ascii="宋体" w:hAnsi="宋体" w:cs="宋体" w:eastAsia="宋体" w:hint="default"/>
                <w:spacing w:val="16"/>
                <w:sz w:val="21"/>
                <w:szCs w:val="21"/>
              </w:rPr>
              <w:t>式基</w:t>
            </w:r>
            <w:r>
              <w:rPr>
                <w:rFonts w:ascii="宋体" w:hAnsi="宋体" w:cs="宋体" w:eastAsia="宋体" w:hint="default"/>
                <w:spacing w:val="-73"/>
                <w:sz w:val="21"/>
                <w:szCs w:val="21"/>
              </w:rPr>
              <w:t> </w:t>
            </w:r>
            <w:r>
              <w:rPr>
                <w:rFonts w:ascii="宋体" w:hAnsi="宋体" w:cs="宋体" w:eastAsia="宋体" w:hint="default"/>
                <w:sz w:val="21"/>
                <w:szCs w:val="21"/>
              </w:rPr>
              <w:t>金</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500058</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5"/>
              <w:jc w:val="left"/>
              <w:rPr>
                <w:rFonts w:ascii="宋体" w:hAnsi="宋体" w:cs="宋体" w:eastAsia="宋体" w:hint="default"/>
                <w:sz w:val="21"/>
                <w:szCs w:val="21"/>
              </w:rPr>
            </w:pPr>
            <w:r>
              <w:rPr>
                <w:rFonts w:ascii="宋体" w:hAnsi="宋体" w:cs="宋体" w:eastAsia="宋体" w:hint="default"/>
                <w:spacing w:val="14"/>
                <w:sz w:val="21"/>
                <w:szCs w:val="21"/>
              </w:rPr>
              <w:t>基金银</w:t>
            </w:r>
            <w:r>
              <w:rPr>
                <w:rFonts w:ascii="宋体" w:hAnsi="宋体" w:cs="宋体" w:eastAsia="宋体" w:hint="default"/>
                <w:spacing w:val="-84"/>
                <w:sz w:val="21"/>
                <w:szCs w:val="21"/>
              </w:rPr>
              <w:t> </w:t>
            </w:r>
            <w:r>
              <w:rPr>
                <w:rFonts w:ascii="宋体" w:hAnsi="宋体" w:cs="宋体" w:eastAsia="宋体" w:hint="default"/>
                <w:sz w:val="21"/>
                <w:szCs w:val="21"/>
              </w:rPr>
              <w:t>丰</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06" w:right="0"/>
              <w:jc w:val="left"/>
              <w:rPr>
                <w:rFonts w:ascii="Times New Roman" w:hAnsi="Times New Roman" w:cs="Times New Roman" w:eastAsia="Times New Roman" w:hint="default"/>
                <w:sz w:val="21"/>
                <w:szCs w:val="21"/>
              </w:rPr>
            </w:pPr>
            <w:r>
              <w:rPr>
                <w:rFonts w:ascii="Times New Roman"/>
                <w:sz w:val="21"/>
              </w:rPr>
              <w:t>2,034,529.56</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1,957,000.00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1,499,062.00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5.96</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-448,153.00</w:t>
            </w:r>
          </w:p>
        </w:tc>
      </w:tr>
      <w:tr>
        <w:trPr>
          <w:trHeight w:val="1264"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w:t>
            </w:r>
          </w:p>
        </w:tc>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66"/>
              <w:jc w:val="both"/>
              <w:rPr>
                <w:rFonts w:ascii="宋体" w:hAnsi="宋体" w:cs="宋体" w:eastAsia="宋体" w:hint="default"/>
                <w:sz w:val="21"/>
                <w:szCs w:val="21"/>
              </w:rPr>
            </w:pPr>
            <w:r>
              <w:rPr>
                <w:rFonts w:ascii="宋体" w:hAnsi="宋体" w:cs="宋体" w:eastAsia="宋体" w:hint="default"/>
                <w:spacing w:val="16"/>
                <w:sz w:val="21"/>
                <w:szCs w:val="21"/>
              </w:rPr>
              <w:t>开放</w:t>
            </w:r>
            <w:r>
              <w:rPr>
                <w:rFonts w:ascii="宋体" w:hAnsi="宋体" w:cs="宋体" w:eastAsia="宋体" w:hint="default"/>
                <w:spacing w:val="-73"/>
                <w:sz w:val="21"/>
                <w:szCs w:val="21"/>
              </w:rPr>
              <w:t> </w:t>
            </w:r>
            <w:r>
              <w:rPr>
                <w:rFonts w:ascii="宋体" w:hAnsi="宋体" w:cs="宋体" w:eastAsia="宋体" w:hint="default"/>
                <w:spacing w:val="16"/>
                <w:sz w:val="21"/>
                <w:szCs w:val="21"/>
              </w:rPr>
              <w:t>式基</w:t>
            </w:r>
            <w:r>
              <w:rPr>
                <w:rFonts w:ascii="宋体" w:hAnsi="宋体" w:cs="宋体" w:eastAsia="宋体" w:hint="default"/>
                <w:spacing w:val="-73"/>
                <w:sz w:val="21"/>
                <w:szCs w:val="21"/>
              </w:rPr>
              <w:t> </w:t>
            </w:r>
            <w:r>
              <w:rPr>
                <w:rFonts w:ascii="宋体" w:hAnsi="宋体" w:cs="宋体" w:eastAsia="宋体" w:hint="default"/>
                <w:sz w:val="21"/>
                <w:szCs w:val="21"/>
              </w:rPr>
              <w:t>金</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261001</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14"/>
                <w:sz w:val="21"/>
                <w:szCs w:val="21"/>
              </w:rPr>
              <w:t>景顺长</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3" w:lineRule="auto" w:before="37"/>
              <w:ind w:left="100" w:right="75"/>
              <w:jc w:val="both"/>
              <w:rPr>
                <w:rFonts w:ascii="宋体" w:hAnsi="宋体" w:cs="宋体" w:eastAsia="宋体" w:hint="default"/>
                <w:sz w:val="21"/>
                <w:szCs w:val="21"/>
              </w:rPr>
            </w:pPr>
            <w:r>
              <w:rPr>
                <w:rFonts w:ascii="宋体" w:hAnsi="宋体" w:cs="宋体" w:eastAsia="宋体" w:hint="default"/>
                <w:spacing w:val="14"/>
                <w:sz w:val="21"/>
                <w:szCs w:val="21"/>
              </w:rPr>
              <w:t>城稳定</w:t>
            </w:r>
            <w:r>
              <w:rPr>
                <w:rFonts w:ascii="宋体" w:hAnsi="宋体" w:cs="宋体" w:eastAsia="宋体" w:hint="default"/>
                <w:spacing w:val="-84"/>
                <w:sz w:val="21"/>
                <w:szCs w:val="21"/>
              </w:rPr>
              <w:t> </w:t>
            </w:r>
            <w:r>
              <w:rPr>
                <w:rFonts w:ascii="宋体" w:hAnsi="宋体" w:cs="宋体" w:eastAsia="宋体" w:hint="default"/>
                <w:spacing w:val="14"/>
                <w:sz w:val="21"/>
                <w:szCs w:val="21"/>
              </w:rPr>
              <w:t>收益债</w:t>
            </w:r>
            <w:r>
              <w:rPr>
                <w:rFonts w:ascii="宋体" w:hAnsi="宋体" w:cs="宋体" w:eastAsia="宋体" w:hint="default"/>
                <w:spacing w:val="-84"/>
                <w:sz w:val="21"/>
                <w:szCs w:val="21"/>
              </w:rPr>
              <w:t> </w:t>
            </w:r>
            <w:r>
              <w:rPr>
                <w:rFonts w:ascii="宋体" w:hAnsi="宋体" w:cs="宋体" w:eastAsia="宋体" w:hint="default"/>
                <w:sz w:val="21"/>
                <w:szCs w:val="21"/>
              </w:rPr>
              <w:t>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21"/>
                <w:szCs w:val="21"/>
              </w:rPr>
            </w:pPr>
            <w:r>
              <w:rPr>
                <w:rFonts w:ascii="Times New Roman"/>
                <w:sz w:val="21"/>
              </w:rPr>
              <w:t>1,500,000.00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1,495,843.46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1,459,500.00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5.80</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-40,500.00</w:t>
            </w:r>
            <w:r>
              <w:rPr>
                <w:rFonts w:ascii="Times New Roman"/>
                <w:sz w:val="21"/>
              </w:rPr>
            </w:r>
          </w:p>
        </w:tc>
      </w:tr>
      <w:tr>
        <w:trPr>
          <w:trHeight w:val="95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w:t>
            </w:r>
          </w:p>
        </w:tc>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创新</w:t>
            </w:r>
            <w:r>
              <w:rPr>
                <w:rFonts w:ascii="宋体" w:hAnsi="宋体" w:cs="宋体" w:eastAsia="宋体" w:hint="default"/>
                <w:spacing w:val="-73"/>
                <w:sz w:val="21"/>
                <w:szCs w:val="21"/>
              </w:rPr>
              <w:t> </w:t>
            </w:r>
            <w:r>
              <w:rPr>
                <w:rFonts w:ascii="宋体" w:hAnsi="宋体" w:cs="宋体" w:eastAsia="宋体" w:hint="default"/>
                <w:sz w:val="21"/>
                <w:szCs w:val="21"/>
              </w:rPr>
            </w:r>
          </w:p>
          <w:p>
            <w:pPr>
              <w:pStyle w:val="TableParagraph"/>
              <w:spacing w:line="273" w:lineRule="auto" w:before="37"/>
              <w:ind w:left="100" w:right="66"/>
              <w:jc w:val="left"/>
              <w:rPr>
                <w:rFonts w:ascii="宋体" w:hAnsi="宋体" w:cs="宋体" w:eastAsia="宋体" w:hint="default"/>
                <w:sz w:val="21"/>
                <w:szCs w:val="21"/>
              </w:rPr>
            </w:pPr>
            <w:r>
              <w:rPr>
                <w:rFonts w:ascii="宋体" w:hAnsi="宋体" w:cs="宋体" w:eastAsia="宋体" w:hint="default"/>
                <w:spacing w:val="16"/>
                <w:sz w:val="21"/>
                <w:szCs w:val="21"/>
              </w:rPr>
              <w:t>型基</w:t>
            </w:r>
            <w:r>
              <w:rPr>
                <w:rFonts w:ascii="宋体" w:hAnsi="宋体" w:cs="宋体" w:eastAsia="宋体" w:hint="default"/>
                <w:spacing w:val="-73"/>
                <w:sz w:val="21"/>
                <w:szCs w:val="21"/>
              </w:rPr>
              <w:t> </w:t>
            </w:r>
            <w:r>
              <w:rPr>
                <w:rFonts w:ascii="宋体" w:hAnsi="宋体" w:cs="宋体" w:eastAsia="宋体" w:hint="default"/>
                <w:sz w:val="21"/>
                <w:szCs w:val="21"/>
              </w:rPr>
              <w:t>金</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150007</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5"/>
              <w:jc w:val="left"/>
              <w:rPr>
                <w:rFonts w:ascii="Times New Roman" w:hAnsi="Times New Roman" w:cs="Times New Roman" w:eastAsia="Times New Roman" w:hint="default"/>
                <w:sz w:val="21"/>
                <w:szCs w:val="21"/>
              </w:rPr>
            </w:pPr>
            <w:r>
              <w:rPr>
                <w:rFonts w:ascii="宋体" w:hAnsi="宋体" w:cs="宋体" w:eastAsia="宋体" w:hint="default"/>
                <w:spacing w:val="14"/>
                <w:sz w:val="21"/>
                <w:szCs w:val="21"/>
              </w:rPr>
              <w:t>长盛同</w:t>
            </w:r>
            <w:r>
              <w:rPr>
                <w:rFonts w:ascii="宋体" w:hAnsi="宋体" w:cs="宋体" w:eastAsia="宋体" w:hint="default"/>
                <w:spacing w:val="-84"/>
                <w:sz w:val="21"/>
                <w:szCs w:val="21"/>
              </w:rPr>
              <w:t> </w:t>
            </w:r>
            <w:r>
              <w:rPr>
                <w:rFonts w:ascii="宋体" w:hAnsi="宋体" w:cs="宋体" w:eastAsia="宋体" w:hint="default"/>
                <w:sz w:val="21"/>
                <w:szCs w:val="21"/>
              </w:rPr>
              <w:t>庆</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06" w:right="0"/>
              <w:jc w:val="left"/>
              <w:rPr>
                <w:rFonts w:ascii="Times New Roman" w:hAnsi="Times New Roman" w:cs="Times New Roman" w:eastAsia="Times New Roman" w:hint="default"/>
                <w:sz w:val="21"/>
                <w:szCs w:val="21"/>
              </w:rPr>
            </w:pPr>
            <w:r>
              <w:rPr>
                <w:rFonts w:ascii="Times New Roman"/>
                <w:sz w:val="21"/>
              </w:rPr>
              <w:t>2,000,400.00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2,000,000.00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1,148,000.00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4.56</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-632,000.00</w:t>
            </w:r>
          </w:p>
        </w:tc>
      </w:tr>
      <w:tr>
        <w:trPr>
          <w:trHeight w:val="952"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w:t>
            </w:r>
          </w:p>
        </w:tc>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开放</w:t>
            </w:r>
            <w:r>
              <w:rPr>
                <w:rFonts w:ascii="宋体" w:hAnsi="宋体" w:cs="宋体" w:eastAsia="宋体" w:hint="default"/>
                <w:spacing w:val="-73"/>
                <w:sz w:val="21"/>
                <w:szCs w:val="21"/>
              </w:rPr>
              <w:t> </w:t>
            </w:r>
            <w:r>
              <w:rPr>
                <w:rFonts w:ascii="宋体" w:hAnsi="宋体" w:cs="宋体" w:eastAsia="宋体" w:hint="default"/>
                <w:sz w:val="21"/>
                <w:szCs w:val="21"/>
              </w:rPr>
            </w:r>
          </w:p>
          <w:p>
            <w:pPr>
              <w:pStyle w:val="TableParagraph"/>
              <w:spacing w:line="273" w:lineRule="auto" w:before="37"/>
              <w:ind w:left="100" w:right="66"/>
              <w:jc w:val="left"/>
              <w:rPr>
                <w:rFonts w:ascii="宋体" w:hAnsi="宋体" w:cs="宋体" w:eastAsia="宋体" w:hint="default"/>
                <w:sz w:val="21"/>
                <w:szCs w:val="21"/>
              </w:rPr>
            </w:pPr>
            <w:r>
              <w:rPr>
                <w:rFonts w:ascii="宋体" w:hAnsi="宋体" w:cs="宋体" w:eastAsia="宋体" w:hint="default"/>
                <w:spacing w:val="16"/>
                <w:sz w:val="21"/>
                <w:szCs w:val="21"/>
              </w:rPr>
              <w:t>式基</w:t>
            </w:r>
            <w:r>
              <w:rPr>
                <w:rFonts w:ascii="宋体" w:hAnsi="宋体" w:cs="宋体" w:eastAsia="宋体" w:hint="default"/>
                <w:spacing w:val="-73"/>
                <w:sz w:val="21"/>
                <w:szCs w:val="21"/>
              </w:rPr>
              <w:t> </w:t>
            </w:r>
            <w:r>
              <w:rPr>
                <w:rFonts w:ascii="宋体" w:hAnsi="宋体" w:cs="宋体" w:eastAsia="宋体" w:hint="default"/>
                <w:sz w:val="21"/>
                <w:szCs w:val="21"/>
              </w:rPr>
              <w:t>金</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080007</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5"/>
              <w:jc w:val="left"/>
              <w:rPr>
                <w:rFonts w:ascii="宋体" w:hAnsi="宋体" w:cs="宋体" w:eastAsia="宋体" w:hint="default"/>
                <w:sz w:val="21"/>
                <w:szCs w:val="21"/>
              </w:rPr>
            </w:pPr>
            <w:r>
              <w:rPr>
                <w:rFonts w:ascii="宋体" w:hAnsi="宋体" w:cs="宋体" w:eastAsia="宋体" w:hint="default"/>
                <w:spacing w:val="14"/>
                <w:sz w:val="21"/>
                <w:szCs w:val="21"/>
              </w:rPr>
              <w:t>长盛同</w:t>
            </w:r>
            <w:r>
              <w:rPr>
                <w:rFonts w:ascii="宋体" w:hAnsi="宋体" w:cs="宋体" w:eastAsia="宋体" w:hint="default"/>
                <w:spacing w:val="-84"/>
                <w:sz w:val="21"/>
                <w:szCs w:val="21"/>
              </w:rPr>
              <w:t> </w:t>
            </w:r>
            <w:r>
              <w:rPr>
                <w:rFonts w:ascii="宋体" w:hAnsi="宋体" w:cs="宋体" w:eastAsia="宋体" w:hint="default"/>
                <w:sz w:val="21"/>
                <w:szCs w:val="21"/>
              </w:rPr>
              <w:t>鑫保本</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06" w:right="0"/>
              <w:jc w:val="left"/>
              <w:rPr>
                <w:rFonts w:ascii="Times New Roman" w:hAnsi="Times New Roman" w:cs="Times New Roman" w:eastAsia="Times New Roman" w:hint="default"/>
                <w:sz w:val="21"/>
                <w:szCs w:val="21"/>
              </w:rPr>
            </w:pPr>
            <w:r>
              <w:rPr>
                <w:rFonts w:ascii="Times New Roman"/>
                <w:sz w:val="21"/>
              </w:rPr>
              <w:t>1,000,000.00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995,354.88</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1,018,248.04</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4.04</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18,248.04</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426"/>
        <w:gridCol w:w="668"/>
        <w:gridCol w:w="916"/>
        <w:gridCol w:w="888"/>
        <w:gridCol w:w="1424"/>
        <w:gridCol w:w="1319"/>
        <w:gridCol w:w="1424"/>
        <w:gridCol w:w="846"/>
        <w:gridCol w:w="1388"/>
      </w:tblGrid>
      <w:tr>
        <w:trPr>
          <w:trHeight w:val="319" w:hRule="exact"/>
        </w:trPr>
        <w:tc>
          <w:tcPr>
            <w:tcW w:w="426" w:type="dxa"/>
            <w:tcBorders>
              <w:top w:val="single" w:sz="6" w:space="0" w:color="000000"/>
              <w:left w:val="single" w:sz="6" w:space="0" w:color="000000"/>
              <w:bottom w:val="nil" w:sz="6" w:space="0" w:color="auto"/>
              <w:right w:val="single" w:sz="6" w:space="0" w:color="000000"/>
            </w:tcBorders>
          </w:tcPr>
          <w:p>
            <w:pPr/>
          </w:p>
        </w:tc>
        <w:tc>
          <w:tcPr>
            <w:tcW w:w="66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开放</w:t>
            </w:r>
            <w:r>
              <w:rPr>
                <w:rFonts w:ascii="宋体" w:hAnsi="宋体" w:cs="宋体" w:eastAsia="宋体" w:hint="default"/>
                <w:spacing w:val="-73"/>
                <w:sz w:val="21"/>
                <w:szCs w:val="21"/>
              </w:rPr>
              <w:t> </w:t>
            </w:r>
            <w:r>
              <w:rPr>
                <w:rFonts w:ascii="宋体" w:hAnsi="宋体" w:cs="宋体" w:eastAsia="宋体" w:hint="default"/>
                <w:sz w:val="21"/>
                <w:szCs w:val="21"/>
              </w:rPr>
            </w:r>
          </w:p>
        </w:tc>
        <w:tc>
          <w:tcPr>
            <w:tcW w:w="916" w:type="dxa"/>
            <w:tcBorders>
              <w:top w:val="single" w:sz="6" w:space="0" w:color="000000"/>
              <w:left w:val="single" w:sz="6" w:space="0" w:color="000000"/>
              <w:bottom w:val="nil" w:sz="6" w:space="0" w:color="auto"/>
              <w:right w:val="single" w:sz="6" w:space="0" w:color="000000"/>
            </w:tcBorders>
          </w:tcPr>
          <w:p>
            <w:pPr/>
          </w:p>
        </w:tc>
        <w:tc>
          <w:tcPr>
            <w:tcW w:w="88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富安达</w:t>
            </w:r>
            <w:r>
              <w:rPr>
                <w:rFonts w:ascii="宋体" w:hAnsi="宋体" w:cs="宋体" w:eastAsia="宋体" w:hint="default"/>
                <w:spacing w:val="-84"/>
                <w:sz w:val="21"/>
                <w:szCs w:val="21"/>
              </w:rPr>
              <w:t> </w:t>
            </w:r>
            <w:r>
              <w:rPr>
                <w:rFonts w:ascii="宋体" w:hAnsi="宋体" w:cs="宋体" w:eastAsia="宋体" w:hint="default"/>
                <w:sz w:val="21"/>
                <w:szCs w:val="21"/>
              </w:rPr>
            </w:r>
          </w:p>
        </w:tc>
        <w:tc>
          <w:tcPr>
            <w:tcW w:w="1424" w:type="dxa"/>
            <w:tcBorders>
              <w:top w:val="single" w:sz="6" w:space="0" w:color="000000"/>
              <w:left w:val="single" w:sz="6" w:space="0" w:color="000000"/>
              <w:bottom w:val="nil" w:sz="6" w:space="0" w:color="auto"/>
              <w:right w:val="single" w:sz="6" w:space="0" w:color="000000"/>
            </w:tcBorders>
          </w:tcPr>
          <w:p>
            <w:pPr/>
          </w:p>
        </w:tc>
        <w:tc>
          <w:tcPr>
            <w:tcW w:w="1319"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1388" w:type="dxa"/>
            <w:tcBorders>
              <w:top w:val="single" w:sz="6" w:space="0" w:color="000000"/>
              <w:left w:val="single" w:sz="6" w:space="0" w:color="000000"/>
              <w:bottom w:val="nil" w:sz="6" w:space="0" w:color="auto"/>
              <w:right w:val="single" w:sz="6" w:space="0" w:color="000000"/>
            </w:tcBorders>
          </w:tcPr>
          <w:p>
            <w:pPr/>
          </w:p>
        </w:tc>
      </w:tr>
      <w:tr>
        <w:trPr>
          <w:trHeight w:val="317" w:hRule="exact"/>
        </w:trPr>
        <w:tc>
          <w:tcPr>
            <w:tcW w:w="42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100" w:right="0"/>
              <w:jc w:val="left"/>
              <w:rPr>
                <w:rFonts w:ascii="Times New Roman" w:hAnsi="Times New Roman" w:cs="Times New Roman" w:eastAsia="Times New Roman" w:hint="default"/>
                <w:sz w:val="21"/>
                <w:szCs w:val="21"/>
              </w:rPr>
            </w:pPr>
            <w:r>
              <w:rPr>
                <w:rFonts w:ascii="Times New Roman"/>
                <w:sz w:val="21"/>
              </w:rPr>
              <w:t>8</w:t>
            </w:r>
          </w:p>
        </w:tc>
        <w:tc>
          <w:tcPr>
            <w:tcW w:w="66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式基</w:t>
            </w:r>
            <w:r>
              <w:rPr>
                <w:rFonts w:ascii="宋体" w:hAnsi="宋体" w:cs="宋体" w:eastAsia="宋体" w:hint="default"/>
                <w:spacing w:val="-73"/>
                <w:sz w:val="21"/>
                <w:szCs w:val="21"/>
              </w:rPr>
              <w:t> </w:t>
            </w:r>
            <w:r>
              <w:rPr>
                <w:rFonts w:ascii="宋体" w:hAnsi="宋体" w:cs="宋体" w:eastAsia="宋体" w:hint="default"/>
                <w:sz w:val="21"/>
                <w:szCs w:val="21"/>
              </w:rPr>
            </w:r>
          </w:p>
        </w:tc>
        <w:tc>
          <w:tcPr>
            <w:tcW w:w="9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100" w:right="0"/>
              <w:jc w:val="left"/>
              <w:rPr>
                <w:rFonts w:ascii="Times New Roman" w:hAnsi="Times New Roman" w:cs="Times New Roman" w:eastAsia="Times New Roman" w:hint="default"/>
                <w:sz w:val="21"/>
                <w:szCs w:val="21"/>
              </w:rPr>
            </w:pPr>
            <w:r>
              <w:rPr>
                <w:rFonts w:ascii="Times New Roman"/>
                <w:sz w:val="21"/>
              </w:rPr>
              <w:t>710001</w:t>
            </w:r>
          </w:p>
        </w:tc>
        <w:tc>
          <w:tcPr>
            <w:tcW w:w="88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优势成</w:t>
            </w:r>
            <w:r>
              <w:rPr>
                <w:rFonts w:ascii="宋体" w:hAnsi="宋体" w:cs="宋体" w:eastAsia="宋体" w:hint="default"/>
                <w:spacing w:val="-84"/>
                <w:sz w:val="21"/>
                <w:szCs w:val="21"/>
              </w:rPr>
              <w:t> </w:t>
            </w:r>
            <w:r>
              <w:rPr>
                <w:rFonts w:ascii="宋体" w:hAnsi="宋体" w:cs="宋体" w:eastAsia="宋体" w:hint="default"/>
                <w:sz w:val="21"/>
                <w:szCs w:val="21"/>
              </w:rPr>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106" w:right="0"/>
              <w:jc w:val="center"/>
              <w:rPr>
                <w:rFonts w:ascii="Times New Roman" w:hAnsi="Times New Roman" w:cs="Times New Roman" w:eastAsia="Times New Roman" w:hint="default"/>
                <w:sz w:val="21"/>
                <w:szCs w:val="21"/>
              </w:rPr>
            </w:pPr>
            <w:r>
              <w:rPr>
                <w:rFonts w:ascii="Times New Roman"/>
                <w:sz w:val="21"/>
              </w:rPr>
              <w:t>1,000,000.00</w:t>
            </w:r>
          </w:p>
        </w:tc>
        <w:tc>
          <w:tcPr>
            <w:tcW w:w="1319"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990,619.01</w:t>
            </w:r>
            <w:r>
              <w:rPr>
                <w:rFonts w:ascii="Times New Roman"/>
                <w:sz w:val="21"/>
              </w:rPr>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944,951.47</w:t>
            </w:r>
            <w:r>
              <w:rPr>
                <w:rFonts w:ascii="Times New Roman"/>
                <w:sz w:val="21"/>
              </w:rPr>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3.76</w:t>
            </w:r>
          </w:p>
        </w:tc>
        <w:tc>
          <w:tcPr>
            <w:tcW w:w="138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-55,048.53</w:t>
            </w:r>
            <w:r>
              <w:rPr>
                <w:rFonts w:ascii="Times New Roman"/>
                <w:sz w:val="21"/>
              </w:rPr>
            </w:r>
          </w:p>
        </w:tc>
      </w:tr>
      <w:tr>
        <w:trPr>
          <w:trHeight w:val="314" w:hRule="exact"/>
        </w:trPr>
        <w:tc>
          <w:tcPr>
            <w:tcW w:w="426" w:type="dxa"/>
            <w:tcBorders>
              <w:top w:val="nil" w:sz="6" w:space="0" w:color="auto"/>
              <w:left w:val="single" w:sz="6" w:space="0" w:color="000000"/>
              <w:bottom w:val="single" w:sz="6" w:space="0" w:color="000000"/>
              <w:right w:val="single" w:sz="6" w:space="0" w:color="000000"/>
            </w:tcBorders>
          </w:tcPr>
          <w:p>
            <w:pPr/>
          </w:p>
        </w:tc>
        <w:tc>
          <w:tcPr>
            <w:tcW w:w="668"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916" w:type="dxa"/>
            <w:tcBorders>
              <w:top w:val="nil" w:sz="6" w:space="0" w:color="auto"/>
              <w:left w:val="single" w:sz="6" w:space="0" w:color="000000"/>
              <w:bottom w:val="single" w:sz="6" w:space="0" w:color="000000"/>
              <w:right w:val="single" w:sz="6" w:space="0" w:color="000000"/>
            </w:tcBorders>
          </w:tcPr>
          <w:p>
            <w:pPr/>
          </w:p>
        </w:tc>
        <w:tc>
          <w:tcPr>
            <w:tcW w:w="888"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长基金</w:t>
            </w:r>
          </w:p>
        </w:tc>
        <w:tc>
          <w:tcPr>
            <w:tcW w:w="1424" w:type="dxa"/>
            <w:tcBorders>
              <w:top w:val="nil" w:sz="6" w:space="0" w:color="auto"/>
              <w:left w:val="single" w:sz="6" w:space="0" w:color="000000"/>
              <w:bottom w:val="single" w:sz="6" w:space="0" w:color="000000"/>
              <w:right w:val="single" w:sz="6" w:space="0" w:color="000000"/>
            </w:tcBorders>
          </w:tcPr>
          <w:p>
            <w:pPr/>
          </w:p>
        </w:tc>
        <w:tc>
          <w:tcPr>
            <w:tcW w:w="1319"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1388"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426" w:type="dxa"/>
            <w:tcBorders>
              <w:top w:val="single" w:sz="6" w:space="0" w:color="000000"/>
              <w:left w:val="single" w:sz="6" w:space="0" w:color="000000"/>
              <w:bottom w:val="nil" w:sz="6" w:space="0" w:color="auto"/>
              <w:right w:val="single" w:sz="6" w:space="0" w:color="000000"/>
            </w:tcBorders>
          </w:tcPr>
          <w:p>
            <w:pPr/>
          </w:p>
        </w:tc>
        <w:tc>
          <w:tcPr>
            <w:tcW w:w="66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资产</w:t>
            </w:r>
            <w:r>
              <w:rPr>
                <w:rFonts w:ascii="宋体" w:hAnsi="宋体" w:cs="宋体" w:eastAsia="宋体" w:hint="default"/>
                <w:spacing w:val="-73"/>
                <w:sz w:val="21"/>
                <w:szCs w:val="21"/>
              </w:rPr>
              <w:t> </w:t>
            </w:r>
            <w:r>
              <w:rPr>
                <w:rFonts w:ascii="宋体" w:hAnsi="宋体" w:cs="宋体" w:eastAsia="宋体" w:hint="default"/>
                <w:sz w:val="21"/>
                <w:szCs w:val="21"/>
              </w:rPr>
            </w:r>
          </w:p>
        </w:tc>
        <w:tc>
          <w:tcPr>
            <w:tcW w:w="916" w:type="dxa"/>
            <w:tcBorders>
              <w:top w:val="single" w:sz="6" w:space="0" w:color="000000"/>
              <w:left w:val="single" w:sz="6" w:space="0" w:color="000000"/>
              <w:bottom w:val="nil" w:sz="6" w:space="0" w:color="auto"/>
              <w:right w:val="single" w:sz="6" w:space="0" w:color="000000"/>
            </w:tcBorders>
          </w:tcPr>
          <w:p>
            <w:pPr/>
          </w:p>
        </w:tc>
        <w:tc>
          <w:tcPr>
            <w:tcW w:w="88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国联金</w:t>
            </w:r>
            <w:r>
              <w:rPr>
                <w:rFonts w:ascii="宋体" w:hAnsi="宋体" w:cs="宋体" w:eastAsia="宋体" w:hint="default"/>
                <w:spacing w:val="-84"/>
                <w:sz w:val="21"/>
                <w:szCs w:val="21"/>
              </w:rPr>
              <w:t> </w:t>
            </w:r>
            <w:r>
              <w:rPr>
                <w:rFonts w:ascii="宋体" w:hAnsi="宋体" w:cs="宋体" w:eastAsia="宋体" w:hint="default"/>
                <w:sz w:val="21"/>
                <w:szCs w:val="21"/>
              </w:rPr>
            </w:r>
          </w:p>
        </w:tc>
        <w:tc>
          <w:tcPr>
            <w:tcW w:w="1424" w:type="dxa"/>
            <w:tcBorders>
              <w:top w:val="single" w:sz="6" w:space="0" w:color="000000"/>
              <w:left w:val="single" w:sz="6" w:space="0" w:color="000000"/>
              <w:bottom w:val="nil" w:sz="6" w:space="0" w:color="auto"/>
              <w:right w:val="single" w:sz="6" w:space="0" w:color="000000"/>
            </w:tcBorders>
          </w:tcPr>
          <w:p>
            <w:pPr/>
          </w:p>
        </w:tc>
        <w:tc>
          <w:tcPr>
            <w:tcW w:w="1319"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1388" w:type="dxa"/>
            <w:tcBorders>
              <w:top w:val="single" w:sz="6" w:space="0" w:color="000000"/>
              <w:left w:val="single" w:sz="6" w:space="0" w:color="000000"/>
              <w:bottom w:val="nil" w:sz="6" w:space="0" w:color="auto"/>
              <w:right w:val="single" w:sz="6" w:space="0" w:color="000000"/>
            </w:tcBorders>
          </w:tcPr>
          <w:p>
            <w:pPr/>
          </w:p>
        </w:tc>
      </w:tr>
      <w:tr>
        <w:trPr>
          <w:trHeight w:val="318" w:hRule="exact"/>
        </w:trPr>
        <w:tc>
          <w:tcPr>
            <w:tcW w:w="42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100" w:right="0"/>
              <w:jc w:val="left"/>
              <w:rPr>
                <w:rFonts w:ascii="Times New Roman" w:hAnsi="Times New Roman" w:cs="Times New Roman" w:eastAsia="Times New Roman" w:hint="default"/>
                <w:sz w:val="21"/>
                <w:szCs w:val="21"/>
              </w:rPr>
            </w:pPr>
            <w:r>
              <w:rPr>
                <w:rFonts w:ascii="Times New Roman"/>
                <w:sz w:val="21"/>
              </w:rPr>
              <w:t>9</w:t>
            </w:r>
          </w:p>
        </w:tc>
        <w:tc>
          <w:tcPr>
            <w:tcW w:w="66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管理</w:t>
            </w:r>
            <w:r>
              <w:rPr>
                <w:rFonts w:ascii="宋体" w:hAnsi="宋体" w:cs="宋体" w:eastAsia="宋体" w:hint="default"/>
                <w:spacing w:val="-73"/>
                <w:sz w:val="21"/>
                <w:szCs w:val="21"/>
              </w:rPr>
              <w:t> </w:t>
            </w:r>
            <w:r>
              <w:rPr>
                <w:rFonts w:ascii="宋体" w:hAnsi="宋体" w:cs="宋体" w:eastAsia="宋体" w:hint="default"/>
                <w:sz w:val="21"/>
                <w:szCs w:val="21"/>
              </w:rPr>
            </w:r>
          </w:p>
        </w:tc>
        <w:tc>
          <w:tcPr>
            <w:tcW w:w="9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100" w:right="0"/>
              <w:jc w:val="left"/>
              <w:rPr>
                <w:rFonts w:ascii="Times New Roman" w:hAnsi="Times New Roman" w:cs="Times New Roman" w:eastAsia="Times New Roman" w:hint="default"/>
                <w:sz w:val="21"/>
                <w:szCs w:val="21"/>
              </w:rPr>
            </w:pPr>
            <w:r>
              <w:rPr>
                <w:rFonts w:ascii="Times New Roman"/>
                <w:sz w:val="21"/>
              </w:rPr>
              <w:t>B40003</w:t>
            </w:r>
          </w:p>
        </w:tc>
        <w:tc>
          <w:tcPr>
            <w:tcW w:w="888"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10"/>
                <w:sz w:val="21"/>
                <w:szCs w:val="21"/>
              </w:rPr>
              <w:t>如意</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3</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106" w:right="0"/>
              <w:jc w:val="center"/>
              <w:rPr>
                <w:rFonts w:ascii="Times New Roman" w:hAnsi="Times New Roman" w:cs="Times New Roman" w:eastAsia="Times New Roman" w:hint="default"/>
                <w:sz w:val="21"/>
                <w:szCs w:val="21"/>
              </w:rPr>
            </w:pPr>
            <w:r>
              <w:rPr>
                <w:rFonts w:ascii="Times New Roman"/>
                <w:sz w:val="21"/>
              </w:rPr>
              <w:t>1,000,000.00</w:t>
            </w:r>
          </w:p>
        </w:tc>
        <w:tc>
          <w:tcPr>
            <w:tcW w:w="1319"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992,083.33</w:t>
            </w:r>
            <w:r>
              <w:rPr>
                <w:rFonts w:ascii="Times New Roman"/>
                <w:sz w:val="21"/>
              </w:rPr>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852,497.21</w:t>
            </w:r>
            <w:r>
              <w:rPr>
                <w:rFonts w:ascii="Times New Roman"/>
                <w:sz w:val="21"/>
              </w:rPr>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3.39</w:t>
            </w:r>
          </w:p>
        </w:tc>
        <w:tc>
          <w:tcPr>
            <w:tcW w:w="138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-147,502.79</w:t>
            </w:r>
          </w:p>
        </w:tc>
      </w:tr>
      <w:tr>
        <w:trPr>
          <w:trHeight w:val="314" w:hRule="exact"/>
        </w:trPr>
        <w:tc>
          <w:tcPr>
            <w:tcW w:w="426" w:type="dxa"/>
            <w:tcBorders>
              <w:top w:val="nil" w:sz="6" w:space="0" w:color="auto"/>
              <w:left w:val="single" w:sz="6" w:space="0" w:color="000000"/>
              <w:bottom w:val="single" w:sz="6" w:space="0" w:color="000000"/>
              <w:right w:val="single" w:sz="6" w:space="0" w:color="000000"/>
            </w:tcBorders>
          </w:tcPr>
          <w:p>
            <w:pPr/>
          </w:p>
        </w:tc>
        <w:tc>
          <w:tcPr>
            <w:tcW w:w="668"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计划</w:t>
            </w:r>
          </w:p>
        </w:tc>
        <w:tc>
          <w:tcPr>
            <w:tcW w:w="916" w:type="dxa"/>
            <w:tcBorders>
              <w:top w:val="nil" w:sz="6" w:space="0" w:color="auto"/>
              <w:left w:val="single" w:sz="6" w:space="0" w:color="000000"/>
              <w:bottom w:val="single" w:sz="6" w:space="0" w:color="000000"/>
              <w:right w:val="single" w:sz="6" w:space="0" w:color="000000"/>
            </w:tcBorders>
          </w:tcPr>
          <w:p>
            <w:pPr/>
          </w:p>
        </w:tc>
        <w:tc>
          <w:tcPr>
            <w:tcW w:w="888"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号</w:t>
            </w:r>
          </w:p>
        </w:tc>
        <w:tc>
          <w:tcPr>
            <w:tcW w:w="1424" w:type="dxa"/>
            <w:tcBorders>
              <w:top w:val="nil" w:sz="6" w:space="0" w:color="auto"/>
              <w:left w:val="single" w:sz="6" w:space="0" w:color="000000"/>
              <w:bottom w:val="single" w:sz="6" w:space="0" w:color="000000"/>
              <w:right w:val="single" w:sz="6" w:space="0" w:color="000000"/>
            </w:tcBorders>
          </w:tcPr>
          <w:p>
            <w:pPr/>
          </w:p>
        </w:tc>
        <w:tc>
          <w:tcPr>
            <w:tcW w:w="1319"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1388" w:type="dxa"/>
            <w:tcBorders>
              <w:top w:val="nil" w:sz="6" w:space="0" w:color="auto"/>
              <w:left w:val="single" w:sz="6" w:space="0" w:color="000000"/>
              <w:bottom w:val="single" w:sz="6" w:space="0" w:color="000000"/>
              <w:right w:val="single" w:sz="6" w:space="0" w:color="000000"/>
            </w:tcBorders>
          </w:tcPr>
          <w:p>
            <w:pPr/>
          </w:p>
        </w:tc>
      </w:tr>
      <w:tr>
        <w:trPr>
          <w:trHeight w:val="95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10</w:t>
            </w:r>
          </w:p>
        </w:tc>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开放</w:t>
            </w:r>
            <w:r>
              <w:rPr>
                <w:rFonts w:ascii="宋体" w:hAnsi="宋体" w:cs="宋体" w:eastAsia="宋体" w:hint="default"/>
                <w:spacing w:val="-73"/>
                <w:sz w:val="21"/>
                <w:szCs w:val="21"/>
              </w:rPr>
              <w:t> </w:t>
            </w:r>
            <w:r>
              <w:rPr>
                <w:rFonts w:ascii="宋体" w:hAnsi="宋体" w:cs="宋体" w:eastAsia="宋体" w:hint="default"/>
                <w:sz w:val="21"/>
                <w:szCs w:val="21"/>
              </w:rPr>
            </w:r>
          </w:p>
          <w:p>
            <w:pPr>
              <w:pStyle w:val="TableParagraph"/>
              <w:spacing w:line="273" w:lineRule="auto" w:before="37"/>
              <w:ind w:left="100" w:right="66"/>
              <w:jc w:val="left"/>
              <w:rPr>
                <w:rFonts w:ascii="宋体" w:hAnsi="宋体" w:cs="宋体" w:eastAsia="宋体" w:hint="default"/>
                <w:sz w:val="21"/>
                <w:szCs w:val="21"/>
              </w:rPr>
            </w:pPr>
            <w:r>
              <w:rPr>
                <w:rFonts w:ascii="宋体" w:hAnsi="宋体" w:cs="宋体" w:eastAsia="宋体" w:hint="default"/>
                <w:spacing w:val="16"/>
                <w:sz w:val="21"/>
                <w:szCs w:val="21"/>
              </w:rPr>
              <w:t>式基</w:t>
            </w:r>
            <w:r>
              <w:rPr>
                <w:rFonts w:ascii="宋体" w:hAnsi="宋体" w:cs="宋体" w:eastAsia="宋体" w:hint="default"/>
                <w:spacing w:val="-73"/>
                <w:sz w:val="21"/>
                <w:szCs w:val="21"/>
              </w:rPr>
              <w:t> </w:t>
            </w:r>
            <w:r>
              <w:rPr>
                <w:rFonts w:ascii="宋体" w:hAnsi="宋体" w:cs="宋体" w:eastAsia="宋体" w:hint="default"/>
                <w:sz w:val="21"/>
                <w:szCs w:val="21"/>
              </w:rPr>
              <w:t>金</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690003</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5"/>
              <w:jc w:val="left"/>
              <w:rPr>
                <w:rFonts w:ascii="宋体" w:hAnsi="宋体" w:cs="宋体" w:eastAsia="宋体" w:hint="default"/>
                <w:sz w:val="21"/>
                <w:szCs w:val="21"/>
              </w:rPr>
            </w:pPr>
            <w:r>
              <w:rPr>
                <w:rFonts w:ascii="宋体" w:hAnsi="宋体" w:cs="宋体" w:eastAsia="宋体" w:hint="default"/>
                <w:spacing w:val="14"/>
                <w:sz w:val="21"/>
                <w:szCs w:val="21"/>
              </w:rPr>
              <w:t>民生加</w:t>
            </w:r>
            <w:r>
              <w:rPr>
                <w:rFonts w:ascii="宋体" w:hAnsi="宋体" w:cs="宋体" w:eastAsia="宋体" w:hint="default"/>
                <w:spacing w:val="-84"/>
                <w:sz w:val="21"/>
                <w:szCs w:val="21"/>
              </w:rPr>
              <w:t> </w:t>
            </w:r>
            <w:r>
              <w:rPr>
                <w:rFonts w:ascii="宋体" w:hAnsi="宋体" w:cs="宋体" w:eastAsia="宋体" w:hint="default"/>
                <w:sz w:val="21"/>
                <w:szCs w:val="21"/>
              </w:rPr>
              <w:t>银精选</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1,000,000.00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992,393.49</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691,698.26</w:t>
            </w:r>
            <w:r>
              <w:rPr>
                <w:rFonts w:ascii="Times New Roman"/>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2.75</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-307,641.98</w:t>
            </w:r>
          </w:p>
        </w:tc>
      </w:tr>
      <w:tr>
        <w:trPr>
          <w:trHeight w:val="328" w:hRule="exact"/>
        </w:trPr>
        <w:tc>
          <w:tcPr>
            <w:tcW w:w="2898"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期末持有的其他证券投资</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9" w:right="0"/>
              <w:jc w:val="center"/>
              <w:rPr>
                <w:rFonts w:ascii="Times New Roman" w:hAnsi="Times New Roman" w:cs="Times New Roman" w:eastAsia="Times New Roman" w:hint="default"/>
                <w:sz w:val="21"/>
                <w:szCs w:val="21"/>
              </w:rPr>
            </w:pPr>
            <w:r>
              <w:rPr>
                <w:rFonts w:ascii="Times New Roman"/>
                <w:sz w:val="21"/>
              </w:rPr>
              <w:t>11,765,280.00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11,765,280.00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40.07</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-3,527,629.48</w:t>
            </w:r>
          </w:p>
        </w:tc>
      </w:tr>
      <w:tr>
        <w:trPr>
          <w:trHeight w:val="326" w:hRule="exact"/>
        </w:trPr>
        <w:tc>
          <w:tcPr>
            <w:tcW w:w="2898"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报告期已出售证券投资损益</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1,935,785.14</w:t>
            </w:r>
          </w:p>
        </w:tc>
      </w:tr>
      <w:tr>
        <w:trPr>
          <w:trHeight w:val="328" w:hRule="exact"/>
        </w:trPr>
        <w:tc>
          <w:tcPr>
            <w:tcW w:w="2898"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29,320,209.56</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26,846,951.05</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67"/>
              <w:jc w:val="right"/>
              <w:rPr>
                <w:rFonts w:ascii="Times New Roman" w:hAnsi="Times New Roman" w:cs="Times New Roman" w:eastAsia="Times New Roman" w:hint="default"/>
                <w:sz w:val="21"/>
                <w:szCs w:val="21"/>
              </w:rPr>
            </w:pPr>
            <w:r>
              <w:rPr>
                <w:rFonts w:ascii="Times New Roman"/>
                <w:spacing w:val="-1"/>
                <w:sz w:val="21"/>
              </w:rPr>
              <w:t>100%</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-2,727,000.92</w:t>
            </w:r>
          </w:p>
        </w:tc>
      </w:tr>
    </w:tbl>
    <w:p>
      <w:pPr>
        <w:pStyle w:val="BodyText"/>
        <w:spacing w:line="276" w:lineRule="exact" w:before="0"/>
        <w:ind w:left="140" w:right="-18"/>
        <w:jc w:val="left"/>
        <w:rPr>
          <w:rFonts w:ascii="Times New Roman" w:hAnsi="Times New Roman" w:cs="Times New Roman" w:eastAsia="Times New Roman" w:hint="default"/>
        </w:rPr>
      </w:pPr>
      <w:r>
        <w:rPr/>
        <w:t>期末持有的其它证券投资包括</w:t>
      </w:r>
      <w:r>
        <w:rPr>
          <w:rFonts w:ascii="Times New Roman" w:hAnsi="Times New Roman" w:cs="Times New Roman" w:eastAsia="Times New Roman" w:hint="default"/>
        </w:rPr>
        <w:t>:</w:t>
      </w:r>
      <w:r>
        <w:rPr/>
        <w:t>紫鑫一号投资成本</w:t>
      </w:r>
      <w:r>
        <w:rPr>
          <w:spacing w:val="-53"/>
        </w:rPr>
        <w:t> </w:t>
      </w:r>
      <w:r>
        <w:rPr>
          <w:rFonts w:ascii="Times New Roman" w:hAnsi="Times New Roman" w:cs="Times New Roman" w:eastAsia="Times New Roman" w:hint="default"/>
        </w:rPr>
        <w:t>500 </w:t>
      </w:r>
      <w:r>
        <w:rPr/>
        <w:t>万</w:t>
      </w:r>
      <w:r>
        <w:rPr>
          <w:rFonts w:ascii="Times New Roman" w:hAnsi="Times New Roman" w:cs="Times New Roman" w:eastAsia="Times New Roman" w:hint="default"/>
        </w:rPr>
        <w:t>,</w:t>
      </w:r>
      <w:r>
        <w:rPr/>
        <w:t>期末市值</w:t>
      </w:r>
      <w:r>
        <w:rPr>
          <w:spacing w:val="-53"/>
        </w:rPr>
        <w:t> </w:t>
      </w:r>
      <w:r>
        <w:rPr>
          <w:rFonts w:ascii="Times New Roman" w:hAnsi="Times New Roman" w:cs="Times New Roman" w:eastAsia="Times New Roman" w:hint="default"/>
        </w:rPr>
        <w:t>461.56 </w:t>
      </w:r>
      <w:r>
        <w:rPr/>
        <w:t>万元</w:t>
      </w:r>
      <w:r>
        <w:rPr>
          <w:rFonts w:ascii="Times New Roman" w:hAnsi="Times New Roman" w:cs="Times New Roman" w:eastAsia="Times New Roman" w:hint="default"/>
        </w:rPr>
        <w:t>,</w:t>
      </w:r>
      <w:r>
        <w:rPr/>
        <w:t>中原证券炎黄一号投资成本</w:t>
      </w:r>
      <w:r>
        <w:rPr>
          <w:spacing w:val="-53"/>
        </w:rPr>
        <w:t> </w:t>
      </w:r>
      <w:r>
        <w:rPr>
          <w:rFonts w:ascii="Times New Roman" w:hAnsi="Times New Roman" w:cs="Times New Roman" w:eastAsia="Times New Roman" w:hint="default"/>
        </w:rPr>
        <w:t>100</w:t>
      </w:r>
    </w:p>
    <w:p>
      <w:pPr>
        <w:pStyle w:val="BodyText"/>
        <w:spacing w:line="240" w:lineRule="auto" w:before="21"/>
        <w:ind w:left="139" w:right="-18"/>
        <w:jc w:val="left"/>
      </w:pPr>
      <w:r>
        <w:rPr/>
        <w:t>市值</w:t>
      </w:r>
      <w:r>
        <w:rPr>
          <w:spacing w:val="-56"/>
        </w:rPr>
        <w:t> </w:t>
      </w:r>
      <w:r>
        <w:rPr>
          <w:rFonts w:ascii="Times New Roman" w:hAnsi="Times New Roman" w:cs="Times New Roman" w:eastAsia="Times New Roman" w:hint="default"/>
        </w:rPr>
        <w:t>76.88</w:t>
      </w:r>
      <w:r>
        <w:rPr>
          <w:rFonts w:ascii="Times New Roman" w:hAnsi="Times New Roman" w:cs="Times New Roman" w:eastAsia="Times New Roman" w:hint="default"/>
          <w:spacing w:val="-3"/>
        </w:rPr>
        <w:t> </w:t>
      </w:r>
      <w:r>
        <w:rPr/>
        <w:t>万；华泰造福桑梓集合计划成本</w:t>
      </w:r>
      <w:r>
        <w:rPr>
          <w:spacing w:val="-56"/>
        </w:rPr>
        <w:t> </w:t>
      </w:r>
      <w:r>
        <w:rPr>
          <w:rFonts w:ascii="Times New Roman" w:hAnsi="Times New Roman" w:cs="Times New Roman" w:eastAsia="Times New Roman" w:hint="default"/>
        </w:rPr>
        <w:t>100</w:t>
      </w:r>
      <w:r>
        <w:rPr>
          <w:rFonts w:ascii="Times New Roman" w:hAnsi="Times New Roman" w:cs="Times New Roman" w:eastAsia="Times New Roman" w:hint="default"/>
          <w:spacing w:val="-4"/>
        </w:rPr>
        <w:t> </w:t>
      </w:r>
      <w:r>
        <w:rPr/>
        <w:t>万，期末市值</w:t>
      </w:r>
      <w:r>
        <w:rPr>
          <w:spacing w:val="-56"/>
        </w:rPr>
        <w:t> </w:t>
      </w:r>
      <w:r>
        <w:rPr>
          <w:rFonts w:ascii="Times New Roman" w:hAnsi="Times New Roman" w:cs="Times New Roman" w:eastAsia="Times New Roman" w:hint="default"/>
        </w:rPr>
        <w:t>64.82</w:t>
      </w:r>
      <w:r>
        <w:rPr>
          <w:rFonts w:ascii="Times New Roman" w:hAnsi="Times New Roman" w:cs="Times New Roman" w:eastAsia="Times New Roman" w:hint="default"/>
          <w:spacing w:val="-3"/>
        </w:rPr>
        <w:t> </w:t>
      </w:r>
      <w:r>
        <w:rPr/>
        <w:t>万；富国沪深</w:t>
      </w:r>
      <w:r>
        <w:rPr>
          <w:spacing w:val="-56"/>
        </w:rPr>
        <w:t> </w:t>
      </w:r>
      <w:r>
        <w:rPr>
          <w:rFonts w:ascii="Times New Roman" w:hAnsi="Times New Roman" w:cs="Times New Roman" w:eastAsia="Times New Roman" w:hint="default"/>
        </w:rPr>
        <w:t>300</w:t>
      </w:r>
      <w:r>
        <w:rPr>
          <w:rFonts w:ascii="Times New Roman" w:hAnsi="Times New Roman" w:cs="Times New Roman" w:eastAsia="Times New Roman" w:hint="default"/>
          <w:spacing w:val="-3"/>
        </w:rPr>
        <w:t> </w:t>
      </w:r>
      <w:r>
        <w:rPr/>
        <w:t>基金投资成本</w:t>
      </w:r>
      <w:r>
        <w:rPr>
          <w:spacing w:val="-56"/>
        </w:rPr>
        <w:t> </w:t>
      </w:r>
      <w:r>
        <w:rPr>
          <w:rFonts w:ascii="Times New Roman" w:hAnsi="Times New Roman" w:cs="Times New Roman" w:eastAsia="Times New Roman" w:hint="default"/>
        </w:rPr>
        <w:t>50</w:t>
      </w:r>
      <w:r>
        <w:rPr>
          <w:rFonts w:ascii="Times New Roman" w:hAnsi="Times New Roman" w:cs="Times New Roman" w:eastAsia="Times New Roman" w:hint="default"/>
          <w:spacing w:val="-3"/>
        </w:rPr>
        <w:t> </w:t>
      </w:r>
      <w:r>
        <w:rPr/>
        <w:t>万</w:t>
      </w:r>
      <w:r>
        <w:rPr>
          <w:rFonts w:ascii="Times New Roman" w:hAnsi="Times New Roman" w:cs="Times New Roman" w:eastAsia="Times New Roman" w:hint="default"/>
        </w:rPr>
        <w:t>,</w:t>
      </w:r>
      <w:r>
        <w:rPr/>
        <w:t>期末</w:t>
      </w:r>
    </w:p>
    <w:p>
      <w:pPr>
        <w:pStyle w:val="BodyText"/>
        <w:spacing w:line="240" w:lineRule="auto" w:before="21"/>
        <w:ind w:left="140" w:right="-18"/>
        <w:jc w:val="left"/>
      </w:pPr>
      <w:r>
        <w:rPr/>
        <w:t>市值</w:t>
      </w:r>
      <w:r>
        <w:rPr>
          <w:spacing w:val="-55"/>
        </w:rPr>
        <w:t> </w:t>
      </w:r>
      <w:r>
        <w:rPr>
          <w:rFonts w:ascii="Times New Roman" w:hAnsi="Times New Roman" w:cs="Times New Roman" w:eastAsia="Times New Roman" w:hint="default"/>
        </w:rPr>
        <w:t>85.51</w:t>
      </w:r>
      <w:r>
        <w:rPr>
          <w:rFonts w:ascii="Times New Roman" w:hAnsi="Times New Roman" w:cs="Times New Roman" w:eastAsia="Times New Roman" w:hint="default"/>
          <w:spacing w:val="-2"/>
        </w:rPr>
        <w:t> </w:t>
      </w:r>
      <w:r>
        <w:rPr/>
        <w:t>万</w:t>
      </w:r>
      <w:r>
        <w:rPr>
          <w:rFonts w:ascii="Times New Roman" w:hAnsi="Times New Roman" w:cs="Times New Roman" w:eastAsia="Times New Roman" w:hint="default"/>
        </w:rPr>
        <w:t>,</w:t>
      </w:r>
      <w:r>
        <w:rPr/>
        <w:t>财通价值基金成本</w:t>
      </w:r>
      <w:r>
        <w:rPr>
          <w:spacing w:val="-55"/>
        </w:rPr>
        <w:t> </w:t>
      </w:r>
      <w:r>
        <w:rPr>
          <w:rFonts w:ascii="Times New Roman" w:hAnsi="Times New Roman" w:cs="Times New Roman" w:eastAsia="Times New Roman" w:hint="default"/>
        </w:rPr>
        <w:t>50</w:t>
      </w:r>
      <w:r>
        <w:rPr>
          <w:rFonts w:ascii="Times New Roman" w:hAnsi="Times New Roman" w:cs="Times New Roman" w:eastAsia="Times New Roman" w:hint="default"/>
          <w:spacing w:val="-2"/>
        </w:rPr>
        <w:t> </w:t>
      </w:r>
      <w:r>
        <w:rPr/>
        <w:t>万，期末市值</w:t>
      </w:r>
      <w:r>
        <w:rPr>
          <w:spacing w:val="-55"/>
        </w:rPr>
        <w:t> </w:t>
      </w:r>
      <w:r>
        <w:rPr>
          <w:rFonts w:ascii="Times New Roman" w:hAnsi="Times New Roman" w:cs="Times New Roman" w:eastAsia="Times New Roman" w:hint="default"/>
        </w:rPr>
        <w:t>49.41</w:t>
      </w:r>
      <w:r>
        <w:rPr>
          <w:rFonts w:ascii="Times New Roman" w:hAnsi="Times New Roman" w:cs="Times New Roman" w:eastAsia="Times New Roman" w:hint="default"/>
          <w:spacing w:val="-1"/>
        </w:rPr>
        <w:t> </w:t>
      </w:r>
      <w:r>
        <w:rPr/>
        <w:t>万。</w:t>
      </w:r>
    </w:p>
    <w:p>
      <w:pPr>
        <w:spacing w:line="240" w:lineRule="auto" w:before="2"/>
        <w:rPr>
          <w:rFonts w:ascii="宋体" w:hAnsi="宋体" w:cs="宋体" w:eastAsia="宋体" w:hint="default"/>
          <w:sz w:val="25"/>
          <w:szCs w:val="25"/>
        </w:rPr>
      </w:pPr>
    </w:p>
    <w:p>
      <w:pPr>
        <w:pStyle w:val="BodyText"/>
        <w:spacing w:line="240" w:lineRule="auto"/>
        <w:ind w:left="139" w:right="-18"/>
        <w:jc w:val="left"/>
      </w:pPr>
      <w:r>
        <w:rPr>
          <w:rFonts w:ascii="Times New Roman" w:hAnsi="Times New Roman" w:cs="Times New Roman" w:eastAsia="Times New Roman" w:hint="default"/>
        </w:rPr>
        <w:t>2</w:t>
      </w:r>
      <w:r>
        <w:rPr/>
        <w:t>、</w:t>
      </w:r>
      <w:r>
        <w:rPr>
          <w:spacing w:val="-2"/>
        </w:rPr>
        <w:t> </w:t>
      </w:r>
      <w:r>
        <w:rPr/>
        <w:t>持有其他上市公司股权情况</w:t>
      </w:r>
    </w:p>
    <w:p>
      <w:pPr>
        <w:pStyle w:val="BodyText"/>
        <w:spacing w:line="240" w:lineRule="auto" w:before="52"/>
        <w:ind w:left="0" w:right="1796"/>
        <w:jc w:val="right"/>
      </w:pPr>
      <w:r>
        <w:rPr/>
        <w:t>单位：元</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869"/>
        <w:gridCol w:w="677"/>
        <w:gridCol w:w="1424"/>
        <w:gridCol w:w="965"/>
        <w:gridCol w:w="1529"/>
        <w:gridCol w:w="869"/>
        <w:gridCol w:w="1424"/>
        <w:gridCol w:w="772"/>
        <w:gridCol w:w="772"/>
      </w:tblGrid>
      <w:tr>
        <w:trPr>
          <w:trHeight w:val="1264" w:hRule="exact"/>
        </w:trPr>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21" w:right="111" w:hanging="210"/>
              <w:jc w:val="left"/>
              <w:rPr>
                <w:rFonts w:ascii="宋体" w:hAnsi="宋体" w:cs="宋体" w:eastAsia="宋体" w:hint="default"/>
                <w:sz w:val="21"/>
                <w:szCs w:val="21"/>
              </w:rPr>
            </w:pPr>
            <w:r>
              <w:rPr>
                <w:rFonts w:ascii="宋体" w:hAnsi="宋体" w:cs="宋体" w:eastAsia="宋体" w:hint="default"/>
                <w:sz w:val="21"/>
                <w:szCs w:val="21"/>
              </w:rPr>
              <w:t>证券代 码</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20" w:right="119"/>
              <w:jc w:val="left"/>
              <w:rPr>
                <w:rFonts w:ascii="宋体" w:hAnsi="宋体" w:cs="宋体" w:eastAsia="宋体" w:hint="default"/>
                <w:sz w:val="21"/>
                <w:szCs w:val="21"/>
              </w:rPr>
            </w:pPr>
            <w:r>
              <w:rPr>
                <w:rFonts w:ascii="宋体" w:hAnsi="宋体" w:cs="宋体" w:eastAsia="宋体" w:hint="default"/>
                <w:sz w:val="21"/>
                <w:szCs w:val="21"/>
              </w:rPr>
              <w:t>证券 简称</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599" w:right="178" w:hanging="420"/>
              <w:jc w:val="left"/>
              <w:rPr>
                <w:rFonts w:ascii="宋体" w:hAnsi="宋体" w:cs="宋体" w:eastAsia="宋体" w:hint="default"/>
                <w:sz w:val="21"/>
                <w:szCs w:val="21"/>
              </w:rPr>
            </w:pPr>
            <w:r>
              <w:rPr>
                <w:rFonts w:ascii="宋体" w:hAnsi="宋体" w:cs="宋体" w:eastAsia="宋体" w:hint="default"/>
                <w:sz w:val="21"/>
                <w:szCs w:val="21"/>
              </w:rPr>
              <w:t>最初投资成 本</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9" w:right="0"/>
              <w:jc w:val="left"/>
              <w:rPr>
                <w:rFonts w:ascii="宋体" w:hAnsi="宋体" w:cs="宋体" w:eastAsia="宋体" w:hint="default"/>
                <w:sz w:val="21"/>
                <w:szCs w:val="21"/>
              </w:rPr>
            </w:pPr>
            <w:r>
              <w:rPr>
                <w:rFonts w:ascii="宋体" w:hAnsi="宋体" w:cs="宋体" w:eastAsia="宋体" w:hint="default"/>
                <w:sz w:val="21"/>
                <w:szCs w:val="21"/>
              </w:rPr>
              <w:t>占该公</w:t>
            </w:r>
          </w:p>
          <w:p>
            <w:pPr>
              <w:pStyle w:val="TableParagraph"/>
              <w:spacing w:line="273" w:lineRule="auto" w:before="37"/>
              <w:ind w:left="264" w:right="159" w:hanging="106"/>
              <w:jc w:val="left"/>
              <w:rPr>
                <w:rFonts w:ascii="宋体" w:hAnsi="宋体" w:cs="宋体" w:eastAsia="宋体" w:hint="default"/>
                <w:sz w:val="21"/>
                <w:szCs w:val="21"/>
              </w:rPr>
            </w:pPr>
            <w:r>
              <w:rPr>
                <w:rFonts w:ascii="宋体" w:hAnsi="宋体" w:cs="宋体" w:eastAsia="宋体" w:hint="default"/>
                <w:sz w:val="21"/>
                <w:szCs w:val="21"/>
              </w:rPr>
              <w:t>司股权 比例</w:t>
            </w:r>
          </w:p>
          <w:p>
            <w:pPr>
              <w:pStyle w:val="TableParagraph"/>
              <w:spacing w:line="240" w:lineRule="auto" w:before="8"/>
              <w:ind w:left="159" w:right="0"/>
              <w:jc w:val="left"/>
              <w:rPr>
                <w:rFonts w:ascii="宋体" w:hAnsi="宋体" w:cs="宋体" w:eastAsia="宋体" w:hint="default"/>
                <w:sz w:val="21"/>
                <w:szCs w:val="21"/>
              </w:rPr>
            </w:pPr>
            <w:r>
              <w:rPr>
                <w:rFonts w:ascii="宋体" w:hAnsi="宋体" w:cs="宋体" w:eastAsia="宋体" w:hint="default"/>
                <w:sz w:val="21"/>
                <w:szCs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25"/>
              <w:jc w:val="right"/>
              <w:rPr>
                <w:rFonts w:ascii="宋体" w:hAnsi="宋体" w:cs="宋体" w:eastAsia="宋体" w:hint="default"/>
                <w:sz w:val="21"/>
                <w:szCs w:val="21"/>
              </w:rPr>
            </w:pPr>
            <w:r>
              <w:rPr>
                <w:rFonts w:ascii="宋体" w:hAnsi="宋体" w:cs="宋体" w:eastAsia="宋体" w:hint="default"/>
                <w:sz w:val="21"/>
                <w:szCs w:val="21"/>
              </w:rPr>
              <w:t>期末账面价值</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217" w:right="110" w:hanging="106"/>
              <w:jc w:val="left"/>
              <w:rPr>
                <w:rFonts w:ascii="宋体" w:hAnsi="宋体" w:cs="宋体" w:eastAsia="宋体" w:hint="default"/>
                <w:sz w:val="21"/>
                <w:szCs w:val="21"/>
              </w:rPr>
            </w:pPr>
            <w:r>
              <w:rPr>
                <w:rFonts w:ascii="宋体" w:hAnsi="宋体" w:cs="宋体" w:eastAsia="宋体" w:hint="default"/>
                <w:sz w:val="21"/>
                <w:szCs w:val="21"/>
              </w:rPr>
              <w:t>报告期 损益</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79" w:right="178"/>
              <w:jc w:val="left"/>
              <w:rPr>
                <w:rFonts w:ascii="宋体" w:hAnsi="宋体" w:cs="宋体" w:eastAsia="宋体" w:hint="default"/>
                <w:sz w:val="21"/>
                <w:szCs w:val="21"/>
              </w:rPr>
            </w:pPr>
            <w:r>
              <w:rPr>
                <w:rFonts w:ascii="宋体" w:hAnsi="宋体" w:cs="宋体" w:eastAsia="宋体" w:hint="default"/>
                <w:sz w:val="21"/>
                <w:szCs w:val="21"/>
              </w:rPr>
              <w:t>报告期所有 者权益变动</w:t>
            </w:r>
          </w:p>
        </w:tc>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67" w:right="167"/>
              <w:jc w:val="both"/>
              <w:rPr>
                <w:rFonts w:ascii="宋体" w:hAnsi="宋体" w:cs="宋体" w:eastAsia="宋体" w:hint="default"/>
                <w:sz w:val="21"/>
                <w:szCs w:val="21"/>
              </w:rPr>
            </w:pPr>
            <w:r>
              <w:rPr>
                <w:rFonts w:ascii="宋体" w:hAnsi="宋体" w:cs="宋体" w:eastAsia="宋体" w:hint="default"/>
                <w:sz w:val="21"/>
                <w:szCs w:val="21"/>
              </w:rPr>
              <w:t>会计 核算 科目</w:t>
            </w:r>
          </w:p>
        </w:tc>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67" w:right="167"/>
              <w:jc w:val="left"/>
              <w:rPr>
                <w:rFonts w:ascii="宋体" w:hAnsi="宋体" w:cs="宋体" w:eastAsia="宋体" w:hint="default"/>
                <w:sz w:val="21"/>
                <w:szCs w:val="21"/>
              </w:rPr>
            </w:pPr>
            <w:r>
              <w:rPr>
                <w:rFonts w:ascii="宋体" w:hAnsi="宋体" w:cs="宋体" w:eastAsia="宋体" w:hint="default"/>
                <w:sz w:val="21"/>
                <w:szCs w:val="21"/>
              </w:rPr>
              <w:t>股份 来源</w:t>
            </w:r>
          </w:p>
        </w:tc>
      </w:tr>
      <w:tr>
        <w:trPr>
          <w:trHeight w:val="319" w:hRule="exact"/>
        </w:trPr>
        <w:tc>
          <w:tcPr>
            <w:tcW w:w="869" w:type="dxa"/>
            <w:tcBorders>
              <w:top w:val="single" w:sz="6" w:space="0" w:color="000000"/>
              <w:left w:val="single" w:sz="6" w:space="0" w:color="000000"/>
              <w:bottom w:val="nil" w:sz="6" w:space="0" w:color="auto"/>
              <w:right w:val="single" w:sz="6" w:space="0" w:color="000000"/>
            </w:tcBorders>
          </w:tcPr>
          <w:p>
            <w:pPr/>
          </w:p>
        </w:tc>
        <w:tc>
          <w:tcPr>
            <w:tcW w:w="677"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965" w:type="dxa"/>
            <w:vMerge w:val="restart"/>
            <w:tcBorders>
              <w:top w:val="single" w:sz="6" w:space="0" w:color="000000"/>
              <w:left w:val="single" w:sz="6" w:space="0" w:color="000000"/>
              <w:right w:val="single" w:sz="6" w:space="0" w:color="000000"/>
            </w:tcBorders>
          </w:tcPr>
          <w:p>
            <w:pPr/>
          </w:p>
        </w:tc>
        <w:tc>
          <w:tcPr>
            <w:tcW w:w="1529" w:type="dxa"/>
            <w:tcBorders>
              <w:top w:val="single" w:sz="6" w:space="0" w:color="000000"/>
              <w:left w:val="single" w:sz="6" w:space="0" w:color="000000"/>
              <w:bottom w:val="nil" w:sz="6" w:space="0" w:color="auto"/>
              <w:right w:val="single" w:sz="6" w:space="0" w:color="000000"/>
            </w:tcBorders>
          </w:tcPr>
          <w:p>
            <w:pPr/>
          </w:p>
        </w:tc>
        <w:tc>
          <w:tcPr>
            <w:tcW w:w="869" w:type="dxa"/>
            <w:vMerge w:val="restart"/>
            <w:tcBorders>
              <w:top w:val="single" w:sz="6" w:space="0" w:color="000000"/>
              <w:left w:val="single" w:sz="6" w:space="0" w:color="000000"/>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77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可</w:t>
            </w:r>
            <w:r>
              <w:rPr>
                <w:rFonts w:ascii="宋体" w:hAnsi="宋体" w:cs="宋体" w:eastAsia="宋体" w:hint="default"/>
                <w:spacing w:val="30"/>
                <w:sz w:val="21"/>
                <w:szCs w:val="21"/>
              </w:rPr>
              <w:t> </w:t>
            </w:r>
            <w:r>
              <w:rPr>
                <w:rFonts w:ascii="宋体" w:hAnsi="宋体" w:cs="宋体" w:eastAsia="宋体" w:hint="default"/>
                <w:sz w:val="21"/>
                <w:szCs w:val="21"/>
              </w:rPr>
              <w:t>供</w:t>
            </w:r>
          </w:p>
        </w:tc>
        <w:tc>
          <w:tcPr>
            <w:tcW w:w="772" w:type="dxa"/>
            <w:vMerge w:val="restart"/>
            <w:tcBorders>
              <w:top w:val="single" w:sz="6" w:space="0" w:color="000000"/>
              <w:left w:val="single" w:sz="6" w:space="0" w:color="000000"/>
              <w:right w:val="single" w:sz="6" w:space="0" w:color="000000"/>
            </w:tcBorders>
          </w:tcPr>
          <w:p>
            <w:pPr/>
          </w:p>
        </w:tc>
      </w:tr>
      <w:tr>
        <w:trPr>
          <w:trHeight w:val="625" w:hRule="exact"/>
        </w:trPr>
        <w:tc>
          <w:tcPr>
            <w:tcW w:w="869"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20"/>
              <w:jc w:val="right"/>
              <w:rPr>
                <w:rFonts w:ascii="Times New Roman" w:hAnsi="Times New Roman" w:cs="Times New Roman" w:eastAsia="Times New Roman" w:hint="default"/>
                <w:sz w:val="21"/>
                <w:szCs w:val="21"/>
              </w:rPr>
            </w:pPr>
            <w:r>
              <w:rPr>
                <w:rFonts w:ascii="Times New Roman"/>
                <w:spacing w:val="-1"/>
                <w:sz w:val="21"/>
              </w:rPr>
              <w:t>000783</w:t>
            </w:r>
          </w:p>
        </w:tc>
        <w:tc>
          <w:tcPr>
            <w:tcW w:w="677"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长江</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24,000,000.00</w:t>
            </w:r>
          </w:p>
        </w:tc>
        <w:tc>
          <w:tcPr>
            <w:tcW w:w="965" w:type="dxa"/>
            <w:vMerge/>
            <w:tcBorders>
              <w:left w:val="single" w:sz="6" w:space="0" w:color="000000"/>
              <w:right w:val="single" w:sz="6" w:space="0" w:color="000000"/>
            </w:tcBorders>
          </w:tcPr>
          <w:p>
            <w:pPr/>
          </w:p>
        </w:tc>
        <w:tc>
          <w:tcPr>
            <w:tcW w:w="1529"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929,500.00</w:t>
            </w:r>
            <w:r>
              <w:rPr>
                <w:rFonts w:ascii="Times New Roman"/>
                <w:sz w:val="21"/>
              </w:rPr>
            </w:r>
          </w:p>
        </w:tc>
        <w:tc>
          <w:tcPr>
            <w:tcW w:w="869"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-458,575.00</w:t>
            </w:r>
          </w:p>
        </w:tc>
        <w:tc>
          <w:tcPr>
            <w:tcW w:w="77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r>
              <w:rPr>
                <w:rFonts w:ascii="宋体" w:hAnsi="宋体" w:cs="宋体" w:eastAsia="宋体" w:hint="default"/>
                <w:spacing w:val="30"/>
                <w:sz w:val="21"/>
                <w:szCs w:val="21"/>
              </w:rPr>
              <w:t> </w:t>
            </w:r>
            <w:r>
              <w:rPr>
                <w:rFonts w:ascii="宋体" w:hAnsi="宋体" w:cs="宋体" w:eastAsia="宋体" w:hint="default"/>
                <w:sz w:val="21"/>
                <w:szCs w:val="21"/>
              </w:rPr>
              <w:t>售</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30"/>
                <w:sz w:val="21"/>
                <w:szCs w:val="21"/>
              </w:rPr>
              <w:t> </w:t>
            </w:r>
            <w:r>
              <w:rPr>
                <w:rFonts w:ascii="宋体" w:hAnsi="宋体" w:cs="宋体" w:eastAsia="宋体" w:hint="default"/>
                <w:sz w:val="21"/>
                <w:szCs w:val="21"/>
              </w:rPr>
              <w:t>融</w:t>
            </w:r>
          </w:p>
        </w:tc>
        <w:tc>
          <w:tcPr>
            <w:tcW w:w="772" w:type="dxa"/>
            <w:vMerge/>
            <w:tcBorders>
              <w:left w:val="single" w:sz="6" w:space="0" w:color="000000"/>
              <w:right w:val="single" w:sz="6" w:space="0" w:color="000000"/>
            </w:tcBorders>
          </w:tcPr>
          <w:p>
            <w:pPr/>
          </w:p>
        </w:tc>
      </w:tr>
      <w:tr>
        <w:trPr>
          <w:trHeight w:val="319" w:hRule="exact"/>
        </w:trPr>
        <w:tc>
          <w:tcPr>
            <w:tcW w:w="869" w:type="dxa"/>
            <w:tcBorders>
              <w:top w:val="nil" w:sz="6" w:space="0" w:color="auto"/>
              <w:left w:val="single" w:sz="6" w:space="0" w:color="000000"/>
              <w:bottom w:val="single" w:sz="6" w:space="0" w:color="000000"/>
              <w:right w:val="single" w:sz="6" w:space="0" w:color="000000"/>
            </w:tcBorders>
          </w:tcPr>
          <w:p>
            <w:pPr/>
          </w:p>
        </w:tc>
        <w:tc>
          <w:tcPr>
            <w:tcW w:w="677"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965" w:type="dxa"/>
            <w:vMerge/>
            <w:tcBorders>
              <w:left w:val="single" w:sz="6" w:space="0" w:color="000000"/>
              <w:bottom w:val="single" w:sz="6" w:space="0" w:color="000000"/>
              <w:right w:val="single" w:sz="6" w:space="0" w:color="000000"/>
            </w:tcBorders>
          </w:tcPr>
          <w:p>
            <w:pPr/>
          </w:p>
        </w:tc>
        <w:tc>
          <w:tcPr>
            <w:tcW w:w="1529" w:type="dxa"/>
            <w:tcBorders>
              <w:top w:val="nil" w:sz="6" w:space="0" w:color="auto"/>
              <w:left w:val="single" w:sz="6" w:space="0" w:color="000000"/>
              <w:bottom w:val="single" w:sz="6" w:space="0" w:color="000000"/>
              <w:right w:val="single" w:sz="6" w:space="0" w:color="000000"/>
            </w:tcBorders>
          </w:tcPr>
          <w:p>
            <w:pPr/>
          </w:p>
        </w:tc>
        <w:tc>
          <w:tcPr>
            <w:tcW w:w="869" w:type="dxa"/>
            <w:vMerge/>
            <w:tcBorders>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77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772" w:type="dxa"/>
            <w:vMerge/>
            <w:tcBorders>
              <w:left w:val="single" w:sz="6" w:space="0" w:color="000000"/>
              <w:bottom w:val="single" w:sz="6" w:space="0" w:color="000000"/>
              <w:right w:val="single" w:sz="6" w:space="0" w:color="000000"/>
            </w:tcBorders>
          </w:tcPr>
          <w:p>
            <w:pPr/>
          </w:p>
        </w:tc>
      </w:tr>
      <w:tr>
        <w:trPr>
          <w:trHeight w:val="319" w:hRule="exact"/>
        </w:trPr>
        <w:tc>
          <w:tcPr>
            <w:tcW w:w="869" w:type="dxa"/>
            <w:tcBorders>
              <w:top w:val="single" w:sz="6" w:space="0" w:color="000000"/>
              <w:left w:val="single" w:sz="6" w:space="0" w:color="000000"/>
              <w:bottom w:val="nil" w:sz="6" w:space="0" w:color="auto"/>
              <w:right w:val="single" w:sz="6" w:space="0" w:color="000000"/>
            </w:tcBorders>
          </w:tcPr>
          <w:p>
            <w:pPr/>
          </w:p>
        </w:tc>
        <w:tc>
          <w:tcPr>
            <w:tcW w:w="677"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965" w:type="dxa"/>
            <w:vMerge w:val="restart"/>
            <w:tcBorders>
              <w:top w:val="single" w:sz="6" w:space="0" w:color="000000"/>
              <w:left w:val="single" w:sz="6" w:space="0" w:color="000000"/>
              <w:right w:val="single" w:sz="6" w:space="0" w:color="000000"/>
            </w:tcBorders>
          </w:tcPr>
          <w:p>
            <w:pPr/>
          </w:p>
        </w:tc>
        <w:tc>
          <w:tcPr>
            <w:tcW w:w="1529" w:type="dxa"/>
            <w:tcBorders>
              <w:top w:val="single" w:sz="6" w:space="0" w:color="000000"/>
              <w:left w:val="single" w:sz="6" w:space="0" w:color="000000"/>
              <w:bottom w:val="nil" w:sz="6" w:space="0" w:color="auto"/>
              <w:right w:val="single" w:sz="6" w:space="0" w:color="000000"/>
            </w:tcBorders>
          </w:tcPr>
          <w:p>
            <w:pPr/>
          </w:p>
        </w:tc>
        <w:tc>
          <w:tcPr>
            <w:tcW w:w="869" w:type="dxa"/>
            <w:vMerge w:val="restart"/>
            <w:tcBorders>
              <w:top w:val="single" w:sz="6" w:space="0" w:color="000000"/>
              <w:left w:val="single" w:sz="6" w:space="0" w:color="000000"/>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77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可</w:t>
            </w:r>
            <w:r>
              <w:rPr>
                <w:rFonts w:ascii="宋体" w:hAnsi="宋体" w:cs="宋体" w:eastAsia="宋体" w:hint="default"/>
                <w:spacing w:val="30"/>
                <w:sz w:val="21"/>
                <w:szCs w:val="21"/>
              </w:rPr>
              <w:t> </w:t>
            </w:r>
            <w:r>
              <w:rPr>
                <w:rFonts w:ascii="宋体" w:hAnsi="宋体" w:cs="宋体" w:eastAsia="宋体" w:hint="default"/>
                <w:sz w:val="21"/>
                <w:szCs w:val="21"/>
              </w:rPr>
              <w:t>供</w:t>
            </w:r>
          </w:p>
        </w:tc>
        <w:tc>
          <w:tcPr>
            <w:tcW w:w="772" w:type="dxa"/>
            <w:vMerge w:val="restart"/>
            <w:tcBorders>
              <w:top w:val="single" w:sz="6" w:space="0" w:color="000000"/>
              <w:left w:val="single" w:sz="6" w:space="0" w:color="000000"/>
              <w:right w:val="single" w:sz="6" w:space="0" w:color="000000"/>
            </w:tcBorders>
          </w:tcPr>
          <w:p>
            <w:pPr/>
          </w:p>
        </w:tc>
      </w:tr>
      <w:tr>
        <w:trPr>
          <w:trHeight w:val="625" w:hRule="exact"/>
        </w:trPr>
        <w:tc>
          <w:tcPr>
            <w:tcW w:w="869"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20"/>
              <w:jc w:val="right"/>
              <w:rPr>
                <w:rFonts w:ascii="Times New Roman" w:hAnsi="Times New Roman" w:cs="Times New Roman" w:eastAsia="Times New Roman" w:hint="default"/>
                <w:sz w:val="21"/>
                <w:szCs w:val="21"/>
              </w:rPr>
            </w:pPr>
            <w:r>
              <w:rPr>
                <w:rFonts w:ascii="Times New Roman"/>
                <w:spacing w:val="-1"/>
                <w:sz w:val="21"/>
              </w:rPr>
              <w:t>600446</w:t>
            </w:r>
          </w:p>
        </w:tc>
        <w:tc>
          <w:tcPr>
            <w:tcW w:w="677"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金证</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股份</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51,966,701.31</w:t>
            </w:r>
          </w:p>
        </w:tc>
        <w:tc>
          <w:tcPr>
            <w:tcW w:w="965" w:type="dxa"/>
            <w:vMerge/>
            <w:tcBorders>
              <w:left w:val="single" w:sz="6" w:space="0" w:color="000000"/>
              <w:right w:val="single" w:sz="6" w:space="0" w:color="000000"/>
            </w:tcBorders>
          </w:tcPr>
          <w:p>
            <w:pPr/>
          </w:p>
        </w:tc>
        <w:tc>
          <w:tcPr>
            <w:tcW w:w="1529"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42,301,243.60</w:t>
            </w:r>
          </w:p>
        </w:tc>
        <w:tc>
          <w:tcPr>
            <w:tcW w:w="869"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-6,916,805.38</w:t>
            </w:r>
          </w:p>
        </w:tc>
        <w:tc>
          <w:tcPr>
            <w:tcW w:w="77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出</w:t>
            </w:r>
            <w:r>
              <w:rPr>
                <w:rFonts w:ascii="宋体" w:hAnsi="宋体" w:cs="宋体" w:eastAsia="宋体" w:hint="default"/>
                <w:spacing w:val="30"/>
                <w:sz w:val="21"/>
                <w:szCs w:val="21"/>
              </w:rPr>
              <w:t> </w:t>
            </w:r>
            <w:r>
              <w:rPr>
                <w:rFonts w:ascii="宋体" w:hAnsi="宋体" w:cs="宋体" w:eastAsia="宋体" w:hint="default"/>
                <w:sz w:val="21"/>
                <w:szCs w:val="21"/>
              </w:rPr>
              <w:t>售</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30"/>
                <w:sz w:val="21"/>
                <w:szCs w:val="21"/>
              </w:rPr>
              <w:t> </w:t>
            </w:r>
            <w:r>
              <w:rPr>
                <w:rFonts w:ascii="宋体" w:hAnsi="宋体" w:cs="宋体" w:eastAsia="宋体" w:hint="default"/>
                <w:sz w:val="21"/>
                <w:szCs w:val="21"/>
              </w:rPr>
              <w:t>融</w:t>
            </w:r>
          </w:p>
        </w:tc>
        <w:tc>
          <w:tcPr>
            <w:tcW w:w="772" w:type="dxa"/>
            <w:vMerge/>
            <w:tcBorders>
              <w:left w:val="single" w:sz="6" w:space="0" w:color="000000"/>
              <w:right w:val="single" w:sz="6" w:space="0" w:color="000000"/>
            </w:tcBorders>
          </w:tcPr>
          <w:p>
            <w:pPr/>
          </w:p>
        </w:tc>
      </w:tr>
      <w:tr>
        <w:trPr>
          <w:trHeight w:val="320" w:hRule="exact"/>
        </w:trPr>
        <w:tc>
          <w:tcPr>
            <w:tcW w:w="869" w:type="dxa"/>
            <w:tcBorders>
              <w:top w:val="nil" w:sz="6" w:space="0" w:color="auto"/>
              <w:left w:val="single" w:sz="6" w:space="0" w:color="000000"/>
              <w:bottom w:val="single" w:sz="6" w:space="0" w:color="000000"/>
              <w:right w:val="single" w:sz="6" w:space="0" w:color="000000"/>
            </w:tcBorders>
          </w:tcPr>
          <w:p>
            <w:pPr/>
          </w:p>
        </w:tc>
        <w:tc>
          <w:tcPr>
            <w:tcW w:w="677"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965" w:type="dxa"/>
            <w:vMerge/>
            <w:tcBorders>
              <w:left w:val="single" w:sz="6" w:space="0" w:color="000000"/>
              <w:bottom w:val="single" w:sz="6" w:space="0" w:color="000000"/>
              <w:right w:val="single" w:sz="6" w:space="0" w:color="000000"/>
            </w:tcBorders>
          </w:tcPr>
          <w:p>
            <w:pPr/>
          </w:p>
        </w:tc>
        <w:tc>
          <w:tcPr>
            <w:tcW w:w="1529" w:type="dxa"/>
            <w:tcBorders>
              <w:top w:val="nil" w:sz="6" w:space="0" w:color="auto"/>
              <w:left w:val="single" w:sz="6" w:space="0" w:color="000000"/>
              <w:bottom w:val="single" w:sz="6" w:space="0" w:color="000000"/>
              <w:right w:val="single" w:sz="6" w:space="0" w:color="000000"/>
            </w:tcBorders>
          </w:tcPr>
          <w:p>
            <w:pPr/>
          </w:p>
        </w:tc>
        <w:tc>
          <w:tcPr>
            <w:tcW w:w="869" w:type="dxa"/>
            <w:vMerge/>
            <w:tcBorders>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77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772" w:type="dxa"/>
            <w:vMerge/>
            <w:tcBorders>
              <w:left w:val="single" w:sz="6" w:space="0" w:color="000000"/>
              <w:bottom w:val="single" w:sz="6" w:space="0" w:color="000000"/>
              <w:right w:val="single" w:sz="6" w:space="0" w:color="000000"/>
            </w:tcBorders>
          </w:tcPr>
          <w:p>
            <w:pPr/>
          </w:p>
        </w:tc>
      </w:tr>
      <w:tr>
        <w:trPr>
          <w:trHeight w:val="319" w:hRule="exact"/>
        </w:trPr>
        <w:tc>
          <w:tcPr>
            <w:tcW w:w="869" w:type="dxa"/>
            <w:tcBorders>
              <w:top w:val="single" w:sz="6" w:space="0" w:color="000000"/>
              <w:left w:val="single" w:sz="6" w:space="0" w:color="000000"/>
              <w:bottom w:val="nil" w:sz="6" w:space="0" w:color="auto"/>
              <w:right w:val="single" w:sz="6" w:space="0" w:color="000000"/>
            </w:tcBorders>
          </w:tcPr>
          <w:p>
            <w:pPr/>
          </w:p>
        </w:tc>
        <w:tc>
          <w:tcPr>
            <w:tcW w:w="677"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965" w:type="dxa"/>
            <w:vMerge w:val="restart"/>
            <w:tcBorders>
              <w:top w:val="single" w:sz="6" w:space="0" w:color="000000"/>
              <w:left w:val="single" w:sz="6" w:space="0" w:color="000000"/>
              <w:right w:val="single" w:sz="6" w:space="0" w:color="000000"/>
            </w:tcBorders>
          </w:tcPr>
          <w:p>
            <w:pPr/>
          </w:p>
        </w:tc>
        <w:tc>
          <w:tcPr>
            <w:tcW w:w="1529" w:type="dxa"/>
            <w:tcBorders>
              <w:top w:val="single" w:sz="6" w:space="0" w:color="000000"/>
              <w:left w:val="single" w:sz="6" w:space="0" w:color="000000"/>
              <w:bottom w:val="nil" w:sz="6" w:space="0" w:color="auto"/>
              <w:right w:val="single" w:sz="6" w:space="0" w:color="000000"/>
            </w:tcBorders>
          </w:tcPr>
          <w:p>
            <w:pPr/>
          </w:p>
        </w:tc>
        <w:tc>
          <w:tcPr>
            <w:tcW w:w="869" w:type="dxa"/>
            <w:vMerge w:val="restart"/>
            <w:tcBorders>
              <w:top w:val="single" w:sz="6" w:space="0" w:color="000000"/>
              <w:left w:val="single" w:sz="6" w:space="0" w:color="000000"/>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77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可</w:t>
            </w:r>
            <w:r>
              <w:rPr>
                <w:rFonts w:ascii="宋体" w:hAnsi="宋体" w:cs="宋体" w:eastAsia="宋体" w:hint="default"/>
                <w:spacing w:val="30"/>
                <w:sz w:val="21"/>
                <w:szCs w:val="21"/>
              </w:rPr>
              <w:t> </w:t>
            </w:r>
            <w:r>
              <w:rPr>
                <w:rFonts w:ascii="宋体" w:hAnsi="宋体" w:cs="宋体" w:eastAsia="宋体" w:hint="default"/>
                <w:sz w:val="21"/>
                <w:szCs w:val="21"/>
              </w:rPr>
              <w:t>供</w:t>
            </w:r>
          </w:p>
        </w:tc>
        <w:tc>
          <w:tcPr>
            <w:tcW w:w="772" w:type="dxa"/>
            <w:vMerge w:val="restart"/>
            <w:tcBorders>
              <w:top w:val="single" w:sz="6" w:space="0" w:color="000000"/>
              <w:left w:val="single" w:sz="6" w:space="0" w:color="000000"/>
              <w:right w:val="single" w:sz="6" w:space="0" w:color="000000"/>
            </w:tcBorders>
          </w:tcPr>
          <w:p>
            <w:pPr/>
          </w:p>
        </w:tc>
      </w:tr>
      <w:tr>
        <w:trPr>
          <w:trHeight w:val="625" w:hRule="exact"/>
        </w:trPr>
        <w:tc>
          <w:tcPr>
            <w:tcW w:w="869"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20"/>
              <w:jc w:val="right"/>
              <w:rPr>
                <w:rFonts w:ascii="Times New Roman" w:hAnsi="Times New Roman" w:cs="Times New Roman" w:eastAsia="Times New Roman" w:hint="default"/>
                <w:sz w:val="21"/>
                <w:szCs w:val="21"/>
              </w:rPr>
            </w:pPr>
            <w:r>
              <w:rPr>
                <w:rFonts w:ascii="Times New Roman"/>
                <w:spacing w:val="-1"/>
                <w:sz w:val="21"/>
              </w:rPr>
              <w:t>300270</w:t>
            </w:r>
          </w:p>
        </w:tc>
        <w:tc>
          <w:tcPr>
            <w:tcW w:w="677"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中威</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电子</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10,000,000.00</w:t>
            </w:r>
          </w:p>
        </w:tc>
        <w:tc>
          <w:tcPr>
            <w:tcW w:w="965" w:type="dxa"/>
            <w:vMerge/>
            <w:tcBorders>
              <w:left w:val="single" w:sz="6" w:space="0" w:color="000000"/>
              <w:right w:val="single" w:sz="6" w:space="0" w:color="000000"/>
            </w:tcBorders>
          </w:tcPr>
          <w:p>
            <w:pPr/>
          </w:p>
        </w:tc>
        <w:tc>
          <w:tcPr>
            <w:tcW w:w="1529"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63,945,000.00</w:t>
            </w:r>
          </w:p>
        </w:tc>
        <w:tc>
          <w:tcPr>
            <w:tcW w:w="869"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45,853,250.00</w:t>
            </w:r>
          </w:p>
        </w:tc>
        <w:tc>
          <w:tcPr>
            <w:tcW w:w="77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出</w:t>
            </w:r>
            <w:r>
              <w:rPr>
                <w:rFonts w:ascii="宋体" w:hAnsi="宋体" w:cs="宋体" w:eastAsia="宋体" w:hint="default"/>
                <w:spacing w:val="30"/>
                <w:sz w:val="21"/>
                <w:szCs w:val="21"/>
              </w:rPr>
              <w:t> </w:t>
            </w:r>
            <w:r>
              <w:rPr>
                <w:rFonts w:ascii="宋体" w:hAnsi="宋体" w:cs="宋体" w:eastAsia="宋体" w:hint="default"/>
                <w:sz w:val="21"/>
                <w:szCs w:val="21"/>
              </w:rPr>
              <w:t>售</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30"/>
                <w:sz w:val="21"/>
                <w:szCs w:val="21"/>
              </w:rPr>
              <w:t> </w:t>
            </w:r>
            <w:r>
              <w:rPr>
                <w:rFonts w:ascii="宋体" w:hAnsi="宋体" w:cs="宋体" w:eastAsia="宋体" w:hint="default"/>
                <w:sz w:val="21"/>
                <w:szCs w:val="21"/>
              </w:rPr>
              <w:t>融</w:t>
            </w:r>
          </w:p>
        </w:tc>
        <w:tc>
          <w:tcPr>
            <w:tcW w:w="772" w:type="dxa"/>
            <w:vMerge/>
            <w:tcBorders>
              <w:left w:val="single" w:sz="6" w:space="0" w:color="000000"/>
              <w:right w:val="single" w:sz="6" w:space="0" w:color="000000"/>
            </w:tcBorders>
          </w:tcPr>
          <w:p>
            <w:pPr/>
          </w:p>
        </w:tc>
      </w:tr>
      <w:tr>
        <w:trPr>
          <w:trHeight w:val="319" w:hRule="exact"/>
        </w:trPr>
        <w:tc>
          <w:tcPr>
            <w:tcW w:w="869" w:type="dxa"/>
            <w:tcBorders>
              <w:top w:val="nil" w:sz="6" w:space="0" w:color="auto"/>
              <w:left w:val="single" w:sz="6" w:space="0" w:color="000000"/>
              <w:bottom w:val="single" w:sz="6" w:space="0" w:color="000000"/>
              <w:right w:val="single" w:sz="6" w:space="0" w:color="000000"/>
            </w:tcBorders>
          </w:tcPr>
          <w:p>
            <w:pPr/>
          </w:p>
        </w:tc>
        <w:tc>
          <w:tcPr>
            <w:tcW w:w="677"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965" w:type="dxa"/>
            <w:vMerge/>
            <w:tcBorders>
              <w:left w:val="single" w:sz="6" w:space="0" w:color="000000"/>
              <w:bottom w:val="single" w:sz="6" w:space="0" w:color="000000"/>
              <w:right w:val="single" w:sz="6" w:space="0" w:color="000000"/>
            </w:tcBorders>
          </w:tcPr>
          <w:p>
            <w:pPr/>
          </w:p>
        </w:tc>
        <w:tc>
          <w:tcPr>
            <w:tcW w:w="1529" w:type="dxa"/>
            <w:tcBorders>
              <w:top w:val="nil" w:sz="6" w:space="0" w:color="auto"/>
              <w:left w:val="single" w:sz="6" w:space="0" w:color="000000"/>
              <w:bottom w:val="single" w:sz="6" w:space="0" w:color="000000"/>
              <w:right w:val="single" w:sz="6" w:space="0" w:color="000000"/>
            </w:tcBorders>
          </w:tcPr>
          <w:p>
            <w:pPr/>
          </w:p>
        </w:tc>
        <w:tc>
          <w:tcPr>
            <w:tcW w:w="869" w:type="dxa"/>
            <w:vMerge/>
            <w:tcBorders>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77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772" w:type="dxa"/>
            <w:vMerge/>
            <w:tcBorders>
              <w:left w:val="single" w:sz="6" w:space="0" w:color="000000"/>
              <w:bottom w:val="single" w:sz="6" w:space="0" w:color="000000"/>
              <w:right w:val="single" w:sz="6" w:space="0" w:color="000000"/>
            </w:tcBorders>
          </w:tcPr>
          <w:p>
            <w:pPr/>
          </w:p>
        </w:tc>
      </w:tr>
      <w:tr>
        <w:trPr>
          <w:trHeight w:val="328" w:hRule="exact"/>
        </w:trPr>
        <w:tc>
          <w:tcPr>
            <w:tcW w:w="15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2" w:right="0"/>
              <w:jc w:val="left"/>
              <w:rPr>
                <w:rFonts w:ascii="Times New Roman" w:hAnsi="Times New Roman" w:cs="Times New Roman" w:eastAsia="Times New Roman" w:hint="default"/>
                <w:sz w:val="21"/>
                <w:szCs w:val="21"/>
              </w:rPr>
            </w:pPr>
            <w:r>
              <w:rPr>
                <w:rFonts w:ascii="Times New Roman"/>
                <w:sz w:val="21"/>
              </w:rPr>
              <w:t>85,966,701.31</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107,175,743.60</w:t>
            </w:r>
          </w:p>
        </w:tc>
        <w:tc>
          <w:tcPr>
            <w:tcW w:w="86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38,477,869.62</w:t>
            </w:r>
          </w:p>
        </w:tc>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240" w:lineRule="auto"/>
        <w:ind w:left="140" w:right="-18"/>
        <w:jc w:val="left"/>
      </w:pPr>
      <w:r>
        <w:rPr>
          <w:rFonts w:ascii="Times New Roman" w:hAnsi="Times New Roman" w:cs="Times New Roman" w:eastAsia="Times New Roman" w:hint="default"/>
        </w:rPr>
        <w:t>3</w:t>
      </w:r>
      <w:r>
        <w:rPr/>
        <w:t>、</w:t>
      </w:r>
      <w:r>
        <w:rPr>
          <w:spacing w:val="-2"/>
        </w:rPr>
        <w:t> </w:t>
      </w:r>
      <w:r>
        <w:rPr/>
        <w:t>持有非上市金融企业股权情况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680"/>
        <w:gridCol w:w="1424"/>
        <w:gridCol w:w="1423"/>
        <w:gridCol w:w="870"/>
        <w:gridCol w:w="1423"/>
        <w:gridCol w:w="869"/>
        <w:gridCol w:w="870"/>
        <w:gridCol w:w="870"/>
        <w:gridCol w:w="870"/>
      </w:tblGrid>
      <w:tr>
        <w:trPr>
          <w:trHeight w:val="1264" w:hRule="exact"/>
        </w:trPr>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22" w:right="121"/>
              <w:jc w:val="both"/>
              <w:rPr>
                <w:rFonts w:ascii="宋体" w:hAnsi="宋体" w:cs="宋体" w:eastAsia="宋体" w:hint="default"/>
                <w:sz w:val="21"/>
                <w:szCs w:val="21"/>
              </w:rPr>
            </w:pPr>
            <w:r>
              <w:rPr>
                <w:rFonts w:ascii="宋体" w:hAnsi="宋体" w:cs="宋体" w:eastAsia="宋体" w:hint="default"/>
                <w:sz w:val="21"/>
                <w:szCs w:val="21"/>
              </w:rPr>
              <w:t>所持 对象 名称</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284" w:right="178" w:hanging="105"/>
              <w:jc w:val="left"/>
              <w:rPr>
                <w:rFonts w:ascii="宋体" w:hAnsi="宋体" w:cs="宋体" w:eastAsia="宋体" w:hint="default"/>
                <w:sz w:val="21"/>
                <w:szCs w:val="21"/>
              </w:rPr>
            </w:pPr>
            <w:r>
              <w:rPr>
                <w:rFonts w:ascii="宋体" w:hAnsi="宋体" w:cs="宋体" w:eastAsia="宋体" w:hint="default"/>
                <w:sz w:val="21"/>
                <w:szCs w:val="21"/>
              </w:rPr>
              <w:t>最初投资成 本（元）</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0"/>
              <w:jc w:val="center"/>
              <w:rPr>
                <w:rFonts w:ascii="宋体" w:hAnsi="宋体" w:cs="宋体" w:eastAsia="宋体" w:hint="default"/>
                <w:sz w:val="21"/>
                <w:szCs w:val="21"/>
              </w:rPr>
            </w:pPr>
            <w:r>
              <w:rPr>
                <w:rFonts w:ascii="宋体" w:hAnsi="宋体" w:cs="宋体" w:eastAsia="宋体" w:hint="default"/>
                <w:sz w:val="21"/>
                <w:szCs w:val="21"/>
              </w:rPr>
              <w:t>持有数量</w:t>
            </w: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1" w:right="0"/>
              <w:jc w:val="left"/>
              <w:rPr>
                <w:rFonts w:ascii="宋体" w:hAnsi="宋体" w:cs="宋体" w:eastAsia="宋体" w:hint="default"/>
                <w:sz w:val="21"/>
                <w:szCs w:val="21"/>
              </w:rPr>
            </w:pPr>
            <w:r>
              <w:rPr>
                <w:rFonts w:ascii="宋体" w:hAnsi="宋体" w:cs="宋体" w:eastAsia="宋体" w:hint="default"/>
                <w:sz w:val="21"/>
                <w:szCs w:val="21"/>
              </w:rPr>
              <w:t>占该公</w:t>
            </w:r>
          </w:p>
          <w:p>
            <w:pPr>
              <w:pStyle w:val="TableParagraph"/>
              <w:spacing w:line="273" w:lineRule="auto" w:before="37"/>
              <w:ind w:left="217" w:right="112" w:hanging="106"/>
              <w:jc w:val="left"/>
              <w:rPr>
                <w:rFonts w:ascii="宋体" w:hAnsi="宋体" w:cs="宋体" w:eastAsia="宋体" w:hint="default"/>
                <w:sz w:val="21"/>
                <w:szCs w:val="21"/>
              </w:rPr>
            </w:pPr>
            <w:r>
              <w:rPr>
                <w:rFonts w:ascii="宋体" w:hAnsi="宋体" w:cs="宋体" w:eastAsia="宋体" w:hint="default"/>
                <w:sz w:val="21"/>
                <w:szCs w:val="21"/>
              </w:rPr>
              <w:t>司股权 比例</w:t>
            </w:r>
          </w:p>
          <w:p>
            <w:pPr>
              <w:pStyle w:val="TableParagraph"/>
              <w:spacing w:line="240" w:lineRule="auto" w:before="8"/>
              <w:ind w:left="12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284" w:right="176" w:hanging="105"/>
              <w:jc w:val="left"/>
              <w:rPr>
                <w:rFonts w:ascii="宋体" w:hAnsi="宋体" w:cs="宋体" w:eastAsia="宋体" w:hint="default"/>
                <w:sz w:val="21"/>
                <w:szCs w:val="21"/>
              </w:rPr>
            </w:pPr>
            <w:r>
              <w:rPr>
                <w:rFonts w:ascii="宋体" w:hAnsi="宋体" w:cs="宋体" w:eastAsia="宋体" w:hint="default"/>
                <w:sz w:val="21"/>
                <w:szCs w:val="21"/>
              </w:rPr>
              <w:t>期末账面价 值（元）</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217" w:right="110" w:hanging="106"/>
              <w:jc w:val="left"/>
              <w:rPr>
                <w:rFonts w:ascii="宋体" w:hAnsi="宋体" w:cs="宋体" w:eastAsia="宋体" w:hint="default"/>
                <w:sz w:val="21"/>
                <w:szCs w:val="21"/>
              </w:rPr>
            </w:pPr>
            <w:r>
              <w:rPr>
                <w:rFonts w:ascii="宋体" w:hAnsi="宋体" w:cs="宋体" w:eastAsia="宋体" w:hint="default"/>
                <w:sz w:val="21"/>
                <w:szCs w:val="21"/>
              </w:rPr>
              <w:t>报告期 损益</w:t>
            </w:r>
          </w:p>
          <w:p>
            <w:pPr>
              <w:pStyle w:val="TableParagraph"/>
              <w:spacing w:line="240" w:lineRule="auto" w:before="8"/>
              <w:ind w:left="111" w:right="0"/>
              <w:jc w:val="left"/>
              <w:rPr>
                <w:rFonts w:ascii="宋体" w:hAnsi="宋体" w:cs="宋体" w:eastAsia="宋体" w:hint="default"/>
                <w:sz w:val="21"/>
                <w:szCs w:val="21"/>
              </w:rPr>
            </w:pPr>
            <w:r>
              <w:rPr>
                <w:rFonts w:ascii="宋体" w:hAnsi="宋体" w:cs="宋体" w:eastAsia="宋体" w:hint="default"/>
                <w:sz w:val="21"/>
                <w:szCs w:val="21"/>
              </w:rPr>
              <w:t>（元）</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2" w:right="0"/>
              <w:jc w:val="both"/>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73" w:lineRule="auto" w:before="37"/>
              <w:ind w:left="100" w:right="-5" w:firstLine="11"/>
              <w:jc w:val="both"/>
              <w:rPr>
                <w:rFonts w:ascii="宋体" w:hAnsi="宋体" w:cs="宋体" w:eastAsia="宋体" w:hint="default"/>
                <w:sz w:val="21"/>
                <w:szCs w:val="21"/>
              </w:rPr>
            </w:pPr>
            <w:r>
              <w:rPr>
                <w:rFonts w:ascii="宋体" w:hAnsi="宋体" w:cs="宋体" w:eastAsia="宋体" w:hint="default"/>
                <w:sz w:val="21"/>
                <w:szCs w:val="21"/>
              </w:rPr>
              <w:t>所有者 权益变 </w:t>
            </w:r>
            <w:r>
              <w:rPr>
                <w:rFonts w:ascii="宋体" w:hAnsi="宋体" w:cs="宋体" w:eastAsia="宋体" w:hint="default"/>
                <w:spacing w:val="-21"/>
                <w:sz w:val="21"/>
                <w:szCs w:val="21"/>
              </w:rPr>
              <w:t>动（元）</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112" w:right="110"/>
              <w:jc w:val="left"/>
              <w:rPr>
                <w:rFonts w:ascii="宋体" w:hAnsi="宋体" w:cs="宋体" w:eastAsia="宋体" w:hint="default"/>
                <w:sz w:val="21"/>
                <w:szCs w:val="21"/>
              </w:rPr>
            </w:pPr>
            <w:r>
              <w:rPr>
                <w:rFonts w:ascii="宋体" w:hAnsi="宋体" w:cs="宋体" w:eastAsia="宋体" w:hint="default"/>
                <w:sz w:val="21"/>
                <w:szCs w:val="21"/>
              </w:rPr>
              <w:t>会计核 算科目</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322" w:right="110" w:hanging="210"/>
              <w:jc w:val="left"/>
              <w:rPr>
                <w:rFonts w:ascii="宋体" w:hAnsi="宋体" w:cs="宋体" w:eastAsia="宋体" w:hint="default"/>
                <w:sz w:val="21"/>
                <w:szCs w:val="21"/>
              </w:rPr>
            </w:pPr>
            <w:r>
              <w:rPr>
                <w:rFonts w:ascii="宋体" w:hAnsi="宋体" w:cs="宋体" w:eastAsia="宋体" w:hint="default"/>
                <w:sz w:val="21"/>
                <w:szCs w:val="21"/>
              </w:rPr>
              <w:t>股份来 源</w:t>
            </w:r>
          </w:p>
        </w:tc>
      </w:tr>
      <w:tr>
        <w:trPr>
          <w:trHeight w:val="640" w:hRule="exact"/>
        </w:trPr>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青岛</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22"/>
                <w:sz w:val="21"/>
                <w:szCs w:val="21"/>
              </w:rPr>
              <w:t>商业</w:t>
            </w:r>
            <w:r>
              <w:rPr>
                <w:rFonts w:ascii="宋体" w:hAnsi="宋体" w:cs="宋体" w:eastAsia="宋体" w:hint="default"/>
                <w:spacing w:val="-61"/>
                <w:sz w:val="21"/>
                <w:szCs w:val="21"/>
              </w:rPr>
              <w:t> </w:t>
            </w:r>
            <w:r>
              <w:rPr>
                <w:rFonts w:ascii="宋体" w:hAnsi="宋体" w:cs="宋体" w:eastAsia="宋体" w:hint="default"/>
                <w:sz w:val="21"/>
                <w:szCs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52,000,000.00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20,000,000.00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85" w:right="0"/>
              <w:jc w:val="left"/>
              <w:rPr>
                <w:rFonts w:ascii="Times New Roman" w:hAnsi="Times New Roman" w:cs="Times New Roman" w:eastAsia="Times New Roman" w:hint="default"/>
                <w:sz w:val="21"/>
                <w:szCs w:val="21"/>
              </w:rPr>
            </w:pPr>
            <w:r>
              <w:rPr>
                <w:rFonts w:ascii="Times New Roman"/>
                <w:sz w:val="21"/>
              </w:rPr>
              <w:t>0.78</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52,000,000.00</w:t>
            </w:r>
          </w:p>
        </w:tc>
        <w:tc>
          <w:tcPr>
            <w:tcW w:w="869"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长期股</w:t>
            </w:r>
            <w:r>
              <w:rPr>
                <w:rFonts w:ascii="宋体" w:hAnsi="宋体" w:cs="宋体" w:eastAsia="宋体" w:hint="default"/>
                <w:sz w:val="21"/>
                <w:szCs w:val="21"/>
              </w:rPr>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权投资</w:t>
            </w:r>
          </w:p>
        </w:tc>
        <w:tc>
          <w:tcPr>
            <w:tcW w:w="87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680"/>
        <w:gridCol w:w="1424"/>
        <w:gridCol w:w="1423"/>
        <w:gridCol w:w="870"/>
        <w:gridCol w:w="1423"/>
        <w:gridCol w:w="869"/>
        <w:gridCol w:w="870"/>
        <w:gridCol w:w="870"/>
        <w:gridCol w:w="870"/>
      </w:tblGrid>
      <w:tr>
        <w:trPr>
          <w:trHeight w:val="326" w:hRule="exact"/>
        </w:trPr>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42"/>
              <w:jc w:val="center"/>
              <w:rPr>
                <w:rFonts w:ascii="宋体" w:hAnsi="宋体" w:cs="宋体" w:eastAsia="宋体" w:hint="default"/>
                <w:sz w:val="21"/>
                <w:szCs w:val="21"/>
              </w:rPr>
            </w:pPr>
            <w:r>
              <w:rPr>
                <w:rFonts w:ascii="宋体" w:hAnsi="宋体" w:cs="宋体" w:eastAsia="宋体" w:hint="default"/>
                <w:sz w:val="21"/>
                <w:szCs w:val="21"/>
              </w:rPr>
              <w:t>银行</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69"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2" w:right="0"/>
              <w:jc w:val="left"/>
              <w:rPr>
                <w:rFonts w:ascii="Times New Roman" w:hAnsi="Times New Roman" w:cs="Times New Roman" w:eastAsia="Times New Roman" w:hint="default"/>
                <w:sz w:val="21"/>
                <w:szCs w:val="21"/>
              </w:rPr>
            </w:pPr>
            <w:r>
              <w:rPr>
                <w:rFonts w:ascii="Times New Roman"/>
                <w:sz w:val="21"/>
              </w:rPr>
              <w:t>52,000,000.00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2" w:right="0"/>
              <w:jc w:val="left"/>
              <w:rPr>
                <w:rFonts w:ascii="Times New Roman" w:hAnsi="Times New Roman" w:cs="Times New Roman" w:eastAsia="Times New Roman" w:hint="default"/>
                <w:sz w:val="21"/>
                <w:szCs w:val="21"/>
              </w:rPr>
            </w:pPr>
            <w:r>
              <w:rPr>
                <w:rFonts w:ascii="Times New Roman"/>
                <w:sz w:val="21"/>
              </w:rPr>
              <w:t>20,000,000.00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2" w:right="0"/>
              <w:jc w:val="left"/>
              <w:rPr>
                <w:rFonts w:ascii="Times New Roman" w:hAnsi="Times New Roman" w:cs="Times New Roman" w:eastAsia="Times New Roman" w:hint="default"/>
                <w:sz w:val="21"/>
                <w:szCs w:val="21"/>
              </w:rPr>
            </w:pPr>
            <w:r>
              <w:rPr>
                <w:rFonts w:ascii="Times New Roman"/>
                <w:sz w:val="21"/>
              </w:rPr>
              <w:t>52,000,000.00</w:t>
            </w:r>
          </w:p>
        </w:tc>
        <w:tc>
          <w:tcPr>
            <w:tcW w:w="869"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240" w:lineRule="auto"/>
        <w:ind w:left="140" w:right="1004"/>
        <w:jc w:val="left"/>
      </w:pPr>
      <w:r>
        <w:rPr>
          <w:rFonts w:ascii="Times New Roman" w:hAnsi="Times New Roman" w:cs="Times New Roman" w:eastAsia="Times New Roman" w:hint="default"/>
        </w:rPr>
        <w:t>4</w:t>
      </w:r>
      <w:r>
        <w:rPr/>
        <w:t>、</w:t>
      </w:r>
      <w:r>
        <w:rPr>
          <w:spacing w:val="-2"/>
        </w:rPr>
        <w:t> </w:t>
      </w:r>
      <w:r>
        <w:rPr/>
        <w:t>买卖其他上市公司股份的情况</w:t>
      </w:r>
    </w:p>
    <w:p>
      <w:pPr>
        <w:spacing w:line="240" w:lineRule="auto" w:before="7"/>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77" w:footer="982" w:top="1100" w:bottom="1180" w:left="1660" w:right="680"/>
        </w:sectPr>
      </w:pPr>
    </w:p>
    <w:p>
      <w:pPr>
        <w:pStyle w:val="BodyText"/>
        <w:spacing w:line="240" w:lineRule="auto"/>
        <w:ind w:left="140" w:right="-18"/>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资产交易事项</w:t>
      </w:r>
    </w:p>
    <w:p>
      <w:pPr>
        <w:pStyle w:val="BodyText"/>
        <w:spacing w:line="240" w:lineRule="auto" w:before="83"/>
        <w:ind w:left="139" w:right="-18"/>
        <w:jc w:val="left"/>
      </w:pPr>
      <w:r>
        <w:rPr>
          <w:rFonts w:ascii="Times New Roman" w:hAnsi="Times New Roman" w:cs="Times New Roman" w:eastAsia="Times New Roman" w:hint="default"/>
        </w:rPr>
        <w:t>1</w:t>
      </w:r>
      <w:r>
        <w:rPr/>
        <w:t>、</w:t>
      </w:r>
      <w:r>
        <w:rPr>
          <w:spacing w:val="-2"/>
        </w:rPr>
        <w:t> </w:t>
      </w:r>
      <w:r>
        <w:rPr/>
        <w:t>收购资产情况</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spacing w:line="240" w:lineRule="auto" w:before="177"/>
        <w:ind w:left="139" w:right="0"/>
        <w:jc w:val="left"/>
      </w:pPr>
      <w:r>
        <w:rPr/>
        <w:t>单位</w:t>
      </w:r>
      <w:r>
        <w:rPr>
          <w:rFonts w:ascii="Times New Roman" w:hAnsi="Times New Roman" w:cs="Times New Roman" w:eastAsia="Times New Roman" w:hint="default"/>
        </w:rPr>
        <w:t>:</w:t>
      </w:r>
      <w:r>
        <w:rPr/>
        <w:t>万元</w:t>
      </w:r>
      <w:r>
        <w:rPr>
          <w:spacing w:val="-3"/>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2" w:equalWidth="0">
            <w:col w:w="1855" w:space="4339"/>
            <w:col w:w="3376"/>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576"/>
        <w:gridCol w:w="682"/>
        <w:gridCol w:w="576"/>
        <w:gridCol w:w="846"/>
        <w:gridCol w:w="872"/>
        <w:gridCol w:w="822"/>
        <w:gridCol w:w="821"/>
        <w:gridCol w:w="821"/>
        <w:gridCol w:w="821"/>
        <w:gridCol w:w="821"/>
        <w:gridCol w:w="821"/>
        <w:gridCol w:w="822"/>
      </w:tblGrid>
      <w:tr>
        <w:trPr>
          <w:trHeight w:val="320" w:hRule="exact"/>
        </w:trPr>
        <w:tc>
          <w:tcPr>
            <w:tcW w:w="576" w:type="dxa"/>
            <w:tcBorders>
              <w:top w:val="single" w:sz="6" w:space="0" w:color="000000"/>
              <w:left w:val="single" w:sz="6" w:space="0" w:color="000000"/>
              <w:bottom w:val="nil" w:sz="6" w:space="0" w:color="auto"/>
              <w:right w:val="single" w:sz="6" w:space="0" w:color="000000"/>
            </w:tcBorders>
          </w:tcPr>
          <w:p>
            <w:pPr/>
          </w:p>
        </w:tc>
        <w:tc>
          <w:tcPr>
            <w:tcW w:w="682" w:type="dxa"/>
            <w:tcBorders>
              <w:top w:val="single" w:sz="6" w:space="0" w:color="000000"/>
              <w:left w:val="single" w:sz="6" w:space="0" w:color="000000"/>
              <w:bottom w:val="nil" w:sz="6" w:space="0" w:color="auto"/>
              <w:right w:val="single" w:sz="6" w:space="0" w:color="000000"/>
            </w:tcBorders>
          </w:tcPr>
          <w:p>
            <w:pPr/>
          </w:p>
        </w:tc>
        <w:tc>
          <w:tcPr>
            <w:tcW w:w="57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72" w:type="dxa"/>
            <w:tcBorders>
              <w:top w:val="single" w:sz="6" w:space="0" w:color="000000"/>
              <w:left w:val="single" w:sz="6" w:space="0" w:color="000000"/>
              <w:bottom w:val="nil" w:sz="6" w:space="0" w:color="auto"/>
              <w:right w:val="single" w:sz="6" w:space="0" w:color="000000"/>
            </w:tcBorders>
          </w:tcPr>
          <w:p>
            <w:pPr/>
          </w:p>
        </w:tc>
        <w:tc>
          <w:tcPr>
            <w:tcW w:w="82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right="132"/>
              <w:jc w:val="right"/>
              <w:rPr>
                <w:rFonts w:ascii="宋体" w:hAnsi="宋体" w:cs="宋体" w:eastAsia="宋体" w:hint="default"/>
                <w:sz w:val="18"/>
                <w:szCs w:val="18"/>
              </w:rPr>
            </w:pPr>
            <w:r>
              <w:rPr>
                <w:rFonts w:ascii="宋体" w:hAnsi="宋体" w:cs="宋体" w:eastAsia="宋体" w:hint="default"/>
                <w:sz w:val="18"/>
                <w:szCs w:val="18"/>
              </w:rPr>
              <w:t>自本年</w:t>
            </w:r>
          </w:p>
        </w:tc>
        <w:tc>
          <w:tcPr>
            <w:tcW w:w="821" w:type="dxa"/>
            <w:tcBorders>
              <w:top w:val="single" w:sz="6" w:space="0" w:color="000000"/>
              <w:left w:val="single" w:sz="6" w:space="0" w:color="000000"/>
              <w:bottom w:val="nil" w:sz="6" w:space="0" w:color="auto"/>
              <w:right w:val="single" w:sz="6" w:space="0" w:color="000000"/>
            </w:tcBorders>
          </w:tcPr>
          <w:p>
            <w:pPr/>
          </w:p>
        </w:tc>
        <w:tc>
          <w:tcPr>
            <w:tcW w:w="821" w:type="dxa"/>
            <w:tcBorders>
              <w:top w:val="single" w:sz="6" w:space="0" w:color="000000"/>
              <w:left w:val="single" w:sz="6" w:space="0" w:color="000000"/>
              <w:bottom w:val="nil" w:sz="6" w:space="0" w:color="auto"/>
              <w:right w:val="single" w:sz="6" w:space="0" w:color="000000"/>
            </w:tcBorders>
          </w:tcPr>
          <w:p>
            <w:pPr/>
          </w:p>
        </w:tc>
        <w:tc>
          <w:tcPr>
            <w:tcW w:w="821" w:type="dxa"/>
            <w:tcBorders>
              <w:top w:val="single" w:sz="6" w:space="0" w:color="000000"/>
              <w:left w:val="single" w:sz="6" w:space="0" w:color="000000"/>
              <w:bottom w:val="nil" w:sz="6" w:space="0" w:color="auto"/>
              <w:right w:val="single" w:sz="6" w:space="0" w:color="000000"/>
            </w:tcBorders>
          </w:tcPr>
          <w:p>
            <w:pPr/>
          </w:p>
        </w:tc>
        <w:tc>
          <w:tcPr>
            <w:tcW w:w="821" w:type="dxa"/>
            <w:tcBorders>
              <w:top w:val="single" w:sz="6" w:space="0" w:color="000000"/>
              <w:left w:val="single" w:sz="6" w:space="0" w:color="000000"/>
              <w:bottom w:val="nil" w:sz="6" w:space="0" w:color="auto"/>
              <w:right w:val="single" w:sz="6" w:space="0" w:color="000000"/>
            </w:tcBorders>
          </w:tcPr>
          <w:p>
            <w:pPr/>
          </w:p>
        </w:tc>
        <w:tc>
          <w:tcPr>
            <w:tcW w:w="821" w:type="dxa"/>
            <w:tcBorders>
              <w:top w:val="single" w:sz="6" w:space="0" w:color="000000"/>
              <w:left w:val="single" w:sz="6" w:space="0" w:color="000000"/>
              <w:bottom w:val="nil" w:sz="6" w:space="0" w:color="auto"/>
              <w:right w:val="single" w:sz="6" w:space="0" w:color="000000"/>
            </w:tcBorders>
          </w:tcPr>
          <w:p>
            <w:pPr/>
          </w:p>
        </w:tc>
        <w:tc>
          <w:tcPr>
            <w:tcW w:w="822" w:type="dxa"/>
            <w:tcBorders>
              <w:top w:val="single" w:sz="6" w:space="0" w:color="000000"/>
              <w:left w:val="single" w:sz="6" w:space="0" w:color="000000"/>
              <w:bottom w:val="nil" w:sz="6" w:space="0" w:color="auto"/>
              <w:right w:val="single" w:sz="6" w:space="0" w:color="000000"/>
            </w:tcBorders>
          </w:tcPr>
          <w:p>
            <w:pPr/>
          </w:p>
        </w:tc>
      </w:tr>
      <w:tr>
        <w:trPr>
          <w:trHeight w:val="311" w:hRule="exact"/>
        </w:trPr>
        <w:tc>
          <w:tcPr>
            <w:tcW w:w="576" w:type="dxa"/>
            <w:tcBorders>
              <w:top w:val="nil" w:sz="6" w:space="0" w:color="auto"/>
              <w:left w:val="single" w:sz="6" w:space="0" w:color="000000"/>
              <w:bottom w:val="nil" w:sz="6" w:space="0" w:color="auto"/>
              <w:right w:val="single" w:sz="6" w:space="0" w:color="000000"/>
            </w:tcBorders>
          </w:tcPr>
          <w:p>
            <w:pPr/>
          </w:p>
        </w:tc>
        <w:tc>
          <w:tcPr>
            <w:tcW w:w="682" w:type="dxa"/>
            <w:tcBorders>
              <w:top w:val="nil" w:sz="6" w:space="0" w:color="auto"/>
              <w:left w:val="single" w:sz="6" w:space="0" w:color="000000"/>
              <w:bottom w:val="nil" w:sz="6" w:space="0" w:color="auto"/>
              <w:right w:val="single" w:sz="6" w:space="0" w:color="000000"/>
            </w:tcBorders>
          </w:tcPr>
          <w:p>
            <w:pPr/>
          </w:p>
        </w:tc>
        <w:tc>
          <w:tcPr>
            <w:tcW w:w="57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32"/>
              <w:jc w:val="right"/>
              <w:rPr>
                <w:rFonts w:ascii="宋体" w:hAnsi="宋体" w:cs="宋体" w:eastAsia="宋体" w:hint="default"/>
                <w:sz w:val="18"/>
                <w:szCs w:val="18"/>
              </w:rPr>
            </w:pPr>
            <w:r>
              <w:rPr>
                <w:rFonts w:ascii="宋体" w:hAnsi="宋体" w:cs="宋体" w:eastAsia="宋体" w:hint="default"/>
                <w:sz w:val="18"/>
                <w:szCs w:val="18"/>
              </w:rPr>
              <w:t>初至本</w:t>
            </w:r>
          </w:p>
        </w:tc>
        <w:tc>
          <w:tcPr>
            <w:tcW w:w="821" w:type="dxa"/>
            <w:tcBorders>
              <w:top w:val="nil" w:sz="6" w:space="0" w:color="auto"/>
              <w:left w:val="single" w:sz="6" w:space="0" w:color="000000"/>
              <w:bottom w:val="nil" w:sz="6" w:space="0" w:color="auto"/>
              <w:right w:val="single" w:sz="6" w:space="0" w:color="000000"/>
            </w:tcBorders>
          </w:tcPr>
          <w:p>
            <w:pPr/>
          </w:p>
        </w:tc>
        <w:tc>
          <w:tcPr>
            <w:tcW w:w="821" w:type="dxa"/>
            <w:tcBorders>
              <w:top w:val="nil" w:sz="6" w:space="0" w:color="auto"/>
              <w:left w:val="single" w:sz="6" w:space="0" w:color="000000"/>
              <w:bottom w:val="nil" w:sz="6" w:space="0" w:color="auto"/>
              <w:right w:val="single" w:sz="6" w:space="0" w:color="000000"/>
            </w:tcBorders>
          </w:tcPr>
          <w:p>
            <w:pPr/>
          </w:p>
        </w:tc>
        <w:tc>
          <w:tcPr>
            <w:tcW w:w="821" w:type="dxa"/>
            <w:tcBorders>
              <w:top w:val="nil" w:sz="6" w:space="0" w:color="auto"/>
              <w:left w:val="single" w:sz="6" w:space="0" w:color="000000"/>
              <w:bottom w:val="nil" w:sz="6" w:space="0" w:color="auto"/>
              <w:right w:val="single" w:sz="6" w:space="0" w:color="000000"/>
            </w:tcBorders>
          </w:tcPr>
          <w:p>
            <w:pPr/>
          </w:p>
        </w:tc>
        <w:tc>
          <w:tcPr>
            <w:tcW w:w="821" w:type="dxa"/>
            <w:tcBorders>
              <w:top w:val="nil" w:sz="6" w:space="0" w:color="auto"/>
              <w:left w:val="single" w:sz="6" w:space="0" w:color="000000"/>
              <w:bottom w:val="nil" w:sz="6" w:space="0" w:color="auto"/>
              <w:right w:val="single" w:sz="6" w:space="0" w:color="000000"/>
            </w:tcBorders>
          </w:tcPr>
          <w:p>
            <w:pP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r>
      <w:tr>
        <w:trPr>
          <w:trHeight w:val="2499" w:hRule="exact"/>
        </w:trPr>
        <w:tc>
          <w:tcPr>
            <w:tcW w:w="57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交易 对方 或最 终控 制方</w:t>
            </w:r>
          </w:p>
        </w:tc>
        <w:tc>
          <w:tcPr>
            <w:tcW w:w="68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153" w:right="151"/>
              <w:jc w:val="both"/>
              <w:rPr>
                <w:rFonts w:ascii="宋体" w:hAnsi="宋体" w:cs="宋体" w:eastAsia="宋体" w:hint="default"/>
                <w:sz w:val="18"/>
                <w:szCs w:val="18"/>
              </w:rPr>
            </w:pPr>
            <w:r>
              <w:rPr>
                <w:rFonts w:ascii="宋体" w:hAnsi="宋体" w:cs="宋体" w:eastAsia="宋体" w:hint="default"/>
                <w:sz w:val="18"/>
                <w:szCs w:val="18"/>
              </w:rPr>
              <w:t>被收 购资 产</w:t>
            </w:r>
          </w:p>
        </w:tc>
        <w:tc>
          <w:tcPr>
            <w:tcW w:w="57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90" w:right="98" w:hanging="90"/>
              <w:jc w:val="left"/>
              <w:rPr>
                <w:rFonts w:ascii="宋体" w:hAnsi="宋体" w:cs="宋体" w:eastAsia="宋体" w:hint="default"/>
                <w:sz w:val="18"/>
                <w:szCs w:val="18"/>
              </w:rPr>
            </w:pPr>
            <w:r>
              <w:rPr>
                <w:rFonts w:ascii="宋体" w:hAnsi="宋体" w:cs="宋体" w:eastAsia="宋体" w:hint="default"/>
                <w:sz w:val="18"/>
                <w:szCs w:val="18"/>
              </w:rPr>
              <w:t>购买 日</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45" w:right="144"/>
              <w:jc w:val="left"/>
              <w:rPr>
                <w:rFonts w:ascii="宋体" w:hAnsi="宋体" w:cs="宋体" w:eastAsia="宋体" w:hint="default"/>
                <w:sz w:val="18"/>
                <w:szCs w:val="18"/>
              </w:rPr>
            </w:pPr>
            <w:r>
              <w:rPr>
                <w:rFonts w:ascii="宋体" w:hAnsi="宋体" w:cs="宋体" w:eastAsia="宋体" w:hint="default"/>
                <w:sz w:val="18"/>
                <w:szCs w:val="18"/>
              </w:rPr>
              <w:t>资产收 购价格</w:t>
            </w: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59" w:right="156"/>
              <w:jc w:val="both"/>
              <w:rPr>
                <w:rFonts w:ascii="宋体" w:hAnsi="宋体" w:cs="宋体" w:eastAsia="宋体" w:hint="default"/>
                <w:sz w:val="18"/>
                <w:szCs w:val="18"/>
              </w:rPr>
            </w:pPr>
            <w:r>
              <w:rPr>
                <w:rFonts w:ascii="宋体" w:hAnsi="宋体" w:cs="宋体" w:eastAsia="宋体" w:hint="default"/>
                <w:sz w:val="18"/>
                <w:szCs w:val="18"/>
              </w:rPr>
              <w:t>自收购 日起至 本年末 为上市 公司贡 献的净 利润</w:t>
            </w:r>
          </w:p>
        </w:tc>
        <w:tc>
          <w:tcPr>
            <w:tcW w:w="822" w:type="dxa"/>
            <w:tcBorders>
              <w:top w:val="nil" w:sz="6" w:space="0" w:color="auto"/>
              <w:left w:val="single" w:sz="6" w:space="0" w:color="000000"/>
              <w:bottom w:val="nil" w:sz="6" w:space="0" w:color="auto"/>
              <w:right w:val="single" w:sz="6" w:space="0" w:color="000000"/>
            </w:tcBorders>
          </w:tcPr>
          <w:p>
            <w:pPr>
              <w:pStyle w:val="TableParagraph"/>
              <w:spacing w:line="316" w:lineRule="auto" w:before="11"/>
              <w:ind w:left="133" w:right="132"/>
              <w:jc w:val="both"/>
              <w:rPr>
                <w:rFonts w:ascii="宋体" w:hAnsi="宋体" w:cs="宋体" w:eastAsia="宋体" w:hint="default"/>
                <w:sz w:val="18"/>
                <w:szCs w:val="18"/>
              </w:rPr>
            </w:pPr>
            <w:r>
              <w:rPr>
                <w:rFonts w:ascii="宋体" w:hAnsi="宋体" w:cs="宋体" w:eastAsia="宋体" w:hint="default"/>
                <w:sz w:val="18"/>
                <w:szCs w:val="18"/>
              </w:rPr>
              <w:t>年末为 上市公 司贡献 的净利 润（适 用于同 一控制 下的企</w:t>
            </w:r>
          </w:p>
        </w:tc>
        <w:tc>
          <w:tcPr>
            <w:tcW w:w="821"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33" w:right="131"/>
              <w:jc w:val="both"/>
              <w:rPr>
                <w:rFonts w:ascii="宋体" w:hAnsi="宋体" w:cs="宋体" w:eastAsia="宋体" w:hint="default"/>
                <w:sz w:val="18"/>
                <w:szCs w:val="18"/>
              </w:rPr>
            </w:pPr>
            <w:r>
              <w:rPr>
                <w:rFonts w:ascii="宋体" w:hAnsi="宋体" w:cs="宋体" w:eastAsia="宋体" w:hint="default"/>
                <w:sz w:val="18"/>
                <w:szCs w:val="18"/>
              </w:rPr>
              <w:t>是否为 关联交 易（如 是，说 明定价 原则）</w:t>
            </w:r>
          </w:p>
        </w:tc>
        <w:tc>
          <w:tcPr>
            <w:tcW w:w="821"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316" w:lineRule="auto"/>
              <w:ind w:left="133" w:right="131"/>
              <w:jc w:val="both"/>
              <w:rPr>
                <w:rFonts w:ascii="宋体" w:hAnsi="宋体" w:cs="宋体" w:eastAsia="宋体" w:hint="default"/>
                <w:sz w:val="18"/>
                <w:szCs w:val="18"/>
              </w:rPr>
            </w:pPr>
            <w:r>
              <w:rPr>
                <w:rFonts w:ascii="宋体" w:hAnsi="宋体" w:cs="宋体" w:eastAsia="宋体" w:hint="default"/>
                <w:sz w:val="18"/>
                <w:szCs w:val="18"/>
              </w:rPr>
              <w:t>资产收 购定价 原则</w:t>
            </w:r>
          </w:p>
        </w:tc>
        <w:tc>
          <w:tcPr>
            <w:tcW w:w="821"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33" w:right="131"/>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821"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33" w:right="131"/>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821"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133" w:right="131"/>
              <w:jc w:val="center"/>
              <w:rPr>
                <w:rFonts w:ascii="宋体" w:hAnsi="宋体" w:cs="宋体" w:eastAsia="宋体" w:hint="default"/>
                <w:sz w:val="18"/>
                <w:szCs w:val="18"/>
              </w:rPr>
            </w:pPr>
            <w:r>
              <w:rPr>
                <w:rFonts w:ascii="宋体" w:hAnsi="宋体" w:cs="宋体" w:eastAsia="宋体" w:hint="default"/>
                <w:sz w:val="18"/>
                <w:szCs w:val="18"/>
              </w:rPr>
              <w:t>该资产 贡献的 净利润 占上市 公司净 利润的 比例</w:t>
            </w:r>
          </w:p>
          <w:p>
            <w:pPr>
              <w:pStyle w:val="TableParagraph"/>
              <w:spacing w:line="240" w:lineRule="auto" w:before="58"/>
              <w:ind w:right="1"/>
              <w:jc w:val="center"/>
              <w:rPr>
                <w:rFonts w:ascii="Times New Roman" w:hAnsi="Times New Roman" w:cs="Times New Roman" w:eastAsia="Times New Roman" w:hint="default"/>
                <w:sz w:val="18"/>
                <w:szCs w:val="18"/>
              </w:rPr>
            </w:pPr>
            <w:r>
              <w:rPr>
                <w:rFonts w:ascii="Times New Roman"/>
                <w:sz w:val="18"/>
              </w:rPr>
              <w:t>(%)</w:t>
            </w:r>
          </w:p>
        </w:tc>
        <w:tc>
          <w:tcPr>
            <w:tcW w:w="82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313" w:right="132" w:hanging="180"/>
              <w:jc w:val="left"/>
              <w:rPr>
                <w:rFonts w:ascii="宋体" w:hAnsi="宋体" w:cs="宋体" w:eastAsia="宋体" w:hint="default"/>
                <w:sz w:val="18"/>
                <w:szCs w:val="18"/>
              </w:rPr>
            </w:pPr>
            <w:r>
              <w:rPr>
                <w:rFonts w:ascii="宋体" w:hAnsi="宋体" w:cs="宋体" w:eastAsia="宋体" w:hint="default"/>
                <w:sz w:val="18"/>
                <w:szCs w:val="18"/>
              </w:rPr>
              <w:t>关联关 系</w:t>
            </w:r>
          </w:p>
        </w:tc>
      </w:tr>
      <w:tr>
        <w:trPr>
          <w:trHeight w:val="309" w:hRule="exact"/>
        </w:trPr>
        <w:tc>
          <w:tcPr>
            <w:tcW w:w="576" w:type="dxa"/>
            <w:tcBorders>
              <w:top w:val="nil" w:sz="6" w:space="0" w:color="auto"/>
              <w:left w:val="single" w:sz="6" w:space="0" w:color="000000"/>
              <w:bottom w:val="nil" w:sz="6" w:space="0" w:color="auto"/>
              <w:right w:val="single" w:sz="6" w:space="0" w:color="000000"/>
            </w:tcBorders>
          </w:tcPr>
          <w:p>
            <w:pPr/>
          </w:p>
        </w:tc>
        <w:tc>
          <w:tcPr>
            <w:tcW w:w="682" w:type="dxa"/>
            <w:tcBorders>
              <w:top w:val="nil" w:sz="6" w:space="0" w:color="auto"/>
              <w:left w:val="single" w:sz="6" w:space="0" w:color="000000"/>
              <w:bottom w:val="nil" w:sz="6" w:space="0" w:color="auto"/>
              <w:right w:val="single" w:sz="6" w:space="0" w:color="000000"/>
            </w:tcBorders>
          </w:tcPr>
          <w:p>
            <w:pPr/>
          </w:p>
        </w:tc>
        <w:tc>
          <w:tcPr>
            <w:tcW w:w="57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223" w:right="0"/>
              <w:jc w:val="left"/>
              <w:rPr>
                <w:rFonts w:ascii="宋体" w:hAnsi="宋体" w:cs="宋体" w:eastAsia="宋体" w:hint="default"/>
                <w:sz w:val="18"/>
                <w:szCs w:val="18"/>
              </w:rPr>
            </w:pPr>
            <w:r>
              <w:rPr>
                <w:rFonts w:ascii="宋体" w:hAnsi="宋体" w:cs="宋体" w:eastAsia="宋体" w:hint="default"/>
                <w:sz w:val="18"/>
                <w:szCs w:val="18"/>
              </w:rPr>
              <w:t>业合</w:t>
            </w:r>
          </w:p>
        </w:tc>
        <w:tc>
          <w:tcPr>
            <w:tcW w:w="821" w:type="dxa"/>
            <w:tcBorders>
              <w:top w:val="nil" w:sz="6" w:space="0" w:color="auto"/>
              <w:left w:val="single" w:sz="6" w:space="0" w:color="000000"/>
              <w:bottom w:val="nil" w:sz="6" w:space="0" w:color="auto"/>
              <w:right w:val="single" w:sz="6" w:space="0" w:color="000000"/>
            </w:tcBorders>
          </w:tcPr>
          <w:p>
            <w:pPr/>
          </w:p>
        </w:tc>
        <w:tc>
          <w:tcPr>
            <w:tcW w:w="821" w:type="dxa"/>
            <w:tcBorders>
              <w:top w:val="nil" w:sz="6" w:space="0" w:color="auto"/>
              <w:left w:val="single" w:sz="6" w:space="0" w:color="000000"/>
              <w:bottom w:val="nil" w:sz="6" w:space="0" w:color="auto"/>
              <w:right w:val="single" w:sz="6" w:space="0" w:color="000000"/>
            </w:tcBorders>
          </w:tcPr>
          <w:p>
            <w:pPr/>
          </w:p>
        </w:tc>
        <w:tc>
          <w:tcPr>
            <w:tcW w:w="821" w:type="dxa"/>
            <w:tcBorders>
              <w:top w:val="nil" w:sz="6" w:space="0" w:color="auto"/>
              <w:left w:val="single" w:sz="6" w:space="0" w:color="000000"/>
              <w:bottom w:val="nil" w:sz="6" w:space="0" w:color="auto"/>
              <w:right w:val="single" w:sz="6" w:space="0" w:color="000000"/>
            </w:tcBorders>
          </w:tcPr>
          <w:p>
            <w:pPr/>
          </w:p>
        </w:tc>
        <w:tc>
          <w:tcPr>
            <w:tcW w:w="821" w:type="dxa"/>
            <w:tcBorders>
              <w:top w:val="nil" w:sz="6" w:space="0" w:color="auto"/>
              <w:left w:val="single" w:sz="6" w:space="0" w:color="000000"/>
              <w:bottom w:val="nil" w:sz="6" w:space="0" w:color="auto"/>
              <w:right w:val="single" w:sz="6" w:space="0" w:color="000000"/>
            </w:tcBorders>
          </w:tcPr>
          <w:p>
            <w:pP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576" w:type="dxa"/>
            <w:tcBorders>
              <w:top w:val="nil" w:sz="6" w:space="0" w:color="auto"/>
              <w:left w:val="single" w:sz="6" w:space="0" w:color="000000"/>
              <w:bottom w:val="single" w:sz="6" w:space="0" w:color="000000"/>
              <w:right w:val="single" w:sz="6" w:space="0" w:color="000000"/>
            </w:tcBorders>
          </w:tcPr>
          <w:p>
            <w:pPr/>
          </w:p>
        </w:tc>
        <w:tc>
          <w:tcPr>
            <w:tcW w:w="682" w:type="dxa"/>
            <w:tcBorders>
              <w:top w:val="nil" w:sz="6" w:space="0" w:color="auto"/>
              <w:left w:val="single" w:sz="6" w:space="0" w:color="000000"/>
              <w:bottom w:val="single" w:sz="6" w:space="0" w:color="000000"/>
              <w:right w:val="single" w:sz="6" w:space="0" w:color="000000"/>
            </w:tcBorders>
          </w:tcPr>
          <w:p>
            <w:pPr/>
          </w:p>
        </w:tc>
        <w:tc>
          <w:tcPr>
            <w:tcW w:w="57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72" w:type="dxa"/>
            <w:tcBorders>
              <w:top w:val="nil" w:sz="6" w:space="0" w:color="auto"/>
              <w:left w:val="single" w:sz="6" w:space="0" w:color="000000"/>
              <w:bottom w:val="single" w:sz="6" w:space="0" w:color="000000"/>
              <w:right w:val="single" w:sz="6" w:space="0" w:color="000000"/>
            </w:tcBorders>
          </w:tcPr>
          <w:p>
            <w:pPr/>
          </w:p>
        </w:tc>
        <w:tc>
          <w:tcPr>
            <w:tcW w:w="82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23" w:right="0"/>
              <w:jc w:val="left"/>
              <w:rPr>
                <w:rFonts w:ascii="宋体" w:hAnsi="宋体" w:cs="宋体" w:eastAsia="宋体" w:hint="default"/>
                <w:sz w:val="18"/>
                <w:szCs w:val="18"/>
              </w:rPr>
            </w:pPr>
            <w:r>
              <w:rPr>
                <w:rFonts w:ascii="宋体" w:hAnsi="宋体" w:cs="宋体" w:eastAsia="宋体" w:hint="default"/>
                <w:sz w:val="18"/>
                <w:szCs w:val="18"/>
              </w:rPr>
              <w:t>并）</w:t>
            </w:r>
          </w:p>
        </w:tc>
        <w:tc>
          <w:tcPr>
            <w:tcW w:w="821" w:type="dxa"/>
            <w:tcBorders>
              <w:top w:val="nil" w:sz="6" w:space="0" w:color="auto"/>
              <w:left w:val="single" w:sz="6" w:space="0" w:color="000000"/>
              <w:bottom w:val="single" w:sz="6" w:space="0" w:color="000000"/>
              <w:right w:val="single" w:sz="6" w:space="0" w:color="000000"/>
            </w:tcBorders>
          </w:tcPr>
          <w:p>
            <w:pPr/>
          </w:p>
        </w:tc>
        <w:tc>
          <w:tcPr>
            <w:tcW w:w="821" w:type="dxa"/>
            <w:tcBorders>
              <w:top w:val="nil" w:sz="6" w:space="0" w:color="auto"/>
              <w:left w:val="single" w:sz="6" w:space="0" w:color="000000"/>
              <w:bottom w:val="single" w:sz="6" w:space="0" w:color="000000"/>
              <w:right w:val="single" w:sz="6" w:space="0" w:color="000000"/>
            </w:tcBorders>
          </w:tcPr>
          <w:p>
            <w:pPr/>
          </w:p>
        </w:tc>
        <w:tc>
          <w:tcPr>
            <w:tcW w:w="821" w:type="dxa"/>
            <w:tcBorders>
              <w:top w:val="nil" w:sz="6" w:space="0" w:color="auto"/>
              <w:left w:val="single" w:sz="6" w:space="0" w:color="000000"/>
              <w:bottom w:val="single" w:sz="6" w:space="0" w:color="000000"/>
              <w:right w:val="single" w:sz="6" w:space="0" w:color="000000"/>
            </w:tcBorders>
          </w:tcPr>
          <w:p>
            <w:pPr/>
          </w:p>
        </w:tc>
        <w:tc>
          <w:tcPr>
            <w:tcW w:w="821" w:type="dxa"/>
            <w:tcBorders>
              <w:top w:val="nil" w:sz="6" w:space="0" w:color="auto"/>
              <w:left w:val="single" w:sz="6" w:space="0" w:color="000000"/>
              <w:bottom w:val="single" w:sz="6" w:space="0" w:color="000000"/>
              <w:right w:val="single" w:sz="6" w:space="0" w:color="000000"/>
            </w:tcBorders>
          </w:tcPr>
          <w:p>
            <w:pPr/>
          </w:p>
        </w:tc>
        <w:tc>
          <w:tcPr>
            <w:tcW w:w="821" w:type="dxa"/>
            <w:tcBorders>
              <w:top w:val="nil" w:sz="6" w:space="0" w:color="auto"/>
              <w:left w:val="single" w:sz="6" w:space="0" w:color="000000"/>
              <w:bottom w:val="single" w:sz="6" w:space="0" w:color="000000"/>
              <w:right w:val="single" w:sz="6" w:space="0" w:color="000000"/>
            </w:tcBorders>
          </w:tcPr>
          <w:p>
            <w:pPr/>
          </w:p>
        </w:tc>
        <w:tc>
          <w:tcPr>
            <w:tcW w:w="822" w:type="dxa"/>
            <w:tcBorders>
              <w:top w:val="nil" w:sz="6" w:space="0" w:color="auto"/>
              <w:left w:val="single" w:sz="6" w:space="0" w:color="000000"/>
              <w:bottom w:val="single" w:sz="6" w:space="0" w:color="000000"/>
              <w:right w:val="single" w:sz="6" w:space="0" w:color="000000"/>
            </w:tcBorders>
          </w:tcPr>
          <w:p>
            <w:pPr/>
          </w:p>
        </w:tc>
      </w:tr>
      <w:tr>
        <w:trPr>
          <w:trHeight w:val="320" w:hRule="exact"/>
        </w:trPr>
        <w:tc>
          <w:tcPr>
            <w:tcW w:w="576" w:type="dxa"/>
            <w:tcBorders>
              <w:top w:val="single" w:sz="6" w:space="0" w:color="000000"/>
              <w:left w:val="single" w:sz="6" w:space="0" w:color="000000"/>
              <w:bottom w:val="nil" w:sz="6" w:space="0" w:color="auto"/>
              <w:right w:val="single" w:sz="6" w:space="0" w:color="000000"/>
            </w:tcBorders>
          </w:tcPr>
          <w:p>
            <w:pPr/>
          </w:p>
        </w:tc>
        <w:tc>
          <w:tcPr>
            <w:tcW w:w="6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pacing w:val="14"/>
                <w:sz w:val="18"/>
                <w:szCs w:val="18"/>
              </w:rPr>
              <w:t> </w:t>
            </w:r>
            <w:r>
              <w:rPr>
                <w:rFonts w:ascii="宋体" w:hAnsi="宋体" w:cs="宋体" w:eastAsia="宋体" w:hint="default"/>
                <w:sz w:val="18"/>
                <w:szCs w:val="18"/>
              </w:rPr>
              <w:t>海</w:t>
            </w:r>
          </w:p>
        </w:tc>
        <w:tc>
          <w:tcPr>
            <w:tcW w:w="57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72" w:type="dxa"/>
            <w:tcBorders>
              <w:top w:val="single" w:sz="6" w:space="0" w:color="000000"/>
              <w:left w:val="single" w:sz="6" w:space="0" w:color="000000"/>
              <w:bottom w:val="nil" w:sz="6" w:space="0" w:color="auto"/>
              <w:right w:val="single" w:sz="6" w:space="0" w:color="000000"/>
            </w:tcBorders>
          </w:tcPr>
          <w:p>
            <w:pPr/>
          </w:p>
        </w:tc>
        <w:tc>
          <w:tcPr>
            <w:tcW w:w="822" w:type="dxa"/>
            <w:tcBorders>
              <w:top w:val="single" w:sz="6" w:space="0" w:color="000000"/>
              <w:left w:val="single" w:sz="6" w:space="0" w:color="000000"/>
              <w:bottom w:val="nil" w:sz="6" w:space="0" w:color="auto"/>
              <w:right w:val="single" w:sz="6" w:space="0" w:color="000000"/>
            </w:tcBorders>
          </w:tcPr>
          <w:p>
            <w:pPr/>
          </w:p>
        </w:tc>
        <w:tc>
          <w:tcPr>
            <w:tcW w:w="821" w:type="dxa"/>
            <w:tcBorders>
              <w:top w:val="single" w:sz="6" w:space="0" w:color="000000"/>
              <w:left w:val="single" w:sz="6" w:space="0" w:color="000000"/>
              <w:bottom w:val="nil" w:sz="6" w:space="0" w:color="auto"/>
              <w:right w:val="single" w:sz="6" w:space="0" w:color="000000"/>
            </w:tcBorders>
          </w:tcPr>
          <w:p>
            <w:pPr/>
          </w:p>
        </w:tc>
        <w:tc>
          <w:tcPr>
            <w:tcW w:w="821" w:type="dxa"/>
            <w:tcBorders>
              <w:top w:val="single" w:sz="6" w:space="0" w:color="000000"/>
              <w:left w:val="single" w:sz="6" w:space="0" w:color="000000"/>
              <w:bottom w:val="nil" w:sz="6" w:space="0" w:color="auto"/>
              <w:right w:val="single" w:sz="6" w:space="0" w:color="000000"/>
            </w:tcBorders>
          </w:tcPr>
          <w:p>
            <w:pPr/>
          </w:p>
        </w:tc>
        <w:tc>
          <w:tcPr>
            <w:tcW w:w="821" w:type="dxa"/>
            <w:tcBorders>
              <w:top w:val="single" w:sz="6" w:space="0" w:color="000000"/>
              <w:left w:val="single" w:sz="6" w:space="0" w:color="000000"/>
              <w:bottom w:val="nil" w:sz="6" w:space="0" w:color="auto"/>
              <w:right w:val="single" w:sz="6" w:space="0" w:color="000000"/>
            </w:tcBorders>
          </w:tcPr>
          <w:p>
            <w:pPr/>
          </w:p>
        </w:tc>
        <w:tc>
          <w:tcPr>
            <w:tcW w:w="821" w:type="dxa"/>
            <w:tcBorders>
              <w:top w:val="single" w:sz="6" w:space="0" w:color="000000"/>
              <w:left w:val="single" w:sz="6" w:space="0" w:color="000000"/>
              <w:bottom w:val="nil" w:sz="6" w:space="0" w:color="auto"/>
              <w:right w:val="single" w:sz="6" w:space="0" w:color="000000"/>
            </w:tcBorders>
          </w:tcPr>
          <w:p>
            <w:pPr/>
          </w:p>
        </w:tc>
        <w:tc>
          <w:tcPr>
            <w:tcW w:w="821" w:type="dxa"/>
            <w:vMerge w:val="restart"/>
            <w:tcBorders>
              <w:top w:val="single" w:sz="6" w:space="0" w:color="000000"/>
              <w:left w:val="single" w:sz="6" w:space="0" w:color="000000"/>
              <w:right w:val="single" w:sz="6" w:space="0" w:color="000000"/>
            </w:tcBorders>
          </w:tcPr>
          <w:p>
            <w:pPr/>
          </w:p>
        </w:tc>
        <w:tc>
          <w:tcPr>
            <w:tcW w:w="822" w:type="dxa"/>
            <w:vMerge w:val="restart"/>
            <w:tcBorders>
              <w:top w:val="single" w:sz="6" w:space="0" w:color="000000"/>
              <w:left w:val="single" w:sz="6" w:space="0" w:color="000000"/>
              <w:right w:val="single" w:sz="6" w:space="0" w:color="000000"/>
            </w:tcBorders>
          </w:tcPr>
          <w:p>
            <w:pPr/>
          </w:p>
        </w:tc>
      </w:tr>
      <w:tr>
        <w:trPr>
          <w:trHeight w:val="1872" w:hRule="exact"/>
        </w:trPr>
        <w:tc>
          <w:tcPr>
            <w:tcW w:w="57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刘大 力、 刘飞</w:t>
            </w:r>
          </w:p>
        </w:tc>
        <w:tc>
          <w:tcPr>
            <w:tcW w:w="6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力</w:t>
            </w:r>
            <w:r>
              <w:rPr>
                <w:rFonts w:ascii="宋体" w:hAnsi="宋体" w:cs="宋体" w:eastAsia="宋体" w:hint="default"/>
                <w:spacing w:val="14"/>
                <w:sz w:val="18"/>
                <w:szCs w:val="18"/>
              </w:rPr>
              <w:t> </w:t>
            </w:r>
            <w:r>
              <w:rPr>
                <w:rFonts w:ascii="宋体" w:hAnsi="宋体" w:cs="宋体" w:eastAsia="宋体" w:hint="default"/>
                <w:sz w:val="18"/>
                <w:szCs w:val="18"/>
              </w:rPr>
              <w:t>铭</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科</w:t>
            </w:r>
            <w:r>
              <w:rPr>
                <w:rFonts w:ascii="宋体" w:hAnsi="宋体" w:cs="宋体" w:eastAsia="宋体" w:hint="default"/>
                <w:spacing w:val="14"/>
                <w:sz w:val="18"/>
                <w:szCs w:val="18"/>
              </w:rPr>
              <w:t> </w:t>
            </w:r>
            <w:r>
              <w:rPr>
                <w:rFonts w:ascii="宋体" w:hAnsi="宋体" w:cs="宋体" w:eastAsia="宋体" w:hint="default"/>
                <w:sz w:val="18"/>
                <w:szCs w:val="18"/>
              </w:rPr>
              <w:t>技</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14"/>
                <w:sz w:val="18"/>
                <w:szCs w:val="18"/>
              </w:rPr>
              <w:t> </w:t>
            </w:r>
            <w:r>
              <w:rPr>
                <w:rFonts w:ascii="宋体" w:hAnsi="宋体" w:cs="宋体" w:eastAsia="宋体" w:hint="default"/>
                <w:sz w:val="18"/>
                <w:szCs w:val="18"/>
              </w:rPr>
              <w:t>限</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公</w:t>
            </w:r>
            <w:r>
              <w:rPr>
                <w:rFonts w:ascii="宋体" w:hAnsi="宋体" w:cs="宋体" w:eastAsia="宋体" w:hint="default"/>
                <w:spacing w:val="14"/>
                <w:sz w:val="18"/>
                <w:szCs w:val="18"/>
              </w:rPr>
              <w:t> </w:t>
            </w:r>
            <w:r>
              <w:rPr>
                <w:rFonts w:ascii="宋体" w:hAnsi="宋体" w:cs="宋体" w:eastAsia="宋体" w:hint="default"/>
                <w:sz w:val="18"/>
                <w:szCs w:val="18"/>
              </w:rPr>
              <w:t>司</w:t>
            </w:r>
          </w:p>
          <w:p>
            <w:pPr>
              <w:pStyle w:val="TableParagraph"/>
              <w:spacing w:line="240" w:lineRule="auto" w:before="116"/>
              <w:ind w:left="100"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65"/>
              <w:ind w:left="100"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14"/>
                <w:sz w:val="18"/>
                <w:szCs w:val="18"/>
              </w:rPr>
              <w:t> </w:t>
            </w:r>
            <w:r>
              <w:rPr>
                <w:rFonts w:ascii="宋体" w:hAnsi="宋体" w:cs="宋体" w:eastAsia="宋体" w:hint="default"/>
                <w:sz w:val="18"/>
                <w:szCs w:val="18"/>
              </w:rPr>
              <w:t>股</w:t>
            </w:r>
          </w:p>
        </w:tc>
        <w:tc>
          <w:tcPr>
            <w:tcW w:w="576"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2009</w:t>
            </w:r>
          </w:p>
          <w:p>
            <w:pPr>
              <w:pStyle w:val="TableParagraph"/>
              <w:spacing w:line="240" w:lineRule="auto" w:before="65"/>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0" w:right="0"/>
              <w:jc w:val="lef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p>
            <w:pPr>
              <w:pStyle w:val="TableParagraph"/>
              <w:spacing w:line="240" w:lineRule="auto" w:before="6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0" w:right="0"/>
              <w:jc w:val="left"/>
              <w:rPr>
                <w:rFonts w:ascii="Times New Roman" w:hAnsi="Times New Roman" w:cs="Times New Roman" w:eastAsia="Times New Roman" w:hint="default"/>
                <w:sz w:val="18"/>
                <w:szCs w:val="18"/>
              </w:rPr>
            </w:pPr>
            <w:r>
              <w:rPr>
                <w:rFonts w:ascii="Times New Roman"/>
                <w:sz w:val="18"/>
              </w:rPr>
              <w:t>4,754.75</w:t>
            </w: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27" w:right="0"/>
              <w:jc w:val="left"/>
              <w:rPr>
                <w:rFonts w:ascii="Times New Roman" w:hAnsi="Times New Roman" w:cs="Times New Roman" w:eastAsia="Times New Roman" w:hint="default"/>
                <w:sz w:val="18"/>
                <w:szCs w:val="18"/>
              </w:rPr>
            </w:pPr>
            <w:r>
              <w:rPr>
                <w:rFonts w:ascii="Times New Roman"/>
                <w:sz w:val="18"/>
              </w:rPr>
              <w:t>2,125.82</w:t>
            </w:r>
          </w:p>
        </w:tc>
        <w:tc>
          <w:tcPr>
            <w:tcW w:w="82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2"/>
                <w:sz w:val="18"/>
              </w:rPr>
              <w:t>114.66</w:t>
            </w:r>
          </w:p>
        </w:tc>
        <w:tc>
          <w:tcPr>
            <w:tcW w:w="821"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21"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100" w:right="66"/>
              <w:jc w:val="left"/>
              <w:rPr>
                <w:rFonts w:ascii="宋体" w:hAnsi="宋体" w:cs="宋体" w:eastAsia="宋体" w:hint="default"/>
                <w:sz w:val="18"/>
                <w:szCs w:val="18"/>
              </w:rPr>
            </w:pPr>
            <w:r>
              <w:rPr>
                <w:rFonts w:ascii="宋体" w:hAnsi="宋体" w:cs="宋体" w:eastAsia="宋体" w:hint="default"/>
                <w:spacing w:val="21"/>
                <w:sz w:val="18"/>
                <w:szCs w:val="18"/>
              </w:rPr>
              <w:t>对赌协</w:t>
            </w:r>
            <w:r>
              <w:rPr>
                <w:rFonts w:ascii="宋体" w:hAnsi="宋体" w:cs="宋体" w:eastAsia="宋体" w:hint="default"/>
                <w:spacing w:val="-58"/>
                <w:sz w:val="18"/>
                <w:szCs w:val="18"/>
              </w:rPr>
              <w:t> </w:t>
            </w:r>
            <w:r>
              <w:rPr>
                <w:rFonts w:ascii="宋体" w:hAnsi="宋体" w:cs="宋体" w:eastAsia="宋体" w:hint="default"/>
                <w:sz w:val="18"/>
                <w:szCs w:val="18"/>
              </w:rPr>
              <w:t>议约定</w:t>
            </w:r>
          </w:p>
        </w:tc>
        <w:tc>
          <w:tcPr>
            <w:tcW w:w="821"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21"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r>
      <w:tr>
        <w:trPr>
          <w:trHeight w:val="319" w:hRule="exact"/>
        </w:trPr>
        <w:tc>
          <w:tcPr>
            <w:tcW w:w="576" w:type="dxa"/>
            <w:tcBorders>
              <w:top w:val="nil" w:sz="6" w:space="0" w:color="auto"/>
              <w:left w:val="single" w:sz="6" w:space="0" w:color="000000"/>
              <w:bottom w:val="single" w:sz="6" w:space="0" w:color="000000"/>
              <w:right w:val="single" w:sz="6" w:space="0" w:color="000000"/>
            </w:tcBorders>
          </w:tcPr>
          <w:p>
            <w:pPr/>
          </w:p>
        </w:tc>
        <w:tc>
          <w:tcPr>
            <w:tcW w:w="68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权</w:t>
            </w:r>
          </w:p>
        </w:tc>
        <w:tc>
          <w:tcPr>
            <w:tcW w:w="57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72" w:type="dxa"/>
            <w:tcBorders>
              <w:top w:val="nil" w:sz="6" w:space="0" w:color="auto"/>
              <w:left w:val="single" w:sz="6" w:space="0" w:color="000000"/>
              <w:bottom w:val="single" w:sz="6" w:space="0" w:color="000000"/>
              <w:right w:val="single" w:sz="6" w:space="0" w:color="000000"/>
            </w:tcBorders>
          </w:tcPr>
          <w:p>
            <w:pPr/>
          </w:p>
        </w:tc>
        <w:tc>
          <w:tcPr>
            <w:tcW w:w="822" w:type="dxa"/>
            <w:tcBorders>
              <w:top w:val="nil" w:sz="6" w:space="0" w:color="auto"/>
              <w:left w:val="single" w:sz="6" w:space="0" w:color="000000"/>
              <w:bottom w:val="single" w:sz="6" w:space="0" w:color="000000"/>
              <w:right w:val="single" w:sz="6" w:space="0" w:color="000000"/>
            </w:tcBorders>
          </w:tcPr>
          <w:p>
            <w:pPr/>
          </w:p>
        </w:tc>
        <w:tc>
          <w:tcPr>
            <w:tcW w:w="821" w:type="dxa"/>
            <w:tcBorders>
              <w:top w:val="nil" w:sz="6" w:space="0" w:color="auto"/>
              <w:left w:val="single" w:sz="6" w:space="0" w:color="000000"/>
              <w:bottom w:val="single" w:sz="6" w:space="0" w:color="000000"/>
              <w:right w:val="single" w:sz="6" w:space="0" w:color="000000"/>
            </w:tcBorders>
          </w:tcPr>
          <w:p>
            <w:pPr/>
          </w:p>
        </w:tc>
        <w:tc>
          <w:tcPr>
            <w:tcW w:w="821" w:type="dxa"/>
            <w:tcBorders>
              <w:top w:val="nil" w:sz="6" w:space="0" w:color="auto"/>
              <w:left w:val="single" w:sz="6" w:space="0" w:color="000000"/>
              <w:bottom w:val="single" w:sz="6" w:space="0" w:color="000000"/>
              <w:right w:val="single" w:sz="6" w:space="0" w:color="000000"/>
            </w:tcBorders>
          </w:tcPr>
          <w:p>
            <w:pPr/>
          </w:p>
        </w:tc>
        <w:tc>
          <w:tcPr>
            <w:tcW w:w="821" w:type="dxa"/>
            <w:tcBorders>
              <w:top w:val="nil" w:sz="6" w:space="0" w:color="auto"/>
              <w:left w:val="single" w:sz="6" w:space="0" w:color="000000"/>
              <w:bottom w:val="single" w:sz="6" w:space="0" w:color="000000"/>
              <w:right w:val="single" w:sz="6" w:space="0" w:color="000000"/>
            </w:tcBorders>
          </w:tcPr>
          <w:p>
            <w:pPr/>
          </w:p>
        </w:tc>
        <w:tc>
          <w:tcPr>
            <w:tcW w:w="821" w:type="dxa"/>
            <w:tcBorders>
              <w:top w:val="nil" w:sz="6" w:space="0" w:color="auto"/>
              <w:left w:val="single" w:sz="6" w:space="0" w:color="000000"/>
              <w:bottom w:val="single" w:sz="6" w:space="0" w:color="000000"/>
              <w:right w:val="single" w:sz="6" w:space="0" w:color="000000"/>
            </w:tcBorders>
          </w:tcPr>
          <w:p>
            <w:pPr/>
          </w:p>
        </w:tc>
        <w:tc>
          <w:tcPr>
            <w:tcW w:w="821" w:type="dxa"/>
            <w:vMerge/>
            <w:tcBorders>
              <w:left w:val="single" w:sz="6" w:space="0" w:color="000000"/>
              <w:bottom w:val="single" w:sz="6" w:space="0" w:color="000000"/>
              <w:right w:val="single" w:sz="6" w:space="0" w:color="000000"/>
            </w:tcBorders>
          </w:tcPr>
          <w:p>
            <w:pPr/>
          </w:p>
        </w:tc>
        <w:tc>
          <w:tcPr>
            <w:tcW w:w="822" w:type="dxa"/>
            <w:vMerge/>
            <w:tcBorders>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600" w:bottom="280" w:left="1660" w:right="680"/>
        </w:sectPr>
      </w:pPr>
    </w:p>
    <w:p>
      <w:pPr>
        <w:pStyle w:val="BodyText"/>
        <w:spacing w:line="240" w:lineRule="auto"/>
        <w:ind w:left="140" w:right="-18"/>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报告期内公司重大关联交易事项</w:t>
      </w:r>
    </w:p>
    <w:p>
      <w:pPr>
        <w:pStyle w:val="BodyText"/>
        <w:spacing w:line="240" w:lineRule="auto" w:before="83"/>
        <w:ind w:left="139" w:right="-18"/>
        <w:jc w:val="left"/>
      </w:pPr>
      <w:r>
        <w:rPr>
          <w:rFonts w:ascii="Times New Roman" w:hAnsi="Times New Roman" w:cs="Times New Roman" w:eastAsia="Times New Roman" w:hint="default"/>
        </w:rPr>
        <w:t>1</w:t>
      </w:r>
      <w:r>
        <w:rPr/>
        <w:t>、</w:t>
      </w:r>
      <w:r>
        <w:rPr>
          <w:spacing w:val="-2"/>
        </w:rPr>
        <w:t> </w:t>
      </w:r>
      <w:r>
        <w:rPr/>
        <w:t>与日常经营相关的关联交易</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spacing w:line="240" w:lineRule="auto" w:before="177"/>
        <w:ind w:left="139"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2" w:equalWidth="0">
            <w:col w:w="3535" w:space="2869"/>
            <w:col w:w="3166"/>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814"/>
        <w:gridCol w:w="814"/>
        <w:gridCol w:w="815"/>
        <w:gridCol w:w="814"/>
        <w:gridCol w:w="814"/>
        <w:gridCol w:w="815"/>
        <w:gridCol w:w="1160"/>
        <w:gridCol w:w="814"/>
        <w:gridCol w:w="815"/>
        <w:gridCol w:w="814"/>
        <w:gridCol w:w="814"/>
      </w:tblGrid>
      <w:tr>
        <w:trPr>
          <w:trHeight w:val="321" w:hRule="exact"/>
        </w:trPr>
        <w:tc>
          <w:tcPr>
            <w:tcW w:w="814" w:type="dxa"/>
            <w:tcBorders>
              <w:top w:val="single" w:sz="6" w:space="0" w:color="000000"/>
              <w:left w:val="single" w:sz="6" w:space="0" w:color="000000"/>
              <w:bottom w:val="nil" w:sz="6" w:space="0" w:color="auto"/>
              <w:right w:val="single" w:sz="6" w:space="0" w:color="000000"/>
            </w:tcBorders>
          </w:tcPr>
          <w:p>
            <w:pPr/>
          </w:p>
        </w:tc>
        <w:tc>
          <w:tcPr>
            <w:tcW w:w="814" w:type="dxa"/>
            <w:tcBorders>
              <w:top w:val="single" w:sz="6" w:space="0" w:color="000000"/>
              <w:left w:val="single" w:sz="6" w:space="0" w:color="000000"/>
              <w:bottom w:val="nil" w:sz="6" w:space="0" w:color="auto"/>
              <w:right w:val="single" w:sz="6" w:space="0" w:color="000000"/>
            </w:tcBorders>
          </w:tcPr>
          <w:p>
            <w:pPr/>
          </w:p>
        </w:tc>
        <w:tc>
          <w:tcPr>
            <w:tcW w:w="815" w:type="dxa"/>
            <w:tcBorders>
              <w:top w:val="single" w:sz="6" w:space="0" w:color="000000"/>
              <w:left w:val="single" w:sz="6" w:space="0" w:color="000000"/>
              <w:bottom w:val="nil" w:sz="6" w:space="0" w:color="auto"/>
              <w:right w:val="single" w:sz="6" w:space="0" w:color="000000"/>
            </w:tcBorders>
          </w:tcPr>
          <w:p>
            <w:pPr/>
          </w:p>
        </w:tc>
        <w:tc>
          <w:tcPr>
            <w:tcW w:w="814" w:type="dxa"/>
            <w:tcBorders>
              <w:top w:val="single" w:sz="6" w:space="0" w:color="000000"/>
              <w:left w:val="single" w:sz="6" w:space="0" w:color="000000"/>
              <w:bottom w:val="nil" w:sz="6" w:space="0" w:color="auto"/>
              <w:right w:val="single" w:sz="6" w:space="0" w:color="000000"/>
            </w:tcBorders>
          </w:tcPr>
          <w:p>
            <w:pPr/>
          </w:p>
        </w:tc>
        <w:tc>
          <w:tcPr>
            <w:tcW w:w="814" w:type="dxa"/>
            <w:tcBorders>
              <w:top w:val="single" w:sz="6" w:space="0" w:color="000000"/>
              <w:left w:val="single" w:sz="6" w:space="0" w:color="000000"/>
              <w:bottom w:val="nil" w:sz="6" w:space="0" w:color="auto"/>
              <w:right w:val="single" w:sz="6" w:space="0" w:color="000000"/>
            </w:tcBorders>
          </w:tcPr>
          <w:p>
            <w:pPr/>
          </w:p>
        </w:tc>
        <w:tc>
          <w:tcPr>
            <w:tcW w:w="815" w:type="dxa"/>
            <w:tcBorders>
              <w:top w:val="single" w:sz="6" w:space="0" w:color="000000"/>
              <w:left w:val="single" w:sz="6" w:space="0" w:color="000000"/>
              <w:bottom w:val="nil" w:sz="6" w:space="0" w:color="auto"/>
              <w:right w:val="single" w:sz="6" w:space="0" w:color="000000"/>
            </w:tcBorders>
          </w:tcPr>
          <w:p>
            <w:pPr/>
          </w:p>
        </w:tc>
        <w:tc>
          <w:tcPr>
            <w:tcW w:w="1160" w:type="dxa"/>
            <w:tcBorders>
              <w:top w:val="single" w:sz="6" w:space="0" w:color="000000"/>
              <w:left w:val="single" w:sz="6" w:space="0" w:color="000000"/>
              <w:bottom w:val="nil" w:sz="6" w:space="0" w:color="auto"/>
              <w:right w:val="single" w:sz="6" w:space="0" w:color="000000"/>
            </w:tcBorders>
          </w:tcPr>
          <w:p>
            <w:pPr/>
          </w:p>
        </w:tc>
        <w:tc>
          <w:tcPr>
            <w:tcW w:w="814" w:type="dxa"/>
            <w:tcBorders>
              <w:top w:val="single" w:sz="6" w:space="0" w:color="000000"/>
              <w:left w:val="single" w:sz="6" w:space="0" w:color="000000"/>
              <w:bottom w:val="nil" w:sz="6" w:space="0" w:color="auto"/>
              <w:right w:val="single" w:sz="6" w:space="0" w:color="000000"/>
            </w:tcBorders>
          </w:tcPr>
          <w:p>
            <w:pPr/>
          </w:p>
        </w:tc>
        <w:tc>
          <w:tcPr>
            <w:tcW w:w="815" w:type="dxa"/>
            <w:tcBorders>
              <w:top w:val="single" w:sz="6" w:space="0" w:color="000000"/>
              <w:left w:val="single" w:sz="6" w:space="0" w:color="000000"/>
              <w:bottom w:val="nil" w:sz="6" w:space="0" w:color="auto"/>
              <w:right w:val="single" w:sz="6" w:space="0" w:color="000000"/>
            </w:tcBorders>
          </w:tcPr>
          <w:p>
            <w:pPr/>
          </w:p>
        </w:tc>
        <w:tc>
          <w:tcPr>
            <w:tcW w:w="814" w:type="dxa"/>
            <w:tcBorders>
              <w:top w:val="single" w:sz="6" w:space="0" w:color="000000"/>
              <w:left w:val="single" w:sz="6" w:space="0" w:color="000000"/>
              <w:bottom w:val="nil" w:sz="6" w:space="0" w:color="auto"/>
              <w:right w:val="single" w:sz="6" w:space="0" w:color="000000"/>
            </w:tcBorders>
          </w:tcPr>
          <w:p>
            <w:pPr/>
          </w:p>
        </w:tc>
        <w:tc>
          <w:tcPr>
            <w:tcW w:w="814" w:type="dxa"/>
            <w:tcBorders>
              <w:top w:val="single" w:sz="6" w:space="0" w:color="000000"/>
              <w:left w:val="single" w:sz="6" w:space="0" w:color="000000"/>
              <w:bottom w:val="nil" w:sz="6" w:space="0" w:color="auto"/>
              <w:right w:val="single" w:sz="6"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交易</w:t>
            </w:r>
          </w:p>
        </w:tc>
      </w:tr>
      <w:tr>
        <w:trPr>
          <w:trHeight w:val="2184"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73" w:lineRule="auto"/>
              <w:ind w:left="189" w:right="187"/>
              <w:jc w:val="both"/>
              <w:rPr>
                <w:rFonts w:ascii="宋体" w:hAnsi="宋体" w:cs="宋体" w:eastAsia="宋体" w:hint="default"/>
                <w:sz w:val="21"/>
                <w:szCs w:val="21"/>
              </w:rPr>
            </w:pPr>
            <w:r>
              <w:rPr>
                <w:rFonts w:ascii="宋体" w:hAnsi="宋体" w:cs="宋体" w:eastAsia="宋体" w:hint="default"/>
                <w:sz w:val="21"/>
                <w:szCs w:val="21"/>
              </w:rPr>
              <w:t>关联 交易 方</w:t>
            </w:r>
          </w:p>
        </w:tc>
        <w:tc>
          <w:tcPr>
            <w:tcW w:w="81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73" w:lineRule="auto"/>
              <w:ind w:left="189" w:right="187"/>
              <w:jc w:val="left"/>
              <w:rPr>
                <w:rFonts w:ascii="宋体" w:hAnsi="宋体" w:cs="宋体" w:eastAsia="宋体" w:hint="default"/>
                <w:sz w:val="21"/>
                <w:szCs w:val="21"/>
              </w:rPr>
            </w:pPr>
            <w:r>
              <w:rPr>
                <w:rFonts w:ascii="宋体" w:hAnsi="宋体" w:cs="宋体" w:eastAsia="宋体" w:hint="default"/>
                <w:sz w:val="21"/>
                <w:szCs w:val="21"/>
              </w:rPr>
              <w:t>关联 关系</w:t>
            </w:r>
          </w:p>
        </w:tc>
        <w:tc>
          <w:tcPr>
            <w:tcW w:w="81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73" w:lineRule="auto"/>
              <w:ind w:left="189" w:right="189"/>
              <w:jc w:val="both"/>
              <w:rPr>
                <w:rFonts w:ascii="宋体" w:hAnsi="宋体" w:cs="宋体" w:eastAsia="宋体" w:hint="default"/>
                <w:sz w:val="21"/>
                <w:szCs w:val="21"/>
              </w:rPr>
            </w:pPr>
            <w:r>
              <w:rPr>
                <w:rFonts w:ascii="宋体" w:hAnsi="宋体" w:cs="宋体" w:eastAsia="宋体" w:hint="default"/>
                <w:sz w:val="21"/>
                <w:szCs w:val="21"/>
              </w:rPr>
              <w:t>关联 交易 类型</w:t>
            </w:r>
          </w:p>
        </w:tc>
        <w:tc>
          <w:tcPr>
            <w:tcW w:w="81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73" w:lineRule="auto"/>
              <w:ind w:left="189" w:right="187"/>
              <w:jc w:val="both"/>
              <w:rPr>
                <w:rFonts w:ascii="宋体" w:hAnsi="宋体" w:cs="宋体" w:eastAsia="宋体" w:hint="default"/>
                <w:sz w:val="21"/>
                <w:szCs w:val="21"/>
              </w:rPr>
            </w:pPr>
            <w:r>
              <w:rPr>
                <w:rFonts w:ascii="宋体" w:hAnsi="宋体" w:cs="宋体" w:eastAsia="宋体" w:hint="default"/>
                <w:sz w:val="21"/>
                <w:szCs w:val="21"/>
              </w:rPr>
              <w:t>关联 交易 内容</w:t>
            </w:r>
          </w:p>
        </w:tc>
        <w:tc>
          <w:tcPr>
            <w:tcW w:w="81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73" w:lineRule="auto"/>
              <w:ind w:left="189" w:right="188"/>
              <w:jc w:val="both"/>
              <w:rPr>
                <w:rFonts w:ascii="宋体" w:hAnsi="宋体" w:cs="宋体" w:eastAsia="宋体" w:hint="default"/>
                <w:sz w:val="21"/>
                <w:szCs w:val="21"/>
              </w:rPr>
            </w:pPr>
            <w:r>
              <w:rPr>
                <w:rFonts w:ascii="宋体" w:hAnsi="宋体" w:cs="宋体" w:eastAsia="宋体" w:hint="default"/>
                <w:sz w:val="21"/>
                <w:szCs w:val="21"/>
              </w:rPr>
              <w:t>关联 交易 定价 原则</w:t>
            </w:r>
          </w:p>
        </w:tc>
        <w:tc>
          <w:tcPr>
            <w:tcW w:w="81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73" w:lineRule="auto"/>
              <w:ind w:left="189" w:right="189"/>
              <w:jc w:val="both"/>
              <w:rPr>
                <w:rFonts w:ascii="宋体" w:hAnsi="宋体" w:cs="宋体" w:eastAsia="宋体" w:hint="default"/>
                <w:sz w:val="21"/>
                <w:szCs w:val="21"/>
              </w:rPr>
            </w:pPr>
            <w:r>
              <w:rPr>
                <w:rFonts w:ascii="宋体" w:hAnsi="宋体" w:cs="宋体" w:eastAsia="宋体" w:hint="default"/>
                <w:sz w:val="21"/>
                <w:szCs w:val="21"/>
              </w:rPr>
              <w:t>关联 交易 价格</w:t>
            </w: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73" w:lineRule="auto"/>
              <w:ind w:left="363" w:right="150" w:hanging="210"/>
              <w:jc w:val="left"/>
              <w:rPr>
                <w:rFonts w:ascii="宋体" w:hAnsi="宋体" w:cs="宋体" w:eastAsia="宋体" w:hint="default"/>
                <w:sz w:val="21"/>
                <w:szCs w:val="21"/>
              </w:rPr>
            </w:pPr>
            <w:r>
              <w:rPr>
                <w:rFonts w:ascii="宋体" w:hAnsi="宋体" w:cs="宋体" w:eastAsia="宋体" w:hint="default"/>
                <w:sz w:val="21"/>
                <w:szCs w:val="21"/>
              </w:rPr>
              <w:t>关联交易 金额</w:t>
            </w:r>
          </w:p>
        </w:tc>
        <w:tc>
          <w:tcPr>
            <w:tcW w:w="814" w:type="dxa"/>
            <w:tcBorders>
              <w:top w:val="nil" w:sz="6" w:space="0" w:color="auto"/>
              <w:left w:val="single" w:sz="6" w:space="0" w:color="000000"/>
              <w:bottom w:val="nil" w:sz="6" w:space="0" w:color="auto"/>
              <w:right w:val="single" w:sz="6" w:space="0" w:color="000000"/>
            </w:tcBorders>
          </w:tcPr>
          <w:p>
            <w:pPr>
              <w:pStyle w:val="TableParagraph"/>
              <w:spacing w:line="312" w:lineRule="exact" w:before="136"/>
              <w:ind w:left="189" w:right="188"/>
              <w:jc w:val="both"/>
              <w:rPr>
                <w:rFonts w:ascii="Times New Roman" w:hAnsi="Times New Roman" w:cs="Times New Roman" w:eastAsia="Times New Roman" w:hint="default"/>
                <w:sz w:val="21"/>
                <w:szCs w:val="21"/>
              </w:rPr>
            </w:pPr>
            <w:r>
              <w:rPr>
                <w:rFonts w:ascii="宋体" w:hAnsi="宋体" w:cs="宋体" w:eastAsia="宋体" w:hint="default"/>
                <w:sz w:val="21"/>
                <w:szCs w:val="21"/>
              </w:rPr>
              <w:t>占同 类交 易金 额的 比例 </w:t>
            </w:r>
            <w:r>
              <w:rPr>
                <w:rFonts w:ascii="Times New Roman" w:hAnsi="Times New Roman" w:cs="Times New Roman" w:eastAsia="Times New Roman" w:hint="default"/>
                <w:sz w:val="21"/>
                <w:szCs w:val="21"/>
              </w:rPr>
              <w:t>(%)</w:t>
            </w:r>
          </w:p>
        </w:tc>
        <w:tc>
          <w:tcPr>
            <w:tcW w:w="81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89" w:right="189"/>
              <w:jc w:val="both"/>
              <w:rPr>
                <w:rFonts w:ascii="宋体" w:hAnsi="宋体" w:cs="宋体" w:eastAsia="宋体" w:hint="default"/>
                <w:sz w:val="21"/>
                <w:szCs w:val="21"/>
              </w:rPr>
            </w:pPr>
            <w:r>
              <w:rPr>
                <w:rFonts w:ascii="宋体" w:hAnsi="宋体" w:cs="宋体" w:eastAsia="宋体" w:hint="default"/>
                <w:sz w:val="21"/>
                <w:szCs w:val="21"/>
              </w:rPr>
              <w:t>关联 交易 结算 方式</w:t>
            </w:r>
          </w:p>
        </w:tc>
        <w:tc>
          <w:tcPr>
            <w:tcW w:w="81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7"/>
                <w:szCs w:val="27"/>
              </w:rPr>
            </w:pPr>
          </w:p>
          <w:p>
            <w:pPr>
              <w:pStyle w:val="TableParagraph"/>
              <w:spacing w:line="518" w:lineRule="auto"/>
              <w:ind w:left="189" w:right="188"/>
              <w:jc w:val="left"/>
              <w:rPr>
                <w:rFonts w:ascii="宋体" w:hAnsi="宋体" w:cs="宋体" w:eastAsia="宋体" w:hint="default"/>
                <w:sz w:val="21"/>
                <w:szCs w:val="21"/>
              </w:rPr>
            </w:pPr>
            <w:r>
              <w:rPr>
                <w:rFonts w:ascii="宋体" w:hAnsi="宋体" w:cs="宋体" w:eastAsia="宋体" w:hint="default"/>
                <w:sz w:val="21"/>
                <w:szCs w:val="21"/>
              </w:rPr>
              <w:t>市场 价格</w:t>
            </w:r>
          </w:p>
        </w:tc>
        <w:tc>
          <w:tcPr>
            <w:tcW w:w="8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89" w:right="0"/>
              <w:jc w:val="both"/>
              <w:rPr>
                <w:rFonts w:ascii="宋体" w:hAnsi="宋体" w:cs="宋体" w:eastAsia="宋体" w:hint="default"/>
                <w:sz w:val="21"/>
                <w:szCs w:val="21"/>
              </w:rPr>
            </w:pPr>
            <w:r>
              <w:rPr>
                <w:rFonts w:ascii="宋体" w:hAnsi="宋体" w:cs="宋体" w:eastAsia="宋体" w:hint="default"/>
                <w:sz w:val="21"/>
                <w:szCs w:val="21"/>
              </w:rPr>
              <w:t>价格</w:t>
            </w:r>
          </w:p>
          <w:p>
            <w:pPr>
              <w:pStyle w:val="TableParagraph"/>
              <w:spacing w:line="273" w:lineRule="auto" w:before="37"/>
              <w:ind w:left="189" w:right="188"/>
              <w:jc w:val="both"/>
              <w:rPr>
                <w:rFonts w:ascii="宋体" w:hAnsi="宋体" w:cs="宋体" w:eastAsia="宋体" w:hint="default"/>
                <w:sz w:val="21"/>
                <w:szCs w:val="21"/>
              </w:rPr>
            </w:pPr>
            <w:r>
              <w:rPr>
                <w:rFonts w:ascii="宋体" w:hAnsi="宋体" w:cs="宋体" w:eastAsia="宋体" w:hint="default"/>
                <w:sz w:val="21"/>
                <w:szCs w:val="21"/>
              </w:rPr>
              <w:t>与市 场参 考价 格差 异较 大的</w:t>
            </w:r>
          </w:p>
        </w:tc>
      </w:tr>
      <w:tr>
        <w:trPr>
          <w:trHeight w:val="317" w:hRule="exact"/>
        </w:trPr>
        <w:tc>
          <w:tcPr>
            <w:tcW w:w="814" w:type="dxa"/>
            <w:tcBorders>
              <w:top w:val="nil" w:sz="6" w:space="0" w:color="auto"/>
              <w:left w:val="single" w:sz="6" w:space="0" w:color="000000"/>
              <w:bottom w:val="single" w:sz="6" w:space="0" w:color="000000"/>
              <w:right w:val="single" w:sz="6" w:space="0" w:color="000000"/>
            </w:tcBorders>
          </w:tcPr>
          <w:p>
            <w:pPr/>
          </w:p>
        </w:tc>
        <w:tc>
          <w:tcPr>
            <w:tcW w:w="814" w:type="dxa"/>
            <w:tcBorders>
              <w:top w:val="nil" w:sz="6" w:space="0" w:color="auto"/>
              <w:left w:val="single" w:sz="6" w:space="0" w:color="000000"/>
              <w:bottom w:val="single" w:sz="6" w:space="0" w:color="000000"/>
              <w:right w:val="single" w:sz="6" w:space="0" w:color="000000"/>
            </w:tcBorders>
          </w:tcPr>
          <w:p>
            <w:pPr/>
          </w:p>
        </w:tc>
        <w:tc>
          <w:tcPr>
            <w:tcW w:w="815" w:type="dxa"/>
            <w:tcBorders>
              <w:top w:val="nil" w:sz="6" w:space="0" w:color="auto"/>
              <w:left w:val="single" w:sz="6" w:space="0" w:color="000000"/>
              <w:bottom w:val="single" w:sz="6" w:space="0" w:color="000000"/>
              <w:right w:val="single" w:sz="6" w:space="0" w:color="000000"/>
            </w:tcBorders>
          </w:tcPr>
          <w:p>
            <w:pPr/>
          </w:p>
        </w:tc>
        <w:tc>
          <w:tcPr>
            <w:tcW w:w="814" w:type="dxa"/>
            <w:tcBorders>
              <w:top w:val="nil" w:sz="6" w:space="0" w:color="auto"/>
              <w:left w:val="single" w:sz="6" w:space="0" w:color="000000"/>
              <w:bottom w:val="single" w:sz="6" w:space="0" w:color="000000"/>
              <w:right w:val="single" w:sz="6" w:space="0" w:color="000000"/>
            </w:tcBorders>
          </w:tcPr>
          <w:p>
            <w:pPr/>
          </w:p>
        </w:tc>
        <w:tc>
          <w:tcPr>
            <w:tcW w:w="814" w:type="dxa"/>
            <w:tcBorders>
              <w:top w:val="nil" w:sz="6" w:space="0" w:color="auto"/>
              <w:left w:val="single" w:sz="6" w:space="0" w:color="000000"/>
              <w:bottom w:val="single" w:sz="6" w:space="0" w:color="000000"/>
              <w:right w:val="single" w:sz="6" w:space="0" w:color="000000"/>
            </w:tcBorders>
          </w:tcPr>
          <w:p>
            <w:pPr/>
          </w:p>
        </w:tc>
        <w:tc>
          <w:tcPr>
            <w:tcW w:w="815" w:type="dxa"/>
            <w:tcBorders>
              <w:top w:val="nil" w:sz="6" w:space="0" w:color="auto"/>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
        </w:tc>
        <w:tc>
          <w:tcPr>
            <w:tcW w:w="814" w:type="dxa"/>
            <w:tcBorders>
              <w:top w:val="nil" w:sz="6" w:space="0" w:color="auto"/>
              <w:left w:val="single" w:sz="6" w:space="0" w:color="000000"/>
              <w:bottom w:val="single" w:sz="6" w:space="0" w:color="000000"/>
              <w:right w:val="single" w:sz="6" w:space="0" w:color="000000"/>
            </w:tcBorders>
          </w:tcPr>
          <w:p>
            <w:pPr/>
          </w:p>
        </w:tc>
        <w:tc>
          <w:tcPr>
            <w:tcW w:w="815" w:type="dxa"/>
            <w:tcBorders>
              <w:top w:val="nil" w:sz="6" w:space="0" w:color="auto"/>
              <w:left w:val="single" w:sz="6" w:space="0" w:color="000000"/>
              <w:bottom w:val="single" w:sz="6" w:space="0" w:color="000000"/>
              <w:right w:val="single" w:sz="6" w:space="0" w:color="000000"/>
            </w:tcBorders>
          </w:tcPr>
          <w:p>
            <w:pPr/>
          </w:p>
        </w:tc>
        <w:tc>
          <w:tcPr>
            <w:tcW w:w="814" w:type="dxa"/>
            <w:tcBorders>
              <w:top w:val="nil" w:sz="6" w:space="0" w:color="auto"/>
              <w:left w:val="single" w:sz="6" w:space="0" w:color="000000"/>
              <w:bottom w:val="single" w:sz="6" w:space="0" w:color="000000"/>
              <w:right w:val="single" w:sz="6" w:space="0" w:color="000000"/>
            </w:tcBorders>
          </w:tcPr>
          <w:p>
            <w:pPr/>
          </w:p>
        </w:tc>
        <w:tc>
          <w:tcPr>
            <w:tcW w:w="81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640"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71"/>
                <w:sz w:val="21"/>
                <w:szCs w:val="21"/>
              </w:rPr>
              <w:t> </w:t>
            </w:r>
            <w:r>
              <w:rPr>
                <w:rFonts w:ascii="宋体" w:hAnsi="宋体" w:cs="宋体" w:eastAsia="宋体" w:hint="default"/>
                <w:sz w:val="21"/>
                <w:szCs w:val="21"/>
              </w:rPr>
              <w:t>州</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恒</w:t>
            </w:r>
            <w:r>
              <w:rPr>
                <w:rFonts w:ascii="宋体" w:hAnsi="宋体" w:cs="宋体" w:eastAsia="宋体" w:hint="default"/>
                <w:spacing w:val="71"/>
                <w:sz w:val="21"/>
                <w:szCs w:val="21"/>
              </w:rPr>
              <w:t> </w:t>
            </w:r>
            <w:r>
              <w:rPr>
                <w:rFonts w:ascii="宋体" w:hAnsi="宋体" w:cs="宋体" w:eastAsia="宋体" w:hint="default"/>
                <w:sz w:val="21"/>
                <w:szCs w:val="21"/>
              </w:rPr>
              <w:t>生</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参</w:t>
            </w:r>
            <w:r>
              <w:rPr>
                <w:rFonts w:ascii="宋体" w:hAnsi="宋体" w:cs="宋体" w:eastAsia="宋体" w:hint="default"/>
                <w:spacing w:val="72"/>
                <w:sz w:val="21"/>
                <w:szCs w:val="21"/>
              </w:rPr>
              <w:t> </w:t>
            </w:r>
            <w:r>
              <w:rPr>
                <w:rFonts w:ascii="宋体" w:hAnsi="宋体" w:cs="宋体" w:eastAsia="宋体" w:hint="default"/>
                <w:sz w:val="21"/>
                <w:szCs w:val="21"/>
              </w:rPr>
              <w:t>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pacing w:val="72"/>
                <w:sz w:val="21"/>
                <w:szCs w:val="21"/>
              </w:rPr>
              <w:t> </w:t>
            </w:r>
            <w:r>
              <w:rPr>
                <w:rFonts w:ascii="宋体" w:hAnsi="宋体" w:cs="宋体" w:eastAsia="宋体" w:hint="default"/>
                <w:sz w:val="21"/>
                <w:szCs w:val="21"/>
              </w:rPr>
              <w:t>公</w:t>
            </w:r>
          </w:p>
        </w:tc>
        <w:tc>
          <w:tcPr>
            <w:tcW w:w="81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购</w:t>
            </w:r>
            <w:r>
              <w:rPr>
                <w:rFonts w:ascii="宋体" w:hAnsi="宋体" w:cs="宋体" w:eastAsia="宋体" w:hint="default"/>
                <w:spacing w:val="72"/>
                <w:sz w:val="21"/>
                <w:szCs w:val="21"/>
              </w:rPr>
              <w:t> </w:t>
            </w:r>
            <w:r>
              <w:rPr>
                <w:rFonts w:ascii="宋体" w:hAnsi="宋体" w:cs="宋体" w:eastAsia="宋体" w:hint="default"/>
                <w:sz w:val="21"/>
                <w:szCs w:val="21"/>
              </w:rPr>
              <w:t>买</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商品</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w:t>
            </w:r>
            <w:r>
              <w:rPr>
                <w:rFonts w:ascii="宋体" w:hAnsi="宋体" w:cs="宋体" w:eastAsia="宋体" w:hint="default"/>
                <w:spacing w:val="72"/>
                <w:sz w:val="21"/>
                <w:szCs w:val="21"/>
              </w:rPr>
              <w:t> </w:t>
            </w:r>
            <w:r>
              <w:rPr>
                <w:rFonts w:ascii="宋体" w:hAnsi="宋体" w:cs="宋体" w:eastAsia="宋体" w:hint="default"/>
                <w:sz w:val="21"/>
                <w:szCs w:val="21"/>
              </w:rPr>
              <w:t>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产品</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72"/>
                <w:sz w:val="21"/>
                <w:szCs w:val="21"/>
              </w:rPr>
              <w:t> </w:t>
            </w:r>
            <w:r>
              <w:rPr>
                <w:rFonts w:ascii="宋体" w:hAnsi="宋体" w:cs="宋体" w:eastAsia="宋体" w:hint="default"/>
                <w:sz w:val="21"/>
                <w:szCs w:val="21"/>
              </w:rPr>
              <w:t>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价</w:t>
            </w:r>
          </w:p>
        </w:tc>
        <w:tc>
          <w:tcPr>
            <w:tcW w:w="815"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971,210.79</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29" w:right="0"/>
              <w:jc w:val="left"/>
              <w:rPr>
                <w:rFonts w:ascii="Times New Roman" w:hAnsi="Times New Roman" w:cs="Times New Roman" w:eastAsia="Times New Roman" w:hint="default"/>
                <w:sz w:val="21"/>
                <w:szCs w:val="21"/>
              </w:rPr>
            </w:pPr>
            <w:r>
              <w:rPr>
                <w:rFonts w:ascii="Times New Roman"/>
                <w:sz w:val="21"/>
              </w:rPr>
              <w:t>1.02</w:t>
            </w:r>
          </w:p>
        </w:tc>
        <w:tc>
          <w:tcPr>
            <w:tcW w:w="815" w:type="dxa"/>
            <w:tcBorders>
              <w:top w:val="single" w:sz="6" w:space="0" w:color="000000"/>
              <w:left w:val="single" w:sz="6" w:space="0" w:color="000000"/>
              <w:bottom w:val="single" w:sz="6" w:space="0" w:color="000000"/>
              <w:right w:val="single" w:sz="6" w:space="0" w:color="000000"/>
            </w:tcBorders>
          </w:tcPr>
          <w:p>
            <w:pPr/>
          </w:p>
        </w:tc>
        <w:tc>
          <w:tcPr>
            <w:tcW w:w="814" w:type="dxa"/>
            <w:tcBorders>
              <w:top w:val="single" w:sz="6" w:space="0" w:color="000000"/>
              <w:left w:val="single" w:sz="6" w:space="0" w:color="000000"/>
              <w:bottom w:val="single" w:sz="6" w:space="0" w:color="000000"/>
              <w:right w:val="single" w:sz="6" w:space="0" w:color="000000"/>
            </w:tcBorders>
          </w:tcPr>
          <w:p>
            <w:pPr/>
          </w:p>
        </w:tc>
        <w:tc>
          <w:tcPr>
            <w:tcW w:w="81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814"/>
        <w:gridCol w:w="814"/>
        <w:gridCol w:w="815"/>
        <w:gridCol w:w="814"/>
        <w:gridCol w:w="814"/>
        <w:gridCol w:w="815"/>
        <w:gridCol w:w="1160"/>
        <w:gridCol w:w="814"/>
        <w:gridCol w:w="815"/>
        <w:gridCol w:w="814"/>
        <w:gridCol w:w="814"/>
      </w:tblGrid>
      <w:tr>
        <w:trPr>
          <w:trHeight w:val="319" w:hRule="exact"/>
        </w:trPr>
        <w:tc>
          <w:tcPr>
            <w:tcW w:w="81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pacing w:val="71"/>
                <w:sz w:val="21"/>
                <w:szCs w:val="21"/>
              </w:rPr>
              <w:t> </w:t>
            </w:r>
            <w:r>
              <w:rPr>
                <w:rFonts w:ascii="宋体" w:hAnsi="宋体" w:cs="宋体" w:eastAsia="宋体" w:hint="default"/>
                <w:sz w:val="21"/>
                <w:szCs w:val="21"/>
              </w:rPr>
              <w:t>字</w:t>
            </w:r>
          </w:p>
        </w:tc>
        <w:tc>
          <w:tcPr>
            <w:tcW w:w="81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815" w:type="dxa"/>
            <w:vMerge w:val="restart"/>
            <w:tcBorders>
              <w:top w:val="single" w:sz="6" w:space="0" w:color="000000"/>
              <w:left w:val="single" w:sz="6" w:space="0" w:color="000000"/>
              <w:right w:val="single" w:sz="6" w:space="0" w:color="000000"/>
            </w:tcBorders>
          </w:tcPr>
          <w:p>
            <w:pPr/>
          </w:p>
        </w:tc>
        <w:tc>
          <w:tcPr>
            <w:tcW w:w="814" w:type="dxa"/>
            <w:vMerge w:val="restart"/>
            <w:tcBorders>
              <w:top w:val="single" w:sz="6" w:space="0" w:color="000000"/>
              <w:left w:val="single" w:sz="6" w:space="0" w:color="000000"/>
              <w:right w:val="single" w:sz="6" w:space="0" w:color="000000"/>
            </w:tcBorders>
          </w:tcPr>
          <w:p>
            <w:pPr/>
          </w:p>
        </w:tc>
        <w:tc>
          <w:tcPr>
            <w:tcW w:w="814" w:type="dxa"/>
            <w:vMerge w:val="restart"/>
            <w:tcBorders>
              <w:top w:val="single" w:sz="6" w:space="0" w:color="000000"/>
              <w:left w:val="single" w:sz="6" w:space="0" w:color="000000"/>
              <w:right w:val="single" w:sz="6" w:space="0" w:color="000000"/>
            </w:tcBorders>
          </w:tcPr>
          <w:p>
            <w:pPr/>
          </w:p>
        </w:tc>
        <w:tc>
          <w:tcPr>
            <w:tcW w:w="815" w:type="dxa"/>
            <w:vMerge w:val="restart"/>
            <w:tcBorders>
              <w:top w:val="single" w:sz="6" w:space="0" w:color="000000"/>
              <w:left w:val="single" w:sz="6" w:space="0" w:color="000000"/>
              <w:right w:val="single" w:sz="6" w:space="0" w:color="000000"/>
            </w:tcBorders>
          </w:tcPr>
          <w:p>
            <w:pPr/>
          </w:p>
        </w:tc>
        <w:tc>
          <w:tcPr>
            <w:tcW w:w="1160" w:type="dxa"/>
            <w:vMerge w:val="restart"/>
            <w:tcBorders>
              <w:top w:val="single" w:sz="6" w:space="0" w:color="000000"/>
              <w:left w:val="single" w:sz="6" w:space="0" w:color="000000"/>
              <w:right w:val="single" w:sz="6" w:space="0" w:color="000000"/>
            </w:tcBorders>
          </w:tcPr>
          <w:p>
            <w:pPr/>
          </w:p>
        </w:tc>
        <w:tc>
          <w:tcPr>
            <w:tcW w:w="814" w:type="dxa"/>
            <w:vMerge w:val="restart"/>
            <w:tcBorders>
              <w:top w:val="single" w:sz="6" w:space="0" w:color="000000"/>
              <w:left w:val="single" w:sz="6" w:space="0" w:color="000000"/>
              <w:right w:val="single" w:sz="6" w:space="0" w:color="000000"/>
            </w:tcBorders>
          </w:tcPr>
          <w:p>
            <w:pPr/>
          </w:p>
        </w:tc>
        <w:tc>
          <w:tcPr>
            <w:tcW w:w="815" w:type="dxa"/>
            <w:vMerge w:val="restart"/>
            <w:tcBorders>
              <w:top w:val="single" w:sz="6" w:space="0" w:color="000000"/>
              <w:left w:val="single" w:sz="6" w:space="0" w:color="000000"/>
              <w:right w:val="single" w:sz="6" w:space="0" w:color="000000"/>
            </w:tcBorders>
          </w:tcPr>
          <w:p>
            <w:pPr/>
          </w:p>
        </w:tc>
        <w:tc>
          <w:tcPr>
            <w:tcW w:w="814" w:type="dxa"/>
            <w:vMerge w:val="restart"/>
            <w:tcBorders>
              <w:top w:val="single" w:sz="6" w:space="0" w:color="000000"/>
              <w:left w:val="single" w:sz="6" w:space="0" w:color="000000"/>
              <w:right w:val="single" w:sz="6" w:space="0" w:color="000000"/>
            </w:tcBorders>
          </w:tcPr>
          <w:p>
            <w:pPr/>
          </w:p>
        </w:tc>
        <w:tc>
          <w:tcPr>
            <w:tcW w:w="814" w:type="dxa"/>
            <w:vMerge w:val="restart"/>
            <w:tcBorders>
              <w:top w:val="single" w:sz="6" w:space="0" w:color="000000"/>
              <w:left w:val="single" w:sz="6" w:space="0" w:color="000000"/>
              <w:right w:val="single" w:sz="6" w:space="0" w:color="000000"/>
            </w:tcBorders>
          </w:tcPr>
          <w:p>
            <w:pPr/>
          </w:p>
        </w:tc>
      </w:tr>
      <w:tr>
        <w:trPr>
          <w:trHeight w:val="31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设</w:t>
            </w:r>
            <w:r>
              <w:rPr>
                <w:rFonts w:ascii="宋体" w:hAnsi="宋体" w:cs="宋体" w:eastAsia="宋体" w:hint="default"/>
                <w:spacing w:val="71"/>
                <w:sz w:val="21"/>
                <w:szCs w:val="21"/>
              </w:rPr>
              <w:t> </w:t>
            </w:r>
            <w:r>
              <w:rPr>
                <w:rFonts w:ascii="宋体" w:hAnsi="宋体" w:cs="宋体" w:eastAsia="宋体" w:hint="default"/>
                <w:sz w:val="21"/>
                <w:szCs w:val="21"/>
              </w:rPr>
              <w:t>备</w:t>
            </w:r>
          </w:p>
        </w:tc>
        <w:tc>
          <w:tcPr>
            <w:tcW w:w="814" w:type="dxa"/>
            <w:tcBorders>
              <w:top w:val="nil" w:sz="6" w:space="0" w:color="auto"/>
              <w:left w:val="single" w:sz="6" w:space="0" w:color="000000"/>
              <w:bottom w:val="nil" w:sz="6" w:space="0" w:color="auto"/>
              <w:right w:val="single" w:sz="6" w:space="0" w:color="000000"/>
            </w:tcBorders>
          </w:tcPr>
          <w:p>
            <w:pPr/>
          </w:p>
        </w:tc>
        <w:tc>
          <w:tcPr>
            <w:tcW w:w="815"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1160"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r>
      <w:tr>
        <w:trPr>
          <w:trHeight w:val="31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71"/>
                <w:sz w:val="21"/>
                <w:szCs w:val="21"/>
              </w:rPr>
              <w:t> </w:t>
            </w:r>
            <w:r>
              <w:rPr>
                <w:rFonts w:ascii="宋体" w:hAnsi="宋体" w:cs="宋体" w:eastAsia="宋体" w:hint="default"/>
                <w:sz w:val="21"/>
                <w:szCs w:val="21"/>
              </w:rPr>
              <w:t>技</w:t>
            </w:r>
          </w:p>
        </w:tc>
        <w:tc>
          <w:tcPr>
            <w:tcW w:w="814" w:type="dxa"/>
            <w:tcBorders>
              <w:top w:val="nil" w:sz="6" w:space="0" w:color="auto"/>
              <w:left w:val="single" w:sz="6" w:space="0" w:color="000000"/>
              <w:bottom w:val="nil" w:sz="6" w:space="0" w:color="auto"/>
              <w:right w:val="single" w:sz="6" w:space="0" w:color="000000"/>
            </w:tcBorders>
          </w:tcPr>
          <w:p>
            <w:pPr/>
          </w:p>
        </w:tc>
        <w:tc>
          <w:tcPr>
            <w:tcW w:w="815"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1160"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r>
      <w:tr>
        <w:trPr>
          <w:trHeight w:val="31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71"/>
                <w:sz w:val="21"/>
                <w:szCs w:val="21"/>
              </w:rPr>
              <w:t> </w:t>
            </w:r>
            <w:r>
              <w:rPr>
                <w:rFonts w:ascii="宋体" w:hAnsi="宋体" w:cs="宋体" w:eastAsia="宋体" w:hint="default"/>
                <w:sz w:val="21"/>
                <w:szCs w:val="21"/>
              </w:rPr>
              <w:t>限</w:t>
            </w:r>
          </w:p>
        </w:tc>
        <w:tc>
          <w:tcPr>
            <w:tcW w:w="814" w:type="dxa"/>
            <w:tcBorders>
              <w:top w:val="nil" w:sz="6" w:space="0" w:color="auto"/>
              <w:left w:val="single" w:sz="6" w:space="0" w:color="000000"/>
              <w:bottom w:val="nil" w:sz="6" w:space="0" w:color="auto"/>
              <w:right w:val="single" w:sz="6" w:space="0" w:color="000000"/>
            </w:tcBorders>
          </w:tcPr>
          <w:p>
            <w:pPr/>
          </w:p>
        </w:tc>
        <w:tc>
          <w:tcPr>
            <w:tcW w:w="815"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1160"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c>
          <w:tcPr>
            <w:tcW w:w="815"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r>
      <w:tr>
        <w:trPr>
          <w:trHeight w:val="319" w:hRule="exact"/>
        </w:trPr>
        <w:tc>
          <w:tcPr>
            <w:tcW w:w="81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14" w:type="dxa"/>
            <w:tcBorders>
              <w:top w:val="nil" w:sz="6" w:space="0" w:color="auto"/>
              <w:left w:val="single" w:sz="6" w:space="0" w:color="000000"/>
              <w:bottom w:val="single" w:sz="6" w:space="0" w:color="000000"/>
              <w:right w:val="single" w:sz="6" w:space="0" w:color="000000"/>
            </w:tcBorders>
          </w:tcPr>
          <w:p>
            <w:pPr/>
          </w:p>
        </w:tc>
        <w:tc>
          <w:tcPr>
            <w:tcW w:w="815" w:type="dxa"/>
            <w:vMerge/>
            <w:tcBorders>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c>
          <w:tcPr>
            <w:tcW w:w="815" w:type="dxa"/>
            <w:vMerge/>
            <w:tcBorders>
              <w:left w:val="single" w:sz="6" w:space="0" w:color="000000"/>
              <w:bottom w:val="single" w:sz="6" w:space="0" w:color="000000"/>
              <w:right w:val="single" w:sz="6" w:space="0" w:color="000000"/>
            </w:tcBorders>
          </w:tcPr>
          <w:p>
            <w:pPr/>
          </w:p>
        </w:tc>
        <w:tc>
          <w:tcPr>
            <w:tcW w:w="1160" w:type="dxa"/>
            <w:vMerge/>
            <w:tcBorders>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c>
          <w:tcPr>
            <w:tcW w:w="815" w:type="dxa"/>
            <w:vMerge/>
            <w:tcBorders>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r>
      <w:tr>
        <w:trPr>
          <w:trHeight w:val="328" w:hRule="exact"/>
        </w:trPr>
        <w:tc>
          <w:tcPr>
            <w:tcW w:w="3256"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971,210.79</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30" w:right="0"/>
              <w:jc w:val="left"/>
              <w:rPr>
                <w:rFonts w:ascii="Times New Roman" w:hAnsi="Times New Roman" w:cs="Times New Roman" w:eastAsia="Times New Roman" w:hint="default"/>
                <w:sz w:val="21"/>
                <w:szCs w:val="21"/>
              </w:rPr>
            </w:pPr>
            <w:r>
              <w:rPr>
                <w:rFonts w:ascii="Times New Roman"/>
                <w:sz w:val="21"/>
              </w:rPr>
              <w:t>1.02</w:t>
            </w:r>
          </w:p>
        </w:tc>
        <w:tc>
          <w:tcPr>
            <w:tcW w:w="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240" w:lineRule="auto"/>
        <w:ind w:left="140" w:right="1004"/>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重大合同及其履行情况</w:t>
      </w:r>
    </w:p>
    <w:p>
      <w:pPr>
        <w:pStyle w:val="BodyText"/>
        <w:spacing w:line="309" w:lineRule="auto" w:before="83"/>
        <w:ind w:left="140" w:right="1118" w:hanging="1"/>
        <w:jc w:val="left"/>
      </w:pPr>
      <w:r>
        <w:rPr>
          <w:rFonts w:ascii="Times New Roman" w:hAnsi="Times New Roman" w:cs="Times New Roman" w:eastAsia="Times New Roman" w:hint="default"/>
        </w:rPr>
        <w:t>1</w:t>
      </w:r>
      <w:r>
        <w:rPr/>
        <w:t>、</w:t>
      </w:r>
      <w:r>
        <w:rPr>
          <w:spacing w:val="-3"/>
        </w:rPr>
        <w:t> </w:t>
      </w:r>
      <w:r>
        <w:rPr/>
        <w:t>为公司带来的利润达到公司本期利润总额</w:t>
      </w:r>
      <w:r>
        <w:rPr>
          <w:spacing w:val="-55"/>
        </w:rPr>
        <w:t> </w:t>
      </w:r>
      <w:r>
        <w:rPr>
          <w:rFonts w:ascii="Times New Roman" w:hAnsi="Times New Roman" w:cs="Times New Roman" w:eastAsia="Times New Roman" w:hint="default"/>
        </w:rPr>
        <w:t>10</w:t>
      </w:r>
      <w:r>
        <w:rPr/>
        <w:t>％以上（含</w:t>
      </w:r>
      <w:r>
        <w:rPr>
          <w:spacing w:val="-55"/>
        </w:rPr>
        <w:t> </w:t>
      </w:r>
      <w:r>
        <w:rPr>
          <w:rFonts w:ascii="Times New Roman" w:hAnsi="Times New Roman" w:cs="Times New Roman" w:eastAsia="Times New Roman" w:hint="default"/>
        </w:rPr>
        <w:t>10</w:t>
      </w:r>
      <w:r>
        <w:rPr/>
        <w:t>％）的托管、承包、租赁事 项</w:t>
      </w:r>
    </w:p>
    <w:p>
      <w:pPr>
        <w:pStyle w:val="BodyText"/>
        <w:spacing w:line="283" w:lineRule="auto" w:before="38"/>
        <w:ind w:left="351" w:right="6883" w:hanging="21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托管情况</w:t>
      </w:r>
      <w:r>
        <w:rPr>
          <w:w w:val="99"/>
        </w:rPr>
        <w:t> </w:t>
      </w:r>
      <w:r>
        <w:rPr/>
        <w:t>本年度公司无托管事项。</w:t>
      </w:r>
    </w:p>
    <w:p>
      <w:pPr>
        <w:spacing w:line="240" w:lineRule="auto" w:before="2"/>
        <w:rPr>
          <w:rFonts w:ascii="宋体" w:hAnsi="宋体" w:cs="宋体" w:eastAsia="宋体" w:hint="default"/>
          <w:sz w:val="26"/>
          <w:szCs w:val="26"/>
        </w:rPr>
      </w:pPr>
    </w:p>
    <w:p>
      <w:pPr>
        <w:pStyle w:val="BodyText"/>
        <w:spacing w:line="283" w:lineRule="auto" w:before="0"/>
        <w:ind w:left="351" w:right="6883" w:hanging="21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承包情况</w:t>
      </w:r>
      <w:r>
        <w:rPr>
          <w:w w:val="99"/>
        </w:rPr>
        <w:t> </w:t>
      </w:r>
      <w:r>
        <w:rPr/>
        <w:t>本年度公司无承包事项。</w:t>
      </w:r>
    </w:p>
    <w:p>
      <w:pPr>
        <w:spacing w:line="240" w:lineRule="auto" w:before="2"/>
        <w:rPr>
          <w:rFonts w:ascii="宋体" w:hAnsi="宋体" w:cs="宋体" w:eastAsia="宋体" w:hint="default"/>
          <w:sz w:val="26"/>
          <w:szCs w:val="26"/>
        </w:rPr>
      </w:pPr>
    </w:p>
    <w:p>
      <w:pPr>
        <w:pStyle w:val="BodyText"/>
        <w:spacing w:line="283" w:lineRule="auto" w:before="0"/>
        <w:ind w:left="351" w:right="6883" w:hanging="21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租赁情况</w:t>
      </w:r>
      <w:r>
        <w:rPr>
          <w:w w:val="99"/>
        </w:rPr>
        <w:t> </w:t>
      </w:r>
      <w:r>
        <w:rPr/>
        <w:t>本年度公司无租赁事项。</w:t>
      </w:r>
    </w:p>
    <w:p>
      <w:pPr>
        <w:spacing w:line="240" w:lineRule="auto" w:before="6"/>
        <w:rPr>
          <w:rFonts w:ascii="宋体" w:hAnsi="宋体" w:cs="宋体" w:eastAsia="宋体" w:hint="default"/>
          <w:sz w:val="23"/>
          <w:szCs w:val="23"/>
        </w:rPr>
      </w:pPr>
    </w:p>
    <w:p>
      <w:pPr>
        <w:pStyle w:val="BodyText"/>
        <w:spacing w:line="240" w:lineRule="auto"/>
        <w:ind w:left="140" w:right="1004"/>
        <w:jc w:val="left"/>
      </w:pPr>
      <w:r>
        <w:rPr>
          <w:rFonts w:ascii="Times New Roman" w:hAnsi="Times New Roman" w:cs="Times New Roman" w:eastAsia="Times New Roman" w:hint="default"/>
        </w:rPr>
        <w:t>2</w:t>
      </w:r>
      <w:r>
        <w:rPr/>
        <w:t>、 担保情况</w:t>
      </w:r>
    </w:p>
    <w:p>
      <w:pPr>
        <w:pStyle w:val="BodyText"/>
        <w:spacing w:line="240" w:lineRule="auto" w:before="52"/>
        <w:ind w:left="6334" w:right="1004"/>
        <w:jc w:val="left"/>
      </w:pPr>
      <w:r>
        <w:rPr/>
        <w:t>单位</w:t>
      </w:r>
      <w:r>
        <w:rPr>
          <w:rFonts w:ascii="Times New Roman" w:hAnsi="Times New Roman" w:cs="Times New Roman" w:eastAsia="Times New Roman" w:hint="default"/>
        </w:rPr>
        <w:t>:</w:t>
      </w:r>
      <w:r>
        <w:rPr/>
        <w:t>万元</w:t>
      </w:r>
      <w:r>
        <w:rPr>
          <w:spacing w:val="-3"/>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641"/>
        <w:gridCol w:w="640"/>
        <w:gridCol w:w="640"/>
        <w:gridCol w:w="794"/>
        <w:gridCol w:w="641"/>
        <w:gridCol w:w="641"/>
        <w:gridCol w:w="642"/>
        <w:gridCol w:w="361"/>
        <w:gridCol w:w="269"/>
        <w:gridCol w:w="642"/>
        <w:gridCol w:w="641"/>
        <w:gridCol w:w="641"/>
        <w:gridCol w:w="641"/>
        <w:gridCol w:w="641"/>
        <w:gridCol w:w="827"/>
      </w:tblGrid>
      <w:tr>
        <w:trPr>
          <w:trHeight w:val="328" w:hRule="exact"/>
        </w:trPr>
        <w:tc>
          <w:tcPr>
            <w:tcW w:w="9300" w:type="dxa"/>
            <w:gridSpan w:val="15"/>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24" w:right="0"/>
              <w:jc w:val="left"/>
              <w:rPr>
                <w:rFonts w:ascii="宋体" w:hAnsi="宋体" w:cs="宋体" w:eastAsia="宋体" w:hint="default"/>
                <w:sz w:val="21"/>
                <w:szCs w:val="21"/>
              </w:rPr>
            </w:pPr>
            <w:r>
              <w:rPr>
                <w:rFonts w:ascii="宋体" w:hAnsi="宋体" w:cs="宋体" w:eastAsia="宋体" w:hint="default"/>
                <w:b/>
                <w:bCs/>
                <w:sz w:val="21"/>
                <w:szCs w:val="21"/>
              </w:rPr>
              <w:t>公司对外担保情况（不包括对控股子公司的担保）</w:t>
            </w:r>
            <w:r>
              <w:rPr>
                <w:rFonts w:ascii="宋体" w:hAnsi="宋体" w:cs="宋体" w:eastAsia="宋体" w:hint="default"/>
                <w:sz w:val="21"/>
                <w:szCs w:val="21"/>
              </w:rPr>
            </w:r>
          </w:p>
        </w:tc>
      </w:tr>
      <w:tr>
        <w:trPr>
          <w:trHeight w:val="2198" w:hRule="exact"/>
        </w:trPr>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73" w:lineRule="auto"/>
              <w:ind w:left="207" w:right="102" w:hanging="106"/>
              <w:jc w:val="left"/>
              <w:rPr>
                <w:rFonts w:ascii="宋体" w:hAnsi="宋体" w:cs="宋体" w:eastAsia="宋体" w:hint="default"/>
                <w:sz w:val="21"/>
                <w:szCs w:val="21"/>
              </w:rPr>
            </w:pPr>
            <w:r>
              <w:rPr>
                <w:rFonts w:ascii="宋体" w:hAnsi="宋体" w:cs="宋体" w:eastAsia="宋体" w:hint="default"/>
                <w:sz w:val="21"/>
                <w:szCs w:val="21"/>
              </w:rPr>
              <w:t>担保 方</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2" w:right="101"/>
              <w:jc w:val="both"/>
              <w:rPr>
                <w:rFonts w:ascii="宋体" w:hAnsi="宋体" w:cs="宋体" w:eastAsia="宋体" w:hint="default"/>
                <w:sz w:val="21"/>
                <w:szCs w:val="21"/>
              </w:rPr>
            </w:pPr>
            <w:r>
              <w:rPr>
                <w:rFonts w:ascii="宋体" w:hAnsi="宋体" w:cs="宋体" w:eastAsia="宋体" w:hint="default"/>
                <w:sz w:val="21"/>
                <w:szCs w:val="21"/>
              </w:rPr>
              <w:t>担保 方与 上市 公司 的关 系</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73" w:lineRule="auto"/>
              <w:ind w:left="102" w:right="101"/>
              <w:jc w:val="left"/>
              <w:rPr>
                <w:rFonts w:ascii="宋体" w:hAnsi="宋体" w:cs="宋体" w:eastAsia="宋体" w:hint="default"/>
                <w:sz w:val="21"/>
                <w:szCs w:val="21"/>
              </w:rPr>
            </w:pPr>
            <w:r>
              <w:rPr>
                <w:rFonts w:ascii="宋体" w:hAnsi="宋体" w:cs="宋体" w:eastAsia="宋体" w:hint="default"/>
                <w:sz w:val="21"/>
                <w:szCs w:val="21"/>
              </w:rPr>
              <w:t>被担 保方</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73" w:lineRule="auto"/>
              <w:ind w:left="180" w:right="177"/>
              <w:jc w:val="left"/>
              <w:rPr>
                <w:rFonts w:ascii="宋体" w:hAnsi="宋体" w:cs="宋体" w:eastAsia="宋体" w:hint="default"/>
                <w:sz w:val="21"/>
                <w:szCs w:val="21"/>
              </w:rPr>
            </w:pPr>
            <w:r>
              <w:rPr>
                <w:rFonts w:ascii="宋体" w:hAnsi="宋体" w:cs="宋体" w:eastAsia="宋体" w:hint="default"/>
                <w:sz w:val="21"/>
                <w:szCs w:val="21"/>
              </w:rPr>
              <w:t>担保 金额</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68" w:lineRule="auto" w:before="37"/>
              <w:ind w:left="103" w:right="101"/>
              <w:jc w:val="center"/>
              <w:rPr>
                <w:rFonts w:ascii="Times New Roman" w:hAnsi="Times New Roman" w:cs="Times New Roman" w:eastAsia="Times New Roman" w:hint="default"/>
                <w:sz w:val="21"/>
                <w:szCs w:val="21"/>
              </w:rPr>
            </w:pPr>
            <w:r>
              <w:rPr>
                <w:rFonts w:ascii="宋体" w:hAnsi="宋体" w:cs="宋体" w:eastAsia="宋体" w:hint="default"/>
                <w:sz w:val="21"/>
                <w:szCs w:val="21"/>
              </w:rPr>
              <w:t>发生 日期 </w:t>
            </w:r>
            <w:r>
              <w:rPr>
                <w:rFonts w:ascii="Times New Roman" w:hAnsi="Times New Roman" w:cs="Times New Roman" w:eastAsia="Times New Roman" w:hint="default"/>
                <w:sz w:val="21"/>
                <w:szCs w:val="21"/>
              </w:rPr>
              <w:t>(</w:t>
            </w:r>
            <w:r>
              <w:rPr>
                <w:rFonts w:ascii="宋体" w:hAnsi="宋体" w:cs="宋体" w:eastAsia="宋体" w:hint="default"/>
                <w:sz w:val="21"/>
                <w:szCs w:val="21"/>
              </w:rPr>
              <w:t>协 议签 署 日</w:t>
            </w:r>
            <w:r>
              <w:rPr>
                <w:rFonts w:ascii="Times New Roman" w:hAnsi="Times New Roman" w:cs="Times New Roman" w:eastAsia="Times New Roman" w:hint="default"/>
                <w:sz w:val="21"/>
                <w:szCs w:val="21"/>
              </w:rPr>
              <w:t>)</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z w:val="21"/>
                <w:szCs w:val="21"/>
              </w:rPr>
              <w:t>担保 起始 日</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73" w:lineRule="auto"/>
              <w:ind w:left="102" w:right="102"/>
              <w:jc w:val="both"/>
              <w:rPr>
                <w:rFonts w:ascii="宋体" w:hAnsi="宋体" w:cs="宋体" w:eastAsia="宋体" w:hint="default"/>
                <w:sz w:val="21"/>
                <w:szCs w:val="21"/>
              </w:rPr>
            </w:pPr>
            <w:r>
              <w:rPr>
                <w:rFonts w:ascii="宋体" w:hAnsi="宋体" w:cs="宋体" w:eastAsia="宋体" w:hint="default"/>
                <w:sz w:val="21"/>
                <w:szCs w:val="21"/>
              </w:rPr>
              <w:t>担保 到期 日</w:t>
            </w:r>
          </w:p>
        </w:tc>
        <w:tc>
          <w:tcPr>
            <w:tcW w:w="6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73" w:lineRule="auto"/>
              <w:ind w:left="202" w:right="201"/>
              <w:jc w:val="both"/>
              <w:rPr>
                <w:rFonts w:ascii="宋体" w:hAnsi="宋体" w:cs="宋体" w:eastAsia="宋体" w:hint="default"/>
                <w:sz w:val="21"/>
                <w:szCs w:val="21"/>
              </w:rPr>
            </w:pPr>
            <w:r>
              <w:rPr>
                <w:rFonts w:ascii="宋体" w:hAnsi="宋体" w:cs="宋体" w:eastAsia="宋体" w:hint="default"/>
                <w:sz w:val="21"/>
                <w:szCs w:val="21"/>
              </w:rPr>
              <w:t>担 保 类 型</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73" w:lineRule="auto"/>
              <w:ind w:left="102" w:right="102"/>
              <w:jc w:val="both"/>
              <w:rPr>
                <w:rFonts w:ascii="宋体" w:hAnsi="宋体" w:cs="宋体" w:eastAsia="宋体" w:hint="default"/>
                <w:sz w:val="21"/>
                <w:szCs w:val="21"/>
              </w:rPr>
            </w:pPr>
            <w:r>
              <w:rPr>
                <w:rFonts w:ascii="宋体" w:hAnsi="宋体" w:cs="宋体" w:eastAsia="宋体" w:hint="default"/>
                <w:sz w:val="21"/>
                <w:szCs w:val="21"/>
              </w:rPr>
              <w:t>担保 是否 已经 履行 完毕</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73" w:lineRule="auto"/>
              <w:ind w:left="102" w:right="101"/>
              <w:jc w:val="both"/>
              <w:rPr>
                <w:rFonts w:ascii="宋体" w:hAnsi="宋体" w:cs="宋体" w:eastAsia="宋体" w:hint="default"/>
                <w:sz w:val="21"/>
                <w:szCs w:val="21"/>
              </w:rPr>
            </w:pPr>
            <w:r>
              <w:rPr>
                <w:rFonts w:ascii="宋体" w:hAnsi="宋体" w:cs="宋体" w:eastAsia="宋体" w:hint="default"/>
                <w:sz w:val="21"/>
                <w:szCs w:val="21"/>
              </w:rPr>
              <w:t>担保 是否 逾期</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73" w:lineRule="auto"/>
              <w:ind w:left="102" w:right="101"/>
              <w:jc w:val="both"/>
              <w:rPr>
                <w:rFonts w:ascii="宋体" w:hAnsi="宋体" w:cs="宋体" w:eastAsia="宋体" w:hint="default"/>
                <w:sz w:val="21"/>
                <w:szCs w:val="21"/>
              </w:rPr>
            </w:pPr>
            <w:r>
              <w:rPr>
                <w:rFonts w:ascii="宋体" w:hAnsi="宋体" w:cs="宋体" w:eastAsia="宋体" w:hint="default"/>
                <w:sz w:val="21"/>
                <w:szCs w:val="21"/>
              </w:rPr>
              <w:t>担保 逾期 金额</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73" w:lineRule="auto"/>
              <w:ind w:left="102" w:right="101"/>
              <w:jc w:val="both"/>
              <w:rPr>
                <w:rFonts w:ascii="宋体" w:hAnsi="宋体" w:cs="宋体" w:eastAsia="宋体" w:hint="default"/>
                <w:sz w:val="21"/>
                <w:szCs w:val="21"/>
              </w:rPr>
            </w:pPr>
            <w:r>
              <w:rPr>
                <w:rFonts w:ascii="宋体" w:hAnsi="宋体" w:cs="宋体" w:eastAsia="宋体" w:hint="default"/>
                <w:sz w:val="21"/>
                <w:szCs w:val="21"/>
              </w:rPr>
              <w:t>是否 存在 反担 保</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73" w:lineRule="auto"/>
              <w:ind w:left="102" w:right="101"/>
              <w:jc w:val="both"/>
              <w:rPr>
                <w:rFonts w:ascii="宋体" w:hAnsi="宋体" w:cs="宋体" w:eastAsia="宋体" w:hint="default"/>
                <w:sz w:val="21"/>
                <w:szCs w:val="21"/>
              </w:rPr>
            </w:pPr>
            <w:r>
              <w:rPr>
                <w:rFonts w:ascii="宋体" w:hAnsi="宋体" w:cs="宋体" w:eastAsia="宋体" w:hint="default"/>
                <w:sz w:val="21"/>
                <w:szCs w:val="21"/>
              </w:rPr>
              <w:t>是否 为关 联方 担保</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auto"/>
              <w:ind w:left="194" w:right="195"/>
              <w:jc w:val="left"/>
              <w:rPr>
                <w:rFonts w:ascii="宋体" w:hAnsi="宋体" w:cs="宋体" w:eastAsia="宋体" w:hint="default"/>
                <w:sz w:val="21"/>
                <w:szCs w:val="21"/>
              </w:rPr>
            </w:pPr>
            <w:r>
              <w:rPr>
                <w:rFonts w:ascii="宋体" w:hAnsi="宋体" w:cs="宋体" w:eastAsia="宋体" w:hint="default"/>
                <w:sz w:val="21"/>
                <w:szCs w:val="21"/>
              </w:rPr>
              <w:t>关联 关系</w:t>
            </w:r>
          </w:p>
        </w:tc>
      </w:tr>
      <w:tr>
        <w:trPr>
          <w:trHeight w:val="1888" w:hRule="exact"/>
        </w:trPr>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100" w:right="96"/>
              <w:jc w:val="left"/>
              <w:rPr>
                <w:rFonts w:ascii="宋体" w:hAnsi="宋体" w:cs="宋体" w:eastAsia="宋体" w:hint="default"/>
                <w:sz w:val="21"/>
                <w:szCs w:val="21"/>
              </w:rPr>
            </w:pPr>
            <w:r>
              <w:rPr>
                <w:rFonts w:ascii="宋体" w:hAnsi="宋体" w:cs="宋体" w:eastAsia="宋体" w:hint="default"/>
                <w:spacing w:val="3"/>
                <w:sz w:val="21"/>
                <w:szCs w:val="21"/>
              </w:rPr>
              <w:t>恒生 </w:t>
            </w:r>
            <w:r>
              <w:rPr>
                <w:rFonts w:ascii="宋体" w:hAnsi="宋体" w:cs="宋体" w:eastAsia="宋体" w:hint="default"/>
                <w:sz w:val="21"/>
                <w:szCs w:val="21"/>
              </w:rPr>
              <w:t>电子</w:t>
            </w:r>
          </w:p>
        </w:tc>
        <w:tc>
          <w:tcPr>
            <w:tcW w:w="640"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杭州</w:t>
            </w:r>
            <w:r>
              <w:rPr>
                <w:rFonts w:ascii="宋体" w:hAnsi="宋体" w:cs="宋体" w:eastAsia="宋体" w:hint="default"/>
                <w:sz w:val="21"/>
                <w:szCs w:val="21"/>
              </w:rPr>
            </w:r>
          </w:p>
          <w:p>
            <w:pPr>
              <w:pStyle w:val="TableParagraph"/>
              <w:spacing w:line="273" w:lineRule="auto" w:before="37"/>
              <w:ind w:left="100" w:right="95"/>
              <w:jc w:val="both"/>
              <w:rPr>
                <w:rFonts w:ascii="宋体" w:hAnsi="宋体" w:cs="宋体" w:eastAsia="宋体" w:hint="default"/>
                <w:sz w:val="21"/>
                <w:szCs w:val="21"/>
              </w:rPr>
            </w:pPr>
            <w:r>
              <w:rPr>
                <w:rFonts w:ascii="宋体" w:hAnsi="宋体" w:cs="宋体" w:eastAsia="宋体" w:hint="default"/>
                <w:spacing w:val="3"/>
                <w:sz w:val="21"/>
                <w:szCs w:val="21"/>
              </w:rPr>
              <w:t>恒生 百川 科技 有限 </w:t>
            </w:r>
            <w:r>
              <w:rPr>
                <w:rFonts w:ascii="宋体" w:hAnsi="宋体" w:cs="宋体" w:eastAsia="宋体" w:hint="default"/>
                <w:sz w:val="21"/>
                <w:szCs w:val="21"/>
              </w:rPr>
              <w:t>公司</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18,000</w:t>
            </w:r>
          </w:p>
        </w:tc>
        <w:tc>
          <w:tcPr>
            <w:tcW w:w="641" w:type="dxa"/>
            <w:tcBorders>
              <w:top w:val="single" w:sz="6" w:space="0" w:color="000000"/>
              <w:left w:val="single" w:sz="6" w:space="0" w:color="000000"/>
              <w:bottom w:val="single" w:sz="6" w:space="0" w:color="000000"/>
              <w:right w:val="single" w:sz="6" w:space="0" w:color="000000"/>
            </w:tcBorders>
          </w:tcPr>
          <w:p>
            <w:pP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2010</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6</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40" w:lineRule="auto" w:before="86"/>
              <w:ind w:left="100" w:right="0"/>
              <w:jc w:val="left"/>
              <w:rPr>
                <w:rFonts w:ascii="Times New Roman" w:hAnsi="Times New Roman" w:cs="Times New Roman" w:eastAsia="Times New Roman" w:hint="default"/>
                <w:sz w:val="21"/>
                <w:szCs w:val="21"/>
              </w:rPr>
            </w:pPr>
            <w:r>
              <w:rPr>
                <w:rFonts w:ascii="Times New Roman"/>
                <w:sz w:val="21"/>
              </w:rPr>
              <w:t>23</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2013</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6</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40" w:lineRule="auto" w:before="86"/>
              <w:ind w:left="100" w:right="0"/>
              <w:jc w:val="left"/>
              <w:rPr>
                <w:rFonts w:ascii="Times New Roman" w:hAnsi="Times New Roman" w:cs="Times New Roman" w:eastAsia="Times New Roman" w:hint="default"/>
                <w:sz w:val="21"/>
                <w:szCs w:val="21"/>
              </w:rPr>
            </w:pPr>
            <w:r>
              <w:rPr>
                <w:rFonts w:ascii="Times New Roman"/>
                <w:sz w:val="21"/>
              </w:rPr>
              <w:t>22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100" w:right="302"/>
              <w:jc w:val="both"/>
              <w:rPr>
                <w:rFonts w:ascii="宋体" w:hAnsi="宋体" w:cs="宋体" w:eastAsia="宋体" w:hint="default"/>
                <w:sz w:val="21"/>
                <w:szCs w:val="21"/>
              </w:rPr>
            </w:pPr>
            <w:r>
              <w:rPr>
                <w:rFonts w:ascii="宋体" w:hAnsi="宋体" w:cs="宋体" w:eastAsia="宋体" w:hint="default"/>
                <w:sz w:val="21"/>
                <w:szCs w:val="21"/>
              </w:rPr>
              <w:t>一 般 担 保</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326" w:hRule="exact"/>
        </w:trPr>
        <w:tc>
          <w:tcPr>
            <w:tcW w:w="4999"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报告期内担保发生额合计（不包括对子公司的担保）</w:t>
            </w:r>
          </w:p>
        </w:tc>
        <w:tc>
          <w:tcPr>
            <w:tcW w:w="4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18,000</w:t>
            </w:r>
          </w:p>
        </w:tc>
      </w:tr>
      <w:tr>
        <w:trPr>
          <w:trHeight w:val="328" w:hRule="exact"/>
        </w:trPr>
        <w:tc>
          <w:tcPr>
            <w:tcW w:w="4999" w:type="dxa"/>
            <w:gridSpan w:val="8"/>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4"/>
              <w:jc w:val="left"/>
              <w:rPr>
                <w:rFonts w:ascii="宋体" w:hAnsi="宋体" w:cs="宋体" w:eastAsia="宋体" w:hint="default"/>
                <w:sz w:val="21"/>
                <w:szCs w:val="21"/>
              </w:rPr>
            </w:pPr>
            <w:r>
              <w:rPr>
                <w:rFonts w:ascii="宋体" w:hAnsi="宋体" w:cs="宋体" w:eastAsia="宋体" w:hint="default"/>
                <w:sz w:val="21"/>
                <w:szCs w:val="21"/>
              </w:rPr>
              <w:t>报告期末担保余额合</w:t>
            </w:r>
            <w:r>
              <w:rPr>
                <w:rFonts w:ascii="宋体" w:hAnsi="宋体" w:cs="宋体" w:eastAsia="宋体" w:hint="default"/>
                <w:spacing w:val="-100"/>
                <w:sz w:val="21"/>
                <w:szCs w:val="21"/>
              </w:rPr>
              <w:t>计</w:t>
            </w:r>
            <w:r>
              <w:rPr>
                <w:rFonts w:ascii="宋体" w:hAnsi="宋体" w:cs="宋体" w:eastAsia="宋体" w:hint="default"/>
                <w:sz w:val="21"/>
                <w:szCs w:val="21"/>
              </w:rPr>
              <w:t>（</w:t>
            </w:r>
            <w:r>
              <w:rPr>
                <w:rFonts w:ascii="Times New Roman" w:hAnsi="Times New Roman" w:cs="Times New Roman" w:eastAsia="Times New Roman" w:hint="default"/>
                <w:spacing w:val="-1"/>
                <w:w w:val="99"/>
                <w:sz w:val="21"/>
                <w:szCs w:val="21"/>
              </w:rPr>
              <w:t>A</w:t>
            </w:r>
            <w:r>
              <w:rPr>
                <w:rFonts w:ascii="宋体" w:hAnsi="宋体" w:cs="宋体" w:eastAsia="宋体" w:hint="default"/>
                <w:spacing w:val="-204"/>
                <w:sz w:val="21"/>
                <w:szCs w:val="21"/>
              </w:rPr>
              <w:t>）</w:t>
            </w:r>
            <w:r>
              <w:rPr>
                <w:rFonts w:ascii="宋体" w:hAnsi="宋体" w:cs="宋体" w:eastAsia="宋体" w:hint="default"/>
                <w:sz w:val="21"/>
                <w:szCs w:val="21"/>
              </w:rPr>
              <w:t>（不包括对子公司的担保）</w:t>
            </w:r>
          </w:p>
        </w:tc>
        <w:tc>
          <w:tcPr>
            <w:tcW w:w="4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18,000</w:t>
            </w:r>
          </w:p>
        </w:tc>
      </w:tr>
      <w:tr>
        <w:trPr>
          <w:trHeight w:val="326" w:hRule="exact"/>
        </w:trPr>
        <w:tc>
          <w:tcPr>
            <w:tcW w:w="9300" w:type="dxa"/>
            <w:gridSpan w:val="15"/>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公司对控股子公司的担保情况</w:t>
            </w:r>
            <w:r>
              <w:rPr>
                <w:rFonts w:ascii="宋体" w:hAnsi="宋体" w:cs="宋体" w:eastAsia="宋体" w:hint="default"/>
                <w:sz w:val="21"/>
                <w:szCs w:val="21"/>
              </w:rPr>
            </w:r>
          </w:p>
        </w:tc>
      </w:tr>
      <w:tr>
        <w:trPr>
          <w:trHeight w:val="328" w:hRule="exact"/>
        </w:trPr>
        <w:tc>
          <w:tcPr>
            <w:tcW w:w="4999"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4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7,275</w:t>
            </w:r>
          </w:p>
        </w:tc>
      </w:tr>
      <w:tr>
        <w:trPr>
          <w:trHeight w:val="326" w:hRule="exact"/>
        </w:trPr>
        <w:tc>
          <w:tcPr>
            <w:tcW w:w="4999" w:type="dxa"/>
            <w:gridSpan w:val="8"/>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Times New Roman" w:hAnsi="Times New Roman" w:cs="Times New Roman" w:eastAsia="Times New Roman" w:hint="default"/>
                <w:sz w:val="21"/>
                <w:szCs w:val="21"/>
              </w:rPr>
              <w:t>B</w:t>
            </w:r>
            <w:r>
              <w:rPr>
                <w:rFonts w:ascii="宋体" w:hAnsi="宋体" w:cs="宋体" w:eastAsia="宋体" w:hint="default"/>
                <w:sz w:val="21"/>
                <w:szCs w:val="21"/>
              </w:rPr>
              <w:t>）</w:t>
            </w:r>
          </w:p>
        </w:tc>
        <w:tc>
          <w:tcPr>
            <w:tcW w:w="4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7,275</w:t>
            </w:r>
          </w:p>
        </w:tc>
      </w:tr>
      <w:tr>
        <w:trPr>
          <w:trHeight w:val="328" w:hRule="exact"/>
        </w:trPr>
        <w:tc>
          <w:tcPr>
            <w:tcW w:w="9300" w:type="dxa"/>
            <w:gridSpan w:val="15"/>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430" w:right="0"/>
              <w:jc w:val="left"/>
              <w:rPr>
                <w:rFonts w:ascii="宋体" w:hAnsi="宋体" w:cs="宋体" w:eastAsia="宋体" w:hint="default"/>
                <w:sz w:val="21"/>
                <w:szCs w:val="21"/>
              </w:rPr>
            </w:pPr>
            <w:r>
              <w:rPr>
                <w:rFonts w:ascii="宋体" w:hAnsi="宋体" w:cs="宋体" w:eastAsia="宋体" w:hint="default"/>
                <w:b/>
                <w:bCs/>
                <w:sz w:val="21"/>
                <w:szCs w:val="21"/>
              </w:rPr>
              <w:t>公司担保总额情况（包括对控股子公司的担保）</w:t>
            </w:r>
            <w:r>
              <w:rPr>
                <w:rFonts w:ascii="宋体" w:hAnsi="宋体" w:cs="宋体" w:eastAsia="宋体" w:hint="default"/>
                <w:sz w:val="21"/>
                <w:szCs w:val="21"/>
              </w:rPr>
            </w:r>
          </w:p>
        </w:tc>
      </w:tr>
      <w:tr>
        <w:trPr>
          <w:trHeight w:val="328" w:hRule="exact"/>
        </w:trPr>
        <w:tc>
          <w:tcPr>
            <w:tcW w:w="4999" w:type="dxa"/>
            <w:gridSpan w:val="8"/>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Times New Roman" w:hAnsi="Times New Roman" w:cs="Times New Roman" w:eastAsia="Times New Roman" w:hint="default"/>
                <w:sz w:val="21"/>
                <w:szCs w:val="21"/>
              </w:rPr>
              <w:t>A+B</w:t>
            </w:r>
            <w:r>
              <w:rPr>
                <w:rFonts w:ascii="宋体" w:hAnsi="宋体" w:cs="宋体" w:eastAsia="宋体" w:hint="default"/>
                <w:sz w:val="21"/>
                <w:szCs w:val="21"/>
              </w:rPr>
              <w:t>）</w:t>
            </w:r>
          </w:p>
        </w:tc>
        <w:tc>
          <w:tcPr>
            <w:tcW w:w="4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25,275</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12"/>
        <w:rPr>
          <w:rFonts w:ascii="宋体" w:hAnsi="宋体" w:cs="宋体" w:eastAsia="宋体" w:hint="default"/>
          <w:sz w:val="23"/>
          <w:szCs w:val="23"/>
        </w:rPr>
      </w:pPr>
    </w:p>
    <w:p>
      <w:pPr>
        <w:spacing w:line="356" w:lineRule="exact"/>
        <w:ind w:left="117"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66.1pt;height:17.850pt;mso-position-horizontal-relative:char;mso-position-vertical-relative:line" coordorigin="0,0" coordsize="9322,357">
            <v:group style="position:absolute;left:7;top:14;width:5000;height:2" coordorigin="7,14" coordsize="5000,2">
              <v:shape style="position:absolute;left:7;top:14;width:5000;height:2" coordorigin="7,14" coordsize="5000,0" path="m7,14l5006,14e" filled="false" stroked="true" strokeweight=".72pt" strokecolor="#000000">
                <v:path arrowok="t"/>
              </v:shape>
            </v:group>
            <v:group style="position:absolute;left:5021;top:14;width:4287;height:2" coordorigin="5021,14" coordsize="4287,2">
              <v:shape style="position:absolute;left:5021;top:14;width:4287;height:2" coordorigin="5021,14" coordsize="4287,0" path="m5021,14l9307,14e" filled="false" stroked="true" strokeweight=".72pt" strokecolor="#000000">
                <v:path arrowok="t"/>
              </v:shape>
            </v:group>
            <v:group style="position:absolute;left:14;top:7;width:2;height:342" coordorigin="14,7" coordsize="2,342">
              <v:shape style="position:absolute;left:14;top:7;width:2;height:342" coordorigin="14,7" coordsize="0,342" path="m14,7l14,349e" filled="false" stroked="true" strokeweight=".72pt" strokecolor="#000000">
                <v:path arrowok="t"/>
              </v:shape>
            </v:group>
            <v:group style="position:absolute;left:7;top:342;width:5000;height:2" coordorigin="7,342" coordsize="5000,2">
              <v:shape style="position:absolute;left:7;top:342;width:5000;height:2" coordorigin="7,342" coordsize="5000,0" path="m7,342l5006,342e" filled="false" stroked="true" strokeweight=".72pt" strokecolor="#000000">
                <v:path arrowok="t"/>
              </v:shape>
            </v:group>
            <v:group style="position:absolute;left:5014;top:7;width:2;height:342" coordorigin="5014,7" coordsize="2,342">
              <v:shape style="position:absolute;left:5014;top:7;width:2;height:342" coordorigin="5014,7" coordsize="0,342" path="m5014,7l5014,349e" filled="false" stroked="true" strokeweight=".72pt" strokecolor="#000000">
                <v:path arrowok="t"/>
              </v:shape>
            </v:group>
            <v:group style="position:absolute;left:5021;top:342;width:4287;height:2" coordorigin="5021,342" coordsize="4287,2">
              <v:shape style="position:absolute;left:5021;top:342;width:4287;height:2" coordorigin="5021,342" coordsize="4287,0" path="m5021,342l9307,342e" filled="false" stroked="true" strokeweight=".72pt" strokecolor="#000000">
                <v:path arrowok="t"/>
              </v:shape>
            </v:group>
            <v:group style="position:absolute;left:9314;top:7;width:2;height:342" coordorigin="9314,7" coordsize="2,342">
              <v:shape style="position:absolute;left:9314;top:7;width:2;height:342" coordorigin="9314,7" coordsize="0,342" path="m9314,7l9314,349e" filled="false" stroked="true" strokeweight=".72pt" strokecolor="#000000">
                <v:path arrowok="t"/>
              </v:shape>
              <v:shape style="position:absolute;left:14;top:14;width:5000;height:328" type="#_x0000_t202" filled="false" stroked="false">
                <v:textbox inset="0,0,0,0">
                  <w:txbxContent>
                    <w:p>
                      <w:pPr>
                        <w:spacing w:line="284" w:lineRule="exact" w:before="0"/>
                        <w:ind w:left="108"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担保总额占公司净资产的比例</w:t>
                      </w:r>
                      <w:r>
                        <w:rPr>
                          <w:rFonts w:ascii="Times New Roman" w:hAnsi="Times New Roman" w:cs="Times New Roman" w:eastAsia="Times New Roman" w:hint="default"/>
                          <w:sz w:val="21"/>
                          <w:szCs w:val="21"/>
                        </w:rPr>
                        <w:t>(%)</w:t>
                      </w:r>
                    </w:p>
                  </w:txbxContent>
                </v:textbox>
                <w10:wrap type="none"/>
              </v:shape>
              <v:shape style="position:absolute;left:5014;top:14;width:4301;height:328" type="#_x0000_t202" filled="false" stroked="false">
                <v:textbox inset="0,0,0,0">
                  <w:txbxContent>
                    <w:p>
                      <w:pPr>
                        <w:spacing w:before="42"/>
                        <w:ind w:left="0" w:right="105" w:firstLine="0"/>
                        <w:jc w:val="right"/>
                        <w:rPr>
                          <w:rFonts w:ascii="Times New Roman" w:hAnsi="Times New Roman" w:cs="Times New Roman" w:eastAsia="Times New Roman" w:hint="default"/>
                          <w:sz w:val="21"/>
                          <w:szCs w:val="21"/>
                        </w:rPr>
                      </w:pPr>
                      <w:r>
                        <w:rPr>
                          <w:rFonts w:ascii="Times New Roman"/>
                          <w:spacing w:val="-1"/>
                          <w:w w:val="95"/>
                          <w:sz w:val="21"/>
                        </w:rPr>
                        <w:t>20.75</w:t>
                      </w:r>
                    </w:p>
                  </w:txbxContent>
                </v:textbox>
                <w10:wrap type="none"/>
              </v:shape>
            </v:group>
          </v:group>
        </w:pict>
      </w:r>
      <w:r>
        <w:rPr>
          <w:rFonts w:ascii="宋体" w:hAnsi="宋体" w:cs="宋体" w:eastAsia="宋体" w:hint="default"/>
          <w:position w:val="-6"/>
          <w:sz w:val="20"/>
          <w:szCs w:val="20"/>
        </w:rPr>
      </w:r>
    </w:p>
    <w:p>
      <w:pPr>
        <w:pStyle w:val="BodyText"/>
        <w:spacing w:line="269" w:lineRule="exact" w:before="0"/>
        <w:ind w:left="140" w:right="1004" w:hanging="1"/>
        <w:jc w:val="left"/>
      </w:pPr>
      <w:r>
        <w:rPr/>
        <w:t>杭州恒生百川科技有限公司 </w:t>
      </w:r>
      <w:r>
        <w:rPr>
          <w:rFonts w:ascii="Times New Roman" w:hAnsi="Times New Roman" w:cs="Times New Roman" w:eastAsia="Times New Roman" w:hint="default"/>
        </w:rPr>
        <w:t>2009 </w:t>
      </w:r>
      <w:r>
        <w:rPr/>
        <w:t>年由恒生电子股份有限公司控股</w:t>
      </w:r>
      <w:r>
        <w:rPr>
          <w:spacing w:val="-64"/>
        </w:rPr>
        <w:t> </w:t>
      </w:r>
      <w:r>
        <w:rPr>
          <w:rFonts w:ascii="Times New Roman" w:hAnsi="Times New Roman" w:cs="Times New Roman" w:eastAsia="Times New Roman" w:hint="default"/>
        </w:rPr>
        <w:t>69.7%</w:t>
      </w:r>
      <w:r>
        <w:rPr/>
        <w:t>股权的杭州恒生科</w:t>
      </w:r>
    </w:p>
    <w:p>
      <w:pPr>
        <w:pStyle w:val="BodyText"/>
        <w:spacing w:line="256" w:lineRule="auto" w:before="21"/>
        <w:ind w:left="140" w:right="1103"/>
        <w:jc w:val="left"/>
      </w:pPr>
      <w:r>
        <w:rPr/>
        <w:t>技园有限公司（占</w:t>
      </w:r>
      <w:r>
        <w:rPr>
          <w:spacing w:val="30"/>
        </w:rPr>
        <w:t> </w:t>
      </w:r>
      <w:r>
        <w:rPr>
          <w:rFonts w:ascii="Times New Roman" w:hAnsi="Times New Roman" w:cs="Times New Roman" w:eastAsia="Times New Roman" w:hint="default"/>
        </w:rPr>
        <w:t>75%</w:t>
      </w:r>
      <w:r>
        <w:rPr/>
        <w:t>股权）及天津鼎晖恒瑞股权投资基金（有限合伙）共同投资设立，</w:t>
      </w:r>
      <w:r>
        <w:rPr>
          <w:spacing w:val="-100"/>
        </w:rPr>
        <w:t> </w:t>
      </w:r>
      <w:r>
        <w:rPr>
          <w:spacing w:val="-100"/>
        </w:rPr>
      </w: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w:t>
      </w:r>
      <w:r>
        <w:rPr>
          <w:spacing w:val="-6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2"/>
        </w:rPr>
        <w:t> </w:t>
      </w:r>
      <w:r>
        <w:rPr/>
        <w:t>月，杭州恒生百川科技有限公司经增资，股权发生了变更，杭州恒生科技园有限</w:t>
      </w:r>
    </w:p>
    <w:p>
      <w:pPr>
        <w:pStyle w:val="BodyText"/>
        <w:spacing w:line="240" w:lineRule="auto" w:before="5"/>
        <w:ind w:left="140" w:right="1004"/>
        <w:jc w:val="left"/>
      </w:pPr>
      <w:r>
        <w:rPr/>
        <w:t>公司股权比例下降为</w:t>
      </w:r>
      <w:r>
        <w:rPr>
          <w:spacing w:val="-54"/>
        </w:rPr>
        <w:t> </w:t>
      </w:r>
      <w:r>
        <w:rPr>
          <w:rFonts w:ascii="Times New Roman" w:hAnsi="Times New Roman" w:cs="Times New Roman" w:eastAsia="Times New Roman" w:hint="default"/>
        </w:rPr>
        <w:t>35%</w:t>
      </w:r>
      <w:r>
        <w:rPr/>
        <w:t>。该项担保发生于</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月，延续到本报告期。</w:t>
      </w:r>
    </w:p>
    <w:p>
      <w:pPr>
        <w:spacing w:line="240" w:lineRule="auto" w:before="11"/>
        <w:rPr>
          <w:rFonts w:ascii="宋体" w:hAnsi="宋体" w:cs="宋体" w:eastAsia="宋体" w:hint="default"/>
          <w:sz w:val="27"/>
          <w:szCs w:val="27"/>
        </w:rPr>
      </w:pPr>
    </w:p>
    <w:p>
      <w:pPr>
        <w:pStyle w:val="BodyText"/>
        <w:spacing w:line="283" w:lineRule="auto" w:before="0"/>
        <w:ind w:left="351" w:right="6463" w:hanging="212"/>
        <w:jc w:val="left"/>
      </w:pPr>
      <w:r>
        <w:rPr>
          <w:rFonts w:ascii="Times New Roman" w:hAnsi="Times New Roman" w:cs="Times New Roman" w:eastAsia="Times New Roman" w:hint="default"/>
        </w:rPr>
        <w:t>3</w:t>
      </w:r>
      <w:r>
        <w:rPr/>
        <w:t>、</w:t>
      </w:r>
      <w:r>
        <w:rPr>
          <w:spacing w:val="-1"/>
        </w:rPr>
        <w:t> </w:t>
      </w:r>
      <w:r>
        <w:rPr/>
        <w:t>其他重大合同</w:t>
      </w:r>
      <w:r>
        <w:rPr/>
        <w:t> 本年度公司无其他重大合同。</w:t>
      </w:r>
    </w:p>
    <w:p>
      <w:pPr>
        <w:spacing w:line="240" w:lineRule="auto" w:before="2"/>
        <w:rPr>
          <w:rFonts w:ascii="宋体" w:hAnsi="宋体" w:cs="宋体" w:eastAsia="宋体" w:hint="default"/>
          <w:sz w:val="26"/>
          <w:szCs w:val="26"/>
        </w:rPr>
      </w:pPr>
    </w:p>
    <w:p>
      <w:pPr>
        <w:pStyle w:val="BodyText"/>
        <w:spacing w:line="240" w:lineRule="auto" w:before="0"/>
        <w:ind w:left="139" w:right="1004"/>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承诺事项履行情况</w:t>
      </w:r>
    </w:p>
    <w:p>
      <w:pPr>
        <w:pStyle w:val="BodyText"/>
        <w:spacing w:line="240" w:lineRule="auto" w:before="83"/>
        <w:ind w:left="139" w:right="1004"/>
        <w:jc w:val="left"/>
      </w:pPr>
      <w:r>
        <w:rPr>
          <w:rFonts w:ascii="Times New Roman" w:hAnsi="Times New Roman" w:cs="Times New Roman" w:eastAsia="Times New Roman" w:hint="default"/>
        </w:rPr>
        <w:t>1</w:t>
      </w:r>
      <w:r>
        <w:rPr/>
        <w:t>、</w:t>
      </w:r>
      <w:r>
        <w:rPr>
          <w:spacing w:val="-2"/>
        </w:rPr>
        <w:t> </w:t>
      </w:r>
      <w:r>
        <w:rPr/>
        <w:t>上市公司、控投股东及实际控制人在报告期内或持续到报告期内的承诺事项</w:t>
      </w:r>
    </w:p>
    <w:p>
      <w:pPr>
        <w:spacing w:line="240" w:lineRule="auto" w:before="7"/>
        <w:rPr>
          <w:rFonts w:ascii="宋体" w:hAnsi="宋体" w:cs="宋体" w:eastAsia="宋体" w:hint="default"/>
          <w:sz w:val="4"/>
          <w:szCs w:val="4"/>
        </w:rPr>
      </w:pPr>
    </w:p>
    <w:tbl>
      <w:tblPr>
        <w:tblW w:w="0" w:type="auto"/>
        <w:jc w:val="left"/>
        <w:tblInd w:w="124" w:type="dxa"/>
        <w:tblLayout w:type="fixed"/>
        <w:tblCellMar>
          <w:top w:w="0" w:type="dxa"/>
          <w:left w:w="0" w:type="dxa"/>
          <w:bottom w:w="0" w:type="dxa"/>
          <w:right w:w="0" w:type="dxa"/>
        </w:tblCellMar>
        <w:tblLook w:val="01E0"/>
      </w:tblPr>
      <w:tblGrid>
        <w:gridCol w:w="938"/>
        <w:gridCol w:w="1257"/>
        <w:gridCol w:w="834"/>
        <w:gridCol w:w="834"/>
        <w:gridCol w:w="834"/>
        <w:gridCol w:w="834"/>
        <w:gridCol w:w="2086"/>
        <w:gridCol w:w="1676"/>
      </w:tblGrid>
      <w:tr>
        <w:trPr>
          <w:trHeight w:val="1292" w:hRule="exact"/>
        </w:trPr>
        <w:tc>
          <w:tcPr>
            <w:tcW w:w="9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73" w:lineRule="auto"/>
              <w:ind w:left="352" w:right="141" w:hanging="210"/>
              <w:jc w:val="left"/>
              <w:rPr>
                <w:rFonts w:ascii="宋体" w:hAnsi="宋体" w:cs="宋体" w:eastAsia="宋体" w:hint="default"/>
                <w:sz w:val="21"/>
                <w:szCs w:val="21"/>
              </w:rPr>
            </w:pPr>
            <w:r>
              <w:rPr>
                <w:rFonts w:ascii="宋体" w:hAnsi="宋体" w:cs="宋体" w:eastAsia="宋体" w:hint="default"/>
                <w:sz w:val="21"/>
                <w:szCs w:val="21"/>
              </w:rPr>
              <w:t>承诺背 景</w:t>
            </w:r>
          </w:p>
        </w:tc>
        <w:tc>
          <w:tcPr>
            <w:tcW w:w="1257" w:type="dxa"/>
            <w:tcBorders>
              <w:top w:val="single" w:sz="12" w:space="0" w:color="000000"/>
              <w:left w:val="single" w:sz="12" w:space="0" w:color="000000"/>
              <w:bottom w:val="single" w:sz="17"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21"/>
                <w:szCs w:val="21"/>
              </w:rPr>
            </w:pPr>
            <w:r>
              <w:rPr>
                <w:rFonts w:ascii="宋体" w:hAnsi="宋体" w:cs="宋体" w:eastAsia="宋体" w:hint="default"/>
                <w:sz w:val="21"/>
                <w:szCs w:val="21"/>
              </w:rPr>
              <w:t>承诺类型</w:t>
            </w:r>
          </w:p>
        </w:tc>
        <w:tc>
          <w:tcPr>
            <w:tcW w:w="834" w:type="dxa"/>
            <w:tcBorders>
              <w:top w:val="single" w:sz="12" w:space="0" w:color="000000"/>
              <w:left w:val="single" w:sz="6" w:space="0" w:color="000000"/>
              <w:bottom w:val="single" w:sz="17" w:space="0" w:color="000000"/>
              <w:right w:val="single" w:sz="6"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73" w:lineRule="auto"/>
              <w:ind w:left="304" w:right="198" w:hanging="106"/>
              <w:jc w:val="left"/>
              <w:rPr>
                <w:rFonts w:ascii="宋体" w:hAnsi="宋体" w:cs="宋体" w:eastAsia="宋体" w:hint="default"/>
                <w:sz w:val="21"/>
                <w:szCs w:val="21"/>
              </w:rPr>
            </w:pPr>
            <w:r>
              <w:rPr>
                <w:rFonts w:ascii="宋体" w:hAnsi="宋体" w:cs="宋体" w:eastAsia="宋体" w:hint="default"/>
                <w:sz w:val="21"/>
                <w:szCs w:val="21"/>
              </w:rPr>
              <w:t>承诺 方</w:t>
            </w:r>
          </w:p>
        </w:tc>
        <w:tc>
          <w:tcPr>
            <w:tcW w:w="834" w:type="dxa"/>
            <w:tcBorders>
              <w:top w:val="single" w:sz="12" w:space="0" w:color="000000"/>
              <w:left w:val="single" w:sz="6" w:space="0" w:color="000000"/>
              <w:bottom w:val="single" w:sz="17" w:space="0" w:color="000000"/>
              <w:right w:val="single" w:sz="6"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73" w:lineRule="auto"/>
              <w:ind w:left="198" w:right="198"/>
              <w:jc w:val="left"/>
              <w:rPr>
                <w:rFonts w:ascii="宋体" w:hAnsi="宋体" w:cs="宋体" w:eastAsia="宋体" w:hint="default"/>
                <w:sz w:val="21"/>
                <w:szCs w:val="21"/>
              </w:rPr>
            </w:pPr>
            <w:r>
              <w:rPr>
                <w:rFonts w:ascii="宋体" w:hAnsi="宋体" w:cs="宋体" w:eastAsia="宋体" w:hint="default"/>
                <w:sz w:val="21"/>
                <w:szCs w:val="21"/>
              </w:rPr>
              <w:t>承诺 内容</w:t>
            </w:r>
          </w:p>
        </w:tc>
        <w:tc>
          <w:tcPr>
            <w:tcW w:w="834" w:type="dxa"/>
            <w:tcBorders>
              <w:top w:val="single" w:sz="12" w:space="0" w:color="000000"/>
              <w:left w:val="single" w:sz="6" w:space="0" w:color="000000"/>
              <w:bottom w:val="single" w:sz="17" w:space="0" w:color="000000"/>
              <w:right w:val="single" w:sz="6" w:space="0" w:color="000000"/>
            </w:tcBorders>
          </w:tcPr>
          <w:p>
            <w:pPr>
              <w:pStyle w:val="TableParagraph"/>
              <w:spacing w:line="273" w:lineRule="auto"/>
              <w:ind w:left="198" w:right="198"/>
              <w:jc w:val="both"/>
              <w:rPr>
                <w:rFonts w:ascii="宋体" w:hAnsi="宋体" w:cs="宋体" w:eastAsia="宋体" w:hint="default"/>
                <w:sz w:val="21"/>
                <w:szCs w:val="21"/>
              </w:rPr>
            </w:pPr>
            <w:r>
              <w:rPr>
                <w:rFonts w:ascii="宋体" w:hAnsi="宋体" w:cs="宋体" w:eastAsia="宋体" w:hint="default"/>
                <w:sz w:val="21"/>
                <w:szCs w:val="21"/>
              </w:rPr>
              <w:t>是否 有履 行期 限</w:t>
            </w:r>
          </w:p>
        </w:tc>
        <w:tc>
          <w:tcPr>
            <w:tcW w:w="834" w:type="dxa"/>
            <w:tcBorders>
              <w:top w:val="single" w:sz="12" w:space="0" w:color="000000"/>
              <w:left w:val="single" w:sz="6" w:space="0" w:color="000000"/>
              <w:bottom w:val="single" w:sz="17" w:space="0" w:color="000000"/>
              <w:right w:val="single" w:sz="6" w:space="0" w:color="000000"/>
            </w:tcBorders>
          </w:tcPr>
          <w:p>
            <w:pPr>
              <w:pStyle w:val="TableParagraph"/>
              <w:spacing w:line="273" w:lineRule="auto"/>
              <w:ind w:left="198" w:right="198"/>
              <w:jc w:val="both"/>
              <w:rPr>
                <w:rFonts w:ascii="宋体" w:hAnsi="宋体" w:cs="宋体" w:eastAsia="宋体" w:hint="default"/>
                <w:sz w:val="21"/>
                <w:szCs w:val="21"/>
              </w:rPr>
            </w:pPr>
            <w:r>
              <w:rPr>
                <w:rFonts w:ascii="宋体" w:hAnsi="宋体" w:cs="宋体" w:eastAsia="宋体" w:hint="default"/>
                <w:sz w:val="21"/>
                <w:szCs w:val="21"/>
              </w:rPr>
              <w:t>是否 及时 严格 履行</w:t>
            </w:r>
          </w:p>
        </w:tc>
        <w:tc>
          <w:tcPr>
            <w:tcW w:w="2086" w:type="dxa"/>
            <w:tcBorders>
              <w:top w:val="single" w:sz="12" w:space="0" w:color="000000"/>
              <w:left w:val="single" w:sz="6" w:space="0" w:color="000000"/>
              <w:bottom w:val="single" w:sz="17" w:space="0" w:color="000000"/>
              <w:right w:val="single" w:sz="6" w:space="0" w:color="000000"/>
            </w:tcBorders>
          </w:tcPr>
          <w:p>
            <w:pPr>
              <w:pStyle w:val="TableParagraph"/>
              <w:spacing w:line="273" w:lineRule="auto" w:before="149"/>
              <w:ind w:left="194" w:right="195"/>
              <w:jc w:val="center"/>
              <w:rPr>
                <w:rFonts w:ascii="宋体" w:hAnsi="宋体" w:cs="宋体" w:eastAsia="宋体" w:hint="default"/>
                <w:sz w:val="21"/>
                <w:szCs w:val="21"/>
              </w:rPr>
            </w:pPr>
            <w:r>
              <w:rPr>
                <w:rFonts w:ascii="宋体" w:hAnsi="宋体" w:cs="宋体" w:eastAsia="宋体" w:hint="default"/>
                <w:sz w:val="21"/>
                <w:szCs w:val="21"/>
              </w:rPr>
              <w:t>如未能及时履行应 说明未完成履行的 具体原因</w:t>
            </w:r>
          </w:p>
        </w:tc>
        <w:tc>
          <w:tcPr>
            <w:tcW w:w="1676" w:type="dxa"/>
            <w:tcBorders>
              <w:top w:val="single" w:sz="12" w:space="0" w:color="000000"/>
              <w:left w:val="single" w:sz="6" w:space="0" w:color="000000"/>
              <w:bottom w:val="single" w:sz="17" w:space="0" w:color="000000"/>
              <w:right w:val="single" w:sz="12" w:space="0" w:color="000000"/>
            </w:tcBorders>
          </w:tcPr>
          <w:p>
            <w:pPr>
              <w:pStyle w:val="TableParagraph"/>
              <w:spacing w:line="273" w:lineRule="auto" w:before="149"/>
              <w:ind w:left="196" w:right="195"/>
              <w:jc w:val="center"/>
              <w:rPr>
                <w:rFonts w:ascii="宋体" w:hAnsi="宋体" w:cs="宋体" w:eastAsia="宋体" w:hint="default"/>
                <w:sz w:val="21"/>
                <w:szCs w:val="21"/>
              </w:rPr>
            </w:pPr>
            <w:r>
              <w:rPr>
                <w:rFonts w:ascii="宋体" w:hAnsi="宋体" w:cs="宋体" w:eastAsia="宋体" w:hint="default"/>
                <w:sz w:val="21"/>
                <w:szCs w:val="21"/>
              </w:rPr>
              <w:t>如未能及时履 行应说明下一 步计划</w:t>
            </w:r>
          </w:p>
        </w:tc>
      </w:tr>
      <w:tr>
        <w:trPr>
          <w:trHeight w:val="337" w:hRule="exact"/>
        </w:trPr>
        <w:tc>
          <w:tcPr>
            <w:tcW w:w="938" w:type="dxa"/>
            <w:tcBorders>
              <w:top w:val="single" w:sz="6" w:space="0" w:color="000000"/>
              <w:left w:val="single" w:sz="6" w:space="0" w:color="000000"/>
              <w:bottom w:val="nil" w:sz="6" w:space="0" w:color="auto"/>
              <w:right w:val="single" w:sz="12" w:space="0" w:color="000000"/>
            </w:tcBorders>
          </w:tcPr>
          <w:p>
            <w:pPr/>
          </w:p>
        </w:tc>
        <w:tc>
          <w:tcPr>
            <w:tcW w:w="1257" w:type="dxa"/>
            <w:tcBorders>
              <w:top w:val="single" w:sz="17" w:space="0" w:color="000000"/>
              <w:left w:val="single" w:sz="12" w:space="0" w:color="000000"/>
              <w:bottom w:val="nil" w:sz="6" w:space="0" w:color="auto"/>
              <w:right w:val="single" w:sz="6" w:space="0" w:color="000000"/>
            </w:tcBorders>
          </w:tcPr>
          <w:p>
            <w:pPr/>
          </w:p>
        </w:tc>
        <w:tc>
          <w:tcPr>
            <w:tcW w:w="834" w:type="dxa"/>
            <w:tcBorders>
              <w:top w:val="single" w:sz="17" w:space="0" w:color="000000"/>
              <w:left w:val="single" w:sz="6" w:space="0" w:color="000000"/>
              <w:bottom w:val="nil" w:sz="6" w:space="0" w:color="auto"/>
              <w:right w:val="single" w:sz="6" w:space="0" w:color="000000"/>
            </w:tcBorders>
          </w:tcPr>
          <w:p>
            <w:pPr/>
          </w:p>
        </w:tc>
        <w:tc>
          <w:tcPr>
            <w:tcW w:w="834" w:type="dxa"/>
            <w:tcBorders>
              <w:top w:val="single" w:sz="17" w:space="0" w:color="000000"/>
              <w:left w:val="single" w:sz="6" w:space="0" w:color="000000"/>
              <w:bottom w:val="nil" w:sz="6" w:space="0" w:color="auto"/>
              <w:right w:val="single" w:sz="6" w:space="0" w:color="000000"/>
            </w:tcBorders>
          </w:tcPr>
          <w:p>
            <w:pPr/>
          </w:p>
        </w:tc>
        <w:tc>
          <w:tcPr>
            <w:tcW w:w="834" w:type="dxa"/>
            <w:tcBorders>
              <w:top w:val="single" w:sz="17" w:space="0" w:color="000000"/>
              <w:left w:val="single" w:sz="6" w:space="0" w:color="000000"/>
              <w:bottom w:val="nil" w:sz="6" w:space="0" w:color="auto"/>
              <w:right w:val="single" w:sz="6" w:space="0" w:color="000000"/>
            </w:tcBorders>
          </w:tcPr>
          <w:p>
            <w:pPr/>
          </w:p>
        </w:tc>
        <w:tc>
          <w:tcPr>
            <w:tcW w:w="834" w:type="dxa"/>
            <w:tcBorders>
              <w:top w:val="single" w:sz="17" w:space="0" w:color="000000"/>
              <w:left w:val="single" w:sz="6" w:space="0" w:color="000000"/>
              <w:bottom w:val="nil" w:sz="6" w:space="0" w:color="auto"/>
              <w:right w:val="single" w:sz="6" w:space="0" w:color="000000"/>
            </w:tcBorders>
          </w:tcPr>
          <w:p>
            <w:pPr/>
          </w:p>
        </w:tc>
        <w:tc>
          <w:tcPr>
            <w:tcW w:w="2086" w:type="dxa"/>
            <w:tcBorders>
              <w:top w:val="single" w:sz="17" w:space="0" w:color="000000"/>
              <w:left w:val="single" w:sz="6" w:space="0" w:color="000000"/>
              <w:bottom w:val="nil" w:sz="6" w:space="0" w:color="auto"/>
              <w:right w:val="single" w:sz="6" w:space="0" w:color="000000"/>
            </w:tcBorders>
          </w:tcPr>
          <w:p>
            <w:pPr>
              <w:pStyle w:val="TableParagraph"/>
              <w:spacing w:line="264" w:lineRule="exact"/>
              <w:ind w:left="64" w:right="0"/>
              <w:jc w:val="center"/>
              <w:rPr>
                <w:rFonts w:ascii="宋体" w:hAnsi="宋体" w:cs="宋体" w:eastAsia="宋体" w:hint="default"/>
                <w:sz w:val="21"/>
                <w:szCs w:val="21"/>
              </w:rPr>
            </w:pPr>
            <w:r>
              <w:rPr>
                <w:rFonts w:ascii="宋体" w:hAnsi="宋体" w:cs="宋体" w:eastAsia="宋体" w:hint="default"/>
                <w:spacing w:val="44"/>
                <w:sz w:val="21"/>
                <w:szCs w:val="21"/>
              </w:rPr>
              <w:t>由于公</w:t>
            </w:r>
            <w:r>
              <w:rPr>
                <w:rFonts w:ascii="宋体" w:hAnsi="宋体" w:cs="宋体" w:eastAsia="宋体" w:hint="default"/>
                <w:spacing w:val="-38"/>
                <w:sz w:val="21"/>
                <w:szCs w:val="21"/>
              </w:rPr>
              <w:t> </w:t>
            </w:r>
            <w:r>
              <w:rPr>
                <w:rFonts w:ascii="宋体" w:hAnsi="宋体" w:cs="宋体" w:eastAsia="宋体" w:hint="default"/>
                <w:sz w:val="21"/>
                <w:szCs w:val="21"/>
              </w:rPr>
              <w:t>司</w:t>
            </w:r>
            <w:r>
              <w:rPr>
                <w:rFonts w:ascii="宋体" w:hAnsi="宋体" w:cs="宋体" w:eastAsia="宋体" w:hint="default"/>
                <w:spacing w:val="-38"/>
                <w:sz w:val="21"/>
                <w:szCs w:val="21"/>
              </w:rPr>
              <w:t> </w:t>
            </w:r>
            <w:r>
              <w:rPr>
                <w:rFonts w:ascii="宋体" w:hAnsi="宋体" w:cs="宋体" w:eastAsia="宋体" w:hint="default"/>
                <w:spacing w:val="44"/>
                <w:sz w:val="21"/>
                <w:szCs w:val="21"/>
              </w:rPr>
              <w:t>实施了</w:t>
            </w:r>
            <w:r>
              <w:rPr>
                <w:rFonts w:ascii="宋体" w:hAnsi="宋体" w:cs="宋体" w:eastAsia="宋体" w:hint="default"/>
                <w:spacing w:val="-39"/>
                <w:sz w:val="21"/>
                <w:szCs w:val="21"/>
              </w:rPr>
              <w:t> </w:t>
            </w:r>
            <w:r>
              <w:rPr>
                <w:rFonts w:ascii="宋体" w:hAnsi="宋体" w:cs="宋体" w:eastAsia="宋体" w:hint="default"/>
                <w:sz w:val="21"/>
                <w:szCs w:val="21"/>
              </w:rPr>
            </w:r>
          </w:p>
        </w:tc>
        <w:tc>
          <w:tcPr>
            <w:tcW w:w="1676" w:type="dxa"/>
            <w:tcBorders>
              <w:top w:val="single" w:sz="17" w:space="0" w:color="000000"/>
              <w:left w:val="single" w:sz="6" w:space="0" w:color="000000"/>
              <w:bottom w:val="nil" w:sz="6" w:space="0" w:color="auto"/>
              <w:right w:val="single" w:sz="12" w:space="0" w:color="000000"/>
            </w:tcBorders>
          </w:tcPr>
          <w:p>
            <w:pPr/>
          </w:p>
        </w:tc>
      </w:tr>
      <w:tr>
        <w:trPr>
          <w:trHeight w:val="316" w:hRule="exact"/>
        </w:trPr>
        <w:tc>
          <w:tcPr>
            <w:tcW w:w="938" w:type="dxa"/>
            <w:tcBorders>
              <w:top w:val="nil" w:sz="6" w:space="0" w:color="auto"/>
              <w:left w:val="single" w:sz="6" w:space="0" w:color="000000"/>
              <w:bottom w:val="nil" w:sz="6" w:space="0" w:color="auto"/>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tcBorders>
              <w:top w:val="nil" w:sz="6" w:space="0" w:color="auto"/>
              <w:left w:val="single" w:sz="6" w:space="0" w:color="000000"/>
              <w:bottom w:val="nil" w:sz="6" w:space="0" w:color="auto"/>
              <w:right w:val="single" w:sz="6" w:space="0" w:color="000000"/>
            </w:tcBorders>
          </w:tcPr>
          <w:p>
            <w:pPr>
              <w:pStyle w:val="TableParagraph"/>
              <w:spacing w:line="27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2005 </w:t>
            </w:r>
            <w:r>
              <w:rPr>
                <w:rFonts w:ascii="Times New Roman" w:hAnsi="Times New Roman" w:cs="Times New Roman" w:eastAsia="Times New Roman" w:hint="default"/>
                <w:spacing w:val="14"/>
                <w:sz w:val="21"/>
                <w:szCs w:val="21"/>
              </w:rPr>
              <w:t> </w:t>
            </w:r>
            <w:r>
              <w:rPr>
                <w:rFonts w:ascii="宋体" w:hAnsi="宋体" w:cs="宋体" w:eastAsia="宋体" w:hint="default"/>
                <w:spacing w:val="11"/>
                <w:sz w:val="21"/>
                <w:szCs w:val="21"/>
              </w:rPr>
              <w:t>年度利润分配</w:t>
            </w:r>
          </w:p>
        </w:tc>
        <w:tc>
          <w:tcPr>
            <w:tcW w:w="1676" w:type="dxa"/>
            <w:tcBorders>
              <w:top w:val="nil" w:sz="6" w:space="0" w:color="auto"/>
              <w:left w:val="single" w:sz="6" w:space="0" w:color="000000"/>
              <w:bottom w:val="nil" w:sz="6" w:space="0" w:color="auto"/>
              <w:right w:val="single" w:sz="12" w:space="0" w:color="000000"/>
            </w:tcBorders>
          </w:tcPr>
          <w:p>
            <w:pPr/>
          </w:p>
        </w:tc>
      </w:tr>
      <w:tr>
        <w:trPr>
          <w:trHeight w:val="306" w:hRule="exact"/>
        </w:trPr>
        <w:tc>
          <w:tcPr>
            <w:tcW w:w="938" w:type="dxa"/>
            <w:tcBorders>
              <w:top w:val="nil" w:sz="6" w:space="0" w:color="auto"/>
              <w:left w:val="single" w:sz="6" w:space="0" w:color="000000"/>
              <w:bottom w:val="nil" w:sz="6" w:space="0" w:color="auto"/>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承</w:t>
            </w:r>
            <w:r>
              <w:rPr>
                <w:rFonts w:ascii="宋体" w:hAnsi="宋体" w:cs="宋体" w:eastAsia="宋体" w:hint="default"/>
                <w:spacing w:val="93"/>
                <w:sz w:val="21"/>
                <w:szCs w:val="21"/>
              </w:rPr>
              <w:t> </w:t>
            </w:r>
            <w:r>
              <w:rPr>
                <w:rFonts w:ascii="宋体" w:hAnsi="宋体" w:cs="宋体" w:eastAsia="宋体" w:hint="default"/>
                <w:sz w:val="21"/>
                <w:szCs w:val="21"/>
              </w:rPr>
              <w:t>诺</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tcBorders>
              <w:top w:val="nil" w:sz="6" w:space="0" w:color="auto"/>
              <w:left w:val="single" w:sz="6" w:space="0" w:color="000000"/>
              <w:bottom w:val="nil" w:sz="6" w:space="0" w:color="auto"/>
              <w:right w:val="single" w:sz="6" w:space="0" w:color="000000"/>
            </w:tcBorders>
          </w:tcPr>
          <w:p>
            <w:pPr>
              <w:pStyle w:val="TableParagraph"/>
              <w:spacing w:line="257" w:lineRule="exact"/>
              <w:ind w:right="0"/>
              <w:jc w:val="center"/>
              <w:rPr>
                <w:rFonts w:ascii="宋体" w:hAnsi="宋体" w:cs="宋体" w:eastAsia="宋体" w:hint="default"/>
                <w:sz w:val="21"/>
                <w:szCs w:val="21"/>
              </w:rPr>
            </w:pPr>
            <w:r>
              <w:rPr>
                <w:rFonts w:ascii="宋体" w:hAnsi="宋体" w:cs="宋体" w:eastAsia="宋体" w:hint="default"/>
                <w:spacing w:val="13"/>
                <w:sz w:val="21"/>
                <w:szCs w:val="21"/>
              </w:rPr>
              <w:t>和资</w:t>
            </w:r>
            <w:r>
              <w:rPr>
                <w:rFonts w:ascii="宋体" w:hAnsi="宋体" w:cs="宋体" w:eastAsia="宋体" w:hint="default"/>
                <w:spacing w:val="-78"/>
                <w:sz w:val="21"/>
                <w:szCs w:val="21"/>
              </w:rPr>
              <w:t> </w:t>
            </w:r>
            <w:r>
              <w:rPr>
                <w:rFonts w:ascii="宋体" w:hAnsi="宋体" w:cs="宋体" w:eastAsia="宋体" w:hint="default"/>
                <w:spacing w:val="19"/>
                <w:sz w:val="21"/>
                <w:szCs w:val="21"/>
              </w:rPr>
              <w:t>本公积金</w:t>
            </w:r>
            <w:r>
              <w:rPr>
                <w:rFonts w:ascii="宋体" w:hAnsi="宋体" w:cs="宋体" w:eastAsia="宋体" w:hint="default"/>
                <w:spacing w:val="-78"/>
                <w:sz w:val="21"/>
                <w:szCs w:val="21"/>
              </w:rPr>
              <w:t> </w:t>
            </w:r>
            <w:r>
              <w:rPr>
                <w:rFonts w:ascii="宋体" w:hAnsi="宋体" w:cs="宋体" w:eastAsia="宋体" w:hint="default"/>
                <w:sz w:val="21"/>
                <w:szCs w:val="21"/>
              </w:rPr>
              <w:t>转</w:t>
            </w:r>
            <w:r>
              <w:rPr>
                <w:rFonts w:ascii="宋体" w:hAnsi="宋体" w:cs="宋体" w:eastAsia="宋体" w:hint="default"/>
                <w:spacing w:val="-78"/>
                <w:sz w:val="21"/>
                <w:szCs w:val="21"/>
              </w:rPr>
              <w:t> </w:t>
            </w:r>
            <w:r>
              <w:rPr>
                <w:rFonts w:ascii="宋体" w:hAnsi="宋体" w:cs="宋体" w:eastAsia="宋体" w:hint="default"/>
                <w:sz w:val="21"/>
                <w:szCs w:val="21"/>
              </w:rPr>
              <w:t>增</w:t>
            </w:r>
          </w:p>
        </w:tc>
        <w:tc>
          <w:tcPr>
            <w:tcW w:w="1676"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938" w:type="dxa"/>
            <w:tcBorders>
              <w:top w:val="nil" w:sz="6" w:space="0" w:color="auto"/>
              <w:left w:val="single" w:sz="6" w:space="0" w:color="000000"/>
              <w:bottom w:val="nil" w:sz="6" w:space="0" w:color="auto"/>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spacing w:val="93"/>
                <w:sz w:val="21"/>
                <w:szCs w:val="21"/>
              </w:rPr>
              <w:t> </w:t>
            </w:r>
            <w:r>
              <w:rPr>
                <w:rFonts w:ascii="宋体" w:hAnsi="宋体" w:cs="宋体" w:eastAsia="宋体" w:hint="default"/>
                <w:sz w:val="21"/>
                <w:szCs w:val="21"/>
              </w:rPr>
              <w:t>股</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pacing w:val="-3"/>
                <w:sz w:val="21"/>
                <w:szCs w:val="21"/>
              </w:rPr>
              <w:t>股本方案，公司的总</w:t>
            </w:r>
          </w:p>
        </w:tc>
        <w:tc>
          <w:tcPr>
            <w:tcW w:w="1676"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938" w:type="dxa"/>
            <w:tcBorders>
              <w:top w:val="nil" w:sz="6" w:space="0" w:color="auto"/>
              <w:left w:val="single" w:sz="6" w:space="0" w:color="000000"/>
              <w:bottom w:val="nil" w:sz="6" w:space="0" w:color="auto"/>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权</w:t>
            </w:r>
            <w:r>
              <w:rPr>
                <w:rFonts w:ascii="宋体" w:hAnsi="宋体" w:cs="宋体" w:eastAsia="宋体" w:hint="default"/>
                <w:spacing w:val="93"/>
                <w:sz w:val="21"/>
                <w:szCs w:val="21"/>
              </w:rPr>
              <w:t> </w:t>
            </w:r>
            <w:r>
              <w:rPr>
                <w:rFonts w:ascii="宋体" w:hAnsi="宋体" w:cs="宋体" w:eastAsia="宋体" w:hint="default"/>
                <w:sz w:val="21"/>
                <w:szCs w:val="21"/>
              </w:rPr>
              <w:t>分</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pacing w:val="13"/>
                <w:sz w:val="21"/>
                <w:szCs w:val="21"/>
              </w:rPr>
              <w:t>股本</w:t>
            </w:r>
            <w:r>
              <w:rPr>
                <w:rFonts w:ascii="宋体" w:hAnsi="宋体" w:cs="宋体" w:eastAsia="宋体" w:hint="default"/>
                <w:spacing w:val="-78"/>
                <w:sz w:val="21"/>
                <w:szCs w:val="21"/>
              </w:rPr>
              <w:t> </w:t>
            </w:r>
            <w:r>
              <w:rPr>
                <w:rFonts w:ascii="宋体" w:hAnsi="宋体" w:cs="宋体" w:eastAsia="宋体" w:hint="default"/>
                <w:spacing w:val="19"/>
                <w:sz w:val="21"/>
                <w:szCs w:val="21"/>
              </w:rPr>
              <w:t>由股权分</w:t>
            </w:r>
            <w:r>
              <w:rPr>
                <w:rFonts w:ascii="宋体" w:hAnsi="宋体" w:cs="宋体" w:eastAsia="宋体" w:hint="default"/>
                <w:spacing w:val="-78"/>
                <w:sz w:val="21"/>
                <w:szCs w:val="21"/>
              </w:rPr>
              <w:t> </w:t>
            </w:r>
            <w:r>
              <w:rPr>
                <w:rFonts w:ascii="宋体" w:hAnsi="宋体" w:cs="宋体" w:eastAsia="宋体" w:hint="default"/>
                <w:sz w:val="21"/>
                <w:szCs w:val="21"/>
              </w:rPr>
              <w:t>置</w:t>
            </w:r>
            <w:r>
              <w:rPr>
                <w:rFonts w:ascii="宋体" w:hAnsi="宋体" w:cs="宋体" w:eastAsia="宋体" w:hint="default"/>
                <w:spacing w:val="-78"/>
                <w:sz w:val="21"/>
                <w:szCs w:val="21"/>
              </w:rPr>
              <w:t> </w:t>
            </w:r>
            <w:r>
              <w:rPr>
                <w:rFonts w:ascii="宋体" w:hAnsi="宋体" w:cs="宋体" w:eastAsia="宋体" w:hint="default"/>
                <w:sz w:val="21"/>
                <w:szCs w:val="21"/>
              </w:rPr>
              <w:t>改</w:t>
            </w:r>
          </w:p>
        </w:tc>
        <w:tc>
          <w:tcPr>
            <w:tcW w:w="1676" w:type="dxa"/>
            <w:tcBorders>
              <w:top w:val="nil" w:sz="6" w:space="0" w:color="auto"/>
              <w:left w:val="single" w:sz="6" w:space="0" w:color="000000"/>
              <w:bottom w:val="nil" w:sz="6" w:space="0" w:color="auto"/>
              <w:right w:val="single" w:sz="12" w:space="0" w:color="000000"/>
            </w:tcBorders>
          </w:tcPr>
          <w:p>
            <w:pPr/>
          </w:p>
        </w:tc>
      </w:tr>
      <w:tr>
        <w:trPr>
          <w:trHeight w:val="318" w:hRule="exact"/>
        </w:trPr>
        <w:tc>
          <w:tcPr>
            <w:tcW w:w="938" w:type="dxa"/>
            <w:tcBorders>
              <w:top w:val="nil" w:sz="6" w:space="0" w:color="auto"/>
              <w:left w:val="single" w:sz="6" w:space="0" w:color="000000"/>
              <w:bottom w:val="nil" w:sz="6" w:space="0" w:color="auto"/>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置</w:t>
            </w:r>
            <w:r>
              <w:rPr>
                <w:rFonts w:ascii="宋体" w:hAnsi="宋体" w:cs="宋体" w:eastAsia="宋体" w:hint="default"/>
                <w:spacing w:val="93"/>
                <w:sz w:val="21"/>
                <w:szCs w:val="21"/>
              </w:rPr>
              <w:t> </w:t>
            </w:r>
            <w:r>
              <w:rPr>
                <w:rFonts w:ascii="宋体" w:hAnsi="宋体" w:cs="宋体" w:eastAsia="宋体" w:hint="default"/>
                <w:sz w:val="21"/>
                <w:szCs w:val="21"/>
              </w:rPr>
              <w:t>改</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tcBorders>
              <w:top w:val="nil" w:sz="6" w:space="0" w:color="auto"/>
              <w:left w:val="single" w:sz="6" w:space="0" w:color="000000"/>
              <w:bottom w:val="nil" w:sz="6" w:space="0" w:color="auto"/>
              <w:right w:val="single" w:sz="6" w:space="0" w:color="000000"/>
            </w:tcBorders>
          </w:tcPr>
          <w:p>
            <w:pPr>
              <w:pStyle w:val="TableParagraph"/>
              <w:spacing w:line="278" w:lineRule="exact"/>
              <w:ind w:right="0"/>
              <w:jc w:val="center"/>
              <w:rPr>
                <w:rFonts w:ascii="宋体" w:hAnsi="宋体" w:cs="宋体" w:eastAsia="宋体" w:hint="default"/>
                <w:sz w:val="21"/>
                <w:szCs w:val="21"/>
              </w:rPr>
            </w:pPr>
            <w:r>
              <w:rPr>
                <w:rFonts w:ascii="宋体" w:hAnsi="宋体" w:cs="宋体" w:eastAsia="宋体" w:hint="default"/>
                <w:sz w:val="21"/>
                <w:szCs w:val="21"/>
              </w:rPr>
              <w:t>革完成时的</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10200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万</w:t>
            </w:r>
          </w:p>
        </w:tc>
        <w:tc>
          <w:tcPr>
            <w:tcW w:w="1676"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938" w:type="dxa"/>
            <w:tcBorders>
              <w:top w:val="nil" w:sz="6" w:space="0" w:color="auto"/>
              <w:left w:val="single" w:sz="6" w:space="0" w:color="000000"/>
              <w:bottom w:val="nil" w:sz="6" w:space="0" w:color="auto"/>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革</w:t>
            </w:r>
            <w:r>
              <w:rPr>
                <w:rFonts w:ascii="宋体" w:hAnsi="宋体" w:cs="宋体" w:eastAsia="宋体" w:hint="default"/>
                <w:spacing w:val="93"/>
                <w:sz w:val="21"/>
                <w:szCs w:val="21"/>
              </w:rPr>
              <w:t> </w:t>
            </w:r>
            <w:r>
              <w:rPr>
                <w:rFonts w:ascii="宋体" w:hAnsi="宋体" w:cs="宋体" w:eastAsia="宋体" w:hint="default"/>
                <w:sz w:val="21"/>
                <w:szCs w:val="21"/>
              </w:rPr>
              <w:t>方</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tcBorders>
              <w:top w:val="nil" w:sz="6" w:space="0" w:color="auto"/>
              <w:left w:val="single" w:sz="6" w:space="0" w:color="000000"/>
              <w:bottom w:val="nil" w:sz="6" w:space="0" w:color="auto"/>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pacing w:val="12"/>
                <w:sz w:val="21"/>
                <w:szCs w:val="21"/>
              </w:rPr>
              <w:t>股变更为 </w:t>
            </w:r>
            <w:r>
              <w:rPr>
                <w:rFonts w:ascii="Times New Roman" w:hAnsi="Times New Roman" w:cs="Times New Roman" w:eastAsia="Times New Roman" w:hint="default"/>
                <w:sz w:val="21"/>
                <w:szCs w:val="21"/>
              </w:rPr>
              <w:t>14280 </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万</w:t>
            </w:r>
          </w:p>
        </w:tc>
        <w:tc>
          <w:tcPr>
            <w:tcW w:w="1676" w:type="dxa"/>
            <w:tcBorders>
              <w:top w:val="nil" w:sz="6" w:space="0" w:color="auto"/>
              <w:left w:val="single" w:sz="6" w:space="0" w:color="000000"/>
              <w:bottom w:val="nil" w:sz="6" w:space="0" w:color="auto"/>
              <w:right w:val="single" w:sz="12" w:space="0" w:color="000000"/>
            </w:tcBorders>
          </w:tcPr>
          <w:p>
            <w:pPr/>
          </w:p>
        </w:tc>
      </w:tr>
      <w:tr>
        <w:trPr>
          <w:trHeight w:val="306" w:hRule="exact"/>
        </w:trPr>
        <w:tc>
          <w:tcPr>
            <w:tcW w:w="938" w:type="dxa"/>
            <w:tcBorders>
              <w:top w:val="nil" w:sz="6" w:space="0" w:color="auto"/>
              <w:left w:val="single" w:sz="6" w:space="0" w:color="000000"/>
              <w:bottom w:val="nil" w:sz="6" w:space="0" w:color="auto"/>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案</w:t>
            </w:r>
            <w:r>
              <w:rPr>
                <w:rFonts w:ascii="宋体" w:hAnsi="宋体" w:cs="宋体" w:eastAsia="宋体" w:hint="default"/>
                <w:spacing w:val="93"/>
                <w:sz w:val="21"/>
                <w:szCs w:val="21"/>
              </w:rPr>
              <w:t> </w:t>
            </w:r>
            <w:r>
              <w:rPr>
                <w:rFonts w:ascii="宋体" w:hAnsi="宋体" w:cs="宋体" w:eastAsia="宋体" w:hint="default"/>
                <w:sz w:val="21"/>
                <w:szCs w:val="21"/>
              </w:rPr>
              <w:t>实</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tcBorders>
              <w:top w:val="nil" w:sz="6" w:space="0" w:color="auto"/>
              <w:left w:val="single" w:sz="6" w:space="0" w:color="000000"/>
              <w:bottom w:val="nil" w:sz="6" w:space="0" w:color="auto"/>
              <w:right w:val="single" w:sz="6" w:space="0" w:color="000000"/>
            </w:tcBorders>
          </w:tcPr>
          <w:p>
            <w:pPr>
              <w:pStyle w:val="TableParagraph"/>
              <w:spacing w:line="257" w:lineRule="exact"/>
              <w:ind w:right="1"/>
              <w:jc w:val="center"/>
              <w:rPr>
                <w:rFonts w:ascii="宋体" w:hAnsi="宋体" w:cs="宋体" w:eastAsia="宋体" w:hint="default"/>
                <w:sz w:val="21"/>
                <w:szCs w:val="21"/>
              </w:rPr>
            </w:pPr>
            <w:r>
              <w:rPr>
                <w:rFonts w:ascii="宋体" w:hAnsi="宋体" w:cs="宋体" w:eastAsia="宋体" w:hint="default"/>
                <w:spacing w:val="-3"/>
                <w:sz w:val="21"/>
                <w:szCs w:val="21"/>
              </w:rPr>
              <w:t>股。因此集团公司用</w:t>
            </w:r>
          </w:p>
        </w:tc>
        <w:tc>
          <w:tcPr>
            <w:tcW w:w="1676"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938" w:type="dxa"/>
            <w:tcBorders>
              <w:top w:val="nil" w:sz="6" w:space="0" w:color="auto"/>
              <w:left w:val="single" w:sz="6" w:space="0" w:color="000000"/>
              <w:bottom w:val="nil" w:sz="6" w:space="0" w:color="auto"/>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施后，</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pacing w:val="13"/>
                <w:sz w:val="21"/>
                <w:szCs w:val="21"/>
              </w:rPr>
              <w:t>于激</w:t>
            </w:r>
            <w:r>
              <w:rPr>
                <w:rFonts w:ascii="宋体" w:hAnsi="宋体" w:cs="宋体" w:eastAsia="宋体" w:hint="default"/>
                <w:spacing w:val="-78"/>
                <w:sz w:val="21"/>
                <w:szCs w:val="21"/>
              </w:rPr>
              <w:t> </w:t>
            </w:r>
            <w:r>
              <w:rPr>
                <w:rFonts w:ascii="宋体" w:hAnsi="宋体" w:cs="宋体" w:eastAsia="宋体" w:hint="default"/>
                <w:spacing w:val="19"/>
                <w:sz w:val="21"/>
                <w:szCs w:val="21"/>
              </w:rPr>
              <w:t>励的股票</w:t>
            </w:r>
            <w:r>
              <w:rPr>
                <w:rFonts w:ascii="宋体" w:hAnsi="宋体" w:cs="宋体" w:eastAsia="宋体" w:hint="default"/>
                <w:spacing w:val="-78"/>
                <w:sz w:val="21"/>
                <w:szCs w:val="21"/>
              </w:rPr>
              <w:t> </w:t>
            </w:r>
            <w:r>
              <w:rPr>
                <w:rFonts w:ascii="宋体" w:hAnsi="宋体" w:cs="宋体" w:eastAsia="宋体" w:hint="default"/>
                <w:sz w:val="21"/>
                <w:szCs w:val="21"/>
              </w:rPr>
              <w:t>数</w:t>
            </w:r>
            <w:r>
              <w:rPr>
                <w:rFonts w:ascii="宋体" w:hAnsi="宋体" w:cs="宋体" w:eastAsia="宋体" w:hint="default"/>
                <w:spacing w:val="-78"/>
                <w:sz w:val="21"/>
                <w:szCs w:val="21"/>
              </w:rPr>
              <w:t> </w:t>
            </w:r>
            <w:r>
              <w:rPr>
                <w:rFonts w:ascii="宋体" w:hAnsi="宋体" w:cs="宋体" w:eastAsia="宋体" w:hint="default"/>
                <w:sz w:val="21"/>
                <w:szCs w:val="21"/>
              </w:rPr>
              <w:t>额</w:t>
            </w:r>
          </w:p>
        </w:tc>
        <w:tc>
          <w:tcPr>
            <w:tcW w:w="1676" w:type="dxa"/>
            <w:tcBorders>
              <w:top w:val="nil" w:sz="6" w:space="0" w:color="auto"/>
              <w:left w:val="single" w:sz="6" w:space="0" w:color="000000"/>
              <w:bottom w:val="nil" w:sz="6" w:space="0" w:color="auto"/>
              <w:right w:val="single" w:sz="12" w:space="0" w:color="000000"/>
            </w:tcBorders>
          </w:tcPr>
          <w:p>
            <w:pPr/>
          </w:p>
        </w:tc>
      </w:tr>
      <w:tr>
        <w:trPr>
          <w:trHeight w:val="318" w:hRule="exact"/>
        </w:trPr>
        <w:tc>
          <w:tcPr>
            <w:tcW w:w="938" w:type="dxa"/>
            <w:tcBorders>
              <w:top w:val="nil" w:sz="6" w:space="0" w:color="auto"/>
              <w:left w:val="single" w:sz="6" w:space="0" w:color="000000"/>
              <w:bottom w:val="nil" w:sz="6" w:space="0" w:color="auto"/>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93"/>
                <w:sz w:val="21"/>
                <w:szCs w:val="21"/>
              </w:rPr>
              <w:t> </w:t>
            </w:r>
            <w:r>
              <w:rPr>
                <w:rFonts w:ascii="宋体" w:hAnsi="宋体" w:cs="宋体" w:eastAsia="宋体" w:hint="default"/>
                <w:sz w:val="21"/>
                <w:szCs w:val="21"/>
              </w:rPr>
              <w:t>其</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tcBorders>
              <w:top w:val="nil" w:sz="6" w:space="0" w:color="auto"/>
              <w:left w:val="single" w:sz="6" w:space="0" w:color="000000"/>
              <w:bottom w:val="nil" w:sz="6" w:space="0" w:color="auto"/>
              <w:right w:val="single" w:sz="6" w:space="0" w:color="000000"/>
            </w:tcBorders>
          </w:tcPr>
          <w:p>
            <w:pPr>
              <w:pStyle w:val="TableParagraph"/>
              <w:spacing w:line="278" w:lineRule="exact"/>
              <w:ind w:right="1"/>
              <w:jc w:val="center"/>
              <w:rPr>
                <w:rFonts w:ascii="宋体" w:hAnsi="宋体" w:cs="宋体" w:eastAsia="宋体" w:hint="default"/>
                <w:sz w:val="21"/>
                <w:szCs w:val="21"/>
              </w:rPr>
            </w:pPr>
            <w:r>
              <w:rPr>
                <w:rFonts w:ascii="宋体" w:hAnsi="宋体" w:cs="宋体" w:eastAsia="宋体" w:hint="default"/>
                <w:sz w:val="21"/>
                <w:szCs w:val="21"/>
              </w:rPr>
              <w:t>相应由</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400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万股变更</w:t>
            </w:r>
          </w:p>
        </w:tc>
        <w:tc>
          <w:tcPr>
            <w:tcW w:w="1676"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938" w:type="dxa"/>
            <w:tcBorders>
              <w:top w:val="nil" w:sz="6" w:space="0" w:color="auto"/>
              <w:left w:val="single" w:sz="6" w:space="0" w:color="000000"/>
              <w:bottom w:val="nil" w:sz="6" w:space="0" w:color="auto"/>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持</w:t>
            </w:r>
            <w:r>
              <w:rPr>
                <w:rFonts w:ascii="宋体" w:hAnsi="宋体" w:cs="宋体" w:eastAsia="宋体" w:hint="default"/>
                <w:spacing w:val="93"/>
                <w:sz w:val="21"/>
                <w:szCs w:val="21"/>
              </w:rPr>
              <w:t> </w:t>
            </w:r>
            <w:r>
              <w:rPr>
                <w:rFonts w:ascii="宋体" w:hAnsi="宋体" w:cs="宋体" w:eastAsia="宋体" w:hint="default"/>
                <w:sz w:val="21"/>
                <w:szCs w:val="21"/>
              </w:rPr>
              <w:t>有</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tcBorders>
              <w:top w:val="nil" w:sz="6" w:space="0" w:color="auto"/>
              <w:left w:val="single" w:sz="6" w:space="0" w:color="000000"/>
              <w:bottom w:val="nil" w:sz="6" w:space="0" w:color="auto"/>
              <w:right w:val="single" w:sz="6" w:space="0" w:color="000000"/>
            </w:tcBorders>
          </w:tcPr>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560 </w:t>
            </w:r>
            <w:r>
              <w:rPr>
                <w:rFonts w:ascii="宋体" w:hAnsi="宋体" w:cs="宋体" w:eastAsia="宋体" w:hint="default"/>
                <w:spacing w:val="-11"/>
                <w:sz w:val="21"/>
                <w:szCs w:val="21"/>
              </w:rPr>
              <w:t>万股。</w:t>
            </w:r>
            <w:r>
              <w:rPr>
                <w:rFonts w:ascii="Times New Roman" w:hAnsi="Times New Roman" w:cs="Times New Roman" w:eastAsia="Times New Roman" w:hint="default"/>
                <w:spacing w:val="-11"/>
                <w:sz w:val="21"/>
                <w:szCs w:val="21"/>
              </w:rPr>
              <w:t>2007</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p>
        </w:tc>
        <w:tc>
          <w:tcPr>
            <w:tcW w:w="1676"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938" w:type="dxa"/>
            <w:tcBorders>
              <w:top w:val="nil" w:sz="6" w:space="0" w:color="auto"/>
              <w:left w:val="single" w:sz="6" w:space="0" w:color="000000"/>
              <w:bottom w:val="nil" w:sz="6" w:space="0" w:color="auto"/>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93"/>
                <w:sz w:val="21"/>
                <w:szCs w:val="21"/>
              </w:rPr>
              <w:t> </w:t>
            </w:r>
            <w:r>
              <w:rPr>
                <w:rFonts w:ascii="宋体" w:hAnsi="宋体" w:cs="宋体" w:eastAsia="宋体" w:hint="default"/>
                <w:sz w:val="21"/>
                <w:szCs w:val="21"/>
              </w:rPr>
              <w:t>州</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93"/>
                <w:sz w:val="21"/>
                <w:szCs w:val="21"/>
              </w:rPr>
              <w:t> </w:t>
            </w:r>
            <w:r>
              <w:rPr>
                <w:rFonts w:ascii="宋体" w:hAnsi="宋体" w:cs="宋体" w:eastAsia="宋体" w:hint="default"/>
                <w:sz w:val="21"/>
                <w:szCs w:val="21"/>
              </w:rPr>
              <w:t>恒</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tcBorders>
              <w:top w:val="nil" w:sz="6" w:space="0" w:color="auto"/>
              <w:left w:val="single" w:sz="6" w:space="0" w:color="000000"/>
              <w:bottom w:val="nil" w:sz="6" w:space="0" w:color="auto"/>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月董事会审议同意</w:t>
            </w:r>
          </w:p>
        </w:tc>
        <w:tc>
          <w:tcPr>
            <w:tcW w:w="1676" w:type="dxa"/>
            <w:tcBorders>
              <w:top w:val="nil" w:sz="6" w:space="0" w:color="auto"/>
              <w:left w:val="single" w:sz="6" w:space="0" w:color="000000"/>
              <w:bottom w:val="nil" w:sz="6" w:space="0" w:color="auto"/>
              <w:right w:val="single" w:sz="12" w:space="0" w:color="000000"/>
            </w:tcBorders>
          </w:tcPr>
          <w:p>
            <w:pPr/>
          </w:p>
        </w:tc>
      </w:tr>
      <w:tr>
        <w:trPr>
          <w:trHeight w:val="1248" w:hRule="exact"/>
        </w:trPr>
        <w:tc>
          <w:tcPr>
            <w:tcW w:w="938" w:type="dxa"/>
            <w:tcBorders>
              <w:top w:val="nil" w:sz="6" w:space="0" w:color="auto"/>
              <w:left w:val="single" w:sz="6" w:space="0" w:color="000000"/>
              <w:bottom w:val="nil" w:sz="6" w:space="0" w:color="auto"/>
              <w:right w:val="single" w:sz="12" w:space="0" w:color="000000"/>
            </w:tcBorders>
          </w:tcPr>
          <w:p>
            <w:pPr>
              <w:pStyle w:val="TableParagraph"/>
              <w:spacing w:line="273" w:lineRule="auto" w:before="134"/>
              <w:ind w:left="100" w:right="56"/>
              <w:jc w:val="both"/>
              <w:rPr>
                <w:rFonts w:ascii="宋体" w:hAnsi="宋体" w:cs="宋体" w:eastAsia="宋体" w:hint="default"/>
                <w:sz w:val="21"/>
                <w:szCs w:val="21"/>
              </w:rPr>
            </w:pPr>
            <w:r>
              <w:rPr>
                <w:rFonts w:ascii="宋体" w:hAnsi="宋体" w:cs="宋体" w:eastAsia="宋体" w:hint="default"/>
                <w:spacing w:val="28"/>
                <w:sz w:val="21"/>
                <w:szCs w:val="21"/>
              </w:rPr>
              <w:t>与股改</w:t>
            </w:r>
            <w:r>
              <w:rPr>
                <w:rFonts w:ascii="宋体" w:hAnsi="宋体" w:cs="宋体" w:eastAsia="宋体" w:hint="default"/>
                <w:spacing w:val="-63"/>
                <w:sz w:val="21"/>
                <w:szCs w:val="21"/>
              </w:rPr>
              <w:t> </w:t>
            </w:r>
            <w:r>
              <w:rPr>
                <w:rFonts w:ascii="宋体" w:hAnsi="宋体" w:cs="宋体" w:eastAsia="宋体" w:hint="default"/>
                <w:spacing w:val="28"/>
                <w:sz w:val="21"/>
                <w:szCs w:val="21"/>
              </w:rPr>
              <w:t>相关的</w:t>
            </w:r>
            <w:r>
              <w:rPr>
                <w:rFonts w:ascii="宋体" w:hAnsi="宋体" w:cs="宋体" w:eastAsia="宋体" w:hint="default"/>
                <w:spacing w:val="-63"/>
                <w:sz w:val="21"/>
                <w:szCs w:val="21"/>
              </w:rPr>
              <w:t> </w:t>
            </w:r>
            <w:r>
              <w:rPr>
                <w:rFonts w:ascii="宋体" w:hAnsi="宋体" w:cs="宋体" w:eastAsia="宋体" w:hint="default"/>
                <w:sz w:val="21"/>
                <w:szCs w:val="21"/>
              </w:rPr>
              <w:t>承诺</w:t>
            </w:r>
          </w:p>
        </w:tc>
        <w:tc>
          <w:tcPr>
            <w:tcW w:w="1257" w:type="dxa"/>
            <w:tcBorders>
              <w:top w:val="nil" w:sz="6" w:space="0" w:color="auto"/>
              <w:left w:val="single" w:sz="12"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恒</w:t>
            </w:r>
            <w:r>
              <w:rPr>
                <w:rFonts w:ascii="宋体" w:hAnsi="宋体" w:cs="宋体" w:eastAsia="宋体" w:hint="default"/>
                <w:spacing w:val="93"/>
                <w:sz w:val="21"/>
                <w:szCs w:val="21"/>
              </w:rPr>
              <w:t> </w:t>
            </w:r>
            <w:r>
              <w:rPr>
                <w:rFonts w:ascii="宋体" w:hAnsi="宋体" w:cs="宋体" w:eastAsia="宋体" w:hint="default"/>
                <w:sz w:val="21"/>
                <w:szCs w:val="21"/>
              </w:rPr>
              <w:t>生</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电</w:t>
            </w:r>
            <w:r>
              <w:rPr>
                <w:rFonts w:ascii="宋体" w:hAnsi="宋体" w:cs="宋体" w:eastAsia="宋体" w:hint="default"/>
                <w:spacing w:val="93"/>
                <w:sz w:val="21"/>
                <w:szCs w:val="21"/>
              </w:rPr>
              <w:t> </w:t>
            </w:r>
            <w:r>
              <w:rPr>
                <w:rFonts w:ascii="宋体" w:hAnsi="宋体" w:cs="宋体" w:eastAsia="宋体" w:hint="default"/>
                <w:sz w:val="21"/>
                <w:szCs w:val="21"/>
              </w:rPr>
              <w:t>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spacing w:val="93"/>
                <w:sz w:val="21"/>
                <w:szCs w:val="21"/>
              </w:rPr>
              <w:t> </w:t>
            </w:r>
            <w:r>
              <w:rPr>
                <w:rFonts w:ascii="宋体" w:hAnsi="宋体" w:cs="宋体" w:eastAsia="宋体" w:hint="default"/>
                <w:sz w:val="21"/>
                <w:szCs w:val="21"/>
              </w:rPr>
              <w:t>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93"/>
                <w:sz w:val="21"/>
                <w:szCs w:val="21"/>
              </w:rPr>
              <w:t> </w:t>
            </w:r>
            <w:r>
              <w:rPr>
                <w:rFonts w:ascii="宋体" w:hAnsi="宋体" w:cs="宋体" w:eastAsia="宋体" w:hint="default"/>
                <w:sz w:val="21"/>
                <w:szCs w:val="21"/>
              </w:rPr>
              <w:t>限</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生</w:t>
            </w:r>
            <w:r>
              <w:rPr>
                <w:rFonts w:ascii="宋体" w:hAnsi="宋体" w:cs="宋体" w:eastAsia="宋体" w:hint="default"/>
                <w:spacing w:val="93"/>
                <w:sz w:val="21"/>
                <w:szCs w:val="21"/>
              </w:rPr>
              <w:t> </w:t>
            </w:r>
            <w:r>
              <w:rPr>
                <w:rFonts w:ascii="宋体" w:hAnsi="宋体" w:cs="宋体" w:eastAsia="宋体" w:hint="default"/>
                <w:sz w:val="21"/>
                <w:szCs w:val="21"/>
              </w:rPr>
              <w:t>电</w:t>
            </w:r>
          </w:p>
          <w:p>
            <w:pPr>
              <w:pStyle w:val="TableParagraph"/>
              <w:spacing w:line="240" w:lineRule="auto" w:before="37"/>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子</w:t>
            </w:r>
            <w:r>
              <w:rPr>
                <w:rFonts w:ascii="宋体" w:hAnsi="宋体" w:cs="宋体" w:eastAsia="宋体" w:hint="default"/>
                <w:spacing w:val="-13"/>
                <w:sz w:val="21"/>
                <w:szCs w:val="21"/>
              </w:rPr>
              <w:t> </w:t>
            </w:r>
            <w:r>
              <w:rPr>
                <w:rFonts w:ascii="Times New Roman" w:hAnsi="Times New Roman" w:cs="Times New Roman" w:eastAsia="Times New Roman" w:hint="default"/>
                <w:sz w:val="21"/>
                <w:szCs w:val="21"/>
              </w:rPr>
              <w:t>400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万</w:t>
            </w:r>
            <w:r>
              <w:rPr>
                <w:rFonts w:ascii="宋体" w:hAnsi="宋体" w:cs="宋体" w:eastAsia="宋体" w:hint="default"/>
                <w:spacing w:val="93"/>
                <w:sz w:val="21"/>
                <w:szCs w:val="21"/>
              </w:rPr>
              <w:t> </w:t>
            </w:r>
            <w:r>
              <w:rPr>
                <w:rFonts w:ascii="宋体" w:hAnsi="宋体" w:cs="宋体" w:eastAsia="宋体" w:hint="default"/>
                <w:sz w:val="21"/>
                <w:szCs w:val="21"/>
              </w:rPr>
              <w:t>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93"/>
                <w:sz w:val="21"/>
                <w:szCs w:val="21"/>
              </w:rPr>
              <w:t> </w:t>
            </w:r>
            <w:r>
              <w:rPr>
                <w:rFonts w:ascii="宋体" w:hAnsi="宋体" w:cs="宋体" w:eastAsia="宋体" w:hint="default"/>
                <w:sz w:val="21"/>
                <w:szCs w:val="21"/>
              </w:rPr>
              <w:t>份</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2086" w:type="dxa"/>
            <w:tcBorders>
              <w:top w:val="nil" w:sz="6" w:space="0" w:color="auto"/>
              <w:left w:val="single" w:sz="6" w:space="0" w:color="000000"/>
              <w:bottom w:val="nil" w:sz="6" w:space="0" w:color="auto"/>
              <w:right w:val="single" w:sz="6" w:space="0" w:color="000000"/>
            </w:tcBorders>
          </w:tcPr>
          <w:p>
            <w:pPr>
              <w:pStyle w:val="TableParagraph"/>
              <w:spacing w:line="273" w:lineRule="exact"/>
              <w:ind w:left="100"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将其中的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宋体" w:hAnsi="宋体" w:cs="宋体" w:eastAsia="宋体" w:hint="default"/>
                <w:spacing w:val="-91"/>
                <w:sz w:val="21"/>
                <w:szCs w:val="21"/>
              </w:rPr>
              <w:t>，</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38</w:t>
            </w:r>
            <w:r>
              <w:rPr>
                <w:rFonts w:ascii="宋体" w:hAnsi="宋体" w:cs="宋体" w:eastAsia="宋体" w:hint="default"/>
                <w:spacing w:val="-91"/>
                <w:sz w:val="21"/>
                <w:szCs w:val="21"/>
              </w:rPr>
              <w:t>，</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5</w:t>
            </w:r>
          </w:p>
          <w:p>
            <w:pPr>
              <w:pStyle w:val="TableParagraph"/>
              <w:spacing w:line="273" w:lineRule="auto" w:before="21"/>
              <w:ind w:left="100" w:right="100"/>
              <w:jc w:val="both"/>
              <w:rPr>
                <w:rFonts w:ascii="宋体" w:hAnsi="宋体" w:cs="宋体" w:eastAsia="宋体" w:hint="default"/>
                <w:sz w:val="21"/>
                <w:szCs w:val="21"/>
              </w:rPr>
            </w:pPr>
            <w:r>
              <w:rPr>
                <w:rFonts w:ascii="宋体" w:hAnsi="宋体" w:cs="宋体" w:eastAsia="宋体" w:hint="default"/>
                <w:spacing w:val="13"/>
                <w:sz w:val="21"/>
                <w:szCs w:val="21"/>
              </w:rPr>
              <w:t>股转</w:t>
            </w:r>
            <w:r>
              <w:rPr>
                <w:rFonts w:ascii="宋体" w:hAnsi="宋体" w:cs="宋体" w:eastAsia="宋体" w:hint="default"/>
                <w:spacing w:val="-78"/>
                <w:sz w:val="21"/>
                <w:szCs w:val="21"/>
              </w:rPr>
              <w:t> </w:t>
            </w:r>
            <w:r>
              <w:rPr>
                <w:rFonts w:ascii="宋体" w:hAnsi="宋体" w:cs="宋体" w:eastAsia="宋体" w:hint="default"/>
                <w:spacing w:val="19"/>
                <w:sz w:val="21"/>
                <w:szCs w:val="21"/>
              </w:rPr>
              <w:t>让给公司</w:t>
            </w:r>
            <w:r>
              <w:rPr>
                <w:rFonts w:ascii="宋体" w:hAnsi="宋体" w:cs="宋体" w:eastAsia="宋体" w:hint="default"/>
                <w:spacing w:val="-78"/>
                <w:sz w:val="21"/>
                <w:szCs w:val="21"/>
              </w:rPr>
              <w:t> </w:t>
            </w:r>
            <w:r>
              <w:rPr>
                <w:rFonts w:ascii="宋体" w:hAnsi="宋体" w:cs="宋体" w:eastAsia="宋体" w:hint="default"/>
                <w:sz w:val="21"/>
                <w:szCs w:val="21"/>
              </w:rPr>
              <w:t>部</w:t>
            </w:r>
            <w:r>
              <w:rPr>
                <w:rFonts w:ascii="宋体" w:hAnsi="宋体" w:cs="宋体" w:eastAsia="宋体" w:hint="default"/>
                <w:spacing w:val="-78"/>
                <w:sz w:val="21"/>
                <w:szCs w:val="21"/>
              </w:rPr>
              <w:t> </w:t>
            </w:r>
            <w:r>
              <w:rPr>
                <w:rFonts w:ascii="宋体" w:hAnsi="宋体" w:cs="宋体" w:eastAsia="宋体" w:hint="default"/>
                <w:sz w:val="21"/>
                <w:szCs w:val="21"/>
              </w:rPr>
              <w:t>分</w:t>
            </w:r>
            <w:r>
              <w:rPr>
                <w:rFonts w:ascii="宋体" w:hAnsi="宋体" w:cs="宋体" w:eastAsia="宋体" w:hint="default"/>
                <w:sz w:val="21"/>
                <w:szCs w:val="21"/>
              </w:rPr>
              <w:t> </w:t>
            </w:r>
            <w:r>
              <w:rPr>
                <w:rFonts w:ascii="宋体" w:hAnsi="宋体" w:cs="宋体" w:eastAsia="宋体" w:hint="default"/>
                <w:spacing w:val="13"/>
                <w:sz w:val="21"/>
                <w:szCs w:val="21"/>
              </w:rPr>
              <w:t>员工</w:t>
            </w:r>
            <w:r>
              <w:rPr>
                <w:rFonts w:ascii="宋体" w:hAnsi="宋体" w:cs="宋体" w:eastAsia="宋体" w:hint="default"/>
                <w:spacing w:val="-78"/>
                <w:sz w:val="21"/>
                <w:szCs w:val="21"/>
              </w:rPr>
              <w:t> </w:t>
            </w:r>
            <w:r>
              <w:rPr>
                <w:rFonts w:ascii="宋体" w:hAnsi="宋体" w:cs="宋体" w:eastAsia="宋体" w:hint="default"/>
                <w:spacing w:val="19"/>
                <w:sz w:val="21"/>
                <w:szCs w:val="21"/>
              </w:rPr>
              <w:t>，上述事</w:t>
            </w:r>
            <w:r>
              <w:rPr>
                <w:rFonts w:ascii="宋体" w:hAnsi="宋体" w:cs="宋体" w:eastAsia="宋体" w:hint="default"/>
                <w:spacing w:val="-78"/>
                <w:sz w:val="21"/>
                <w:szCs w:val="21"/>
              </w:rPr>
              <w:t> </w:t>
            </w:r>
            <w:r>
              <w:rPr>
                <w:rFonts w:ascii="宋体" w:hAnsi="宋体" w:cs="宋体" w:eastAsia="宋体" w:hint="default"/>
                <w:sz w:val="21"/>
                <w:szCs w:val="21"/>
              </w:rPr>
              <w:t>项</w:t>
            </w:r>
            <w:r>
              <w:rPr>
                <w:rFonts w:ascii="宋体" w:hAnsi="宋体" w:cs="宋体" w:eastAsia="宋体" w:hint="default"/>
                <w:spacing w:val="-78"/>
                <w:sz w:val="21"/>
                <w:szCs w:val="21"/>
              </w:rPr>
              <w:t> </w:t>
            </w:r>
            <w:r>
              <w:rPr>
                <w:rFonts w:ascii="宋体" w:hAnsi="宋体" w:cs="宋体" w:eastAsia="宋体" w:hint="default"/>
                <w:sz w:val="21"/>
                <w:szCs w:val="21"/>
              </w:rPr>
              <w:t>于</w:t>
            </w:r>
            <w:r>
              <w:rPr>
                <w:rFonts w:ascii="宋体" w:hAnsi="宋体" w:cs="宋体" w:eastAsia="宋体" w:hint="default"/>
                <w:sz w:val="21"/>
                <w:szCs w:val="21"/>
              </w:rPr>
              <w:t> </w:t>
            </w:r>
            <w:r>
              <w:rPr>
                <w:rFonts w:ascii="Times New Roman" w:hAnsi="Times New Roman" w:cs="Times New Roman" w:eastAsia="Times New Roman" w:hint="default"/>
                <w:sz w:val="21"/>
                <w:szCs w:val="21"/>
              </w:rPr>
              <w:t>2007  </w:t>
            </w:r>
            <w:r>
              <w:rPr>
                <w:rFonts w:ascii="宋体" w:hAnsi="宋体" w:cs="宋体" w:eastAsia="宋体" w:hint="default"/>
                <w:sz w:val="21"/>
                <w:szCs w:val="21"/>
              </w:rPr>
              <w:t>年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月办理完</w:t>
            </w:r>
          </w:p>
        </w:tc>
        <w:tc>
          <w:tcPr>
            <w:tcW w:w="1676" w:type="dxa"/>
            <w:tcBorders>
              <w:top w:val="nil" w:sz="6" w:space="0" w:color="auto"/>
              <w:left w:val="single" w:sz="6" w:space="0" w:color="000000"/>
              <w:bottom w:val="nil" w:sz="6" w:space="0" w:color="auto"/>
              <w:right w:val="single" w:sz="12" w:space="0" w:color="000000"/>
            </w:tcBorders>
          </w:tcPr>
          <w:p>
            <w:pPr>
              <w:pStyle w:val="TableParagraph"/>
              <w:spacing w:line="257" w:lineRule="exact"/>
              <w:ind w:left="99" w:right="0"/>
              <w:jc w:val="both"/>
              <w:rPr>
                <w:rFonts w:ascii="宋体" w:hAnsi="宋体" w:cs="宋体" w:eastAsia="宋体" w:hint="default"/>
                <w:sz w:val="21"/>
                <w:szCs w:val="21"/>
              </w:rPr>
            </w:pPr>
            <w:r>
              <w:rPr>
                <w:rFonts w:ascii="宋体" w:hAnsi="宋体" w:cs="宋体" w:eastAsia="宋体" w:hint="default"/>
                <w:spacing w:val="31"/>
                <w:sz w:val="21"/>
                <w:szCs w:val="21"/>
              </w:rPr>
              <w:t>余留的股权在</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3" w:lineRule="auto" w:before="37"/>
              <w:ind w:left="99" w:right="61"/>
              <w:jc w:val="both"/>
              <w:rPr>
                <w:rFonts w:ascii="宋体" w:hAnsi="宋体" w:cs="宋体" w:eastAsia="宋体" w:hint="default"/>
                <w:sz w:val="21"/>
                <w:szCs w:val="21"/>
              </w:rPr>
            </w:pPr>
            <w:r>
              <w:rPr>
                <w:rFonts w:ascii="宋体" w:hAnsi="宋体" w:cs="宋体" w:eastAsia="宋体" w:hint="default"/>
                <w:spacing w:val="31"/>
                <w:sz w:val="21"/>
                <w:szCs w:val="21"/>
              </w:rPr>
              <w:t>公司新一期股</w:t>
            </w:r>
            <w:r>
              <w:rPr>
                <w:rFonts w:ascii="宋体" w:hAnsi="宋体" w:cs="宋体" w:eastAsia="宋体" w:hint="default"/>
                <w:spacing w:val="-102"/>
                <w:sz w:val="21"/>
                <w:szCs w:val="21"/>
              </w:rPr>
              <w:t> </w:t>
            </w:r>
            <w:r>
              <w:rPr>
                <w:rFonts w:ascii="宋体" w:hAnsi="宋体" w:cs="宋体" w:eastAsia="宋体" w:hint="default"/>
                <w:spacing w:val="31"/>
                <w:sz w:val="21"/>
                <w:szCs w:val="21"/>
              </w:rPr>
              <w:t>权激励计划中</w:t>
            </w:r>
            <w:r>
              <w:rPr>
                <w:rFonts w:ascii="宋体" w:hAnsi="宋体" w:cs="宋体" w:eastAsia="宋体" w:hint="default"/>
                <w:spacing w:val="-102"/>
                <w:sz w:val="21"/>
                <w:szCs w:val="21"/>
              </w:rPr>
              <w:t> </w:t>
            </w:r>
            <w:r>
              <w:rPr>
                <w:rFonts w:ascii="宋体" w:hAnsi="宋体" w:cs="宋体" w:eastAsia="宋体" w:hint="default"/>
                <w:sz w:val="21"/>
                <w:szCs w:val="21"/>
              </w:rPr>
              <w:t>一起解决。</w:t>
            </w:r>
          </w:p>
        </w:tc>
      </w:tr>
      <w:tr>
        <w:trPr>
          <w:trHeight w:val="312" w:hRule="exact"/>
        </w:trPr>
        <w:tc>
          <w:tcPr>
            <w:tcW w:w="938" w:type="dxa"/>
            <w:tcBorders>
              <w:top w:val="nil" w:sz="6" w:space="0" w:color="auto"/>
              <w:left w:val="single" w:sz="6" w:space="0" w:color="000000"/>
              <w:bottom w:val="nil" w:sz="6" w:space="0" w:color="auto"/>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用</w:t>
            </w:r>
            <w:r>
              <w:rPr>
                <w:rFonts w:ascii="宋体" w:hAnsi="宋体" w:cs="宋体" w:eastAsia="宋体" w:hint="default"/>
                <w:spacing w:val="93"/>
                <w:sz w:val="21"/>
                <w:szCs w:val="21"/>
              </w:rPr>
              <w:t> </w:t>
            </w:r>
            <w:r>
              <w:rPr>
                <w:rFonts w:ascii="宋体" w:hAnsi="宋体" w:cs="宋体" w:eastAsia="宋体" w:hint="default"/>
                <w:sz w:val="21"/>
                <w:szCs w:val="21"/>
              </w:rPr>
              <w:t>作</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tcBorders>
              <w:top w:val="nil" w:sz="6" w:space="0" w:color="auto"/>
              <w:left w:val="single" w:sz="6" w:space="0" w:color="000000"/>
              <w:bottom w:val="nil" w:sz="6" w:space="0" w:color="auto"/>
              <w:right w:val="single" w:sz="6" w:space="0" w:color="000000"/>
            </w:tcBorders>
          </w:tcPr>
          <w:p>
            <w:pPr>
              <w:pStyle w:val="TableParagraph"/>
              <w:spacing w:line="273" w:lineRule="exact"/>
              <w:ind w:right="0"/>
              <w:jc w:val="center"/>
              <w:rPr>
                <w:rFonts w:ascii="Times New Roman" w:hAnsi="Times New Roman" w:cs="Times New Roman" w:eastAsia="Times New Roman" w:hint="default"/>
                <w:sz w:val="21"/>
                <w:szCs w:val="21"/>
              </w:rPr>
            </w:pPr>
            <w:r>
              <w:rPr>
                <w:rFonts w:ascii="宋体" w:hAnsi="宋体" w:cs="宋体" w:eastAsia="宋体" w:hint="default"/>
                <w:spacing w:val="10"/>
                <w:sz w:val="21"/>
                <w:szCs w:val="21"/>
              </w:rPr>
              <w:t>毕。</w:t>
            </w:r>
            <w:r>
              <w:rPr>
                <w:rFonts w:ascii="宋体" w:hAnsi="宋体" w:cs="宋体" w:eastAsia="宋体" w:hint="default"/>
                <w:spacing w:val="-86"/>
                <w:sz w:val="21"/>
                <w:szCs w:val="21"/>
              </w:rPr>
              <w:t> </w:t>
            </w:r>
            <w:r>
              <w:rPr>
                <w:rFonts w:ascii="宋体" w:hAnsi="宋体" w:cs="宋体" w:eastAsia="宋体" w:hint="default"/>
                <w:spacing w:val="10"/>
                <w:sz w:val="21"/>
                <w:szCs w:val="21"/>
              </w:rPr>
              <w:t>剩余</w:t>
            </w:r>
            <w:r>
              <w:rPr>
                <w:rFonts w:ascii="宋体" w:hAnsi="宋体" w:cs="宋体" w:eastAsia="宋体" w:hint="default"/>
                <w:spacing w:val="20"/>
                <w:sz w:val="21"/>
                <w:szCs w:val="21"/>
              </w:rPr>
              <w:t> </w:t>
            </w:r>
            <w:r>
              <w:rPr>
                <w:rFonts w:ascii="Times New Roman" w:hAnsi="Times New Roman" w:cs="Times New Roman" w:eastAsia="Times New Roman" w:hint="default"/>
                <w:sz w:val="21"/>
                <w:szCs w:val="21"/>
              </w:rPr>
              <w:t>1,361,085</w:t>
            </w:r>
          </w:p>
        </w:tc>
        <w:tc>
          <w:tcPr>
            <w:tcW w:w="1676" w:type="dxa"/>
            <w:tcBorders>
              <w:top w:val="nil" w:sz="6" w:space="0" w:color="auto"/>
              <w:left w:val="single" w:sz="6" w:space="0" w:color="000000"/>
              <w:bottom w:val="nil" w:sz="6" w:space="0" w:color="auto"/>
              <w:right w:val="single" w:sz="12" w:space="0" w:color="000000"/>
            </w:tcBorders>
          </w:tcPr>
          <w:p>
            <w:pPr/>
          </w:p>
        </w:tc>
      </w:tr>
      <w:tr>
        <w:trPr>
          <w:trHeight w:val="306" w:hRule="exact"/>
        </w:trPr>
        <w:tc>
          <w:tcPr>
            <w:tcW w:w="938" w:type="dxa"/>
            <w:tcBorders>
              <w:top w:val="nil" w:sz="6" w:space="0" w:color="auto"/>
              <w:left w:val="single" w:sz="6" w:space="0" w:color="000000"/>
              <w:bottom w:val="nil" w:sz="6" w:space="0" w:color="auto"/>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pacing w:val="93"/>
                <w:sz w:val="21"/>
                <w:szCs w:val="21"/>
              </w:rPr>
              <w:t> </w:t>
            </w:r>
            <w:r>
              <w:rPr>
                <w:rFonts w:ascii="宋体" w:hAnsi="宋体" w:cs="宋体" w:eastAsia="宋体" w:hint="default"/>
                <w:sz w:val="21"/>
                <w:szCs w:val="21"/>
              </w:rPr>
              <w:t>恒</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tcBorders>
              <w:top w:val="nil" w:sz="6" w:space="0" w:color="auto"/>
              <w:left w:val="single" w:sz="6" w:space="0" w:color="000000"/>
              <w:bottom w:val="nil" w:sz="6" w:space="0" w:color="auto"/>
              <w:right w:val="single" w:sz="6" w:space="0" w:color="000000"/>
            </w:tcBorders>
          </w:tcPr>
          <w:p>
            <w:pPr>
              <w:pStyle w:val="TableParagraph"/>
              <w:spacing w:line="257" w:lineRule="exact"/>
              <w:ind w:right="1"/>
              <w:jc w:val="center"/>
              <w:rPr>
                <w:rFonts w:ascii="宋体" w:hAnsi="宋体" w:cs="宋体" w:eastAsia="宋体" w:hint="default"/>
                <w:sz w:val="21"/>
                <w:szCs w:val="21"/>
              </w:rPr>
            </w:pPr>
            <w:r>
              <w:rPr>
                <w:rFonts w:ascii="宋体" w:hAnsi="宋体" w:cs="宋体" w:eastAsia="宋体" w:hint="default"/>
                <w:spacing w:val="-3"/>
                <w:sz w:val="21"/>
                <w:szCs w:val="21"/>
              </w:rPr>
              <w:t>股尚未实施，经过公</w:t>
            </w:r>
          </w:p>
        </w:tc>
        <w:tc>
          <w:tcPr>
            <w:tcW w:w="1676" w:type="dxa"/>
            <w:tcBorders>
              <w:top w:val="nil" w:sz="6" w:space="0" w:color="auto"/>
              <w:left w:val="single" w:sz="6" w:space="0" w:color="000000"/>
              <w:bottom w:val="nil" w:sz="6" w:space="0" w:color="auto"/>
              <w:right w:val="single" w:sz="12" w:space="0" w:color="000000"/>
            </w:tcBorders>
          </w:tcPr>
          <w:p>
            <w:pPr/>
          </w:p>
        </w:tc>
      </w:tr>
      <w:tr>
        <w:trPr>
          <w:trHeight w:val="318" w:hRule="exact"/>
        </w:trPr>
        <w:tc>
          <w:tcPr>
            <w:tcW w:w="938" w:type="dxa"/>
            <w:tcBorders>
              <w:top w:val="nil" w:sz="6" w:space="0" w:color="auto"/>
              <w:left w:val="single" w:sz="6" w:space="0" w:color="000000"/>
              <w:bottom w:val="nil" w:sz="6" w:space="0" w:color="auto"/>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生</w:t>
            </w:r>
            <w:r>
              <w:rPr>
                <w:rFonts w:ascii="宋体" w:hAnsi="宋体" w:cs="宋体" w:eastAsia="宋体" w:hint="default"/>
                <w:spacing w:val="93"/>
                <w:sz w:val="21"/>
                <w:szCs w:val="21"/>
              </w:rPr>
              <w:t> </w:t>
            </w:r>
            <w:r>
              <w:rPr>
                <w:rFonts w:ascii="宋体" w:hAnsi="宋体" w:cs="宋体" w:eastAsia="宋体" w:hint="default"/>
                <w:sz w:val="21"/>
                <w:szCs w:val="21"/>
              </w:rPr>
              <w:t>电</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tcBorders>
              <w:top w:val="nil" w:sz="6" w:space="0" w:color="auto"/>
              <w:left w:val="single" w:sz="6" w:space="0" w:color="000000"/>
              <w:bottom w:val="nil" w:sz="6" w:space="0" w:color="auto"/>
              <w:right w:val="single" w:sz="6" w:space="0" w:color="000000"/>
            </w:tcBorders>
          </w:tcPr>
          <w:p>
            <w:pPr>
              <w:pStyle w:val="TableParagraph"/>
              <w:spacing w:line="278" w:lineRule="exact"/>
              <w:ind w:left="100" w:right="-5"/>
              <w:jc w:val="center"/>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2006 </w:t>
            </w:r>
            <w:r>
              <w:rPr>
                <w:rFonts w:ascii="宋体" w:hAnsi="宋体" w:cs="宋体" w:eastAsia="宋体" w:hint="default"/>
                <w:spacing w:val="-13"/>
                <w:sz w:val="21"/>
                <w:szCs w:val="21"/>
              </w:rPr>
              <w:t>年、</w:t>
            </w:r>
            <w:r>
              <w:rPr>
                <w:rFonts w:ascii="Times New Roman" w:hAnsi="Times New Roman" w:cs="Times New Roman" w:eastAsia="Times New Roman" w:hint="default"/>
                <w:spacing w:val="-13"/>
                <w:sz w:val="21"/>
                <w:szCs w:val="21"/>
              </w:rPr>
              <w:t>2007</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p>
        </w:tc>
        <w:tc>
          <w:tcPr>
            <w:tcW w:w="1676"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938" w:type="dxa"/>
            <w:tcBorders>
              <w:top w:val="nil" w:sz="6" w:space="0" w:color="auto"/>
              <w:left w:val="single" w:sz="6" w:space="0" w:color="000000"/>
              <w:bottom w:val="nil" w:sz="6" w:space="0" w:color="auto"/>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pacing w:val="93"/>
                <w:sz w:val="21"/>
                <w:szCs w:val="21"/>
              </w:rPr>
              <w:t> </w:t>
            </w:r>
            <w:r>
              <w:rPr>
                <w:rFonts w:ascii="宋体" w:hAnsi="宋体" w:cs="宋体" w:eastAsia="宋体" w:hint="default"/>
                <w:sz w:val="21"/>
                <w:szCs w:val="21"/>
              </w:rPr>
              <w:t>员</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tcBorders>
              <w:top w:val="nil" w:sz="6" w:space="0" w:color="auto"/>
              <w:left w:val="single" w:sz="6" w:space="0" w:color="000000"/>
              <w:bottom w:val="nil" w:sz="6" w:space="0" w:color="auto"/>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公积</w:t>
            </w:r>
          </w:p>
        </w:tc>
        <w:tc>
          <w:tcPr>
            <w:tcW w:w="1676" w:type="dxa"/>
            <w:tcBorders>
              <w:top w:val="nil" w:sz="6" w:space="0" w:color="auto"/>
              <w:left w:val="single" w:sz="6" w:space="0" w:color="000000"/>
              <w:bottom w:val="nil" w:sz="6" w:space="0" w:color="auto"/>
              <w:right w:val="single" w:sz="12" w:space="0" w:color="000000"/>
            </w:tcBorders>
          </w:tcPr>
          <w:p>
            <w:pPr/>
          </w:p>
        </w:tc>
      </w:tr>
      <w:tr>
        <w:trPr>
          <w:trHeight w:val="306" w:hRule="exact"/>
        </w:trPr>
        <w:tc>
          <w:tcPr>
            <w:tcW w:w="938" w:type="dxa"/>
            <w:tcBorders>
              <w:top w:val="nil" w:sz="6" w:space="0" w:color="auto"/>
              <w:left w:val="single" w:sz="6" w:space="0" w:color="000000"/>
              <w:bottom w:val="nil" w:sz="6" w:space="0" w:color="auto"/>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pacing w:val="93"/>
                <w:sz w:val="21"/>
                <w:szCs w:val="21"/>
              </w:rPr>
              <w:t> </w:t>
            </w:r>
            <w:r>
              <w:rPr>
                <w:rFonts w:ascii="宋体" w:hAnsi="宋体" w:cs="宋体" w:eastAsia="宋体" w:hint="default"/>
                <w:sz w:val="21"/>
                <w:szCs w:val="21"/>
              </w:rPr>
              <w:t>实</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tcBorders>
              <w:top w:val="nil" w:sz="6" w:space="0" w:color="auto"/>
              <w:left w:val="single" w:sz="6" w:space="0" w:color="000000"/>
              <w:bottom w:val="nil" w:sz="6" w:space="0" w:color="auto"/>
              <w:right w:val="single" w:sz="6" w:space="0" w:color="000000"/>
            </w:tcBorders>
          </w:tcPr>
          <w:p>
            <w:pPr>
              <w:pStyle w:val="TableParagraph"/>
              <w:spacing w:line="257" w:lineRule="exact"/>
              <w:ind w:right="2"/>
              <w:jc w:val="center"/>
              <w:rPr>
                <w:rFonts w:ascii="宋体" w:hAnsi="宋体" w:cs="宋体" w:eastAsia="宋体" w:hint="default"/>
                <w:sz w:val="21"/>
                <w:szCs w:val="21"/>
              </w:rPr>
            </w:pPr>
            <w:r>
              <w:rPr>
                <w:rFonts w:ascii="宋体" w:hAnsi="宋体" w:cs="宋体" w:eastAsia="宋体" w:hint="default"/>
                <w:spacing w:val="13"/>
                <w:sz w:val="21"/>
                <w:szCs w:val="21"/>
              </w:rPr>
              <w:t>金转</w:t>
            </w:r>
            <w:r>
              <w:rPr>
                <w:rFonts w:ascii="宋体" w:hAnsi="宋体" w:cs="宋体" w:eastAsia="宋体" w:hint="default"/>
                <w:spacing w:val="-78"/>
                <w:sz w:val="21"/>
                <w:szCs w:val="21"/>
              </w:rPr>
              <w:t> </w:t>
            </w:r>
            <w:r>
              <w:rPr>
                <w:rFonts w:ascii="宋体" w:hAnsi="宋体" w:cs="宋体" w:eastAsia="宋体" w:hint="default"/>
                <w:spacing w:val="19"/>
                <w:sz w:val="21"/>
                <w:szCs w:val="21"/>
              </w:rPr>
              <w:t>增股本及</w:t>
            </w:r>
            <w:r>
              <w:rPr>
                <w:rFonts w:ascii="宋体" w:hAnsi="宋体" w:cs="宋体" w:eastAsia="宋体" w:hint="default"/>
                <w:spacing w:val="-78"/>
                <w:sz w:val="21"/>
                <w:szCs w:val="21"/>
              </w:rPr>
              <w:t> </w:t>
            </w:r>
            <w:r>
              <w:rPr>
                <w:rFonts w:ascii="宋体" w:hAnsi="宋体" w:cs="宋体" w:eastAsia="宋体" w:hint="default"/>
                <w:sz w:val="21"/>
                <w:szCs w:val="21"/>
              </w:rPr>
              <w:t>利</w:t>
            </w:r>
            <w:r>
              <w:rPr>
                <w:rFonts w:ascii="宋体" w:hAnsi="宋体" w:cs="宋体" w:eastAsia="宋体" w:hint="default"/>
                <w:spacing w:val="-78"/>
                <w:sz w:val="21"/>
                <w:szCs w:val="21"/>
              </w:rPr>
              <w:t> </w:t>
            </w:r>
            <w:r>
              <w:rPr>
                <w:rFonts w:ascii="宋体" w:hAnsi="宋体" w:cs="宋体" w:eastAsia="宋体" w:hint="default"/>
                <w:sz w:val="21"/>
                <w:szCs w:val="21"/>
              </w:rPr>
              <w:t>润</w:t>
            </w:r>
          </w:p>
        </w:tc>
        <w:tc>
          <w:tcPr>
            <w:tcW w:w="1676"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938" w:type="dxa"/>
            <w:tcBorders>
              <w:top w:val="nil" w:sz="6" w:space="0" w:color="auto"/>
              <w:left w:val="single" w:sz="6" w:space="0" w:color="000000"/>
              <w:bottom w:val="nil" w:sz="6" w:space="0" w:color="auto"/>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施</w:t>
            </w:r>
            <w:r>
              <w:rPr>
                <w:rFonts w:ascii="宋体" w:hAnsi="宋体" w:cs="宋体" w:eastAsia="宋体" w:hint="default"/>
                <w:spacing w:val="93"/>
                <w:sz w:val="21"/>
                <w:szCs w:val="21"/>
              </w:rPr>
              <w:t> </w:t>
            </w:r>
            <w:r>
              <w:rPr>
                <w:rFonts w:ascii="宋体" w:hAnsi="宋体" w:cs="宋体" w:eastAsia="宋体" w:hint="default"/>
                <w:sz w:val="21"/>
                <w:szCs w:val="21"/>
              </w:rPr>
              <w:t>股</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pacing w:val="-3"/>
                <w:sz w:val="21"/>
                <w:szCs w:val="21"/>
              </w:rPr>
              <w:t>分配后，未实施部分</w:t>
            </w:r>
          </w:p>
        </w:tc>
        <w:tc>
          <w:tcPr>
            <w:tcW w:w="1676" w:type="dxa"/>
            <w:tcBorders>
              <w:top w:val="nil" w:sz="6" w:space="0" w:color="auto"/>
              <w:left w:val="single" w:sz="6" w:space="0" w:color="000000"/>
              <w:bottom w:val="nil" w:sz="6" w:space="0" w:color="auto"/>
              <w:right w:val="single" w:sz="12" w:space="0" w:color="000000"/>
            </w:tcBorders>
          </w:tcPr>
          <w:p>
            <w:pPr/>
          </w:p>
        </w:tc>
      </w:tr>
      <w:tr>
        <w:trPr>
          <w:trHeight w:val="318" w:hRule="exact"/>
        </w:trPr>
        <w:tc>
          <w:tcPr>
            <w:tcW w:w="938" w:type="dxa"/>
            <w:tcBorders>
              <w:top w:val="nil" w:sz="6" w:space="0" w:color="auto"/>
              <w:left w:val="single" w:sz="6" w:space="0" w:color="000000"/>
              <w:bottom w:val="nil" w:sz="6" w:space="0" w:color="auto"/>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权</w:t>
            </w:r>
            <w:r>
              <w:rPr>
                <w:rFonts w:ascii="宋体" w:hAnsi="宋体" w:cs="宋体" w:eastAsia="宋体" w:hint="default"/>
                <w:spacing w:val="93"/>
                <w:sz w:val="21"/>
                <w:szCs w:val="21"/>
              </w:rPr>
              <w:t> </w:t>
            </w:r>
            <w:r>
              <w:rPr>
                <w:rFonts w:ascii="宋体" w:hAnsi="宋体" w:cs="宋体" w:eastAsia="宋体" w:hint="default"/>
                <w:sz w:val="21"/>
                <w:szCs w:val="21"/>
              </w:rPr>
              <w:t>激</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tcBorders>
              <w:top w:val="nil" w:sz="6" w:space="0" w:color="auto"/>
              <w:left w:val="single" w:sz="6" w:space="0" w:color="000000"/>
              <w:bottom w:val="nil" w:sz="6" w:space="0" w:color="auto"/>
              <w:right w:val="single" w:sz="6" w:space="0" w:color="000000"/>
            </w:tcBorders>
          </w:tcPr>
          <w:p>
            <w:pPr>
              <w:pStyle w:val="TableParagraph"/>
              <w:spacing w:line="278"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股份余额为</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5945220</w:t>
            </w:r>
          </w:p>
        </w:tc>
        <w:tc>
          <w:tcPr>
            <w:tcW w:w="1676" w:type="dxa"/>
            <w:tcBorders>
              <w:top w:val="nil" w:sz="6" w:space="0" w:color="auto"/>
              <w:left w:val="single" w:sz="6" w:space="0" w:color="000000"/>
              <w:bottom w:val="nil" w:sz="6" w:space="0" w:color="auto"/>
              <w:right w:val="single" w:sz="12" w:space="0" w:color="000000"/>
            </w:tcBorders>
          </w:tcPr>
          <w:p>
            <w:pPr/>
          </w:p>
        </w:tc>
      </w:tr>
      <w:tr>
        <w:trPr>
          <w:trHeight w:val="306" w:hRule="exact"/>
        </w:trPr>
        <w:tc>
          <w:tcPr>
            <w:tcW w:w="938" w:type="dxa"/>
            <w:tcBorders>
              <w:top w:val="nil" w:sz="6" w:space="0" w:color="auto"/>
              <w:left w:val="single" w:sz="6" w:space="0" w:color="000000"/>
              <w:bottom w:val="nil" w:sz="6" w:space="0" w:color="auto"/>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励</w:t>
            </w:r>
            <w:r>
              <w:rPr>
                <w:rFonts w:ascii="宋体" w:hAnsi="宋体" w:cs="宋体" w:eastAsia="宋体" w:hint="default"/>
                <w:spacing w:val="93"/>
                <w:sz w:val="21"/>
                <w:szCs w:val="21"/>
              </w:rPr>
              <w:t> </w:t>
            </w:r>
            <w:r>
              <w:rPr>
                <w:rFonts w:ascii="宋体" w:hAnsi="宋体" w:cs="宋体" w:eastAsia="宋体" w:hint="default"/>
                <w:sz w:val="21"/>
                <w:szCs w:val="21"/>
              </w:rPr>
              <w:t>计</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tcBorders>
              <w:top w:val="nil" w:sz="6" w:space="0" w:color="auto"/>
              <w:left w:val="single" w:sz="6" w:space="0" w:color="000000"/>
              <w:bottom w:val="nil" w:sz="6" w:space="0" w:color="auto"/>
              <w:right w:val="single" w:sz="6" w:space="0" w:color="000000"/>
            </w:tcBorders>
          </w:tcPr>
          <w:p>
            <w:pPr>
              <w:pStyle w:val="TableParagraph"/>
              <w:spacing w:line="257" w:lineRule="exact"/>
              <w:ind w:right="0"/>
              <w:jc w:val="center"/>
              <w:rPr>
                <w:rFonts w:ascii="宋体" w:hAnsi="宋体" w:cs="宋体" w:eastAsia="宋体" w:hint="default"/>
                <w:sz w:val="21"/>
                <w:szCs w:val="21"/>
              </w:rPr>
            </w:pPr>
            <w:r>
              <w:rPr>
                <w:rFonts w:ascii="宋体" w:hAnsi="宋体" w:cs="宋体" w:eastAsia="宋体" w:hint="default"/>
                <w:spacing w:val="-3"/>
                <w:sz w:val="21"/>
                <w:szCs w:val="21"/>
              </w:rPr>
              <w:t>股。后因证监会颁布</w:t>
            </w:r>
          </w:p>
        </w:tc>
        <w:tc>
          <w:tcPr>
            <w:tcW w:w="1676"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938" w:type="dxa"/>
            <w:tcBorders>
              <w:top w:val="nil" w:sz="6" w:space="0" w:color="auto"/>
              <w:left w:val="single" w:sz="6" w:space="0" w:color="000000"/>
              <w:bottom w:val="nil" w:sz="6" w:space="0" w:color="auto"/>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划</w:t>
            </w:r>
            <w:r>
              <w:rPr>
                <w:rFonts w:ascii="宋体" w:hAnsi="宋体" w:cs="宋体" w:eastAsia="宋体" w:hint="default"/>
                <w:spacing w:val="93"/>
                <w:sz w:val="21"/>
                <w:szCs w:val="21"/>
              </w:rPr>
              <w:t> </w:t>
            </w:r>
            <w:r>
              <w:rPr>
                <w:rFonts w:ascii="宋体" w:hAnsi="宋体" w:cs="宋体" w:eastAsia="宋体" w:hint="default"/>
                <w:sz w:val="21"/>
                <w:szCs w:val="21"/>
              </w:rPr>
              <w:t>使</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pacing w:val="13"/>
                <w:sz w:val="21"/>
                <w:szCs w:val="21"/>
              </w:rPr>
              <w:t>了股</w:t>
            </w:r>
            <w:r>
              <w:rPr>
                <w:rFonts w:ascii="宋体" w:hAnsi="宋体" w:cs="宋体" w:eastAsia="宋体" w:hint="default"/>
                <w:spacing w:val="-78"/>
                <w:sz w:val="21"/>
                <w:szCs w:val="21"/>
              </w:rPr>
              <w:t> </w:t>
            </w:r>
            <w:r>
              <w:rPr>
                <w:rFonts w:ascii="宋体" w:hAnsi="宋体" w:cs="宋体" w:eastAsia="宋体" w:hint="default"/>
                <w:spacing w:val="19"/>
                <w:sz w:val="21"/>
                <w:szCs w:val="21"/>
              </w:rPr>
              <w:t>权激励的</w:t>
            </w:r>
            <w:r>
              <w:rPr>
                <w:rFonts w:ascii="宋体" w:hAnsi="宋体" w:cs="宋体" w:eastAsia="宋体" w:hint="default"/>
                <w:spacing w:val="-78"/>
                <w:sz w:val="21"/>
                <w:szCs w:val="21"/>
              </w:rPr>
              <w:t> </w:t>
            </w:r>
            <w:r>
              <w:rPr>
                <w:rFonts w:ascii="宋体" w:hAnsi="宋体" w:cs="宋体" w:eastAsia="宋体" w:hint="default"/>
                <w:sz w:val="21"/>
                <w:szCs w:val="21"/>
              </w:rPr>
              <w:t>相</w:t>
            </w:r>
            <w:r>
              <w:rPr>
                <w:rFonts w:ascii="宋体" w:hAnsi="宋体" w:cs="宋体" w:eastAsia="宋体" w:hint="default"/>
                <w:spacing w:val="-78"/>
                <w:sz w:val="21"/>
                <w:szCs w:val="21"/>
              </w:rPr>
              <w:t> </w:t>
            </w:r>
            <w:r>
              <w:rPr>
                <w:rFonts w:ascii="宋体" w:hAnsi="宋体" w:cs="宋体" w:eastAsia="宋体" w:hint="default"/>
                <w:sz w:val="21"/>
                <w:szCs w:val="21"/>
              </w:rPr>
              <w:t>关</w:t>
            </w:r>
          </w:p>
        </w:tc>
        <w:tc>
          <w:tcPr>
            <w:tcW w:w="1676" w:type="dxa"/>
            <w:tcBorders>
              <w:top w:val="nil" w:sz="6" w:space="0" w:color="auto"/>
              <w:left w:val="single" w:sz="6" w:space="0" w:color="000000"/>
              <w:bottom w:val="nil" w:sz="6" w:space="0" w:color="auto"/>
              <w:right w:val="single" w:sz="12" w:space="0" w:color="000000"/>
            </w:tcBorders>
          </w:tcPr>
          <w:p>
            <w:pPr/>
          </w:p>
        </w:tc>
      </w:tr>
      <w:tr>
        <w:trPr>
          <w:trHeight w:val="313" w:hRule="exact"/>
        </w:trPr>
        <w:tc>
          <w:tcPr>
            <w:tcW w:w="938" w:type="dxa"/>
            <w:tcBorders>
              <w:top w:val="nil" w:sz="6" w:space="0" w:color="auto"/>
              <w:left w:val="single" w:sz="6" w:space="0" w:color="000000"/>
              <w:bottom w:val="nil" w:sz="6" w:space="0" w:color="auto"/>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用。</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pacing w:val="-3"/>
                <w:sz w:val="21"/>
                <w:szCs w:val="21"/>
              </w:rPr>
              <w:t>政策，原方案不符合</w:t>
            </w:r>
          </w:p>
        </w:tc>
        <w:tc>
          <w:tcPr>
            <w:tcW w:w="1676"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938" w:type="dxa"/>
            <w:tcBorders>
              <w:top w:val="nil" w:sz="6" w:space="0" w:color="auto"/>
              <w:left w:val="single" w:sz="6" w:space="0" w:color="000000"/>
              <w:bottom w:val="nil" w:sz="6" w:space="0" w:color="auto"/>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
              <w:jc w:val="center"/>
              <w:rPr>
                <w:rFonts w:ascii="宋体" w:hAnsi="宋体" w:cs="宋体" w:eastAsia="宋体" w:hint="default"/>
                <w:sz w:val="21"/>
                <w:szCs w:val="21"/>
              </w:rPr>
            </w:pPr>
            <w:r>
              <w:rPr>
                <w:rFonts w:ascii="宋体" w:hAnsi="宋体" w:cs="宋体" w:eastAsia="宋体" w:hint="default"/>
                <w:spacing w:val="13"/>
                <w:sz w:val="21"/>
                <w:szCs w:val="21"/>
              </w:rPr>
              <w:t>相关</w:t>
            </w:r>
            <w:r>
              <w:rPr>
                <w:rFonts w:ascii="宋体" w:hAnsi="宋体" w:cs="宋体" w:eastAsia="宋体" w:hint="default"/>
                <w:spacing w:val="-78"/>
                <w:sz w:val="21"/>
                <w:szCs w:val="21"/>
              </w:rPr>
              <w:t> </w:t>
            </w:r>
            <w:r>
              <w:rPr>
                <w:rFonts w:ascii="宋体" w:hAnsi="宋体" w:cs="宋体" w:eastAsia="宋体" w:hint="default"/>
                <w:spacing w:val="19"/>
                <w:sz w:val="21"/>
                <w:szCs w:val="21"/>
              </w:rPr>
              <w:t>政策的履</w:t>
            </w:r>
            <w:r>
              <w:rPr>
                <w:rFonts w:ascii="宋体" w:hAnsi="宋体" w:cs="宋体" w:eastAsia="宋体" w:hint="default"/>
                <w:spacing w:val="-78"/>
                <w:sz w:val="21"/>
                <w:szCs w:val="21"/>
              </w:rPr>
              <w:t> </w:t>
            </w:r>
            <w:r>
              <w:rPr>
                <w:rFonts w:ascii="宋体" w:hAnsi="宋体" w:cs="宋体" w:eastAsia="宋体" w:hint="default"/>
                <w:sz w:val="21"/>
                <w:szCs w:val="21"/>
              </w:rPr>
              <w:t>行</w:t>
            </w:r>
            <w:r>
              <w:rPr>
                <w:rFonts w:ascii="宋体" w:hAnsi="宋体" w:cs="宋体" w:eastAsia="宋体" w:hint="default"/>
                <w:spacing w:val="-78"/>
                <w:sz w:val="21"/>
                <w:szCs w:val="21"/>
              </w:rPr>
              <w:t> </w:t>
            </w:r>
            <w:r>
              <w:rPr>
                <w:rFonts w:ascii="宋体" w:hAnsi="宋体" w:cs="宋体" w:eastAsia="宋体" w:hint="default"/>
                <w:sz w:val="21"/>
                <w:szCs w:val="21"/>
              </w:rPr>
              <w:t>要</w:t>
            </w:r>
          </w:p>
        </w:tc>
        <w:tc>
          <w:tcPr>
            <w:tcW w:w="1676" w:type="dxa"/>
            <w:tcBorders>
              <w:top w:val="nil" w:sz="6" w:space="0" w:color="auto"/>
              <w:left w:val="single" w:sz="6" w:space="0" w:color="000000"/>
              <w:bottom w:val="nil" w:sz="6" w:space="0" w:color="auto"/>
              <w:right w:val="single" w:sz="12" w:space="0" w:color="000000"/>
            </w:tcBorders>
          </w:tcPr>
          <w:p>
            <w:pPr/>
          </w:p>
        </w:tc>
      </w:tr>
      <w:tr>
        <w:trPr>
          <w:trHeight w:val="331" w:hRule="exact"/>
        </w:trPr>
        <w:tc>
          <w:tcPr>
            <w:tcW w:w="938" w:type="dxa"/>
            <w:tcBorders>
              <w:top w:val="nil" w:sz="6" w:space="0" w:color="auto"/>
              <w:left w:val="single" w:sz="6" w:space="0" w:color="000000"/>
              <w:bottom w:val="single" w:sz="6" w:space="0" w:color="000000"/>
              <w:right w:val="single" w:sz="12" w:space="0" w:color="000000"/>
            </w:tcBorders>
          </w:tcPr>
          <w:p>
            <w:pPr/>
          </w:p>
        </w:tc>
        <w:tc>
          <w:tcPr>
            <w:tcW w:w="1257" w:type="dxa"/>
            <w:tcBorders>
              <w:top w:val="nil" w:sz="6" w:space="0" w:color="auto"/>
              <w:left w:val="single" w:sz="12" w:space="0" w:color="000000"/>
              <w:bottom w:val="single" w:sz="12" w:space="0" w:color="000000"/>
              <w:right w:val="single" w:sz="6" w:space="0" w:color="000000"/>
            </w:tcBorders>
          </w:tcPr>
          <w:p>
            <w:pPr/>
          </w:p>
        </w:tc>
        <w:tc>
          <w:tcPr>
            <w:tcW w:w="834" w:type="dxa"/>
            <w:tcBorders>
              <w:top w:val="nil" w:sz="6" w:space="0" w:color="auto"/>
              <w:left w:val="single" w:sz="6" w:space="0" w:color="000000"/>
              <w:bottom w:val="single" w:sz="12" w:space="0" w:color="000000"/>
              <w:right w:val="single" w:sz="6" w:space="0" w:color="000000"/>
            </w:tcBorders>
          </w:tcPr>
          <w:p>
            <w:pPr/>
          </w:p>
        </w:tc>
        <w:tc>
          <w:tcPr>
            <w:tcW w:w="834" w:type="dxa"/>
            <w:tcBorders>
              <w:top w:val="nil" w:sz="6" w:space="0" w:color="auto"/>
              <w:left w:val="single" w:sz="6" w:space="0" w:color="000000"/>
              <w:bottom w:val="single" w:sz="12" w:space="0" w:color="000000"/>
              <w:right w:val="single" w:sz="6" w:space="0" w:color="000000"/>
            </w:tcBorders>
          </w:tcPr>
          <w:p>
            <w:pPr/>
          </w:p>
        </w:tc>
        <w:tc>
          <w:tcPr>
            <w:tcW w:w="834" w:type="dxa"/>
            <w:tcBorders>
              <w:top w:val="nil" w:sz="6" w:space="0" w:color="auto"/>
              <w:left w:val="single" w:sz="6" w:space="0" w:color="000000"/>
              <w:bottom w:val="single" w:sz="12" w:space="0" w:color="000000"/>
              <w:right w:val="single" w:sz="6" w:space="0" w:color="000000"/>
            </w:tcBorders>
          </w:tcPr>
          <w:p>
            <w:pPr/>
          </w:p>
        </w:tc>
        <w:tc>
          <w:tcPr>
            <w:tcW w:w="834" w:type="dxa"/>
            <w:tcBorders>
              <w:top w:val="nil" w:sz="6" w:space="0" w:color="auto"/>
              <w:left w:val="single" w:sz="6" w:space="0" w:color="000000"/>
              <w:bottom w:val="single" w:sz="12" w:space="0" w:color="000000"/>
              <w:right w:val="single" w:sz="6" w:space="0" w:color="000000"/>
            </w:tcBorders>
          </w:tcPr>
          <w:p>
            <w:pPr/>
          </w:p>
        </w:tc>
        <w:tc>
          <w:tcPr>
            <w:tcW w:w="2086" w:type="dxa"/>
            <w:tcBorders>
              <w:top w:val="nil" w:sz="6" w:space="0" w:color="auto"/>
              <w:left w:val="single" w:sz="6" w:space="0" w:color="000000"/>
              <w:bottom w:val="single" w:sz="12"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pacing w:val="-3"/>
                <w:sz w:val="21"/>
                <w:szCs w:val="21"/>
              </w:rPr>
              <w:t>求，余留部分一直不</w:t>
            </w:r>
          </w:p>
        </w:tc>
        <w:tc>
          <w:tcPr>
            <w:tcW w:w="1676" w:type="dxa"/>
            <w:tcBorders>
              <w:top w:val="nil" w:sz="6" w:space="0" w:color="auto"/>
              <w:left w:val="single" w:sz="6" w:space="0" w:color="000000"/>
              <w:bottom w:val="single" w:sz="12" w:space="0" w:color="000000"/>
              <w:right w:val="single" w:sz="12" w:space="0" w:color="000000"/>
            </w:tcBorders>
          </w:tcPr>
          <w:p>
            <w:pPr/>
          </w:p>
        </w:tc>
      </w:tr>
    </w:tbl>
    <w:p>
      <w:pPr>
        <w:spacing w:after="0"/>
        <w:sectPr>
          <w:pgSz w:w="11910" w:h="16840"/>
          <w:pgMar w:header="877" w:footer="982" w:top="1100" w:bottom="1180" w:left="1660" w:right="680"/>
        </w:sectPr>
      </w:pPr>
    </w:p>
    <w:p>
      <w:pPr>
        <w:spacing w:line="240" w:lineRule="auto" w:before="12"/>
        <w:rPr>
          <w:rFonts w:ascii="宋体" w:hAnsi="宋体" w:cs="宋体" w:eastAsia="宋体" w:hint="default"/>
          <w:sz w:val="23"/>
          <w:szCs w:val="23"/>
        </w:rPr>
      </w:pPr>
    </w:p>
    <w:tbl>
      <w:tblPr>
        <w:tblW w:w="0" w:type="auto"/>
        <w:jc w:val="left"/>
        <w:tblInd w:w="124" w:type="dxa"/>
        <w:tblLayout w:type="fixed"/>
        <w:tblCellMar>
          <w:top w:w="0" w:type="dxa"/>
          <w:left w:w="0" w:type="dxa"/>
          <w:bottom w:w="0" w:type="dxa"/>
          <w:right w:w="0" w:type="dxa"/>
        </w:tblCellMar>
        <w:tblLook w:val="01E0"/>
      </w:tblPr>
      <w:tblGrid>
        <w:gridCol w:w="938"/>
        <w:gridCol w:w="1257"/>
        <w:gridCol w:w="834"/>
        <w:gridCol w:w="834"/>
        <w:gridCol w:w="834"/>
        <w:gridCol w:w="834"/>
        <w:gridCol w:w="2086"/>
        <w:gridCol w:w="1676"/>
      </w:tblGrid>
      <w:tr>
        <w:trPr>
          <w:trHeight w:val="358" w:hRule="exact"/>
        </w:trPr>
        <w:tc>
          <w:tcPr>
            <w:tcW w:w="938" w:type="dxa"/>
            <w:tcBorders>
              <w:top w:val="single" w:sz="6" w:space="0" w:color="000000"/>
              <w:left w:val="single" w:sz="6" w:space="0" w:color="000000"/>
              <w:bottom w:val="single" w:sz="6" w:space="0" w:color="000000"/>
              <w:right w:val="single" w:sz="12" w:space="0" w:color="000000"/>
            </w:tcBorders>
          </w:tcPr>
          <w:p>
            <w:pPr/>
          </w:p>
        </w:tc>
        <w:tc>
          <w:tcPr>
            <w:tcW w:w="1257" w:type="dxa"/>
            <w:tcBorders>
              <w:top w:val="single" w:sz="12" w:space="0" w:color="000000"/>
              <w:left w:val="single" w:sz="12" w:space="0" w:color="000000"/>
              <w:bottom w:val="single" w:sz="12" w:space="0" w:color="000000"/>
              <w:right w:val="single" w:sz="6" w:space="0" w:color="000000"/>
            </w:tcBorders>
          </w:tcPr>
          <w:p>
            <w:pPr/>
          </w:p>
        </w:tc>
        <w:tc>
          <w:tcPr>
            <w:tcW w:w="834" w:type="dxa"/>
            <w:tcBorders>
              <w:top w:val="single" w:sz="12" w:space="0" w:color="000000"/>
              <w:left w:val="single" w:sz="6" w:space="0" w:color="000000"/>
              <w:bottom w:val="single" w:sz="12" w:space="0" w:color="000000"/>
              <w:right w:val="single" w:sz="6" w:space="0" w:color="000000"/>
            </w:tcBorders>
          </w:tcPr>
          <w:p>
            <w:pPr/>
          </w:p>
        </w:tc>
        <w:tc>
          <w:tcPr>
            <w:tcW w:w="834" w:type="dxa"/>
            <w:tcBorders>
              <w:top w:val="single" w:sz="12" w:space="0" w:color="000000"/>
              <w:left w:val="single" w:sz="6" w:space="0" w:color="000000"/>
              <w:bottom w:val="single" w:sz="12" w:space="0" w:color="000000"/>
              <w:right w:val="single" w:sz="6" w:space="0" w:color="000000"/>
            </w:tcBorders>
          </w:tcPr>
          <w:p>
            <w:pPr/>
          </w:p>
        </w:tc>
        <w:tc>
          <w:tcPr>
            <w:tcW w:w="834" w:type="dxa"/>
            <w:tcBorders>
              <w:top w:val="single" w:sz="12" w:space="0" w:color="000000"/>
              <w:left w:val="single" w:sz="6" w:space="0" w:color="000000"/>
              <w:bottom w:val="single" w:sz="12" w:space="0" w:color="000000"/>
              <w:right w:val="single" w:sz="6" w:space="0" w:color="000000"/>
            </w:tcBorders>
          </w:tcPr>
          <w:p>
            <w:pPr/>
          </w:p>
        </w:tc>
        <w:tc>
          <w:tcPr>
            <w:tcW w:w="834" w:type="dxa"/>
            <w:tcBorders>
              <w:top w:val="single" w:sz="12" w:space="0" w:color="000000"/>
              <w:left w:val="single" w:sz="6" w:space="0" w:color="000000"/>
              <w:bottom w:val="single" w:sz="12" w:space="0" w:color="000000"/>
              <w:right w:val="single" w:sz="6" w:space="0" w:color="000000"/>
            </w:tcBorders>
          </w:tcPr>
          <w:p>
            <w:pPr/>
          </w:p>
        </w:tc>
        <w:tc>
          <w:tcPr>
            <w:tcW w:w="2086" w:type="dxa"/>
            <w:tcBorders>
              <w:top w:val="single" w:sz="12" w:space="0" w:color="000000"/>
              <w:left w:val="single" w:sz="6" w:space="0" w:color="000000"/>
              <w:bottom w:val="single" w:sz="12" w:space="0" w:color="000000"/>
              <w:right w:val="single" w:sz="6" w:space="0" w:color="000000"/>
            </w:tcBorders>
          </w:tcPr>
          <w:p>
            <w:pPr>
              <w:pStyle w:val="TableParagraph"/>
              <w:spacing w:line="269" w:lineRule="exact"/>
              <w:ind w:left="100" w:right="0"/>
              <w:jc w:val="left"/>
              <w:rPr>
                <w:rFonts w:ascii="宋体" w:hAnsi="宋体" w:cs="宋体" w:eastAsia="宋体" w:hint="default"/>
                <w:sz w:val="21"/>
                <w:szCs w:val="21"/>
              </w:rPr>
            </w:pPr>
            <w:r>
              <w:rPr>
                <w:rFonts w:ascii="宋体" w:hAnsi="宋体" w:cs="宋体" w:eastAsia="宋体" w:hint="default"/>
                <w:sz w:val="21"/>
                <w:szCs w:val="21"/>
              </w:rPr>
              <w:t>能实施下去。</w:t>
            </w:r>
          </w:p>
        </w:tc>
        <w:tc>
          <w:tcPr>
            <w:tcW w:w="1676" w:type="dxa"/>
            <w:tcBorders>
              <w:top w:val="single" w:sz="12" w:space="0" w:color="000000"/>
              <w:left w:val="single" w:sz="6" w:space="0" w:color="000000"/>
              <w:bottom w:val="single" w:sz="12" w:space="0" w:color="000000"/>
              <w:right w:val="single" w:sz="12" w:space="0" w:color="000000"/>
            </w:tcBorders>
          </w:tcPr>
          <w:p>
            <w:pPr/>
          </w:p>
        </w:tc>
      </w:tr>
    </w:tbl>
    <w:p>
      <w:pPr>
        <w:spacing w:line="240" w:lineRule="auto" w:before="11"/>
        <w:rPr>
          <w:rFonts w:ascii="宋体" w:hAnsi="宋体" w:cs="宋体" w:eastAsia="宋体" w:hint="default"/>
          <w:sz w:val="21"/>
          <w:szCs w:val="21"/>
        </w:rPr>
      </w:pPr>
    </w:p>
    <w:p>
      <w:pPr>
        <w:pStyle w:val="BodyText"/>
        <w:spacing w:line="240" w:lineRule="auto"/>
        <w:ind w:left="140" w:right="1004"/>
        <w:jc w:val="left"/>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聘任、解聘会计师事务所情况</w:t>
      </w:r>
    </w:p>
    <w:p>
      <w:pPr>
        <w:pStyle w:val="BodyText"/>
        <w:spacing w:line="240" w:lineRule="auto" w:before="52"/>
        <w:ind w:left="6334" w:right="1004"/>
        <w:jc w:val="left"/>
      </w:pPr>
      <w:r>
        <w:rPr/>
        <w:t>单位</w:t>
      </w:r>
      <w:r>
        <w:rPr>
          <w:rFonts w:ascii="Times New Roman" w:hAnsi="Times New Roman" w:cs="Times New Roman" w:eastAsia="Times New Roman" w:hint="default"/>
        </w:rPr>
        <w:t>:</w:t>
      </w:r>
      <w:r>
        <w:rPr/>
        <w:t>万元</w:t>
      </w:r>
      <w:r>
        <w:rPr>
          <w:spacing w:val="-3"/>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6199"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原聘任</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63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天健会计师事务所（特殊普通合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伙）</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天健会计师事务所（特殊普通合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伙）</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103</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9</w:t>
            </w:r>
          </w:p>
        </w:tc>
      </w:tr>
    </w:tbl>
    <w:p>
      <w:pPr>
        <w:spacing w:line="240" w:lineRule="auto" w:before="5"/>
        <w:rPr>
          <w:rFonts w:ascii="宋体" w:hAnsi="宋体" w:cs="宋体" w:eastAsia="宋体" w:hint="default"/>
          <w:sz w:val="22"/>
          <w:szCs w:val="22"/>
        </w:rPr>
      </w:pPr>
    </w:p>
    <w:p>
      <w:pPr>
        <w:pStyle w:val="BodyText"/>
        <w:spacing w:line="283" w:lineRule="auto"/>
        <w:ind w:left="351" w:right="1004" w:hanging="212"/>
        <w:jc w:val="left"/>
      </w:pPr>
      <w:r>
        <w:rPr>
          <w:rFonts w:ascii="Times New Roman" w:hAnsi="Times New Roman" w:cs="Times New Roman" w:eastAsia="Times New Roman" w:hint="default"/>
        </w:rPr>
        <w:t>(</w:t>
      </w:r>
      <w:r>
        <w:rPr/>
        <w:t>九</w:t>
      </w:r>
      <w:r>
        <w:rPr>
          <w:rFonts w:ascii="Times New Roman" w:hAnsi="Times New Roman" w:cs="Times New Roman" w:eastAsia="Times New Roman" w:hint="default"/>
        </w:rPr>
        <w:t>) </w:t>
      </w:r>
      <w:r>
        <w:rPr/>
        <w:t>上市公司及其董事、监事、高级管理人员、公司股东、实际控制人处罚及整改情况</w:t>
      </w:r>
      <w:r>
        <w:rPr>
          <w:w w:val="99"/>
        </w:rPr>
        <w:t> </w:t>
      </w:r>
      <w:r>
        <w:rPr>
          <w:spacing w:val="-3"/>
        </w:rPr>
        <w:t>本年度公司及其董事、监事、高级管理人员、公司股东、实际控制人均未受中国证监会的</w:t>
      </w:r>
    </w:p>
    <w:p>
      <w:pPr>
        <w:pStyle w:val="BodyText"/>
        <w:spacing w:line="274" w:lineRule="exact" w:before="0"/>
        <w:ind w:left="139" w:right="1004"/>
        <w:jc w:val="left"/>
      </w:pPr>
      <w:r>
        <w:rPr/>
        <w:t>稽查、行政处罚、通报批评及证券交易所的公开谴责。</w:t>
      </w:r>
    </w:p>
    <w:p>
      <w:pPr>
        <w:spacing w:line="240" w:lineRule="auto" w:before="1"/>
        <w:rPr>
          <w:rFonts w:ascii="宋体" w:hAnsi="宋体" w:cs="宋体" w:eastAsia="宋体" w:hint="default"/>
          <w:sz w:val="29"/>
          <w:szCs w:val="29"/>
        </w:rPr>
      </w:pPr>
    </w:p>
    <w:p>
      <w:pPr>
        <w:pStyle w:val="BodyText"/>
        <w:spacing w:line="283" w:lineRule="auto" w:before="0"/>
        <w:ind w:left="350" w:right="6464" w:hanging="212"/>
        <w:jc w:val="left"/>
      </w:pPr>
      <w:r>
        <w:rPr>
          <w:rFonts w:ascii="Times New Roman" w:hAnsi="Times New Roman" w:cs="Times New Roman" w:eastAsia="Times New Roman" w:hint="default"/>
        </w:rPr>
        <w:t>(</w:t>
      </w:r>
      <w:r>
        <w:rPr/>
        <w:t>十</w:t>
      </w:r>
      <w:r>
        <w:rPr>
          <w:rFonts w:ascii="Times New Roman" w:hAnsi="Times New Roman" w:cs="Times New Roman" w:eastAsia="Times New Roman" w:hint="default"/>
        </w:rPr>
        <w:t>) </w:t>
      </w:r>
      <w:r>
        <w:rPr/>
        <w:t>其他重大事项的说明</w:t>
      </w:r>
      <w:r>
        <w:rPr>
          <w:w w:val="99"/>
        </w:rPr>
        <w:t> </w:t>
      </w:r>
      <w:r>
        <w:rPr/>
        <w:t>本年度公司无其他重大事项。</w:t>
      </w:r>
    </w:p>
    <w:p>
      <w:pPr>
        <w:spacing w:line="240" w:lineRule="auto" w:before="2"/>
        <w:rPr>
          <w:rFonts w:ascii="宋体" w:hAnsi="宋体" w:cs="宋体" w:eastAsia="宋体" w:hint="default"/>
          <w:sz w:val="26"/>
          <w:szCs w:val="26"/>
        </w:rPr>
      </w:pPr>
    </w:p>
    <w:p>
      <w:pPr>
        <w:pStyle w:val="BodyText"/>
        <w:spacing w:line="240" w:lineRule="auto" w:before="0"/>
        <w:ind w:left="139" w:right="1004"/>
        <w:jc w:val="left"/>
      </w:pPr>
      <w:r>
        <w:rPr>
          <w:rFonts w:ascii="Times New Roman" w:hAnsi="Times New Roman" w:cs="Times New Roman" w:eastAsia="Times New Roman" w:hint="default"/>
        </w:rPr>
        <w:t>(</w:t>
      </w:r>
      <w:r>
        <w:rPr/>
        <w:t>十一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信息披露索引</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992"/>
        <w:gridCol w:w="2374"/>
        <w:gridCol w:w="1613"/>
        <w:gridCol w:w="3322"/>
      </w:tblGrid>
      <w:tr>
        <w:trPr>
          <w:trHeight w:val="326"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事项</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28" w:right="0"/>
              <w:jc w:val="left"/>
              <w:rPr>
                <w:rFonts w:ascii="宋体" w:hAnsi="宋体" w:cs="宋体" w:eastAsia="宋体" w:hint="default"/>
                <w:sz w:val="21"/>
                <w:szCs w:val="21"/>
              </w:rPr>
            </w:pPr>
            <w:r>
              <w:rPr>
                <w:rFonts w:ascii="宋体" w:hAnsi="宋体" w:cs="宋体" w:eastAsia="宋体" w:hint="default"/>
                <w:sz w:val="21"/>
                <w:szCs w:val="21"/>
              </w:rPr>
              <w:t>刊载的报刊名称及版面</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78" w:right="0"/>
              <w:jc w:val="left"/>
              <w:rPr>
                <w:rFonts w:ascii="宋体" w:hAnsi="宋体" w:cs="宋体" w:eastAsia="宋体" w:hint="default"/>
                <w:sz w:val="21"/>
                <w:szCs w:val="21"/>
              </w:rPr>
            </w:pPr>
            <w:r>
              <w:rPr>
                <w:rFonts w:ascii="宋体" w:hAnsi="宋体" w:cs="宋体" w:eastAsia="宋体" w:hint="default"/>
                <w:sz w:val="21"/>
                <w:szCs w:val="21"/>
              </w:rPr>
              <w:t>刊载日期</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87" w:right="0"/>
              <w:jc w:val="left"/>
              <w:rPr>
                <w:rFonts w:ascii="宋体" w:hAnsi="宋体" w:cs="宋体" w:eastAsia="宋体" w:hint="default"/>
                <w:sz w:val="21"/>
                <w:szCs w:val="21"/>
              </w:rPr>
            </w:pPr>
            <w:r>
              <w:rPr>
                <w:rFonts w:ascii="宋体" w:hAnsi="宋体" w:cs="宋体" w:eastAsia="宋体" w:hint="default"/>
                <w:sz w:val="21"/>
                <w:szCs w:val="21"/>
              </w:rPr>
              <w:t>刊载的互联网网站及检索路径</w:t>
            </w:r>
          </w:p>
        </w:tc>
      </w:tr>
      <w:tr>
        <w:trPr>
          <w:trHeight w:val="95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被认定为国家规划</w:t>
            </w:r>
            <w:r>
              <w:rPr>
                <w:rFonts w:ascii="宋体" w:hAnsi="宋体" w:cs="宋体" w:eastAsia="宋体" w:hint="default"/>
                <w:sz w:val="21"/>
                <w:szCs w:val="21"/>
              </w:rPr>
            </w:r>
          </w:p>
          <w:p>
            <w:pPr>
              <w:pStyle w:val="TableParagraph"/>
              <w:spacing w:line="273" w:lineRule="auto" w:before="37"/>
              <w:ind w:left="100" w:right="86"/>
              <w:jc w:val="left"/>
              <w:rPr>
                <w:rFonts w:ascii="宋体" w:hAnsi="宋体" w:cs="宋体" w:eastAsia="宋体" w:hint="default"/>
                <w:sz w:val="21"/>
                <w:szCs w:val="21"/>
              </w:rPr>
            </w:pPr>
            <w:r>
              <w:rPr>
                <w:rFonts w:ascii="宋体" w:hAnsi="宋体" w:cs="宋体" w:eastAsia="宋体" w:hint="default"/>
                <w:spacing w:val="13"/>
                <w:sz w:val="21"/>
                <w:szCs w:val="21"/>
              </w:rPr>
              <w:t>布局内重点软件企 </w:t>
            </w:r>
            <w:r>
              <w:rPr>
                <w:rFonts w:ascii="宋体" w:hAnsi="宋体" w:cs="宋体" w:eastAsia="宋体" w:hint="default"/>
                <w:sz w:val="21"/>
                <w:szCs w:val="21"/>
              </w:rPr>
              <w:t>业的公告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41"/>
              <w:ind w:left="100" w:right="97"/>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中国证券报</w:t>
            </w:r>
            <w:r>
              <w:rPr>
                <w:rFonts w:ascii="宋体" w:hAnsi="宋体" w:cs="宋体" w:eastAsia="宋体" w:hint="default"/>
                <w:spacing w:val="-51"/>
                <w:sz w:val="21"/>
                <w:szCs w:val="21"/>
              </w:rPr>
              <w:t> </w:t>
            </w:r>
            <w:r>
              <w:rPr>
                <w:rFonts w:ascii="Times New Roman" w:hAnsi="Times New Roman" w:cs="Times New Roman" w:eastAsia="Times New Roman" w:hint="default"/>
                <w:spacing w:val="-5"/>
                <w:sz w:val="21"/>
                <w:szCs w:val="21"/>
              </w:rPr>
              <w:t>B002</w:t>
            </w:r>
            <w:r>
              <w:rPr>
                <w:rFonts w:ascii="宋体" w:hAnsi="宋体" w:cs="宋体" w:eastAsia="宋体" w:hint="default"/>
                <w:spacing w:val="-5"/>
                <w:sz w:val="21"/>
                <w:szCs w:val="21"/>
              </w:rPr>
              <w:t>、上海</w:t>
            </w:r>
            <w:r>
              <w:rPr>
                <w:rFonts w:ascii="宋体" w:hAnsi="宋体" w:cs="宋体" w:eastAsia="宋体" w:hint="default"/>
                <w:sz w:val="21"/>
                <w:szCs w:val="21"/>
              </w:rPr>
              <w:t> 证券报</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B46</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25</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95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董事会决议公告、</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13"/>
                <w:sz w:val="21"/>
                <w:szCs w:val="21"/>
              </w:rPr>
              <w:t>监事会决议公告、</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年度报告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41"/>
              <w:ind w:left="100" w:right="97"/>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中国证券报</w:t>
            </w:r>
            <w:r>
              <w:rPr>
                <w:rFonts w:ascii="宋体" w:hAnsi="宋体" w:cs="宋体" w:eastAsia="宋体" w:hint="default"/>
                <w:spacing w:val="-51"/>
                <w:sz w:val="21"/>
                <w:szCs w:val="21"/>
              </w:rPr>
              <w:t> </w:t>
            </w:r>
            <w:r>
              <w:rPr>
                <w:rFonts w:ascii="Times New Roman" w:hAnsi="Times New Roman" w:cs="Times New Roman" w:eastAsia="Times New Roman" w:hint="default"/>
                <w:spacing w:val="-5"/>
                <w:sz w:val="21"/>
                <w:szCs w:val="21"/>
              </w:rPr>
              <w:t>B044</w:t>
            </w:r>
            <w:r>
              <w:rPr>
                <w:rFonts w:ascii="宋体" w:hAnsi="宋体" w:cs="宋体" w:eastAsia="宋体" w:hint="default"/>
                <w:spacing w:val="-5"/>
                <w:sz w:val="21"/>
                <w:szCs w:val="21"/>
              </w:rPr>
              <w:t>、上海</w:t>
            </w:r>
            <w:r>
              <w:rPr>
                <w:rFonts w:ascii="宋体" w:hAnsi="宋体" w:cs="宋体" w:eastAsia="宋体" w:hint="default"/>
                <w:sz w:val="21"/>
                <w:szCs w:val="21"/>
              </w:rPr>
              <w:t> 证券报</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B32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股东大会决议公告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0"/>
                <w:sz w:val="21"/>
                <w:szCs w:val="21"/>
              </w:rPr>
              <w:t> </w:t>
            </w:r>
            <w:r>
              <w:rPr>
                <w:rFonts w:ascii="Times New Roman" w:hAnsi="Times New Roman" w:cs="Times New Roman" w:eastAsia="Times New Roman" w:hint="default"/>
                <w:spacing w:val="-5"/>
                <w:sz w:val="21"/>
                <w:szCs w:val="21"/>
              </w:rPr>
              <w:t>B018</w:t>
            </w:r>
            <w:r>
              <w:rPr>
                <w:rFonts w:ascii="宋体" w:hAnsi="宋体" w:cs="宋体" w:eastAsia="宋体" w:hint="default"/>
                <w:spacing w:val="-5"/>
                <w:sz w:val="21"/>
                <w:szCs w:val="21"/>
              </w:rPr>
              <w:t>、上海</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证券报</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B49</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13</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63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董事会决议公告、</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季度报告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0"/>
                <w:sz w:val="21"/>
                <w:szCs w:val="21"/>
              </w:rPr>
              <w:t> </w:t>
            </w:r>
            <w:r>
              <w:rPr>
                <w:rFonts w:ascii="Times New Roman" w:hAnsi="Times New Roman" w:cs="Times New Roman" w:eastAsia="Times New Roman" w:hint="default"/>
                <w:spacing w:val="-5"/>
                <w:sz w:val="21"/>
                <w:szCs w:val="21"/>
              </w:rPr>
              <w:t>B026</w:t>
            </w:r>
            <w:r>
              <w:rPr>
                <w:rFonts w:ascii="宋体" w:hAnsi="宋体" w:cs="宋体" w:eastAsia="宋体" w:hint="default"/>
                <w:spacing w:val="-5"/>
                <w:sz w:val="21"/>
                <w:szCs w:val="21"/>
              </w:rPr>
              <w:t>、上海</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证券报</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B80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26</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年报更正公告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0"/>
                <w:sz w:val="21"/>
                <w:szCs w:val="21"/>
              </w:rPr>
              <w:t> </w:t>
            </w:r>
            <w:r>
              <w:rPr>
                <w:rFonts w:ascii="Times New Roman" w:hAnsi="Times New Roman" w:cs="Times New Roman" w:eastAsia="Times New Roman" w:hint="default"/>
                <w:spacing w:val="-5"/>
                <w:sz w:val="21"/>
                <w:szCs w:val="21"/>
              </w:rPr>
              <w:t>B003</w:t>
            </w:r>
            <w:r>
              <w:rPr>
                <w:rFonts w:ascii="宋体" w:hAnsi="宋体" w:cs="宋体" w:eastAsia="宋体" w:hint="default"/>
                <w:spacing w:val="-5"/>
                <w:sz w:val="21"/>
                <w:szCs w:val="21"/>
              </w:rPr>
              <w:t>、上海</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证券报</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B16</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63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分红派息实施公告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A38</w:t>
            </w:r>
            <w:r>
              <w:rPr>
                <w:rFonts w:ascii="宋体" w:hAnsi="宋体" w:cs="宋体" w:eastAsia="宋体" w:hint="default"/>
                <w:sz w:val="21"/>
                <w:szCs w:val="21"/>
              </w:rPr>
              <w:t>、上海</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证券报</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B25</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提示性公告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0"/>
                <w:sz w:val="21"/>
                <w:szCs w:val="21"/>
              </w:rPr>
              <w:t> </w:t>
            </w:r>
            <w:r>
              <w:rPr>
                <w:rFonts w:ascii="Times New Roman" w:hAnsi="Times New Roman" w:cs="Times New Roman" w:eastAsia="Times New Roman" w:hint="default"/>
                <w:spacing w:val="-5"/>
                <w:sz w:val="21"/>
                <w:szCs w:val="21"/>
              </w:rPr>
              <w:t>B002</w:t>
            </w:r>
            <w:r>
              <w:rPr>
                <w:rFonts w:ascii="宋体" w:hAnsi="宋体" w:cs="宋体" w:eastAsia="宋体" w:hint="default"/>
                <w:spacing w:val="-5"/>
                <w:sz w:val="21"/>
                <w:szCs w:val="21"/>
              </w:rPr>
              <w:t>、上海</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证券报</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B24</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17</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63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控股子公司对外提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供担保的公告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0"/>
                <w:sz w:val="21"/>
                <w:szCs w:val="21"/>
              </w:rPr>
              <w:t> </w:t>
            </w:r>
            <w:r>
              <w:rPr>
                <w:rFonts w:ascii="Times New Roman" w:hAnsi="Times New Roman" w:cs="Times New Roman" w:eastAsia="Times New Roman" w:hint="default"/>
                <w:spacing w:val="-5"/>
                <w:sz w:val="21"/>
                <w:szCs w:val="21"/>
              </w:rPr>
              <w:t>B007</w:t>
            </w:r>
            <w:r>
              <w:rPr>
                <w:rFonts w:ascii="宋体" w:hAnsi="宋体" w:cs="宋体" w:eastAsia="宋体" w:hint="default"/>
                <w:spacing w:val="-5"/>
                <w:sz w:val="21"/>
                <w:szCs w:val="21"/>
              </w:rPr>
              <w:t>、上海</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证券报</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B24</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关于股份质押的提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示性公告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0"/>
                <w:sz w:val="21"/>
                <w:szCs w:val="21"/>
              </w:rPr>
              <w:t> </w:t>
            </w:r>
            <w:r>
              <w:rPr>
                <w:rFonts w:ascii="Times New Roman" w:hAnsi="Times New Roman" w:cs="Times New Roman" w:eastAsia="Times New Roman" w:hint="default"/>
                <w:spacing w:val="-5"/>
                <w:sz w:val="21"/>
                <w:szCs w:val="21"/>
              </w:rPr>
              <w:t>B015</w:t>
            </w:r>
            <w:r>
              <w:rPr>
                <w:rFonts w:ascii="宋体" w:hAnsi="宋体" w:cs="宋体" w:eastAsia="宋体" w:hint="default"/>
                <w:spacing w:val="-5"/>
                <w:sz w:val="21"/>
                <w:szCs w:val="21"/>
              </w:rPr>
              <w:t>、上海</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证券报</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B24</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6</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董事会决议公告、</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Times New Roman" w:hAnsi="Times New Roman" w:cs="Times New Roman" w:eastAsia="Times New Roman"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半</w:t>
            </w:r>
            <w:r>
              <w:rPr>
                <w:rFonts w:ascii="宋体" w:hAnsi="宋体" w:cs="宋体" w:eastAsia="宋体" w:hint="default"/>
                <w:spacing w:val="-67"/>
                <w:sz w:val="21"/>
                <w:szCs w:val="21"/>
              </w:rPr>
              <w:t> </w:t>
            </w:r>
            <w:r>
              <w:rPr>
                <w:rFonts w:ascii="宋体" w:hAnsi="宋体" w:cs="宋体" w:eastAsia="宋体" w:hint="default"/>
                <w:spacing w:val="28"/>
                <w:sz w:val="21"/>
                <w:szCs w:val="21"/>
              </w:rPr>
              <w:t>年度报</w:t>
            </w:r>
            <w:r>
              <w:rPr>
                <w:rFonts w:ascii="宋体" w:hAnsi="宋体" w:cs="宋体" w:eastAsia="宋体" w:hint="default"/>
                <w:spacing w:val="-63"/>
                <w:sz w:val="21"/>
                <w:szCs w:val="21"/>
              </w:rPr>
              <w:t> </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0"/>
                <w:sz w:val="21"/>
                <w:szCs w:val="21"/>
              </w:rPr>
              <w:t> </w:t>
            </w:r>
            <w:r>
              <w:rPr>
                <w:rFonts w:ascii="Times New Roman" w:hAnsi="Times New Roman" w:cs="Times New Roman" w:eastAsia="Times New Roman" w:hint="default"/>
                <w:spacing w:val="-5"/>
                <w:sz w:val="21"/>
                <w:szCs w:val="21"/>
              </w:rPr>
              <w:t>B030</w:t>
            </w:r>
            <w:r>
              <w:rPr>
                <w:rFonts w:ascii="宋体" w:hAnsi="宋体" w:cs="宋体" w:eastAsia="宋体" w:hint="default"/>
                <w:spacing w:val="-5"/>
                <w:sz w:val="21"/>
                <w:szCs w:val="21"/>
              </w:rPr>
              <w:t>、上海</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证券报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29</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bl>
    <w:p>
      <w:pPr>
        <w:spacing w:after="0" w:line="240" w:lineRule="auto"/>
        <w:jc w:val="lef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1992"/>
        <w:gridCol w:w="2374"/>
        <w:gridCol w:w="1613"/>
        <w:gridCol w:w="3322"/>
      </w:tblGrid>
      <w:tr>
        <w:trPr>
          <w:trHeight w:val="63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bookmarkStart w:name="_bookmark8" w:id="18"/>
            <w:bookmarkEnd w:id="18"/>
            <w:r>
              <w:rPr/>
            </w:r>
            <w:r>
              <w:rPr>
                <w:rFonts w:ascii="宋体" w:hAnsi="宋体" w:cs="宋体" w:eastAsia="宋体" w:hint="default"/>
                <w:spacing w:val="13"/>
                <w:sz w:val="21"/>
                <w:szCs w:val="21"/>
              </w:rPr>
              <w:t>告、副董事长辞职</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的公告</w:t>
            </w:r>
          </w:p>
        </w:tc>
        <w:tc>
          <w:tcPr>
            <w:tcW w:w="2374"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c>
          <w:tcPr>
            <w:tcW w:w="3322"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董事会决议公告、</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关联交易公告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0"/>
                <w:sz w:val="21"/>
                <w:szCs w:val="21"/>
              </w:rPr>
              <w:t> </w:t>
            </w:r>
            <w:r>
              <w:rPr>
                <w:rFonts w:ascii="Times New Roman" w:hAnsi="Times New Roman" w:cs="Times New Roman" w:eastAsia="Times New Roman" w:hint="default"/>
                <w:spacing w:val="-5"/>
                <w:sz w:val="21"/>
                <w:szCs w:val="21"/>
              </w:rPr>
              <w:t>B003</w:t>
            </w:r>
            <w:r>
              <w:rPr>
                <w:rFonts w:ascii="宋体" w:hAnsi="宋体" w:cs="宋体" w:eastAsia="宋体" w:hint="default"/>
                <w:spacing w:val="-5"/>
                <w:sz w:val="21"/>
                <w:szCs w:val="21"/>
              </w:rPr>
              <w:t>、上海</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证券报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17</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17</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63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发行短期融资券获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注册的公告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0"/>
                <w:sz w:val="21"/>
                <w:szCs w:val="21"/>
              </w:rPr>
              <w:t> </w:t>
            </w:r>
            <w:r>
              <w:rPr>
                <w:rFonts w:ascii="Times New Roman" w:hAnsi="Times New Roman" w:cs="Times New Roman" w:eastAsia="Times New Roman" w:hint="default"/>
                <w:spacing w:val="-5"/>
                <w:sz w:val="21"/>
                <w:szCs w:val="21"/>
              </w:rPr>
              <w:t>B006</w:t>
            </w:r>
            <w:r>
              <w:rPr>
                <w:rFonts w:ascii="宋体" w:hAnsi="宋体" w:cs="宋体" w:eastAsia="宋体" w:hint="default"/>
                <w:spacing w:val="-5"/>
                <w:sz w:val="21"/>
                <w:szCs w:val="21"/>
              </w:rPr>
              <w:t>、上海</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证券报</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B32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关于股份质押的提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示性公告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0"/>
                <w:sz w:val="21"/>
                <w:szCs w:val="21"/>
              </w:rPr>
              <w:t> </w:t>
            </w:r>
            <w:r>
              <w:rPr>
                <w:rFonts w:ascii="Times New Roman" w:hAnsi="Times New Roman" w:cs="Times New Roman" w:eastAsia="Times New Roman" w:hint="default"/>
                <w:spacing w:val="-5"/>
                <w:sz w:val="21"/>
                <w:szCs w:val="21"/>
              </w:rPr>
              <w:t>B003</w:t>
            </w:r>
            <w:r>
              <w:rPr>
                <w:rFonts w:ascii="宋体" w:hAnsi="宋体" w:cs="宋体" w:eastAsia="宋体" w:hint="default"/>
                <w:spacing w:val="-5"/>
                <w:sz w:val="21"/>
                <w:szCs w:val="21"/>
              </w:rPr>
              <w:t>、上海</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证券报</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B17</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63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董事会决议公告、</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年三季度报告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0"/>
                <w:sz w:val="21"/>
                <w:szCs w:val="21"/>
              </w:rPr>
              <w:t> </w:t>
            </w:r>
            <w:r>
              <w:rPr>
                <w:rFonts w:ascii="Times New Roman" w:hAnsi="Times New Roman" w:cs="Times New Roman" w:eastAsia="Times New Roman" w:hint="default"/>
                <w:spacing w:val="-5"/>
                <w:sz w:val="21"/>
                <w:szCs w:val="21"/>
              </w:rPr>
              <w:t>B034</w:t>
            </w:r>
            <w:r>
              <w:rPr>
                <w:rFonts w:ascii="宋体" w:hAnsi="宋体" w:cs="宋体" w:eastAsia="宋体" w:hint="default"/>
                <w:spacing w:val="-5"/>
                <w:sz w:val="21"/>
                <w:szCs w:val="21"/>
              </w:rPr>
              <w:t>、上海</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证券报</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B17</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28</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95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关于数米网公司本</w:t>
            </w:r>
            <w:r>
              <w:rPr>
                <w:rFonts w:ascii="宋体" w:hAnsi="宋体" w:cs="宋体" w:eastAsia="宋体" w:hint="default"/>
                <w:sz w:val="21"/>
                <w:szCs w:val="21"/>
              </w:rPr>
            </w:r>
          </w:p>
          <w:p>
            <w:pPr>
              <w:pStyle w:val="TableParagraph"/>
              <w:spacing w:line="273" w:lineRule="auto" w:before="37"/>
              <w:ind w:left="100" w:right="86"/>
              <w:jc w:val="left"/>
              <w:rPr>
                <w:rFonts w:ascii="宋体" w:hAnsi="宋体" w:cs="宋体" w:eastAsia="宋体" w:hint="default"/>
                <w:sz w:val="21"/>
                <w:szCs w:val="21"/>
              </w:rPr>
            </w:pPr>
            <w:r>
              <w:rPr>
                <w:rFonts w:ascii="宋体" w:hAnsi="宋体" w:cs="宋体" w:eastAsia="宋体" w:hint="default"/>
                <w:spacing w:val="13"/>
                <w:sz w:val="21"/>
                <w:szCs w:val="21"/>
              </w:rPr>
              <w:t>次增资扩股事项终 </w:t>
            </w:r>
            <w:r>
              <w:rPr>
                <w:rFonts w:ascii="宋体" w:hAnsi="宋体" w:cs="宋体" w:eastAsia="宋体" w:hint="default"/>
                <w:sz w:val="21"/>
                <w:szCs w:val="21"/>
              </w:rPr>
              <w:t>止的公告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41"/>
              <w:ind w:left="100" w:right="97"/>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中国证券报</w:t>
            </w:r>
            <w:r>
              <w:rPr>
                <w:rFonts w:ascii="宋体" w:hAnsi="宋体" w:cs="宋体" w:eastAsia="宋体" w:hint="default"/>
                <w:spacing w:val="6"/>
                <w:sz w:val="21"/>
                <w:szCs w:val="21"/>
              </w:rPr>
              <w:t> </w:t>
            </w:r>
            <w:r>
              <w:rPr>
                <w:rFonts w:ascii="Times New Roman" w:hAnsi="Times New Roman" w:cs="Times New Roman" w:eastAsia="Times New Roman" w:hint="default"/>
                <w:sz w:val="21"/>
                <w:szCs w:val="21"/>
              </w:rPr>
              <w:t>A28</w:t>
            </w:r>
            <w:r>
              <w:rPr>
                <w:rFonts w:ascii="宋体" w:hAnsi="宋体" w:cs="宋体" w:eastAsia="宋体" w:hint="default"/>
                <w:sz w:val="21"/>
                <w:szCs w:val="21"/>
              </w:rPr>
              <w:t>、上海</w:t>
            </w:r>
            <w:r>
              <w:rPr>
                <w:rFonts w:ascii="宋体" w:hAnsi="宋体" w:cs="宋体" w:eastAsia="宋体" w:hint="default"/>
                <w:spacing w:val="1"/>
                <w:sz w:val="21"/>
                <w:szCs w:val="21"/>
              </w:rPr>
              <w:t> </w:t>
            </w:r>
            <w:r>
              <w:rPr>
                <w:rFonts w:ascii="宋体" w:hAnsi="宋体" w:cs="宋体" w:eastAsia="宋体" w:hint="default"/>
                <w:sz w:val="21"/>
                <w:szCs w:val="21"/>
              </w:rPr>
              <w:t>证券报</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B22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63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董事会决议公告、</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关联交易公告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0"/>
                <w:sz w:val="21"/>
                <w:szCs w:val="21"/>
              </w:rPr>
              <w:t> </w:t>
            </w:r>
            <w:r>
              <w:rPr>
                <w:rFonts w:ascii="Times New Roman" w:hAnsi="Times New Roman" w:cs="Times New Roman" w:eastAsia="Times New Roman" w:hint="default"/>
                <w:spacing w:val="-5"/>
                <w:sz w:val="21"/>
                <w:szCs w:val="21"/>
              </w:rPr>
              <w:t>B019</w:t>
            </w:r>
            <w:r>
              <w:rPr>
                <w:rFonts w:ascii="宋体" w:hAnsi="宋体" w:cs="宋体" w:eastAsia="宋体" w:hint="default"/>
                <w:spacing w:val="-5"/>
                <w:sz w:val="21"/>
                <w:szCs w:val="21"/>
              </w:rPr>
              <w:t>、上海</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证券报</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B17</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数米网公司增资扩</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股的后续公告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0"/>
                <w:sz w:val="21"/>
                <w:szCs w:val="21"/>
              </w:rPr>
              <w:t> </w:t>
            </w:r>
            <w:r>
              <w:rPr>
                <w:rFonts w:ascii="Times New Roman" w:hAnsi="Times New Roman" w:cs="Times New Roman" w:eastAsia="Times New Roman" w:hint="default"/>
                <w:spacing w:val="-5"/>
                <w:sz w:val="21"/>
                <w:szCs w:val="21"/>
              </w:rPr>
              <w:t>B002</w:t>
            </w:r>
            <w:r>
              <w:rPr>
                <w:rFonts w:ascii="宋体" w:hAnsi="宋体" w:cs="宋体" w:eastAsia="宋体" w:hint="default"/>
                <w:spacing w:val="-5"/>
                <w:sz w:val="21"/>
                <w:szCs w:val="21"/>
              </w:rPr>
              <w:t>、上海</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证券报</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B24</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13</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63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重大事项停牌公告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0"/>
                <w:sz w:val="21"/>
                <w:szCs w:val="21"/>
              </w:rPr>
              <w:t> </w:t>
            </w:r>
            <w:r>
              <w:rPr>
                <w:rFonts w:ascii="Times New Roman" w:hAnsi="Times New Roman" w:cs="Times New Roman" w:eastAsia="Times New Roman" w:hint="default"/>
                <w:spacing w:val="-5"/>
                <w:sz w:val="21"/>
                <w:szCs w:val="21"/>
              </w:rPr>
              <w:t>B001</w:t>
            </w:r>
            <w:r>
              <w:rPr>
                <w:rFonts w:ascii="宋体" w:hAnsi="宋体" w:cs="宋体" w:eastAsia="宋体" w:hint="default"/>
                <w:spacing w:val="-5"/>
                <w:sz w:val="21"/>
                <w:szCs w:val="21"/>
              </w:rPr>
              <w:t>、上海</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证券报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19</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董事会决议公告、</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监事会决议公告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0"/>
                <w:sz w:val="21"/>
                <w:szCs w:val="21"/>
              </w:rPr>
              <w:t> </w:t>
            </w:r>
            <w:r>
              <w:rPr>
                <w:rFonts w:ascii="Times New Roman" w:hAnsi="Times New Roman" w:cs="Times New Roman" w:eastAsia="Times New Roman" w:hint="default"/>
                <w:spacing w:val="-5"/>
                <w:sz w:val="21"/>
                <w:szCs w:val="21"/>
              </w:rPr>
              <w:t>B014</w:t>
            </w:r>
            <w:r>
              <w:rPr>
                <w:rFonts w:ascii="宋体" w:hAnsi="宋体" w:cs="宋体" w:eastAsia="宋体" w:hint="default"/>
                <w:spacing w:val="-5"/>
                <w:sz w:val="21"/>
                <w:szCs w:val="21"/>
              </w:rPr>
              <w:t>、上海</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证券报</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B28</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23</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bl>
    <w:p>
      <w:pPr>
        <w:spacing w:line="240" w:lineRule="auto" w:before="5"/>
        <w:rPr>
          <w:rFonts w:ascii="宋体" w:hAnsi="宋体" w:cs="宋体" w:eastAsia="宋体" w:hint="default"/>
          <w:sz w:val="22"/>
          <w:szCs w:val="22"/>
        </w:rPr>
      </w:pPr>
    </w:p>
    <w:p>
      <w:pPr>
        <w:spacing w:line="300" w:lineRule="auto" w:before="35"/>
        <w:ind w:left="560" w:right="1004" w:hanging="420"/>
        <w:jc w:val="left"/>
        <w:rPr>
          <w:rFonts w:ascii="宋体" w:hAnsi="宋体" w:cs="宋体" w:eastAsia="宋体" w:hint="default"/>
          <w:sz w:val="21"/>
          <w:szCs w:val="21"/>
        </w:rPr>
      </w:pPr>
      <w:r>
        <w:rPr>
          <w:rFonts w:ascii="宋体" w:hAnsi="宋体" w:cs="宋体" w:eastAsia="宋体" w:hint="default"/>
          <w:b/>
          <w:bCs/>
          <w:sz w:val="21"/>
          <w:szCs w:val="21"/>
        </w:rPr>
        <w:t>十一、</w:t>
      </w:r>
      <w:r>
        <w:rPr>
          <w:rFonts w:ascii="宋体" w:hAnsi="宋体" w:cs="宋体" w:eastAsia="宋体" w:hint="default"/>
          <w:b/>
          <w:bCs/>
          <w:spacing w:val="-2"/>
          <w:sz w:val="21"/>
          <w:szCs w:val="21"/>
        </w:rPr>
        <w:t> </w:t>
      </w:r>
      <w:r>
        <w:rPr>
          <w:rFonts w:ascii="宋体" w:hAnsi="宋体" w:cs="宋体" w:eastAsia="宋体" w:hint="default"/>
          <w:b/>
          <w:bCs/>
          <w:sz w:val="21"/>
          <w:szCs w:val="21"/>
        </w:rPr>
        <w:t>财务会计报告</w:t>
      </w:r>
      <w:r>
        <w:rPr>
          <w:rFonts w:ascii="宋体" w:hAnsi="宋体" w:cs="宋体" w:eastAsia="宋体" w:hint="default"/>
          <w:b/>
          <w:bCs/>
          <w:w w:val="99"/>
          <w:sz w:val="21"/>
          <w:szCs w:val="21"/>
        </w:rPr>
        <w:t> </w:t>
      </w:r>
      <w:r>
        <w:rPr>
          <w:rFonts w:ascii="宋体" w:hAnsi="宋体" w:cs="宋体" w:eastAsia="宋体" w:hint="default"/>
          <w:spacing w:val="-3"/>
          <w:sz w:val="21"/>
          <w:szCs w:val="21"/>
        </w:rPr>
        <w:t>公司年度财务报告已经天健会计师事务所（特殊普通合伙）注册会计师沃巍勇、陈彩琴</w:t>
      </w:r>
    </w:p>
    <w:p>
      <w:pPr>
        <w:pStyle w:val="BodyText"/>
        <w:spacing w:line="260" w:lineRule="exact" w:before="0"/>
        <w:ind w:left="140" w:right="1004"/>
        <w:jc w:val="left"/>
      </w:pPr>
      <w:r>
        <w:rPr/>
        <w:t>审计，并出具了标准无保留意见的审计报告。</w:t>
      </w:r>
    </w:p>
    <w:p>
      <w:pPr>
        <w:spacing w:line="240" w:lineRule="auto" w:before="5"/>
        <w:rPr>
          <w:rFonts w:ascii="宋体" w:hAnsi="宋体" w:cs="宋体" w:eastAsia="宋体" w:hint="default"/>
          <w:sz w:val="26"/>
          <w:szCs w:val="26"/>
        </w:rPr>
      </w:pPr>
    </w:p>
    <w:p>
      <w:pPr>
        <w:pStyle w:val="BodyText"/>
        <w:spacing w:line="240" w:lineRule="auto"/>
        <w:ind w:left="140" w:right="1004"/>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审计报告</w:t>
      </w:r>
    </w:p>
    <w:p>
      <w:pPr>
        <w:pStyle w:val="BodyText"/>
        <w:spacing w:line="240" w:lineRule="auto" w:before="52"/>
        <w:ind w:left="2765" w:right="1004"/>
        <w:jc w:val="left"/>
      </w:pPr>
      <w:r>
        <w:rPr/>
        <w:t>审计报告</w:t>
      </w:r>
    </w:p>
    <w:p>
      <w:pPr>
        <w:spacing w:line="240" w:lineRule="auto" w:before="0"/>
        <w:rPr>
          <w:rFonts w:ascii="宋体" w:hAnsi="宋体" w:cs="宋体" w:eastAsia="宋体" w:hint="default"/>
          <w:sz w:val="24"/>
          <w:szCs w:val="24"/>
        </w:rPr>
      </w:pPr>
    </w:p>
    <w:p>
      <w:pPr>
        <w:pStyle w:val="BodyText"/>
        <w:spacing w:line="240" w:lineRule="auto"/>
        <w:ind w:left="4025" w:right="1004"/>
        <w:jc w:val="left"/>
      </w:pPr>
      <w:r>
        <w:rPr/>
        <w:t>天健审〔</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1398</w:t>
      </w:r>
      <w:r>
        <w:rPr>
          <w:rFonts w:ascii="Times New Roman" w:hAnsi="Times New Roman" w:cs="Times New Roman" w:eastAsia="Times New Roman" w:hint="default"/>
          <w:spacing w:val="-6"/>
        </w:rPr>
        <w:t> </w:t>
      </w:r>
      <w:r>
        <w:rPr/>
        <w:t>号</w:t>
      </w:r>
    </w:p>
    <w:p>
      <w:pPr>
        <w:spacing w:line="240" w:lineRule="auto" w:before="6"/>
        <w:rPr>
          <w:rFonts w:ascii="宋体" w:hAnsi="宋体" w:cs="宋体" w:eastAsia="宋体" w:hint="default"/>
          <w:sz w:val="25"/>
          <w:szCs w:val="25"/>
        </w:rPr>
      </w:pPr>
    </w:p>
    <w:p>
      <w:pPr>
        <w:pStyle w:val="BodyText"/>
        <w:spacing w:line="273" w:lineRule="auto" w:before="0"/>
        <w:ind w:left="245" w:right="1101" w:hanging="106"/>
        <w:jc w:val="left"/>
        <w:rPr>
          <w:rFonts w:ascii="Times New Roman" w:hAnsi="Times New Roman" w:cs="Times New Roman" w:eastAsia="Times New Roman" w:hint="default"/>
        </w:rPr>
      </w:pPr>
      <w:r>
        <w:rPr/>
        <w:t>恒生电子股份有限公司全体股东： 我们审计了后附的恒生电子股份有限公司（以下简称恒生电子公司）财务报表，包括</w:t>
      </w:r>
      <w:r>
        <w:rPr>
          <w:spacing w:val="-85"/>
        </w:rPr>
        <w:t> </w:t>
      </w:r>
      <w:r>
        <w:rPr>
          <w:rFonts w:ascii="Times New Roman" w:hAnsi="Times New Roman" w:cs="Times New Roman" w:eastAsia="Times New Roman" w:hint="default"/>
          <w:spacing w:val="-3"/>
        </w:rPr>
        <w:t>2011</w:t>
      </w:r>
    </w:p>
    <w:p>
      <w:pPr>
        <w:pStyle w:val="BodyText"/>
        <w:spacing w:line="264" w:lineRule="auto" w:before="0"/>
        <w:ind w:left="139" w:right="1105"/>
        <w:jc w:val="left"/>
      </w:pP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日的合并及母公司资产负债表，</w:t>
      </w: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年度的合并及母公司利润表、合并及母公 司现金流量表、合并及母公司所有者权益变动表，以及财务报表附注。 一、管理层对财务报表的责任 </w:t>
      </w:r>
      <w:r>
        <w:rPr>
          <w:spacing w:val="-3"/>
        </w:rPr>
        <w:t>编制和公允列报财务报表是管理层的责任，这种责任包括：（</w:t>
      </w:r>
      <w:r>
        <w:rPr>
          <w:rFonts w:ascii="Times New Roman" w:hAnsi="Times New Roman" w:cs="Times New Roman" w:eastAsia="Times New Roman" w:hint="default"/>
          <w:spacing w:val="-3"/>
        </w:rPr>
        <w:t>1</w:t>
      </w:r>
      <w:r>
        <w:rPr>
          <w:spacing w:val="-3"/>
        </w:rPr>
        <w:t>）按照企业会计准则的规定</w:t>
      </w:r>
      <w:r>
        <w:rPr>
          <w:spacing w:val="-83"/>
        </w:rPr>
        <w:t> </w:t>
      </w:r>
      <w:r>
        <w:rPr>
          <w:spacing w:val="-83"/>
        </w:rPr>
      </w:r>
      <w:r>
        <w:rPr>
          <w:spacing w:val="-5"/>
        </w:rPr>
        <w:t>编制财务报表，并使其实现公允反映；（</w:t>
      </w:r>
      <w:r>
        <w:rPr>
          <w:rFonts w:ascii="Times New Roman" w:hAnsi="Times New Roman" w:cs="Times New Roman" w:eastAsia="Times New Roman" w:hint="default"/>
          <w:spacing w:val="-5"/>
        </w:rPr>
        <w:t>2</w:t>
      </w:r>
      <w:r>
        <w:rPr>
          <w:spacing w:val="-5"/>
        </w:rPr>
        <w:t>）设计、执行和维护必要的内部控制，以使财务报</w:t>
      </w:r>
      <w:r>
        <w:rPr/>
        <w:t> 表不存在由于舞弊或错误导致的重大错报。</w:t>
      </w:r>
    </w:p>
    <w:p>
      <w:pPr>
        <w:pStyle w:val="BodyText"/>
        <w:spacing w:line="273" w:lineRule="auto" w:before="16"/>
        <w:ind w:left="139" w:right="1004" w:firstLine="105"/>
        <w:jc w:val="left"/>
      </w:pPr>
      <w:r>
        <w:rPr/>
        <w:t>二、注册会计师的责任 我们的责任是在执行审计工作的基础上对财务报表发表审计意见。我们按照中国注册会计</w:t>
      </w:r>
      <w:r>
        <w:rPr>
          <w:spacing w:val="-99"/>
        </w:rPr>
        <w:t> </w:t>
      </w:r>
      <w:r>
        <w:rPr>
          <w:spacing w:val="-99"/>
        </w:rPr>
      </w:r>
      <w:r>
        <w:rPr>
          <w:spacing w:val="-3"/>
        </w:rPr>
        <w:t>师审计准则的规定执行了审计工作。中国注册会计师审计准则要求我们遵守中国注册会计师</w:t>
      </w:r>
      <w:r>
        <w:rPr>
          <w:spacing w:val="-79"/>
        </w:rPr>
        <w:t> </w:t>
      </w:r>
      <w:r>
        <w:rPr>
          <w:spacing w:val="-79"/>
        </w:rPr>
      </w:r>
      <w:r>
        <w:rPr/>
        <w:t>职业道德守则，计划和执行审计工作以对财务报表是否不存在重大错报获取合理保证。</w:t>
      </w:r>
    </w:p>
    <w:p>
      <w:pPr>
        <w:spacing w:after="0" w:line="273" w:lineRule="auto"/>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71" w:lineRule="auto"/>
        <w:ind w:left="140" w:right="1004" w:firstLine="105"/>
        <w:jc w:val="left"/>
      </w:pPr>
      <w:r>
        <w:rPr/>
        <w:t>审计工作涉及实施审计程序，以获取有关财务报表金额和披露的审计证据。选择的审计程 序取决于注册会计师的判断，包括对由于舞弊或错误导致的财务报表重大错报风险的评估。 </w:t>
      </w:r>
      <w:r>
        <w:rPr>
          <w:spacing w:val="-3"/>
        </w:rPr>
        <w:t>在进行风险评估时，注册会计师考虑与财务报表编制和公允列报相关的内部控制，以设计恰</w:t>
      </w:r>
      <w:r>
        <w:rPr>
          <w:spacing w:val="-79"/>
        </w:rPr>
        <w:t> </w:t>
      </w:r>
      <w:r>
        <w:rPr>
          <w:spacing w:val="-79"/>
        </w:rPr>
      </w:r>
      <w:r>
        <w:rPr>
          <w:spacing w:val="-3"/>
        </w:rPr>
        <w:t>当的审计程序，但目的并非对内部控制的有效性发表意见。审计工作还包括评价管理层选用</w:t>
      </w:r>
      <w:r>
        <w:rPr>
          <w:spacing w:val="-79"/>
        </w:rPr>
        <w:t> </w:t>
      </w:r>
      <w:r>
        <w:rPr>
          <w:spacing w:val="-79"/>
        </w:rPr>
      </w:r>
      <w:r>
        <w:rPr/>
        <w:t>会计政策的恰当性和作出会计估计的合理性，以及评价财务报表的总体列报。 我们相信，我们获取的审计证据是充分、适当的，为发表审计意见提供了基础。</w:t>
      </w:r>
      <w:r>
        <w:rPr/>
        <w:t> 三、审计意见 我们认为，恒生电子公司财务报表在所有重大方面按照企业会计准则的规定编制，公允反</w:t>
      </w:r>
      <w:r>
        <w:rPr>
          <w:spacing w:val="-99"/>
        </w:rPr>
        <w:t> </w:t>
      </w:r>
      <w:r>
        <w:rPr>
          <w:spacing w:val="-99"/>
        </w:rPr>
      </w:r>
      <w:r>
        <w:rPr/>
        <w:t>映了恒生电子公司</w:t>
      </w:r>
      <w:r>
        <w:rPr>
          <w:spacing w:val="-6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63"/>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日的合并及母公司财务状况以及</w:t>
      </w:r>
      <w:r>
        <w:rPr>
          <w:spacing w:val="-6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年度的合并及母公 司经营成果和现金流量。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tabs>
          <w:tab w:pos="4025" w:val="left" w:leader="none"/>
          <w:tab w:pos="5285" w:val="left" w:leader="none"/>
        </w:tabs>
        <w:spacing w:line="620" w:lineRule="atLeast" w:before="0"/>
        <w:ind w:left="561" w:right="1967" w:hanging="210"/>
        <w:jc w:val="left"/>
      </w:pPr>
      <w:r>
        <w:rPr>
          <w:spacing w:val="-1"/>
        </w:rPr>
        <w:t>天健会计师事务所（特殊普通合伙）</w:t>
        <w:tab/>
        <w:tab/>
        <w:t>中国注册会计师：沃巍勇</w:t>
      </w:r>
      <w:r>
        <w:rPr>
          <w:spacing w:val="-96"/>
        </w:rPr>
        <w:t> </w:t>
      </w:r>
      <w:r>
        <w:rPr>
          <w:spacing w:val="-96"/>
        </w:rPr>
      </w:r>
      <w:r>
        <w:rPr>
          <w:spacing w:val="-1"/>
        </w:rPr>
        <w:t>中国·杭州</w:t>
        <w:tab/>
        <w:t>中国注册会计师：陈彩琴</w:t>
      </w:r>
    </w:p>
    <w:p>
      <w:pPr>
        <w:pStyle w:val="BodyText"/>
        <w:spacing w:line="240" w:lineRule="auto" w:before="37"/>
        <w:ind w:left="3481" w:right="3733"/>
        <w:jc w:val="center"/>
      </w:pPr>
      <w:r>
        <w:rPr/>
        <w:t>二〇一二年三月二十七日</w:t>
      </w:r>
    </w:p>
    <w:p>
      <w:pPr>
        <w:spacing w:line="240" w:lineRule="auto" w:before="1"/>
        <w:rPr>
          <w:rFonts w:ascii="宋体" w:hAnsi="宋体" w:cs="宋体" w:eastAsia="宋体" w:hint="default"/>
          <w:sz w:val="29"/>
          <w:szCs w:val="29"/>
        </w:rPr>
      </w:pPr>
    </w:p>
    <w:p>
      <w:pPr>
        <w:spacing w:before="0"/>
        <w:ind w:left="140" w:right="100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二</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b/>
          <w:bCs/>
          <w:sz w:val="21"/>
          <w:szCs w:val="21"/>
        </w:rPr>
        <w:t>财务报表</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877" w:footer="982" w:top="1100" w:bottom="1180" w:left="1660" w:right="680"/>
        </w:sectPr>
      </w:pP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8"/>
          <w:szCs w:val="28"/>
        </w:rPr>
      </w:pPr>
    </w:p>
    <w:p>
      <w:pPr>
        <w:pStyle w:val="BodyText"/>
        <w:spacing w:line="240" w:lineRule="auto" w:before="0"/>
        <w:ind w:left="140" w:right="-20"/>
        <w:jc w:val="left"/>
      </w:pPr>
      <w:r>
        <w:rPr/>
        <w:t>编制单位</w:t>
      </w:r>
      <w:r>
        <w:rPr>
          <w:rFonts w:ascii="Times New Roman" w:hAnsi="Times New Roman" w:cs="Times New Roman" w:eastAsia="Times New Roman" w:hint="default"/>
        </w:rPr>
        <w:t>:</w:t>
      </w:r>
      <w:r>
        <w:rPr/>
        <w:t>恒生电子股份有限公司</w:t>
      </w:r>
    </w:p>
    <w:p>
      <w:pPr>
        <w:pStyle w:val="Heading1"/>
        <w:spacing w:line="240" w:lineRule="auto"/>
        <w:ind w:left="139" w:right="0"/>
        <w:jc w:val="center"/>
        <w:rPr>
          <w:b w:val="0"/>
          <w:bCs w:val="0"/>
        </w:rPr>
      </w:pPr>
      <w:r>
        <w:rPr>
          <w:b w:val="0"/>
          <w:bCs w:val="0"/>
        </w:rPr>
        <w:br w:type="column"/>
      </w:r>
      <w:r>
        <w:rPr/>
        <w:t>合并资产负债表</w:t>
      </w:r>
      <w:r>
        <w:rPr>
          <w:b w:val="0"/>
          <w:bCs w:val="0"/>
        </w:rPr>
      </w:r>
    </w:p>
    <w:p>
      <w:pPr>
        <w:pStyle w:val="BodyText"/>
        <w:spacing w:line="240" w:lineRule="auto" w:before="37"/>
        <w:ind w:left="140" w:right="0"/>
        <w:jc w:val="center"/>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0"/>
          <w:szCs w:val="30"/>
        </w:rPr>
      </w:pPr>
    </w:p>
    <w:p>
      <w:pPr>
        <w:pStyle w:val="BodyText"/>
        <w:spacing w:line="240" w:lineRule="auto" w:before="0"/>
        <w:ind w:left="140"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3" w:equalWidth="0">
            <w:col w:w="3139" w:space="151"/>
            <w:col w:w="1866" w:space="1248"/>
            <w:col w:w="3166"/>
          </w:cols>
        </w:sectPr>
      </w:pPr>
    </w:p>
    <w:p>
      <w:pPr>
        <w:spacing w:line="240" w:lineRule="auto" w:before="9"/>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1</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528,763,271.09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411,451,033.65</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2</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25,164,531.77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187,904,667.10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3</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167,954,594.96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84,712,262.96</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5</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2,868,733.53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2,471,029.12</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4</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10,672,290.28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11,578,910.25</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6</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155,370,002.68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191,973,446.60</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一年内到期的非流动</w:t>
            </w:r>
            <w:r>
              <w:rPr>
                <w:rFonts w:ascii="宋体" w:hAnsi="宋体" w:cs="宋体" w:eastAsia="宋体" w:hint="default"/>
                <w:spacing w:val="1"/>
                <w:sz w:val="21"/>
                <w:szCs w:val="21"/>
              </w:rPr>
              <w:t> </w:t>
            </w: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890,793,424.31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890,091,349.68</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7</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189,108,625.75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133,929,400.90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9</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481,135,333.66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390,011,557.51</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10</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36,710,465.21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37,293,678.67</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88,887,552.29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87,604,528.55</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12</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71,034.24</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13</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48,919,028.67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53,674,162.89</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14</w:t>
            </w: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15</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3,918,735.67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1,358,623.43</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16</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7,234,165.54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4,719,413.73</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855,984,941.03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708,591,365.68</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1,746,778,365.34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1,598,682,715.36</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18</w:t>
            </w: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33,750,000.00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19</w:t>
            </w: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6,150,000.00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20</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43,795,368.81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42,181,631.49</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21</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100,199,200.86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139,305,953.81</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22</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64,011,566.85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49,306,251.19</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23</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51,126,981.77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40,884,446.31</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24</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207,368.75</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188,993.44</w:t>
            </w:r>
            <w:r>
              <w:rPr>
                <w:rFonts w:ascii="Times New Roman"/>
                <w:sz w:val="21"/>
              </w:rPr>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25</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54,296,567.80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60,001,189.26</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一年内到期的非流动</w:t>
            </w:r>
            <w:r>
              <w:rPr>
                <w:rFonts w:ascii="宋体" w:hAnsi="宋体" w:cs="宋体" w:eastAsia="宋体" w:hint="default"/>
                <w:spacing w:val="1"/>
                <w:sz w:val="21"/>
                <w:szCs w:val="21"/>
              </w:rPr>
              <w:t> </w:t>
            </w: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27</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45,250,000.00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28</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4,036,003.27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1,500,000.00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362,923,058.11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373,268,465.50</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29</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71,500,000.00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138,250,000.00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26</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3,047,301.43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2,430,003.19</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16</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5,433,015.32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1,679,250.61</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79,980,316.75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142,359,253.80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442,903,374.86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515,627,719.30</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pacing w:val="20"/>
                <w:sz w:val="21"/>
                <w:szCs w:val="21"/>
              </w:rPr>
              <w:t>所有者权益（</w:t>
            </w:r>
            <w:r>
              <w:rPr>
                <w:rFonts w:ascii="宋体" w:hAnsi="宋体" w:cs="宋体" w:eastAsia="宋体" w:hint="default"/>
                <w:b/>
                <w:bCs/>
                <w:spacing w:val="-88"/>
                <w:sz w:val="21"/>
                <w:szCs w:val="21"/>
              </w:rPr>
              <w:t> </w:t>
            </w:r>
            <w:r>
              <w:rPr>
                <w:rFonts w:ascii="宋体" w:hAnsi="宋体" w:cs="宋体" w:eastAsia="宋体" w:hint="default"/>
                <w:b/>
                <w:bCs/>
                <w:spacing w:val="18"/>
                <w:sz w:val="21"/>
                <w:szCs w:val="21"/>
              </w:rPr>
              <w:t>或股东权</w:t>
            </w:r>
            <w:r>
              <w:rPr>
                <w:rFonts w:ascii="宋体" w:hAnsi="宋体" w:cs="宋体" w:eastAsia="宋体" w:hint="default"/>
                <w:spacing w:val="18"/>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30</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623,750,400.00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623,750,400.00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31</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48,971,770.77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43,220,320.63</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32</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119,656,385.20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93,351,846.17</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33</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426,098,168.51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230,547,947.87</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-490,930.96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-108,610.90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归属于母公司所有者</w:t>
            </w:r>
            <w:r>
              <w:rPr>
                <w:rFonts w:ascii="宋体" w:hAnsi="宋体" w:cs="宋体" w:eastAsia="宋体" w:hint="default"/>
                <w:spacing w:val="1"/>
                <w:sz w:val="21"/>
                <w:szCs w:val="21"/>
              </w:rPr>
              <w:t> </w:t>
            </w:r>
            <w:r>
              <w:rPr>
                <w:rFonts w:ascii="宋体" w:hAnsi="宋体" w:cs="宋体" w:eastAsia="宋体" w:hint="default"/>
                <w:sz w:val="21"/>
                <w:szCs w:val="21"/>
              </w:rPr>
              <w:t>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1,217,985,793.52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990,761,903.77</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85,889,196.96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92,293,092.29</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1,303,874,990.48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1,083,054,996.06</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1,746,778,365.34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1,598,682,715.36</w:t>
            </w:r>
          </w:p>
        </w:tc>
      </w:tr>
    </w:tbl>
    <w:p>
      <w:pPr>
        <w:pStyle w:val="BodyText"/>
        <w:spacing w:line="260" w:lineRule="exact" w:before="0"/>
        <w:ind w:left="140" w:right="1004"/>
        <w:jc w:val="left"/>
      </w:pPr>
      <w:r>
        <w:rPr/>
        <w:t>法定代表人：彭政纲 主管会计工作负责人：傅美英</w:t>
      </w:r>
      <w:r>
        <w:rPr>
          <w:spacing w:val="-4"/>
        </w:rPr>
        <w:t> </w:t>
      </w:r>
      <w:r>
        <w:rPr/>
        <w:t>会计机构负责人：曾玉梅</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680"/>
        </w:sect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8"/>
          <w:szCs w:val="28"/>
        </w:rPr>
      </w:pPr>
    </w:p>
    <w:p>
      <w:pPr>
        <w:pStyle w:val="BodyText"/>
        <w:spacing w:line="240" w:lineRule="auto" w:before="0"/>
        <w:ind w:left="139" w:right="-19"/>
        <w:jc w:val="left"/>
      </w:pPr>
      <w:r>
        <w:rPr/>
        <w:t>编制单位</w:t>
      </w:r>
      <w:r>
        <w:rPr>
          <w:rFonts w:ascii="Times New Roman" w:hAnsi="Times New Roman" w:cs="Times New Roman" w:eastAsia="Times New Roman" w:hint="default"/>
        </w:rPr>
        <w:t>:</w:t>
      </w:r>
      <w:r>
        <w:rPr/>
        <w:t>恒生电子股份有限公司</w:t>
      </w:r>
    </w:p>
    <w:p>
      <w:pPr>
        <w:pStyle w:val="Heading1"/>
        <w:spacing w:line="240" w:lineRule="auto"/>
        <w:ind w:left="158" w:right="-12"/>
        <w:jc w:val="left"/>
        <w:rPr>
          <w:b w:val="0"/>
          <w:bCs w:val="0"/>
        </w:rPr>
      </w:pPr>
      <w:r>
        <w:rPr>
          <w:b w:val="0"/>
          <w:bCs w:val="0"/>
        </w:rPr>
        <w:br w:type="column"/>
      </w:r>
      <w:r>
        <w:rPr/>
        <w:t>母公司资产负债表</w:t>
      </w:r>
      <w:r>
        <w:rPr>
          <w:b w:val="0"/>
          <w:bCs w:val="0"/>
        </w:rPr>
      </w:r>
    </w:p>
    <w:p>
      <w:pPr>
        <w:pStyle w:val="BodyText"/>
        <w:spacing w:line="240" w:lineRule="auto" w:before="37"/>
        <w:ind w:left="139" w:right="-12"/>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0"/>
          <w:szCs w:val="30"/>
        </w:rPr>
      </w:pPr>
    </w:p>
    <w:p>
      <w:pPr>
        <w:pStyle w:val="BodyText"/>
        <w:spacing w:line="240" w:lineRule="auto" w:before="0"/>
        <w:ind w:left="139"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3" w:equalWidth="0">
            <w:col w:w="3139" w:space="152"/>
            <w:col w:w="1865" w:space="1248"/>
            <w:col w:w="3166"/>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426,841,762.03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179,438,064.18</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22,918,491.39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184,879,787.44</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1</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129,436,887.93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48,244,380.38</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535,873.08</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1,357,602.06</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2</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13,901,606.94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10,541,619.15</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10,896,054.12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34,830,206.27</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一年内到期的非流动</w:t>
            </w:r>
            <w:r>
              <w:rPr>
                <w:rFonts w:ascii="宋体" w:hAnsi="宋体" w:cs="宋体" w:eastAsia="宋体" w:hint="default"/>
                <w:spacing w:val="1"/>
                <w:sz w:val="21"/>
                <w:szCs w:val="21"/>
              </w:rPr>
              <w:t> </w:t>
            </w: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604,530,675.49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459,291,659.48</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189,108,625.75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133,929,400.90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3</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601,411,482.26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551,443,161.47</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18,618,904.17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20,566,343.72</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76,700,416.59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75,569,845.60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71,034.24</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9,283,372.58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8,691,177.25</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1,641,598.45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436,306.90</w:t>
            </w:r>
            <w:r>
              <w:rPr>
                <w:rFonts w:ascii="Times New Roman"/>
                <w:sz w:val="21"/>
              </w:rPr>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4,945,746.05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3,779,879.89</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19"/>
              <w:jc w:val="righ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901,781,180.09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794,416,115.73</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1,506,311,855.58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1,253,707,775.21</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20,000,000.00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6,150,000.00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11,451,465.40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11,701,222.36</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41,674,140.77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46,437,590.55</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58,034,313.07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43,607,984.09</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40,354,643.18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29,754,029.92</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73,150.00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40,325,175.96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43,952,539.52</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一年内到期的非流动</w:t>
            </w:r>
            <w:r>
              <w:rPr>
                <w:rFonts w:ascii="宋体" w:hAnsi="宋体" w:cs="宋体" w:eastAsia="宋体" w:hint="default"/>
                <w:spacing w:val="1"/>
                <w:sz w:val="21"/>
                <w:szCs w:val="21"/>
              </w:rPr>
              <w:t> </w:t>
            </w: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1,500,000.00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191,912,888.38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203,103,366.44</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44,000,000.00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47,000,000.00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2,794,366.17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2,152,968.83</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5,433,015.32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1,679,250.61</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19"/>
              <w:jc w:val="righ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52,227,381.49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50,832,219.44</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244,140,269.87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253,935,585.88</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pacing w:val="20"/>
                <w:sz w:val="21"/>
                <w:szCs w:val="21"/>
              </w:rPr>
              <w:t>所有者权益（</w:t>
            </w:r>
            <w:r>
              <w:rPr>
                <w:rFonts w:ascii="宋体" w:hAnsi="宋体" w:cs="宋体" w:eastAsia="宋体" w:hint="default"/>
                <w:b/>
                <w:bCs/>
                <w:spacing w:val="-88"/>
                <w:sz w:val="21"/>
                <w:szCs w:val="21"/>
              </w:rPr>
              <w:t> </w:t>
            </w:r>
            <w:r>
              <w:rPr>
                <w:rFonts w:ascii="宋体" w:hAnsi="宋体" w:cs="宋体" w:eastAsia="宋体" w:hint="default"/>
                <w:b/>
                <w:bCs/>
                <w:spacing w:val="18"/>
                <w:sz w:val="21"/>
                <w:szCs w:val="21"/>
              </w:rPr>
              <w:t>或股东权</w:t>
            </w:r>
            <w:r>
              <w:rPr>
                <w:rFonts w:ascii="宋体" w:hAnsi="宋体" w:cs="宋体" w:eastAsia="宋体" w:hint="default"/>
                <w:spacing w:val="18"/>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623,750,400.00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623,750,400.00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74,582,095.38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57,722,482.48</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121,024,576.52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93,351,846.17</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442,814,513.81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224,947,460.68</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4"/>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spacing w:val="-95"/>
                <w:sz w:val="21"/>
                <w:szCs w:val="21"/>
              </w:rPr>
              <w:t>益</w:t>
            </w:r>
            <w:r>
              <w:rPr>
                <w:rFonts w:ascii="宋体" w:hAnsi="宋体" w:cs="宋体" w:eastAsia="宋体" w:hint="default"/>
                <w:sz w:val="21"/>
                <w:szCs w:val="21"/>
              </w:rPr>
              <w:t>（或股东权益）</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1,262,171,585.71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999,772,189.33</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（或股东权益）总计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1,506,311,855.58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1,253,707,775.21</w:t>
            </w:r>
          </w:p>
        </w:tc>
      </w:tr>
    </w:tbl>
    <w:p>
      <w:pPr>
        <w:pStyle w:val="BodyText"/>
        <w:spacing w:line="260" w:lineRule="exact" w:before="0"/>
        <w:ind w:left="140" w:right="1004"/>
        <w:jc w:val="left"/>
      </w:pPr>
      <w:r>
        <w:rPr/>
        <w:t>法定代表人：彭政纲 主管会计工作负责人：傅美英</w:t>
      </w:r>
      <w:r>
        <w:rPr>
          <w:spacing w:val="-4"/>
        </w:rPr>
        <w:t> </w:t>
      </w:r>
      <w:r>
        <w:rPr/>
        <w:t>会计机构负责人：曾玉梅</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680"/>
        </w:sectPr>
      </w:pPr>
    </w:p>
    <w:p>
      <w:pPr>
        <w:pStyle w:val="Heading1"/>
        <w:spacing w:line="240" w:lineRule="auto"/>
        <w:ind w:left="0" w:right="228"/>
        <w:jc w:val="right"/>
        <w:rPr>
          <w:b w:val="0"/>
          <w:bCs w:val="0"/>
        </w:rPr>
      </w:pPr>
      <w:r>
        <w:rPr>
          <w:w w:val="95"/>
        </w:rPr>
        <w:t>合并利润表</w:t>
      </w:r>
      <w:r>
        <w:rPr>
          <w:b w:val="0"/>
          <w:bCs w:val="0"/>
        </w:rPr>
      </w:r>
    </w:p>
    <w:p>
      <w:pPr>
        <w:pStyle w:val="BodyText"/>
        <w:spacing w:line="240" w:lineRule="auto" w:before="37"/>
        <w:ind w:left="0" w:right="0"/>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before="0"/>
        <w:ind w:left="1453"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2" w:equalWidth="0">
            <w:col w:w="5051" w:space="40"/>
            <w:col w:w="4479"/>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607"/>
        <w:gridCol w:w="1043"/>
        <w:gridCol w:w="2278"/>
        <w:gridCol w:w="2372"/>
      </w:tblGrid>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0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08"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6"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34</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1,048,193,404.23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867,227,002.43</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34</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1,048,193,404.23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867,227,002.43</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858,528,112.45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719,113,039.20</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34</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213,700,594.01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214,173,065.51</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35</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39,732,922.51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31,120,349.95</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36</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174,327,471.48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144,335,688.02</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37</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421,428,949.85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326,031,012.35</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38</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1,022,648.61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-641,975.59</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3607"/>
        <w:gridCol w:w="1043"/>
        <w:gridCol w:w="2278"/>
        <w:gridCol w:w="2372"/>
      </w:tblGrid>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41</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8,315,525.99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4,094,898.96</w:t>
            </w:r>
          </w:p>
        </w:tc>
      </w:tr>
      <w:tr>
        <w:trPr>
          <w:trHeight w:val="764"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6" w:firstLine="42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r>
              <w:rPr>
                <w:rFonts w:ascii="宋体" w:hAnsi="宋体" w:cs="宋体" w:eastAsia="宋体" w:hint="default"/>
                <w:spacing w:val="2"/>
                <w:sz w:val="21"/>
                <w:szCs w:val="21"/>
              </w:rPr>
              <w:t> </w:t>
            </w: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39</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-7,685,416.79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-8,203,757.76</w:t>
            </w:r>
          </w:p>
        </w:tc>
      </w:tr>
      <w:tr>
        <w:trPr>
          <w:trHeight w:val="763"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pacing w:val="2"/>
                <w:sz w:val="21"/>
                <w:szCs w:val="21"/>
              </w:rPr>
              <w:t>投资收益（损失以“－”号填</w:t>
            </w:r>
            <w:r>
              <w:rPr>
                <w:rFonts w:ascii="宋体" w:hAnsi="宋体" w:cs="宋体" w:eastAsia="宋体" w:hint="default"/>
                <w:sz w:val="21"/>
                <w:szCs w:val="21"/>
              </w:rPr>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34,732,071.14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15,989,395.89</w:t>
            </w:r>
          </w:p>
        </w:tc>
      </w:tr>
      <w:tr>
        <w:trPr>
          <w:trHeight w:val="764"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6" w:firstLine="840"/>
              <w:jc w:val="left"/>
              <w:rPr>
                <w:rFonts w:ascii="宋体" w:hAnsi="宋体" w:cs="宋体" w:eastAsia="宋体" w:hint="default"/>
                <w:sz w:val="21"/>
                <w:szCs w:val="21"/>
              </w:rPr>
            </w:pPr>
            <w:r>
              <w:rPr>
                <w:rFonts w:ascii="宋体" w:hAnsi="宋体" w:cs="宋体" w:eastAsia="宋体" w:hint="default"/>
                <w:spacing w:val="2"/>
                <w:sz w:val="21"/>
                <w:szCs w:val="21"/>
              </w:rPr>
              <w:t>其中：对联营企业和合营企 </w:t>
            </w:r>
            <w:r>
              <w:rPr>
                <w:rFonts w:ascii="宋体" w:hAnsi="宋体" w:cs="宋体" w:eastAsia="宋体" w:hint="default"/>
                <w:sz w:val="21"/>
                <w:szCs w:val="21"/>
              </w:rPr>
              <w:t>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2,212,130.97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2,184,937.81</w:t>
            </w:r>
          </w:p>
        </w:tc>
      </w:tr>
      <w:tr>
        <w:trPr>
          <w:trHeight w:val="763"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pacing w:val="2"/>
                <w:sz w:val="21"/>
                <w:szCs w:val="21"/>
              </w:rPr>
              <w:t>汇兑收益（损失以“－”号填</w:t>
            </w:r>
            <w:r>
              <w:rPr>
                <w:rFonts w:ascii="宋体" w:hAnsi="宋体" w:cs="宋体" w:eastAsia="宋体" w:hint="default"/>
                <w:sz w:val="21"/>
                <w:szCs w:val="21"/>
              </w:rPr>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三、营业利润（亏损以“－”号填列）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216,711,946.13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155,899,601.36</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42</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70,610,957.08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88,838,361.18</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43</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1,477,462.66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1,089,819.61</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43</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417,938.41</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2"/>
                <w:sz w:val="21"/>
              </w:rPr>
              <w:t>110,129.50</w:t>
            </w:r>
          </w:p>
        </w:tc>
      </w:tr>
      <w:tr>
        <w:trPr>
          <w:trHeight w:val="64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285,845,440.55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243,648,142.93</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44</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23,835,399.20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21,969,448.53</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五、净利润（净亏损以“－”号填列）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262,010,041.35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221,678,694.40</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254,410,470.99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218,666,875.87</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7,599,570.36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3,011,818.53</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45</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0.41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0.35</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45</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0.41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0.35</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46</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13,457,425.05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962,295.77</w:t>
            </w:r>
            <w:r>
              <w:rPr>
                <w:rFonts w:ascii="Times New Roman"/>
                <w:sz w:val="21"/>
              </w:rPr>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275,467,466.40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222,640,990.17</w:t>
            </w:r>
          </w:p>
        </w:tc>
      </w:tr>
      <w:tr>
        <w:trPr>
          <w:trHeight w:val="764"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6" w:firstLine="42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w:t>
            </w:r>
            <w:r>
              <w:rPr>
                <w:rFonts w:ascii="宋体" w:hAnsi="宋体" w:cs="宋体" w:eastAsia="宋体" w:hint="default"/>
                <w:spacing w:val="2"/>
                <w:sz w:val="21"/>
                <w:szCs w:val="21"/>
              </w:rPr>
              <w:t> </w:t>
            </w:r>
            <w:r>
              <w:rPr>
                <w:rFonts w:ascii="宋体" w:hAnsi="宋体" w:cs="宋体" w:eastAsia="宋体" w:hint="default"/>
                <w:sz w:val="21"/>
                <w:szCs w:val="21"/>
              </w:rPr>
              <w:t>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269,278,218.90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219,629,171.64</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31"/>
              <w:jc w:val="righ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6,189,247.50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3,011,818.53</w:t>
            </w:r>
          </w:p>
        </w:tc>
      </w:tr>
    </w:tbl>
    <w:p>
      <w:pPr>
        <w:pStyle w:val="BodyText"/>
        <w:spacing w:line="260" w:lineRule="exact" w:before="0"/>
        <w:ind w:left="140" w:right="1004"/>
        <w:jc w:val="left"/>
      </w:pPr>
      <w:r>
        <w:rPr/>
        <w:t>法定代表人：彭政纲 主管会计工作负责人：傅美英</w:t>
      </w:r>
      <w:r>
        <w:rPr>
          <w:spacing w:val="-4"/>
        </w:rPr>
        <w:t> </w:t>
      </w:r>
      <w:r>
        <w:rPr/>
        <w:t>会计机构负责人：曾玉梅</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7" w:footer="982" w:top="1100" w:bottom="1180" w:left="1660" w:right="680"/>
        </w:sectPr>
      </w:pPr>
    </w:p>
    <w:p>
      <w:pPr>
        <w:pStyle w:val="Heading1"/>
        <w:spacing w:line="240" w:lineRule="auto"/>
        <w:ind w:left="0" w:right="124"/>
        <w:jc w:val="right"/>
        <w:rPr>
          <w:b w:val="0"/>
          <w:bCs w:val="0"/>
        </w:rPr>
      </w:pPr>
      <w:r>
        <w:rPr>
          <w:w w:val="95"/>
        </w:rPr>
        <w:t>母公司利润表</w:t>
      </w:r>
      <w:r>
        <w:rPr>
          <w:b w:val="0"/>
          <w:bCs w:val="0"/>
        </w:rPr>
      </w:r>
    </w:p>
    <w:p>
      <w:pPr>
        <w:pStyle w:val="BodyText"/>
        <w:spacing w:line="240" w:lineRule="auto" w:before="37"/>
        <w:ind w:left="0" w:right="0"/>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before="0"/>
        <w:ind w:left="1453"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2" w:equalWidth="0">
            <w:col w:w="5051" w:space="40"/>
            <w:col w:w="4479"/>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607"/>
        <w:gridCol w:w="1043"/>
        <w:gridCol w:w="2278"/>
        <w:gridCol w:w="2372"/>
      </w:tblGrid>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0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08"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6"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4</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855,757,117.48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680,014,582.11</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4</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126,509,042.23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113,487,955.90</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24,170,611.96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19,793,819.79</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2"/>
                <w:sz w:val="21"/>
              </w:rPr>
              <w:t>149,111,859.53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128,717,596.86</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3607"/>
        <w:gridCol w:w="1043"/>
        <w:gridCol w:w="2278"/>
        <w:gridCol w:w="2372"/>
      </w:tblGrid>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348,913,472.94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266,902,120.29</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2,304,132.74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1,227,252.07</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4,084,677.22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2,635,279.07</w:t>
            </w:r>
          </w:p>
        </w:tc>
      </w:tr>
      <w:tr>
        <w:trPr>
          <w:trHeight w:val="764"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6" w:firstLine="42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r>
              <w:rPr>
                <w:rFonts w:ascii="宋体" w:hAnsi="宋体" w:cs="宋体" w:eastAsia="宋体" w:hint="default"/>
                <w:spacing w:val="2"/>
                <w:sz w:val="21"/>
                <w:szCs w:val="21"/>
              </w:rPr>
              <w:t> </w:t>
            </w: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-7,413,837.51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-8,187,187.42</w:t>
            </w:r>
          </w:p>
        </w:tc>
      </w:tr>
      <w:tr>
        <w:trPr>
          <w:trHeight w:val="763"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pacing w:val="2"/>
                <w:sz w:val="21"/>
                <w:szCs w:val="21"/>
              </w:rPr>
              <w:t>投资收益（损失以“－”号</w:t>
            </w:r>
            <w:r>
              <w:rPr>
                <w:rFonts w:ascii="宋体" w:hAnsi="宋体" w:cs="宋体" w:eastAsia="宋体" w:hint="default"/>
                <w:sz w:val="21"/>
                <w:szCs w:val="21"/>
              </w:rPr>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35,120,448.97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16,756,834.97</w:t>
            </w:r>
          </w:p>
        </w:tc>
      </w:tr>
      <w:tr>
        <w:trPr>
          <w:trHeight w:val="764"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9" w:firstLine="1050"/>
              <w:jc w:val="left"/>
              <w:rPr>
                <w:rFonts w:ascii="宋体" w:hAnsi="宋体" w:cs="宋体" w:eastAsia="宋体" w:hint="default"/>
                <w:sz w:val="21"/>
                <w:szCs w:val="21"/>
              </w:rPr>
            </w:pPr>
            <w:r>
              <w:rPr>
                <w:rFonts w:ascii="宋体" w:hAnsi="宋体" w:cs="宋体" w:eastAsia="宋体" w:hint="default"/>
                <w:spacing w:val="2"/>
                <w:sz w:val="21"/>
                <w:szCs w:val="21"/>
              </w:rPr>
              <w:t>其中：对联营企业和合营</w:t>
            </w:r>
            <w:r>
              <w:rPr>
                <w:rFonts w:ascii="宋体" w:hAnsi="宋体" w:cs="宋体" w:eastAsia="宋体" w:hint="default"/>
                <w:sz w:val="21"/>
                <w:szCs w:val="21"/>
              </w:rPr>
              <w:t> 企业的投资收益</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3,558,756.90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2,337,242.60</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二、营业利润（亏损以“－”号填列）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228,369,932.32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155,820,205.68</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68,716,541.25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85,667,080.51</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1,246,878.54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860,682.68</w:t>
            </w:r>
            <w:r>
              <w:rPr>
                <w:rFonts w:ascii="Times New Roman"/>
                <w:sz w:val="21"/>
              </w:rPr>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31"/>
              <w:jc w:val="righ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2"/>
                <w:sz w:val="21"/>
              </w:rPr>
              <w:t>360,270.11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52,732.80</w:t>
            </w:r>
          </w:p>
        </w:tc>
      </w:tr>
      <w:tr>
        <w:trPr>
          <w:trHeight w:val="63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三、利润总额（亏损总额以“－”号</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295,839,595.03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240,626,603.51</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19,112,291.55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16,750,435.25</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四、净利润（净亏损以“－”号填列）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276,727,303.48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223,876,168.26</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16,859,612.90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889,279.48</w:t>
            </w:r>
            <w:r>
              <w:rPr>
                <w:rFonts w:ascii="Times New Roman"/>
                <w:sz w:val="21"/>
              </w:rPr>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293,586,916.38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224,765,447.74</w:t>
            </w:r>
          </w:p>
        </w:tc>
      </w:tr>
    </w:tbl>
    <w:p>
      <w:pPr>
        <w:pStyle w:val="BodyText"/>
        <w:spacing w:line="260" w:lineRule="exact" w:before="0"/>
        <w:ind w:left="140" w:right="1004"/>
        <w:jc w:val="left"/>
      </w:pPr>
      <w:r>
        <w:rPr/>
        <w:t>法定代表人：彭政纲 主管会计工作负责人：傅美英</w:t>
      </w:r>
      <w:r>
        <w:rPr>
          <w:spacing w:val="-2"/>
        </w:rPr>
        <w:t> </w:t>
      </w:r>
      <w:r>
        <w:rPr/>
        <w:t>会计机构负责人：曾玉梅</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680"/>
        </w:sectPr>
      </w:pPr>
    </w:p>
    <w:p>
      <w:pPr>
        <w:pStyle w:val="Heading1"/>
        <w:spacing w:line="240" w:lineRule="auto"/>
        <w:ind w:left="0" w:right="18"/>
        <w:jc w:val="right"/>
        <w:rPr>
          <w:b w:val="0"/>
          <w:bCs w:val="0"/>
        </w:rPr>
      </w:pPr>
      <w:r>
        <w:rPr>
          <w:w w:val="95"/>
        </w:rPr>
        <w:t>合并现金流量表</w:t>
      </w:r>
      <w:r>
        <w:rPr>
          <w:b w:val="0"/>
          <w:bCs w:val="0"/>
        </w:rPr>
      </w:r>
    </w:p>
    <w:p>
      <w:pPr>
        <w:pStyle w:val="BodyText"/>
        <w:spacing w:line="240" w:lineRule="auto" w:before="37"/>
        <w:ind w:left="0" w:right="0"/>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before="0"/>
        <w:ind w:left="1453"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2" w:equalWidth="0">
            <w:col w:w="5051" w:space="40"/>
            <w:col w:w="4479"/>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销售商品、提供劳务</w:t>
            </w:r>
            <w:r>
              <w:rPr>
                <w:rFonts w:ascii="宋体" w:hAnsi="宋体" w:cs="宋体" w:eastAsia="宋体" w:hint="default"/>
                <w:spacing w:val="1"/>
                <w:sz w:val="21"/>
                <w:szCs w:val="21"/>
              </w:rPr>
              <w:t> </w:t>
            </w: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327" w:right="0"/>
              <w:jc w:val="left"/>
              <w:rPr>
                <w:rFonts w:ascii="Times New Roman" w:hAnsi="Times New Roman" w:cs="Times New Roman" w:eastAsia="Times New Roman" w:hint="default"/>
                <w:sz w:val="21"/>
                <w:szCs w:val="21"/>
              </w:rPr>
            </w:pPr>
            <w:r>
              <w:rPr>
                <w:rFonts w:ascii="Times New Roman"/>
                <w:sz w:val="21"/>
              </w:rPr>
              <w:t>1,019,523,880.49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389" w:right="0"/>
              <w:jc w:val="left"/>
              <w:rPr>
                <w:rFonts w:ascii="Times New Roman" w:hAnsi="Times New Roman" w:cs="Times New Roman" w:eastAsia="Times New Roman" w:hint="default"/>
                <w:sz w:val="21"/>
                <w:szCs w:val="21"/>
              </w:rPr>
            </w:pPr>
            <w:r>
              <w:rPr>
                <w:rFonts w:ascii="Times New Roman"/>
                <w:sz w:val="21"/>
              </w:rPr>
              <w:t>979,631,430.10</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客户存款和同业存放</w:t>
            </w:r>
            <w:r>
              <w:rPr>
                <w:rFonts w:ascii="宋体" w:hAnsi="宋体" w:cs="宋体" w:eastAsia="宋体" w:hint="default"/>
                <w:spacing w:val="1"/>
                <w:sz w:val="21"/>
                <w:szCs w:val="21"/>
              </w:rPr>
              <w:t> </w:t>
            </w: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向中央银行借款净增</w:t>
            </w:r>
            <w:r>
              <w:rPr>
                <w:rFonts w:ascii="宋体" w:hAnsi="宋体" w:cs="宋体" w:eastAsia="宋体" w:hint="default"/>
                <w:spacing w:val="1"/>
                <w:sz w:val="21"/>
                <w:szCs w:val="21"/>
              </w:rPr>
              <w:t> </w:t>
            </w: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向其他金融机构拆入</w:t>
            </w:r>
            <w:r>
              <w:rPr>
                <w:rFonts w:ascii="宋体" w:hAnsi="宋体" w:cs="宋体" w:eastAsia="宋体" w:hint="default"/>
                <w:spacing w:val="1"/>
                <w:sz w:val="21"/>
                <w:szCs w:val="21"/>
              </w:rPr>
              <w:t> </w:t>
            </w:r>
            <w:r>
              <w:rPr>
                <w:rFonts w:ascii="宋体" w:hAnsi="宋体" w:cs="宋体" w:eastAsia="宋体" w:hint="default"/>
                <w:sz w:val="21"/>
                <w:szCs w:val="21"/>
              </w:rPr>
              <w:t>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收到原保险合同保费</w:t>
            </w:r>
            <w:r>
              <w:rPr>
                <w:rFonts w:ascii="宋体" w:hAnsi="宋体" w:cs="宋体" w:eastAsia="宋体" w:hint="default"/>
                <w:spacing w:val="1"/>
                <w:sz w:val="21"/>
                <w:szCs w:val="21"/>
              </w:rPr>
              <w:t> </w:t>
            </w:r>
            <w:r>
              <w:rPr>
                <w:rFonts w:ascii="宋体" w:hAnsi="宋体" w:cs="宋体" w:eastAsia="宋体" w:hint="default"/>
                <w:sz w:val="21"/>
                <w:szCs w:val="21"/>
              </w:rPr>
              <w:t>取得的现金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收到再保险业务现金</w:t>
            </w:r>
            <w:r>
              <w:rPr>
                <w:rFonts w:ascii="宋体" w:hAnsi="宋体" w:cs="宋体" w:eastAsia="宋体" w:hint="default"/>
                <w:spacing w:val="1"/>
                <w:sz w:val="21"/>
                <w:szCs w:val="21"/>
              </w:rPr>
              <w:t> </w:t>
            </w:r>
            <w:r>
              <w:rPr>
                <w:rFonts w:ascii="宋体" w:hAnsi="宋体" w:cs="宋体" w:eastAsia="宋体" w:hint="default"/>
                <w:sz w:val="21"/>
                <w:szCs w:val="21"/>
              </w:rPr>
              <w:t>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保户储金及投资款净</w:t>
            </w:r>
            <w:r>
              <w:rPr>
                <w:rFonts w:ascii="宋体" w:hAnsi="宋体" w:cs="宋体" w:eastAsia="宋体" w:hint="default"/>
                <w:spacing w:val="1"/>
                <w:sz w:val="21"/>
                <w:szCs w:val="21"/>
              </w:rPr>
              <w:t> </w:t>
            </w:r>
            <w:r>
              <w:rPr>
                <w:rFonts w:ascii="宋体" w:hAnsi="宋体" w:cs="宋体" w:eastAsia="宋体" w:hint="default"/>
                <w:sz w:val="21"/>
                <w:szCs w:val="21"/>
              </w:rPr>
              <w:t>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处置交易性金融资产</w:t>
            </w:r>
            <w:r>
              <w:rPr>
                <w:rFonts w:ascii="宋体" w:hAnsi="宋体" w:cs="宋体" w:eastAsia="宋体" w:hint="default"/>
                <w:spacing w:val="1"/>
                <w:sz w:val="21"/>
                <w:szCs w:val="21"/>
              </w:rPr>
              <w:t> </w:t>
            </w:r>
            <w:r>
              <w:rPr>
                <w:rFonts w:ascii="宋体" w:hAnsi="宋体" w:cs="宋体" w:eastAsia="宋体" w:hint="default"/>
                <w:sz w:val="21"/>
                <w:szCs w:val="21"/>
              </w:rPr>
              <w:t>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收取利息、手续费及</w:t>
            </w:r>
            <w:r>
              <w:rPr>
                <w:rFonts w:ascii="宋体" w:hAnsi="宋体" w:cs="宋体" w:eastAsia="宋体" w:hint="default"/>
                <w:spacing w:val="1"/>
                <w:sz w:val="21"/>
                <w:szCs w:val="21"/>
              </w:rPr>
              <w:t> </w:t>
            </w: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回购业务资金净增加</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52,767,427.00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49,436,433.43</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收到其他与经营活动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42,604,738.62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163,380,747.98</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1,114,896,046.11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1,192,448,611.51</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购买商品、接受劳务</w:t>
            </w:r>
            <w:r>
              <w:rPr>
                <w:rFonts w:ascii="宋体" w:hAnsi="宋体" w:cs="宋体" w:eastAsia="宋体" w:hint="default"/>
                <w:spacing w:val="1"/>
                <w:sz w:val="21"/>
                <w:szCs w:val="21"/>
              </w:rPr>
              <w:t> </w:t>
            </w: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191,910,273.12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348,083,121.57</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客户贷款及垫款净增</w:t>
            </w:r>
            <w:r>
              <w:rPr>
                <w:rFonts w:ascii="宋体" w:hAnsi="宋体" w:cs="宋体" w:eastAsia="宋体" w:hint="default"/>
                <w:spacing w:val="1"/>
                <w:sz w:val="21"/>
                <w:szCs w:val="21"/>
              </w:rPr>
              <w:t> </w:t>
            </w: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存放中央银行和同业</w:t>
            </w:r>
            <w:r>
              <w:rPr>
                <w:rFonts w:ascii="宋体" w:hAnsi="宋体" w:cs="宋体" w:eastAsia="宋体" w:hint="default"/>
                <w:spacing w:val="1"/>
                <w:sz w:val="21"/>
                <w:szCs w:val="21"/>
              </w:rPr>
              <w:t> </w:t>
            </w: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支付原保险合同赔付</w:t>
            </w:r>
            <w:r>
              <w:rPr>
                <w:rFonts w:ascii="宋体" w:hAnsi="宋体" w:cs="宋体" w:eastAsia="宋体" w:hint="default"/>
                <w:spacing w:val="1"/>
                <w:sz w:val="21"/>
                <w:szCs w:val="21"/>
              </w:rPr>
              <w:t> </w:t>
            </w:r>
            <w:r>
              <w:rPr>
                <w:rFonts w:ascii="宋体" w:hAnsi="宋体" w:cs="宋体" w:eastAsia="宋体" w:hint="default"/>
                <w:sz w:val="21"/>
                <w:szCs w:val="21"/>
              </w:rPr>
              <w:t>款项的现金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支付利息、手续费及</w:t>
            </w:r>
            <w:r>
              <w:rPr>
                <w:rFonts w:ascii="宋体" w:hAnsi="宋体" w:cs="宋体" w:eastAsia="宋体" w:hint="default"/>
                <w:spacing w:val="1"/>
                <w:sz w:val="21"/>
                <w:szCs w:val="21"/>
              </w:rPr>
              <w:t> </w:t>
            </w: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支付给职工以及为职</w:t>
            </w:r>
            <w:r>
              <w:rPr>
                <w:rFonts w:ascii="宋体" w:hAnsi="宋体" w:cs="宋体" w:eastAsia="宋体" w:hint="default"/>
                <w:spacing w:val="1"/>
                <w:sz w:val="21"/>
                <w:szCs w:val="21"/>
              </w:rPr>
              <w:t> </w:t>
            </w: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324,147,933.68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242,407,028.70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137,570,390.31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105,017,619.60</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支付其他与经营活动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265,173,483.02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323,554,169.71</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918,802,080.13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1,019,061,939.58</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840"/>
              <w:jc w:val="left"/>
              <w:rPr>
                <w:rFonts w:ascii="宋体" w:hAnsi="宋体" w:cs="宋体" w:eastAsia="宋体" w:hint="default"/>
                <w:sz w:val="21"/>
                <w:szCs w:val="21"/>
              </w:rPr>
            </w:pPr>
            <w:r>
              <w:rPr>
                <w:rFonts w:ascii="宋体" w:hAnsi="宋体" w:cs="宋体" w:eastAsia="宋体" w:hint="default"/>
                <w:sz w:val="21"/>
                <w:szCs w:val="21"/>
              </w:rPr>
              <w:t>经营活动产生的</w:t>
            </w:r>
            <w:r>
              <w:rPr>
                <w:rFonts w:ascii="宋体" w:hAnsi="宋体" w:cs="宋体" w:eastAsia="宋体" w:hint="default"/>
                <w:spacing w:val="1"/>
                <w:sz w:val="21"/>
                <w:szCs w:val="21"/>
              </w:rPr>
              <w:t> </w:t>
            </w: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196,093,965.98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173,386,671.93</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1,681,457,593.02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179,574,721.89</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取得投资收益收到的</w:t>
            </w:r>
            <w:r>
              <w:rPr>
                <w:rFonts w:ascii="宋体" w:hAnsi="宋体" w:cs="宋体" w:eastAsia="宋体" w:hint="default"/>
                <w:spacing w:val="1"/>
                <w:sz w:val="21"/>
                <w:szCs w:val="21"/>
              </w:rPr>
              <w:t> </w:t>
            </w: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2,272,566.32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6,028,569.86</w:t>
            </w:r>
          </w:p>
        </w:tc>
      </w:tr>
      <w:tr>
        <w:trPr>
          <w:trHeight w:val="11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both"/>
              <w:rPr>
                <w:rFonts w:ascii="宋体" w:hAnsi="宋体" w:cs="宋体" w:eastAsia="宋体" w:hint="default"/>
                <w:sz w:val="21"/>
                <w:szCs w:val="21"/>
              </w:rPr>
            </w:pPr>
            <w:r>
              <w:rPr>
                <w:rFonts w:ascii="宋体" w:hAnsi="宋体" w:cs="宋体" w:eastAsia="宋体" w:hint="default"/>
                <w:sz w:val="21"/>
                <w:szCs w:val="21"/>
              </w:rPr>
              <w:t>处置固定资产、无形</w:t>
            </w:r>
            <w:r>
              <w:rPr>
                <w:rFonts w:ascii="宋体" w:hAnsi="宋体" w:cs="宋体" w:eastAsia="宋体" w:hint="default"/>
                <w:spacing w:val="1"/>
                <w:sz w:val="21"/>
                <w:szCs w:val="21"/>
              </w:rPr>
              <w:t> </w:t>
            </w:r>
            <w:r>
              <w:rPr>
                <w:rFonts w:ascii="宋体" w:hAnsi="宋体" w:cs="宋体" w:eastAsia="宋体" w:hint="default"/>
                <w:sz w:val="21"/>
                <w:szCs w:val="21"/>
              </w:rPr>
              <w:t>资产和其他长期资产收回</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460,410.13</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35,357,323.54</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处置子公司及其他营</w:t>
            </w:r>
            <w:r>
              <w:rPr>
                <w:rFonts w:ascii="宋体" w:hAnsi="宋体" w:cs="宋体" w:eastAsia="宋体" w:hint="default"/>
                <w:spacing w:val="1"/>
                <w:sz w:val="21"/>
                <w:szCs w:val="21"/>
              </w:rPr>
              <w:t> </w:t>
            </w: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收到其他与投资活动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1,684,190,569.47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220,960,615.29</w:t>
            </w:r>
          </w:p>
        </w:tc>
      </w:tr>
      <w:tr>
        <w:trPr>
          <w:trHeight w:val="11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both"/>
              <w:rPr>
                <w:rFonts w:ascii="宋体" w:hAnsi="宋体" w:cs="宋体" w:eastAsia="宋体" w:hint="default"/>
                <w:sz w:val="21"/>
                <w:szCs w:val="21"/>
              </w:rPr>
            </w:pPr>
            <w:r>
              <w:rPr>
                <w:rFonts w:ascii="宋体" w:hAnsi="宋体" w:cs="宋体" w:eastAsia="宋体" w:hint="default"/>
                <w:sz w:val="21"/>
                <w:szCs w:val="21"/>
              </w:rPr>
              <w:t>购建固定资产、无形</w:t>
            </w:r>
            <w:r>
              <w:rPr>
                <w:rFonts w:ascii="宋体" w:hAnsi="宋体" w:cs="宋体" w:eastAsia="宋体" w:hint="default"/>
                <w:spacing w:val="1"/>
                <w:sz w:val="21"/>
                <w:szCs w:val="21"/>
              </w:rPr>
              <w:t> </w:t>
            </w:r>
            <w:r>
              <w:rPr>
                <w:rFonts w:ascii="宋体" w:hAnsi="宋体" w:cs="宋体" w:eastAsia="宋体" w:hint="default"/>
                <w:sz w:val="21"/>
                <w:szCs w:val="21"/>
              </w:rPr>
              <w:t>资产和其他长期资产支付</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25,320,855.21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11,884,316.23</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1,625,201,972.50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507,564,104.72</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取得子公司及其他营</w:t>
            </w:r>
            <w:r>
              <w:rPr>
                <w:rFonts w:ascii="宋体" w:hAnsi="宋体" w:cs="宋体" w:eastAsia="宋体" w:hint="default"/>
                <w:spacing w:val="1"/>
                <w:sz w:val="21"/>
                <w:szCs w:val="21"/>
              </w:rPr>
              <w:t> </w:t>
            </w: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41,972,274.89</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支付其他与投资活动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31,996,739.95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26,358,892.32</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1,682,519,567.66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587,779,588.16</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840"/>
              <w:jc w:val="left"/>
              <w:rPr>
                <w:rFonts w:ascii="宋体" w:hAnsi="宋体" w:cs="宋体" w:eastAsia="宋体" w:hint="default"/>
                <w:sz w:val="21"/>
                <w:szCs w:val="21"/>
              </w:rPr>
            </w:pPr>
            <w:r>
              <w:rPr>
                <w:rFonts w:ascii="宋体" w:hAnsi="宋体" w:cs="宋体" w:eastAsia="宋体" w:hint="default"/>
                <w:sz w:val="21"/>
                <w:szCs w:val="21"/>
              </w:rPr>
              <w:t>投资活动产生的</w:t>
            </w:r>
            <w:r>
              <w:rPr>
                <w:rFonts w:ascii="宋体" w:hAnsi="宋体" w:cs="宋体" w:eastAsia="宋体" w:hint="default"/>
                <w:spacing w:val="1"/>
                <w:sz w:val="21"/>
                <w:szCs w:val="21"/>
              </w:rPr>
              <w:t> </w:t>
            </w: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1,671,001.81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-366,818,972.87</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26,500,000.00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其中：子公司吸收少</w:t>
            </w:r>
            <w:r>
              <w:rPr>
                <w:rFonts w:ascii="宋体" w:hAnsi="宋体" w:cs="宋体" w:eastAsia="宋体" w:hint="default"/>
                <w:spacing w:val="1"/>
                <w:sz w:val="21"/>
                <w:szCs w:val="21"/>
              </w:rPr>
              <w:t> </w:t>
            </w:r>
            <w:r>
              <w:rPr>
                <w:rFonts w:ascii="宋体" w:hAnsi="宋体" w:cs="宋体" w:eastAsia="宋体" w:hint="default"/>
                <w:sz w:val="21"/>
                <w:szCs w:val="21"/>
              </w:rPr>
              <w:t>数股东投资收到的现金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26,500,000.00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250,650,000.00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18,530,722.63</w:t>
            </w: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45,030,722.63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250,650,000.00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55,250,000.00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107,000,000.00</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分配股利、利润或偿</w:t>
            </w:r>
            <w:r>
              <w:rPr>
                <w:rFonts w:ascii="宋体" w:hAnsi="宋体" w:cs="宋体" w:eastAsia="宋体" w:hint="default"/>
                <w:spacing w:val="1"/>
                <w:sz w:val="21"/>
                <w:szCs w:val="21"/>
              </w:rPr>
              <w:t> </w:t>
            </w: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51,913,180.00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30,457,793.85</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其中：子公司支付给</w:t>
            </w:r>
            <w:r>
              <w:rPr>
                <w:rFonts w:ascii="宋体" w:hAnsi="宋体" w:cs="宋体" w:eastAsia="宋体" w:hint="default"/>
                <w:spacing w:val="1"/>
                <w:sz w:val="21"/>
                <w:szCs w:val="21"/>
              </w:rPr>
              <w:t> </w:t>
            </w:r>
            <w:r>
              <w:rPr>
                <w:rFonts w:ascii="宋体" w:hAnsi="宋体" w:cs="宋体" w:eastAsia="宋体" w:hint="default"/>
                <w:sz w:val="21"/>
                <w:szCs w:val="21"/>
              </w:rPr>
              <w:t>少数股东的股利、利润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11,700,000.00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支付其他与筹资活动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420,000.00</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18,530,722.63</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107,583,180.00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155,988,516.48</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840"/>
              <w:jc w:val="left"/>
              <w:rPr>
                <w:rFonts w:ascii="宋体" w:hAnsi="宋体" w:cs="宋体" w:eastAsia="宋体" w:hint="default"/>
                <w:sz w:val="21"/>
                <w:szCs w:val="21"/>
              </w:rPr>
            </w:pPr>
            <w:r>
              <w:rPr>
                <w:rFonts w:ascii="宋体" w:hAnsi="宋体" w:cs="宋体" w:eastAsia="宋体" w:hint="default"/>
                <w:sz w:val="21"/>
                <w:szCs w:val="21"/>
              </w:rPr>
              <w:t>筹资活动产生的</w:t>
            </w:r>
            <w:r>
              <w:rPr>
                <w:rFonts w:ascii="宋体" w:hAnsi="宋体" w:cs="宋体" w:eastAsia="宋体" w:hint="default"/>
                <w:spacing w:val="1"/>
                <w:sz w:val="21"/>
                <w:szCs w:val="21"/>
              </w:rPr>
              <w:t> </w:t>
            </w: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-62,552,457.37</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94,661,483.52</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-469,608.82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307,028.91</w:t>
            </w:r>
            <w:r>
              <w:rPr>
                <w:rFonts w:ascii="Times New Roman"/>
                <w:sz w:val="21"/>
              </w:rPr>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134,742,901.60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-98,463,788.51</w:t>
            </w:r>
            <w:r>
              <w:rPr>
                <w:rFonts w:ascii="Times New Roman"/>
                <w:sz w:val="21"/>
              </w:rPr>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加：期初现金及现金</w:t>
            </w:r>
            <w:r>
              <w:rPr>
                <w:rFonts w:ascii="宋体" w:hAnsi="宋体" w:cs="宋体" w:eastAsia="宋体" w:hint="default"/>
                <w:spacing w:val="1"/>
                <w:sz w:val="21"/>
                <w:szCs w:val="21"/>
              </w:rPr>
              <w:t> </w:t>
            </w:r>
            <w:r>
              <w:rPr>
                <w:rFonts w:ascii="宋体" w:hAnsi="宋体" w:cs="宋体" w:eastAsia="宋体" w:hint="default"/>
                <w:sz w:val="21"/>
                <w:szCs w:val="21"/>
              </w:rPr>
              <w:t>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392,612,167.49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491,075,956.00</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527,355,069.09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392,612,167.49</w:t>
            </w:r>
          </w:p>
        </w:tc>
      </w:tr>
    </w:tbl>
    <w:p>
      <w:pPr>
        <w:pStyle w:val="BodyText"/>
        <w:spacing w:line="260" w:lineRule="exact" w:before="0"/>
        <w:ind w:left="140" w:right="1004"/>
        <w:jc w:val="left"/>
      </w:pPr>
      <w:r>
        <w:rPr/>
        <w:t>法定代表人：彭政纲 主管会计工作负责人：傅美英</w:t>
      </w:r>
      <w:r>
        <w:rPr>
          <w:spacing w:val="-4"/>
        </w:rPr>
        <w:t> </w:t>
      </w:r>
      <w:r>
        <w:rPr/>
        <w:t>会计机构负责人：曾玉梅</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680"/>
        </w:sectPr>
      </w:pPr>
    </w:p>
    <w:p>
      <w:pPr>
        <w:pStyle w:val="Heading1"/>
        <w:spacing w:line="240" w:lineRule="auto"/>
        <w:ind w:left="0" w:right="0"/>
        <w:jc w:val="right"/>
        <w:rPr>
          <w:b w:val="0"/>
          <w:bCs w:val="0"/>
        </w:rPr>
      </w:pPr>
      <w:r>
        <w:rPr>
          <w:w w:val="95"/>
        </w:rPr>
        <w:t>母公司现金流量表</w:t>
      </w:r>
      <w:r>
        <w:rPr>
          <w:b w:val="0"/>
          <w:bCs w:val="0"/>
        </w:rPr>
      </w:r>
    </w:p>
    <w:p>
      <w:pPr>
        <w:pStyle w:val="BodyText"/>
        <w:spacing w:line="240" w:lineRule="auto" w:before="37"/>
        <w:ind w:left="0" w:right="84"/>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before="0"/>
        <w:ind w:left="1367"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2" w:equalWidth="0">
            <w:col w:w="5137" w:space="40"/>
            <w:col w:w="4393"/>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销售商品、提供劳务</w:t>
            </w:r>
            <w:r>
              <w:rPr>
                <w:rFonts w:ascii="宋体" w:hAnsi="宋体" w:cs="宋体" w:eastAsia="宋体" w:hint="default"/>
                <w:spacing w:val="1"/>
                <w:sz w:val="21"/>
                <w:szCs w:val="21"/>
              </w:rPr>
              <w:t> </w:t>
            </w: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861,626,790.09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740,182,646.05</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52,575,143.56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46,460,513.53</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收到其他与经营活动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99,104,191.36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163,548,058.38</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1,013,306,125.01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950,191,217.96</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123,125,082.58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155,928,889.90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支付给职工以及为职</w:t>
            </w:r>
            <w:r>
              <w:rPr>
                <w:rFonts w:ascii="宋体" w:hAnsi="宋体" w:cs="宋体" w:eastAsia="宋体" w:hint="default"/>
                <w:spacing w:val="1"/>
                <w:sz w:val="21"/>
                <w:szCs w:val="21"/>
              </w:rPr>
              <w:t> </w:t>
            </w: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265,917,897.68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195,510,753.27</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118,062,277.16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95,677,276.39</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支付其他与经营活动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290,313,342.50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306,432,608.50</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797,418,599.92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753,549,528.06</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840"/>
              <w:jc w:val="left"/>
              <w:rPr>
                <w:rFonts w:ascii="宋体" w:hAnsi="宋体" w:cs="宋体" w:eastAsia="宋体" w:hint="default"/>
                <w:sz w:val="21"/>
                <w:szCs w:val="21"/>
              </w:rPr>
            </w:pPr>
            <w:r>
              <w:rPr>
                <w:rFonts w:ascii="宋体" w:hAnsi="宋体" w:cs="宋体" w:eastAsia="宋体" w:hint="default"/>
                <w:sz w:val="21"/>
                <w:szCs w:val="21"/>
              </w:rPr>
              <w:t>经营活动产生的</w:t>
            </w:r>
            <w:r>
              <w:rPr>
                <w:rFonts w:ascii="宋体" w:hAnsi="宋体" w:cs="宋体" w:eastAsia="宋体" w:hint="default"/>
                <w:spacing w:val="1"/>
                <w:sz w:val="21"/>
                <w:szCs w:val="21"/>
              </w:rPr>
              <w:t> </w:t>
            </w: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215,887,525.09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196,641,689.90</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1,601,098,596.51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99,492,476.04</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取得投资收益收到的</w:t>
            </w:r>
            <w:r>
              <w:rPr>
                <w:rFonts w:ascii="宋体" w:hAnsi="宋体" w:cs="宋体" w:eastAsia="宋体" w:hint="default"/>
                <w:spacing w:val="1"/>
                <w:sz w:val="21"/>
                <w:szCs w:val="21"/>
              </w:rPr>
              <w:t> </w:t>
            </w: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16,572,566.32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6,028,569.86</w:t>
            </w:r>
          </w:p>
        </w:tc>
      </w:tr>
      <w:tr>
        <w:trPr>
          <w:trHeight w:val="113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both"/>
              <w:rPr>
                <w:rFonts w:ascii="宋体" w:hAnsi="宋体" w:cs="宋体" w:eastAsia="宋体" w:hint="default"/>
                <w:sz w:val="21"/>
                <w:szCs w:val="21"/>
              </w:rPr>
            </w:pPr>
            <w:r>
              <w:rPr>
                <w:rFonts w:ascii="宋体" w:hAnsi="宋体" w:cs="宋体" w:eastAsia="宋体" w:hint="default"/>
                <w:sz w:val="21"/>
                <w:szCs w:val="21"/>
              </w:rPr>
              <w:t>处置固定资产、无形</w:t>
            </w:r>
            <w:r>
              <w:rPr>
                <w:rFonts w:ascii="宋体" w:hAnsi="宋体" w:cs="宋体" w:eastAsia="宋体" w:hint="default"/>
                <w:spacing w:val="1"/>
                <w:sz w:val="21"/>
                <w:szCs w:val="21"/>
              </w:rPr>
              <w:t> </w:t>
            </w:r>
            <w:r>
              <w:rPr>
                <w:rFonts w:ascii="宋体" w:hAnsi="宋体" w:cs="宋体" w:eastAsia="宋体" w:hint="default"/>
                <w:sz w:val="21"/>
                <w:szCs w:val="21"/>
              </w:rPr>
              <w:t>资产和其他长期资产收回</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226,145.12</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34,757,127.94</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处置子公司及其他营</w:t>
            </w:r>
            <w:r>
              <w:rPr>
                <w:rFonts w:ascii="宋体" w:hAnsi="宋体" w:cs="宋体" w:eastAsia="宋体" w:hint="default"/>
                <w:spacing w:val="1"/>
                <w:sz w:val="21"/>
                <w:szCs w:val="21"/>
              </w:rPr>
              <w:t> </w:t>
            </w: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收到其他与投资活动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1,617,897,307.95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140,278,173.84</w:t>
            </w:r>
          </w:p>
        </w:tc>
      </w:tr>
      <w:tr>
        <w:trPr>
          <w:trHeight w:val="113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both"/>
              <w:rPr>
                <w:rFonts w:ascii="宋体" w:hAnsi="宋体" w:cs="宋体" w:eastAsia="宋体" w:hint="default"/>
                <w:sz w:val="21"/>
                <w:szCs w:val="21"/>
              </w:rPr>
            </w:pPr>
            <w:r>
              <w:rPr>
                <w:rFonts w:ascii="宋体" w:hAnsi="宋体" w:cs="宋体" w:eastAsia="宋体" w:hint="default"/>
                <w:sz w:val="21"/>
                <w:szCs w:val="21"/>
              </w:rPr>
              <w:t>购建固定资产、无形</w:t>
            </w:r>
            <w:r>
              <w:rPr>
                <w:rFonts w:ascii="宋体" w:hAnsi="宋体" w:cs="宋体" w:eastAsia="宋体" w:hint="default"/>
                <w:spacing w:val="1"/>
                <w:sz w:val="21"/>
                <w:szCs w:val="21"/>
              </w:rPr>
              <w:t> </w:t>
            </w:r>
            <w:r>
              <w:rPr>
                <w:rFonts w:ascii="宋体" w:hAnsi="宋体" w:cs="宋体" w:eastAsia="宋体" w:hint="default"/>
                <w:sz w:val="21"/>
                <w:szCs w:val="21"/>
              </w:rPr>
              <w:t>资产和其他长期资产支付</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18,868,627.31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7,476,479.43</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1,509,335,792.50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401,815,709.72</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取得子公司及其他营</w:t>
            </w:r>
            <w:r>
              <w:rPr>
                <w:rFonts w:ascii="宋体" w:hAnsi="宋体" w:cs="宋体" w:eastAsia="宋体" w:hint="default"/>
                <w:spacing w:val="1"/>
                <w:sz w:val="21"/>
                <w:szCs w:val="21"/>
              </w:rPr>
              <w:t> </w:t>
            </w: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59,032,000.00</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支付其他与投资活动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1,034,000.30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1,529,238,420.11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468,324,189.15</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840"/>
              <w:jc w:val="left"/>
              <w:rPr>
                <w:rFonts w:ascii="宋体" w:hAnsi="宋体" w:cs="宋体" w:eastAsia="宋体" w:hint="default"/>
                <w:sz w:val="21"/>
                <w:szCs w:val="21"/>
              </w:rPr>
            </w:pPr>
            <w:r>
              <w:rPr>
                <w:rFonts w:ascii="宋体" w:hAnsi="宋体" w:cs="宋体" w:eastAsia="宋体" w:hint="default"/>
                <w:sz w:val="21"/>
                <w:szCs w:val="21"/>
              </w:rPr>
              <w:t>投资活动产生的</w:t>
            </w:r>
            <w:r>
              <w:rPr>
                <w:rFonts w:ascii="宋体" w:hAnsi="宋体" w:cs="宋体" w:eastAsia="宋体" w:hint="default"/>
                <w:spacing w:val="1"/>
                <w:sz w:val="21"/>
                <w:szCs w:val="21"/>
              </w:rPr>
              <w:t> </w:t>
            </w: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88,658,887.84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-328,046,015.31</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147,000,000.00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收到其他与筹资活动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147,000,000.00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23,000,000.00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80,000,000.00</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分配股利、利润或偿</w:t>
            </w:r>
            <w:r>
              <w:rPr>
                <w:rFonts w:ascii="宋体" w:hAnsi="宋体" w:cs="宋体" w:eastAsia="宋体" w:hint="default"/>
                <w:spacing w:val="1"/>
                <w:sz w:val="21"/>
                <w:szCs w:val="21"/>
              </w:rPr>
              <w:t> </w:t>
            </w: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34,820,332.49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24,939,261.10</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支付其他与筹资活动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420,000.00</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58,240,332.49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104,939,261.10</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840"/>
              <w:jc w:val="left"/>
              <w:rPr>
                <w:rFonts w:ascii="宋体" w:hAnsi="宋体" w:cs="宋体" w:eastAsia="宋体" w:hint="default"/>
                <w:sz w:val="21"/>
                <w:szCs w:val="21"/>
              </w:rPr>
            </w:pPr>
            <w:r>
              <w:rPr>
                <w:rFonts w:ascii="宋体" w:hAnsi="宋体" w:cs="宋体" w:eastAsia="宋体" w:hint="default"/>
                <w:sz w:val="21"/>
                <w:szCs w:val="21"/>
              </w:rPr>
              <w:t>筹资活动产生的</w:t>
            </w:r>
            <w:r>
              <w:rPr>
                <w:rFonts w:ascii="宋体" w:hAnsi="宋体" w:cs="宋体" w:eastAsia="宋体" w:hint="default"/>
                <w:spacing w:val="1"/>
                <w:sz w:val="21"/>
                <w:szCs w:val="21"/>
              </w:rPr>
              <w:t> </w:t>
            </w: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-58,240,332.49</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42,060,738.90</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-2,441.06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-408.74</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246,303,639.38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-89,343,995.25</w:t>
            </w:r>
            <w:r>
              <w:rPr>
                <w:rFonts w:ascii="Times New Roman"/>
                <w:sz w:val="21"/>
              </w:rPr>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加：期初现金及现金</w:t>
            </w:r>
            <w:r>
              <w:rPr>
                <w:rFonts w:ascii="宋体" w:hAnsi="宋体" w:cs="宋体" w:eastAsia="宋体" w:hint="default"/>
                <w:spacing w:val="1"/>
                <w:sz w:val="21"/>
                <w:szCs w:val="21"/>
              </w:rPr>
              <w:t> </w:t>
            </w:r>
            <w:r>
              <w:rPr>
                <w:rFonts w:ascii="宋体" w:hAnsi="宋体" w:cs="宋体" w:eastAsia="宋体" w:hint="default"/>
                <w:sz w:val="21"/>
                <w:szCs w:val="21"/>
              </w:rPr>
              <w:t>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179,213,920.65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268,557,915.90</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425,517,560.03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179,213,920.65</w:t>
            </w:r>
          </w:p>
        </w:tc>
      </w:tr>
    </w:tbl>
    <w:p>
      <w:pPr>
        <w:pStyle w:val="BodyText"/>
        <w:spacing w:line="260" w:lineRule="exact" w:before="0"/>
        <w:ind w:left="140" w:right="1004"/>
        <w:jc w:val="left"/>
      </w:pPr>
      <w:r>
        <w:rPr/>
        <w:t>法定代表人：彭政纲 主管会计工作负责人：傅美英</w:t>
      </w:r>
      <w:r>
        <w:rPr>
          <w:spacing w:val="-4"/>
        </w:rPr>
        <w:t> </w:t>
      </w:r>
      <w:r>
        <w:rPr/>
        <w:t>会计机构负责人：曾玉梅</w:t>
      </w:r>
    </w:p>
    <w:p>
      <w:pPr>
        <w:spacing w:after="0" w:line="260" w:lineRule="exact"/>
        <w:jc w:val="left"/>
        <w:sectPr>
          <w:pgSz w:w="11910" w:h="16840"/>
          <w:pgMar w:header="877" w:footer="982" w:top="1100" w:bottom="1180" w:left="1660" w:right="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4"/>
          <w:footerReference w:type="default" r:id="rId15"/>
          <w:pgSz w:w="16840" w:h="11910" w:orient="landscape"/>
          <w:pgMar w:header="0" w:footer="0" w:top="1100" w:bottom="280" w:left="1320" w:right="1340"/>
        </w:sectPr>
      </w:pPr>
    </w:p>
    <w:p>
      <w:pPr>
        <w:spacing w:line="240" w:lineRule="auto" w:before="12"/>
        <w:rPr>
          <w:rFonts w:ascii="宋体" w:hAnsi="宋体" w:cs="宋体" w:eastAsia="宋体" w:hint="default"/>
          <w:sz w:val="13"/>
          <w:szCs w:val="13"/>
        </w:rPr>
      </w:pPr>
    </w:p>
    <w:p>
      <w:pPr>
        <w:pStyle w:val="Heading1"/>
        <w:spacing w:line="240" w:lineRule="auto" w:before="0"/>
        <w:ind w:left="0" w:right="0"/>
        <w:jc w:val="right"/>
        <w:rPr>
          <w:b w:val="0"/>
          <w:bCs w:val="0"/>
        </w:rPr>
      </w:pPr>
      <w:r>
        <w:rPr>
          <w:w w:val="95"/>
        </w:rPr>
        <w:t>合并所有者权益变动表</w:t>
      </w:r>
      <w:r>
        <w:rPr>
          <w:b w:val="0"/>
          <w:bCs w:val="0"/>
        </w:rPr>
      </w:r>
    </w:p>
    <w:p>
      <w:pPr>
        <w:pStyle w:val="BodyText"/>
        <w:spacing w:line="240" w:lineRule="auto" w:before="37"/>
        <w:ind w:left="0" w:right="294"/>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7"/>
          <w:szCs w:val="17"/>
        </w:rPr>
      </w:pPr>
    </w:p>
    <w:p>
      <w:pPr>
        <w:pStyle w:val="BodyText"/>
        <w:spacing w:line="240" w:lineRule="auto" w:before="0"/>
        <w:ind w:left="3983"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6840" w:h="11910" w:orient="landscape"/>
          <w:pgMar w:top="1600" w:bottom="280" w:left="1320" w:right="1340"/>
          <w:cols w:num="2" w:equalWidth="0">
            <w:col w:w="8153" w:space="40"/>
            <w:col w:w="5987"/>
          </w:cols>
        </w:sectPr>
      </w:pPr>
    </w:p>
    <w:p>
      <w:pPr>
        <w:spacing w:line="240" w:lineRule="auto" w:before="10"/>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372"/>
        <w:gridCol w:w="1529"/>
        <w:gridCol w:w="1424"/>
        <w:gridCol w:w="636"/>
        <w:gridCol w:w="598"/>
        <w:gridCol w:w="1522"/>
        <w:gridCol w:w="727"/>
        <w:gridCol w:w="1529"/>
        <w:gridCol w:w="1434"/>
        <w:gridCol w:w="1494"/>
        <w:gridCol w:w="1686"/>
      </w:tblGrid>
      <w:tr>
        <w:trPr>
          <w:trHeight w:val="328" w:hRule="exact"/>
        </w:trPr>
        <w:tc>
          <w:tcPr>
            <w:tcW w:w="137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2578" w:type="dxa"/>
            <w:gridSpan w:val="10"/>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326" w:hRule="exact"/>
        </w:trPr>
        <w:tc>
          <w:tcPr>
            <w:tcW w:w="1372" w:type="dxa"/>
            <w:vMerge/>
            <w:tcBorders>
              <w:left w:val="single" w:sz="6" w:space="0" w:color="000000"/>
              <w:right w:val="single" w:sz="6" w:space="0" w:color="000000"/>
            </w:tcBorders>
          </w:tcPr>
          <w:p>
            <w:pPr/>
          </w:p>
        </w:tc>
        <w:tc>
          <w:tcPr>
            <w:tcW w:w="9398"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49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09"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264" w:hRule="exact"/>
        </w:trPr>
        <w:tc>
          <w:tcPr>
            <w:tcW w:w="1372"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441" w:right="125"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5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5" w:right="0"/>
              <w:jc w:val="both"/>
              <w:rPr>
                <w:rFonts w:ascii="宋体" w:hAnsi="宋体" w:cs="宋体" w:eastAsia="宋体" w:hint="default"/>
                <w:sz w:val="21"/>
                <w:szCs w:val="21"/>
              </w:rPr>
            </w:pPr>
            <w:r>
              <w:rPr>
                <w:rFonts w:ascii="宋体" w:hAnsi="宋体" w:cs="宋体" w:eastAsia="宋体" w:hint="default"/>
                <w:sz w:val="21"/>
                <w:szCs w:val="21"/>
              </w:rPr>
              <w:t>专</w:t>
            </w:r>
          </w:p>
          <w:p>
            <w:pPr>
              <w:pStyle w:val="TableParagraph"/>
              <w:spacing w:line="273" w:lineRule="auto" w:before="37"/>
              <w:ind w:left="185" w:right="185"/>
              <w:jc w:val="both"/>
              <w:rPr>
                <w:rFonts w:ascii="宋体" w:hAnsi="宋体" w:cs="宋体" w:eastAsia="宋体" w:hint="default"/>
                <w:sz w:val="21"/>
                <w:szCs w:val="21"/>
              </w:rPr>
            </w:pPr>
            <w:r>
              <w:rPr>
                <w:rFonts w:ascii="宋体" w:hAnsi="宋体" w:cs="宋体" w:eastAsia="宋体" w:hint="default"/>
                <w:sz w:val="21"/>
                <w:szCs w:val="21"/>
              </w:rPr>
              <w:t>项 储 备</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46" w:right="144"/>
              <w:jc w:val="both"/>
              <w:rPr>
                <w:rFonts w:ascii="宋体" w:hAnsi="宋体" w:cs="宋体" w:eastAsia="宋体" w:hint="default"/>
                <w:sz w:val="21"/>
                <w:szCs w:val="21"/>
              </w:rPr>
            </w:pPr>
            <w:r>
              <w:rPr>
                <w:rFonts w:ascii="宋体" w:hAnsi="宋体" w:cs="宋体" w:eastAsia="宋体" w:hint="default"/>
                <w:sz w:val="21"/>
                <w:szCs w:val="21"/>
              </w:rPr>
              <w:t>一般 风险 准备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494"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上年年末</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623,750,400.00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43,220,320.63</w:t>
            </w:r>
          </w:p>
        </w:tc>
        <w:tc>
          <w:tcPr>
            <w:tcW w:w="636"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8" w:right="0"/>
              <w:jc w:val="center"/>
              <w:rPr>
                <w:rFonts w:ascii="Times New Roman" w:hAnsi="Times New Roman" w:cs="Times New Roman" w:eastAsia="Times New Roman" w:hint="default"/>
                <w:sz w:val="21"/>
                <w:szCs w:val="21"/>
              </w:rPr>
            </w:pPr>
            <w:r>
              <w:rPr>
                <w:rFonts w:ascii="Times New Roman"/>
                <w:sz w:val="21"/>
              </w:rPr>
              <w:t>93,351,846.17</w:t>
            </w:r>
          </w:p>
        </w:tc>
        <w:tc>
          <w:tcPr>
            <w:tcW w:w="7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230,547,947.87</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-108,610.90</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92,293,092.29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1,083,054,996.06</w:t>
            </w:r>
          </w:p>
        </w:tc>
      </w:tr>
      <w:tr>
        <w:trPr>
          <w:trHeight w:val="764"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525"/>
              <w:jc w:val="left"/>
              <w:rPr>
                <w:rFonts w:ascii="宋体" w:hAnsi="宋体" w:cs="宋体" w:eastAsia="宋体" w:hint="default"/>
                <w:sz w:val="21"/>
                <w:szCs w:val="21"/>
              </w:rPr>
            </w:pPr>
            <w:r>
              <w:rPr>
                <w:rFonts w:ascii="宋体" w:hAnsi="宋体" w:cs="宋体" w:eastAsia="宋体" w:hint="default"/>
                <w:sz w:val="21"/>
                <w:szCs w:val="21"/>
              </w:rPr>
              <w:t>加：会 计政策变更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945"/>
              <w:jc w:val="left"/>
              <w:rPr>
                <w:rFonts w:ascii="宋体" w:hAnsi="宋体" w:cs="宋体" w:eastAsia="宋体" w:hint="default"/>
                <w:sz w:val="21"/>
                <w:szCs w:val="21"/>
              </w:rPr>
            </w:pPr>
            <w:r>
              <w:rPr>
                <w:rFonts w:ascii="宋体" w:hAnsi="宋体" w:cs="宋体" w:eastAsia="宋体" w:hint="default"/>
                <w:sz w:val="21"/>
                <w:szCs w:val="21"/>
              </w:rPr>
              <w:t>前 期差错更正</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本年年初</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623,750,400.00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43,220,320.63</w:t>
            </w:r>
          </w:p>
        </w:tc>
        <w:tc>
          <w:tcPr>
            <w:tcW w:w="636"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8" w:right="0"/>
              <w:jc w:val="center"/>
              <w:rPr>
                <w:rFonts w:ascii="Times New Roman" w:hAnsi="Times New Roman" w:cs="Times New Roman" w:eastAsia="Times New Roman" w:hint="default"/>
                <w:sz w:val="21"/>
                <w:szCs w:val="21"/>
              </w:rPr>
            </w:pPr>
            <w:r>
              <w:rPr>
                <w:rFonts w:ascii="Times New Roman"/>
                <w:sz w:val="21"/>
              </w:rPr>
              <w:t>93,351,846.17</w:t>
            </w:r>
          </w:p>
        </w:tc>
        <w:tc>
          <w:tcPr>
            <w:tcW w:w="7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230,547,947.87</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-108,610.90</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92,293,092.29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1,083,054,996.06</w:t>
            </w:r>
          </w:p>
        </w:tc>
      </w:tr>
      <w:tr>
        <w:trPr>
          <w:trHeight w:val="1264"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本期增减</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pacing w:val="-18"/>
                <w:sz w:val="21"/>
                <w:szCs w:val="21"/>
              </w:rPr>
              <w:t>变动金额（减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8"/>
                <w:sz w:val="21"/>
                <w:szCs w:val="21"/>
              </w:rPr>
              <w:t>少以“－”号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填列）</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5,751,450.14</w:t>
            </w:r>
          </w:p>
        </w:tc>
        <w:tc>
          <w:tcPr>
            <w:tcW w:w="636"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9" w:right="0"/>
              <w:jc w:val="center"/>
              <w:rPr>
                <w:rFonts w:ascii="Times New Roman" w:hAnsi="Times New Roman" w:cs="Times New Roman" w:eastAsia="Times New Roman" w:hint="default"/>
                <w:sz w:val="21"/>
                <w:szCs w:val="21"/>
              </w:rPr>
            </w:pPr>
            <w:r>
              <w:rPr>
                <w:rFonts w:ascii="Times New Roman"/>
                <w:sz w:val="21"/>
              </w:rPr>
              <w:t>26,304,539.03</w:t>
            </w:r>
          </w:p>
        </w:tc>
        <w:tc>
          <w:tcPr>
            <w:tcW w:w="7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195,550,220.64</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-382,320.06</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-6,403,895.33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220,819,994.42</w:t>
            </w:r>
          </w:p>
        </w:tc>
      </w:tr>
    </w:tbl>
    <w:p>
      <w:pPr>
        <w:spacing w:after="0" w:line="240" w:lineRule="auto"/>
        <w:jc w:val="right"/>
        <w:rPr>
          <w:rFonts w:ascii="Times New Roman" w:hAnsi="Times New Roman" w:cs="Times New Roman" w:eastAsia="Times New Roman" w:hint="default"/>
          <w:sz w:val="21"/>
          <w:szCs w:val="21"/>
        </w:rPr>
        <w:sectPr>
          <w:type w:val="continuous"/>
          <w:pgSz w:w="16840" w:h="11910" w:orient="landscape"/>
          <w:pgMar w:top="1600" w:bottom="280" w:left="1320" w:right="13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1372"/>
        <w:gridCol w:w="1529"/>
        <w:gridCol w:w="1424"/>
        <w:gridCol w:w="636"/>
        <w:gridCol w:w="598"/>
        <w:gridCol w:w="1522"/>
        <w:gridCol w:w="727"/>
        <w:gridCol w:w="1529"/>
        <w:gridCol w:w="1434"/>
        <w:gridCol w:w="1494"/>
        <w:gridCol w:w="1686"/>
      </w:tblGrid>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净利润</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254,410,470.99</w:t>
            </w:r>
          </w:p>
        </w:tc>
        <w:tc>
          <w:tcPr>
            <w:tcW w:w="143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7,599,570.36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262,010,041.35</w:t>
            </w: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其他综</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15,250,067.97</w:t>
            </w:r>
          </w:p>
        </w:tc>
        <w:tc>
          <w:tcPr>
            <w:tcW w:w="636"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-382,320.06</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-1,410,322.86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13,457,425.05</w:t>
            </w: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上述（一）和</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（二）小计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15,250,067.97</w:t>
            </w:r>
          </w:p>
        </w:tc>
        <w:tc>
          <w:tcPr>
            <w:tcW w:w="636"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254,410,470.99</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-382,320.06</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6,189,247.50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275,467,466.40</w:t>
            </w:r>
          </w:p>
        </w:tc>
      </w:tr>
      <w:tr>
        <w:trPr>
          <w:trHeight w:val="95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73" w:lineRule="auto" w:before="37"/>
              <w:ind w:left="100" w:right="72"/>
              <w:jc w:val="left"/>
              <w:rPr>
                <w:rFonts w:ascii="宋体" w:hAnsi="宋体" w:cs="宋体" w:eastAsia="宋体" w:hint="default"/>
                <w:sz w:val="21"/>
                <w:szCs w:val="21"/>
              </w:rPr>
            </w:pPr>
            <w:r>
              <w:rPr>
                <w:rFonts w:ascii="宋体" w:hAnsi="宋体" w:cs="宋体" w:eastAsia="宋体" w:hint="default"/>
                <w:spacing w:val="20"/>
                <w:sz w:val="21"/>
                <w:szCs w:val="21"/>
              </w:rPr>
              <w:t>投入和减少</w:t>
            </w:r>
            <w:r>
              <w:rPr>
                <w:rFonts w:ascii="宋体" w:hAnsi="宋体" w:cs="宋体" w:eastAsia="宋体" w:hint="default"/>
                <w:spacing w:val="-101"/>
                <w:sz w:val="21"/>
                <w:szCs w:val="21"/>
              </w:rPr>
              <w:t> </w:t>
            </w:r>
            <w:r>
              <w:rPr>
                <w:rFonts w:ascii="宋体" w:hAnsi="宋体" w:cs="宋体" w:eastAsia="宋体" w:hint="default"/>
                <w:sz w:val="21"/>
                <w:szCs w:val="21"/>
              </w:rPr>
              <w:t>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1"/>
                <w:sz w:val="21"/>
              </w:rPr>
              <w:t>-9,498,617.83</w:t>
            </w:r>
          </w:p>
        </w:tc>
        <w:tc>
          <w:tcPr>
            <w:tcW w:w="636"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1"/>
                <w:sz w:val="21"/>
              </w:rPr>
              <w:t>-1,368,191.32</w:t>
            </w:r>
          </w:p>
        </w:tc>
        <w:tc>
          <w:tcPr>
            <w:tcW w:w="7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1"/>
                <w:sz w:val="21"/>
              </w:rPr>
              <w:t>26,184,309.15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1"/>
                <w:sz w:val="21"/>
              </w:rPr>
              <w:t>15,317,500.00</w:t>
            </w: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入资本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26,500,000.00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26,500,000.00</w:t>
            </w:r>
          </w:p>
        </w:tc>
      </w:tr>
      <w:tr>
        <w:trPr>
          <w:trHeight w:val="95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w:t>
            </w:r>
          </w:p>
          <w:p>
            <w:pPr>
              <w:pStyle w:val="TableParagraph"/>
              <w:spacing w:line="273" w:lineRule="auto" w:before="21"/>
              <w:ind w:left="100" w:right="72"/>
              <w:jc w:val="left"/>
              <w:rPr>
                <w:rFonts w:ascii="宋体" w:hAnsi="宋体" w:cs="宋体" w:eastAsia="宋体" w:hint="default"/>
                <w:sz w:val="21"/>
                <w:szCs w:val="21"/>
              </w:rPr>
            </w:pPr>
            <w:r>
              <w:rPr>
                <w:rFonts w:ascii="宋体" w:hAnsi="宋体" w:cs="宋体" w:eastAsia="宋体" w:hint="default"/>
                <w:spacing w:val="20"/>
                <w:sz w:val="21"/>
                <w:szCs w:val="21"/>
              </w:rPr>
              <w:t>计入所有者</w:t>
            </w:r>
            <w:r>
              <w:rPr>
                <w:rFonts w:ascii="宋体" w:hAnsi="宋体" w:cs="宋体" w:eastAsia="宋体" w:hint="default"/>
                <w:spacing w:val="-101"/>
                <w:sz w:val="21"/>
                <w:szCs w:val="21"/>
              </w:rPr>
              <w:t> </w:t>
            </w:r>
            <w:r>
              <w:rPr>
                <w:rFonts w:ascii="宋体" w:hAnsi="宋体" w:cs="宋体" w:eastAsia="宋体" w:hint="default"/>
                <w:sz w:val="21"/>
                <w:szCs w:val="21"/>
              </w:rPr>
              <w:t>权益的金额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-9,498,617.83</w:t>
            </w:r>
          </w:p>
        </w:tc>
        <w:tc>
          <w:tcPr>
            <w:tcW w:w="636"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-1,368,191.32</w:t>
            </w:r>
          </w:p>
        </w:tc>
        <w:tc>
          <w:tcPr>
            <w:tcW w:w="7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-315,690.85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-11,182,500.00</w:t>
            </w: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利润分</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27,672,730.35</w:t>
            </w:r>
          </w:p>
        </w:tc>
        <w:tc>
          <w:tcPr>
            <w:tcW w:w="7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3" w:right="0"/>
              <w:jc w:val="center"/>
              <w:rPr>
                <w:rFonts w:ascii="Times New Roman" w:hAnsi="Times New Roman" w:cs="Times New Roman" w:eastAsia="Times New Roman" w:hint="default"/>
                <w:sz w:val="21"/>
                <w:szCs w:val="21"/>
              </w:rPr>
            </w:pPr>
            <w:r>
              <w:rPr>
                <w:rFonts w:ascii="Times New Roman"/>
                <w:sz w:val="21"/>
              </w:rPr>
              <w:t>-58,860,250.35</w:t>
            </w:r>
          </w:p>
        </w:tc>
        <w:tc>
          <w:tcPr>
            <w:tcW w:w="143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-11,700,000.00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-42,887,520.00</w:t>
            </w:r>
            <w:r>
              <w:rPr>
                <w:rFonts w:ascii="Times New Roman"/>
                <w:sz w:val="21"/>
              </w:rPr>
            </w: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27,672,730.35</w:t>
            </w:r>
          </w:p>
        </w:tc>
        <w:tc>
          <w:tcPr>
            <w:tcW w:w="7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3" w:right="0"/>
              <w:jc w:val="center"/>
              <w:rPr>
                <w:rFonts w:ascii="Times New Roman" w:hAnsi="Times New Roman" w:cs="Times New Roman" w:eastAsia="Times New Roman" w:hint="default"/>
                <w:sz w:val="21"/>
                <w:szCs w:val="21"/>
              </w:rPr>
            </w:pPr>
            <w:r>
              <w:rPr>
                <w:rFonts w:ascii="Times New Roman"/>
                <w:sz w:val="21"/>
              </w:rPr>
              <w:t>-27,672,730.35</w:t>
            </w:r>
          </w:p>
        </w:tc>
        <w:tc>
          <w:tcPr>
            <w:tcW w:w="143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风险准备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w:t>
            </w:r>
          </w:p>
          <w:p>
            <w:pPr>
              <w:pStyle w:val="TableParagraph"/>
              <w:spacing w:line="273" w:lineRule="auto" w:before="21"/>
              <w:ind w:left="100" w:right="98"/>
              <w:jc w:val="left"/>
              <w:rPr>
                <w:rFonts w:ascii="宋体" w:hAnsi="宋体" w:cs="宋体" w:eastAsia="宋体" w:hint="default"/>
                <w:sz w:val="21"/>
                <w:szCs w:val="21"/>
              </w:rPr>
            </w:pPr>
            <w:r>
              <w:rPr>
                <w:rFonts w:ascii="宋体" w:hAnsi="宋体" w:cs="宋体" w:eastAsia="宋体" w:hint="default"/>
                <w:spacing w:val="-18"/>
                <w:sz w:val="21"/>
                <w:szCs w:val="21"/>
              </w:rPr>
              <w:t>（或股东）的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33" w:right="0"/>
              <w:jc w:val="center"/>
              <w:rPr>
                <w:rFonts w:ascii="Times New Roman" w:hAnsi="Times New Roman" w:cs="Times New Roman" w:eastAsia="Times New Roman" w:hint="default"/>
                <w:sz w:val="21"/>
                <w:szCs w:val="21"/>
              </w:rPr>
            </w:pPr>
            <w:r>
              <w:rPr>
                <w:rFonts w:ascii="Times New Roman"/>
                <w:sz w:val="21"/>
              </w:rPr>
              <w:t>-31,187,520.00</w:t>
            </w:r>
          </w:p>
        </w:tc>
        <w:tc>
          <w:tcPr>
            <w:tcW w:w="143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-11,700,000.00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-42,887,520.00</w:t>
            </w:r>
            <w:r>
              <w:rPr>
                <w:rFonts w:ascii="Times New Roman"/>
                <w:sz w:val="21"/>
              </w:rPr>
            </w:r>
          </w:p>
        </w:tc>
      </w:tr>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105"/>
                <w:sz w:val="21"/>
                <w:szCs w:val="21"/>
              </w:rPr>
              <w:t>）</w:t>
            </w:r>
            <w:r>
              <w:rPr>
                <w:rFonts w:ascii="宋体" w:hAnsi="宋体" w:cs="宋体" w:eastAsia="宋体" w:hint="default"/>
                <w:sz w:val="21"/>
                <w:szCs w:val="21"/>
              </w:rPr>
              <w:t>所有者</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bl>
    <w:p>
      <w:pPr>
        <w:spacing w:after="0"/>
        <w:sectPr>
          <w:headerReference w:type="default" r:id="rId16"/>
          <w:footerReference w:type="default" r:id="rId17"/>
          <w:pgSz w:w="16840" w:h="11910" w:orient="landscape"/>
          <w:pgMar w:header="877" w:footer="978" w:top="1100" w:bottom="1160" w:left="1300" w:right="1300"/>
          <w:pgNumType w:start="49"/>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1372"/>
        <w:gridCol w:w="1529"/>
        <w:gridCol w:w="1424"/>
        <w:gridCol w:w="636"/>
        <w:gridCol w:w="598"/>
        <w:gridCol w:w="1522"/>
        <w:gridCol w:w="727"/>
        <w:gridCol w:w="1529"/>
        <w:gridCol w:w="1434"/>
        <w:gridCol w:w="1494"/>
        <w:gridCol w:w="1686"/>
      </w:tblGrid>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权益内部结</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40" w:lineRule="auto" w:before="36"/>
              <w:ind w:left="100" w:right="0"/>
              <w:jc w:val="left"/>
              <w:rPr>
                <w:rFonts w:ascii="宋体" w:hAnsi="宋体" w:cs="宋体" w:eastAsia="宋体" w:hint="default"/>
                <w:sz w:val="21"/>
                <w:szCs w:val="21"/>
              </w:rPr>
            </w:pPr>
            <w:r>
              <w:rPr>
                <w:rFonts w:ascii="宋体" w:hAnsi="宋体" w:cs="宋体" w:eastAsia="宋体" w:hint="default"/>
                <w:sz w:val="21"/>
                <w:szCs w:val="21"/>
              </w:rPr>
              <w:t>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w:t>
            </w:r>
          </w:p>
          <w:p>
            <w:pPr>
              <w:pStyle w:val="TableParagraph"/>
              <w:spacing w:line="273" w:lineRule="auto" w:before="21"/>
              <w:ind w:left="100" w:right="98"/>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w:t>
            </w:r>
          </w:p>
          <w:p>
            <w:pPr>
              <w:pStyle w:val="TableParagraph"/>
              <w:spacing w:line="273" w:lineRule="auto" w:before="21"/>
              <w:ind w:left="100" w:right="98"/>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弥补亏损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pacing w:val="-105"/>
                <w:sz w:val="21"/>
                <w:szCs w:val="21"/>
              </w:rPr>
              <w:t>）</w:t>
            </w:r>
            <w:r>
              <w:rPr>
                <w:rFonts w:ascii="宋体" w:hAnsi="宋体" w:cs="宋体" w:eastAsia="宋体" w:hint="default"/>
                <w:sz w:val="21"/>
                <w:szCs w:val="21"/>
              </w:rPr>
              <w:t>专项储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-27,077,451.98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-27,077,451.98</w:t>
            </w:r>
            <w:r>
              <w:rPr>
                <w:rFonts w:ascii="Times New Roman"/>
                <w:sz w:val="21"/>
              </w:rPr>
            </w: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本期期末</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623,750,400.00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48,971,770.77</w:t>
            </w:r>
          </w:p>
        </w:tc>
        <w:tc>
          <w:tcPr>
            <w:tcW w:w="636" w:type="dxa"/>
            <w:tcBorders>
              <w:top w:val="single" w:sz="6" w:space="0" w:color="000000"/>
              <w:left w:val="single" w:sz="6" w:space="0" w:color="000000"/>
              <w:bottom w:val="single" w:sz="6" w:space="0" w:color="000000"/>
              <w:right w:val="single" w:sz="6" w:space="0" w:color="000000"/>
            </w:tcBorders>
          </w:tcPr>
          <w:p>
            <w:pPr/>
          </w:p>
        </w:tc>
        <w:tc>
          <w:tcPr>
            <w:tcW w:w="598"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119,656,385.20</w:t>
            </w:r>
          </w:p>
        </w:tc>
        <w:tc>
          <w:tcPr>
            <w:tcW w:w="7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426,098,168.51</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02" w:right="0"/>
              <w:jc w:val="left"/>
              <w:rPr>
                <w:rFonts w:ascii="Times New Roman" w:hAnsi="Times New Roman" w:cs="Times New Roman" w:eastAsia="Times New Roman" w:hint="default"/>
                <w:sz w:val="21"/>
                <w:szCs w:val="21"/>
              </w:rPr>
            </w:pPr>
            <w:r>
              <w:rPr>
                <w:rFonts w:ascii="Times New Roman"/>
                <w:sz w:val="21"/>
              </w:rPr>
              <w:t>-490,930.96</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71" w:right="0"/>
              <w:jc w:val="center"/>
              <w:rPr>
                <w:rFonts w:ascii="Times New Roman" w:hAnsi="Times New Roman" w:cs="Times New Roman" w:eastAsia="Times New Roman" w:hint="default"/>
                <w:sz w:val="21"/>
                <w:szCs w:val="21"/>
              </w:rPr>
            </w:pPr>
            <w:r>
              <w:rPr>
                <w:rFonts w:ascii="Times New Roman"/>
                <w:sz w:val="21"/>
              </w:rPr>
              <w:t>85,889,196.96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1,303,874,990.48</w:t>
            </w:r>
          </w:p>
        </w:tc>
      </w:tr>
    </w:tbl>
    <w:p>
      <w:pPr>
        <w:spacing w:line="240" w:lineRule="auto" w:before="9"/>
        <w:rPr>
          <w:rFonts w:ascii="Times New Roman" w:hAnsi="Times New Roman" w:cs="Times New Roman" w:eastAsia="Times New Roman" w:hint="default"/>
          <w:sz w:val="22"/>
          <w:szCs w:val="22"/>
        </w:rPr>
      </w:pPr>
    </w:p>
    <w:p>
      <w:pPr>
        <w:pStyle w:val="BodyText"/>
        <w:spacing w:line="240" w:lineRule="auto"/>
        <w:ind w:left="0" w:right="139"/>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686"/>
        <w:gridCol w:w="1530"/>
        <w:gridCol w:w="1494"/>
        <w:gridCol w:w="636"/>
        <w:gridCol w:w="445"/>
        <w:gridCol w:w="1424"/>
        <w:gridCol w:w="541"/>
        <w:gridCol w:w="1598"/>
        <w:gridCol w:w="1388"/>
        <w:gridCol w:w="1520"/>
        <w:gridCol w:w="1686"/>
      </w:tblGrid>
      <w:tr>
        <w:trPr>
          <w:trHeight w:val="326" w:hRule="exact"/>
        </w:trPr>
        <w:tc>
          <w:tcPr>
            <w:tcW w:w="16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2264" w:type="dxa"/>
            <w:gridSpan w:val="10"/>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328" w:hRule="exact"/>
        </w:trPr>
        <w:tc>
          <w:tcPr>
            <w:tcW w:w="1686" w:type="dxa"/>
            <w:vMerge/>
            <w:tcBorders>
              <w:left w:val="single" w:sz="6" w:space="0" w:color="000000"/>
              <w:right w:val="single" w:sz="6" w:space="0" w:color="000000"/>
            </w:tcBorders>
          </w:tcPr>
          <w:p>
            <w:pPr/>
          </w:p>
        </w:tc>
        <w:tc>
          <w:tcPr>
            <w:tcW w:w="9058"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52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2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952" w:hRule="exact"/>
        </w:trPr>
        <w:tc>
          <w:tcPr>
            <w:tcW w:w="1686" w:type="dxa"/>
            <w:vMerge/>
            <w:tcBorders>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441" w:right="126"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3" w:lineRule="auto" w:before="37"/>
              <w:ind w:left="205" w:right="98" w:hanging="105"/>
              <w:jc w:val="left"/>
              <w:rPr>
                <w:rFonts w:ascii="宋体" w:hAnsi="宋体" w:cs="宋体" w:eastAsia="宋体" w:hint="default"/>
                <w:sz w:val="21"/>
                <w:szCs w:val="21"/>
              </w:rPr>
            </w:pPr>
            <w:r>
              <w:rPr>
                <w:rFonts w:ascii="宋体" w:hAnsi="宋体" w:cs="宋体" w:eastAsia="宋体" w:hint="default"/>
                <w:sz w:val="21"/>
                <w:szCs w:val="21"/>
              </w:rPr>
              <w:t>库存 股</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0" w:right="0"/>
              <w:jc w:val="left"/>
              <w:rPr>
                <w:rFonts w:ascii="宋体" w:hAnsi="宋体" w:cs="宋体" w:eastAsia="宋体" w:hint="default"/>
                <w:sz w:val="21"/>
                <w:szCs w:val="21"/>
              </w:rPr>
            </w:pPr>
            <w:r>
              <w:rPr>
                <w:rFonts w:ascii="宋体" w:hAnsi="宋体" w:cs="宋体" w:eastAsia="宋体" w:hint="default"/>
                <w:sz w:val="21"/>
                <w:szCs w:val="21"/>
              </w:rPr>
              <w:t>专</w:t>
            </w:r>
          </w:p>
          <w:p>
            <w:pPr>
              <w:pStyle w:val="TableParagraph"/>
              <w:spacing w:line="273" w:lineRule="auto" w:before="37"/>
              <w:ind w:left="110" w:right="108"/>
              <w:jc w:val="left"/>
              <w:rPr>
                <w:rFonts w:ascii="宋体" w:hAnsi="宋体" w:cs="宋体" w:eastAsia="宋体" w:hint="default"/>
                <w:sz w:val="21"/>
                <w:szCs w:val="21"/>
              </w:rPr>
            </w:pPr>
            <w:r>
              <w:rPr>
                <w:rFonts w:ascii="宋体" w:hAnsi="宋体" w:cs="宋体" w:eastAsia="宋体" w:hint="default"/>
                <w:sz w:val="21"/>
                <w:szCs w:val="21"/>
              </w:rPr>
              <w:t>项 储</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58" w:right="0"/>
              <w:jc w:val="left"/>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3" w:lineRule="auto" w:before="37"/>
              <w:ind w:left="158" w:right="156"/>
              <w:jc w:val="left"/>
              <w:rPr>
                <w:rFonts w:ascii="宋体" w:hAnsi="宋体" w:cs="宋体" w:eastAsia="宋体" w:hint="default"/>
                <w:sz w:val="21"/>
                <w:szCs w:val="21"/>
              </w:rPr>
            </w:pPr>
            <w:r>
              <w:rPr>
                <w:rFonts w:ascii="宋体" w:hAnsi="宋体" w:cs="宋体" w:eastAsia="宋体" w:hint="default"/>
                <w:sz w:val="21"/>
                <w:szCs w:val="21"/>
              </w:rPr>
              <w:t>般 风</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520"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r>
    </w:tbl>
    <w:p>
      <w:pPr>
        <w:spacing w:after="0"/>
        <w:sectPr>
          <w:pgSz w:w="16840" w:h="11910" w:orient="landscape"/>
          <w:pgMar w:header="877" w:footer="978" w:top="1100" w:bottom="116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1686"/>
        <w:gridCol w:w="1530"/>
        <w:gridCol w:w="1494"/>
        <w:gridCol w:w="636"/>
        <w:gridCol w:w="445"/>
        <w:gridCol w:w="1424"/>
        <w:gridCol w:w="541"/>
        <w:gridCol w:w="1598"/>
        <w:gridCol w:w="1388"/>
        <w:gridCol w:w="1520"/>
        <w:gridCol w:w="1686"/>
      </w:tblGrid>
      <w:tr>
        <w:trPr>
          <w:trHeight w:val="950" w:hRule="exact"/>
        </w:trPr>
        <w:tc>
          <w:tcPr>
            <w:tcW w:w="168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424"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8" w:right="0"/>
              <w:jc w:val="left"/>
              <w:rPr>
                <w:rFonts w:ascii="宋体" w:hAnsi="宋体" w:cs="宋体" w:eastAsia="宋体" w:hint="default"/>
                <w:sz w:val="21"/>
                <w:szCs w:val="21"/>
              </w:rPr>
            </w:pPr>
            <w:r>
              <w:rPr>
                <w:rFonts w:ascii="宋体" w:hAnsi="宋体" w:cs="宋体" w:eastAsia="宋体" w:hint="default"/>
                <w:sz w:val="21"/>
                <w:szCs w:val="21"/>
              </w:rPr>
              <w:t>险</w:t>
            </w:r>
          </w:p>
          <w:p>
            <w:pPr>
              <w:pStyle w:val="TableParagraph"/>
              <w:spacing w:line="273" w:lineRule="auto" w:before="36"/>
              <w:ind w:left="158" w:right="156"/>
              <w:jc w:val="left"/>
              <w:rPr>
                <w:rFonts w:ascii="宋体" w:hAnsi="宋体" w:cs="宋体" w:eastAsia="宋体" w:hint="default"/>
                <w:sz w:val="21"/>
                <w:szCs w:val="21"/>
              </w:rPr>
            </w:pPr>
            <w:r>
              <w:rPr>
                <w:rFonts w:ascii="宋体" w:hAnsi="宋体" w:cs="宋体" w:eastAsia="宋体" w:hint="default"/>
                <w:sz w:val="21"/>
                <w:szCs w:val="21"/>
              </w:rPr>
              <w:t>准 备</w:t>
            </w:r>
          </w:p>
        </w:tc>
        <w:tc>
          <w:tcPr>
            <w:tcW w:w="1598"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445,536,000.00</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57,368,413.09</w:t>
            </w:r>
          </w:p>
        </w:tc>
        <w:tc>
          <w:tcPr>
            <w:tcW w:w="636"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71,344,252.83</w:t>
            </w:r>
          </w:p>
        </w:tc>
        <w:tc>
          <w:tcPr>
            <w:tcW w:w="54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234,379,865.34</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-181,627.19</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116,275,361.60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924,722,265.67</w:t>
            </w:r>
          </w:p>
        </w:tc>
      </w:tr>
      <w:tr>
        <w:trPr>
          <w:trHeight w:val="764"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1050"/>
              <w:jc w:val="left"/>
              <w:rPr>
                <w:rFonts w:ascii="宋体" w:hAnsi="宋体" w:cs="宋体" w:eastAsia="宋体" w:hint="default"/>
                <w:sz w:val="21"/>
                <w:szCs w:val="21"/>
              </w:rPr>
            </w:pPr>
            <w:r>
              <w:rPr>
                <w:rFonts w:ascii="宋体" w:hAnsi="宋体" w:cs="宋体" w:eastAsia="宋体" w:hint="default"/>
                <w:sz w:val="21"/>
                <w:szCs w:val="21"/>
              </w:rPr>
              <w:t>加： 会计政策变更</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宋体" w:hAnsi="宋体" w:cs="宋体" w:eastAsia="宋体" w:hint="default"/>
                <w:sz w:val="21"/>
                <w:szCs w:val="21"/>
              </w:rPr>
            </w:pPr>
            <w:r>
              <w:rPr>
                <w:rFonts w:ascii="宋体" w:hAnsi="宋体" w:cs="宋体" w:eastAsia="宋体" w:hint="default"/>
                <w:sz w:val="21"/>
                <w:szCs w:val="21"/>
              </w:rPr>
              <w:t>前期</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差错更正</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宋体" w:hAnsi="宋体" w:cs="宋体" w:eastAsia="宋体" w:hint="default"/>
                <w:sz w:val="21"/>
                <w:szCs w:val="21"/>
              </w:rPr>
            </w:pP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-380,023.49</w:t>
            </w:r>
          </w:p>
        </w:tc>
        <w:tc>
          <w:tcPr>
            <w:tcW w:w="54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380,023.49</w:t>
            </w:r>
            <w:r>
              <w:rPr>
                <w:rFonts w:ascii="Times New Roman"/>
                <w:sz w:val="21"/>
              </w:rPr>
            </w:r>
          </w:p>
        </w:tc>
        <w:tc>
          <w:tcPr>
            <w:tcW w:w="1388"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445,536,000.00</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57,368,413.09</w:t>
            </w:r>
          </w:p>
        </w:tc>
        <w:tc>
          <w:tcPr>
            <w:tcW w:w="636"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70,964,229.34</w:t>
            </w:r>
          </w:p>
        </w:tc>
        <w:tc>
          <w:tcPr>
            <w:tcW w:w="54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234,759,888.83</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-181,627.19</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116,275,361.60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924,722,265.67</w:t>
            </w:r>
          </w:p>
        </w:tc>
      </w:tr>
      <w:tr>
        <w:trPr>
          <w:trHeight w:val="952"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三、本期增减变</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动金额（减少以 “－”号填列）</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
              <w:jc w:val="center"/>
              <w:rPr>
                <w:rFonts w:ascii="Times New Roman" w:hAnsi="Times New Roman" w:cs="Times New Roman" w:eastAsia="Times New Roman" w:hint="default"/>
                <w:sz w:val="21"/>
                <w:szCs w:val="21"/>
              </w:rPr>
            </w:pPr>
            <w:r>
              <w:rPr>
                <w:rFonts w:ascii="Times New Roman"/>
                <w:sz w:val="21"/>
              </w:rPr>
              <w:t>178,214,400.00</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-14,148,092.46</w:t>
            </w:r>
            <w:r>
              <w:rPr>
                <w:rFonts w:ascii="Times New Roman"/>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1"/>
                <w:sz w:val="21"/>
              </w:rPr>
              <w:t>22,387,616.83</w:t>
            </w:r>
          </w:p>
        </w:tc>
        <w:tc>
          <w:tcPr>
            <w:tcW w:w="54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1"/>
                <w:sz w:val="21"/>
              </w:rPr>
              <w:t>-4,211,940.96</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1"/>
                <w:sz w:val="21"/>
              </w:rPr>
              <w:t>73,016.29</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-23,982,269.31</w:t>
            </w:r>
            <w:r>
              <w:rPr>
                <w:rFonts w:ascii="Times New Roman"/>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158,332,730.39</w:t>
            </w:r>
          </w:p>
        </w:tc>
      </w:tr>
      <w:tr>
        <w:trPr>
          <w:trHeight w:val="326"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218,666,875.87</w:t>
            </w:r>
          </w:p>
        </w:tc>
        <w:tc>
          <w:tcPr>
            <w:tcW w:w="1388"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3,011,818.53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221,678,694.40</w:t>
            </w:r>
          </w:p>
        </w:tc>
      </w:tr>
      <w:tr>
        <w:trPr>
          <w:trHeight w:val="64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（二）其他综合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889,279.48</w:t>
            </w:r>
            <w:r>
              <w:rPr>
                <w:rFonts w:ascii="Times New Roman"/>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73,016.29</w:t>
            </w:r>
          </w:p>
        </w:tc>
        <w:tc>
          <w:tcPr>
            <w:tcW w:w="15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962,295.77</w:t>
            </w:r>
            <w:r>
              <w:rPr>
                <w:rFonts w:ascii="Times New Roman"/>
                <w:sz w:val="21"/>
              </w:rPr>
            </w:r>
          </w:p>
        </w:tc>
      </w:tr>
      <w:tr>
        <w:trPr>
          <w:trHeight w:val="63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4"/>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105"/>
                <w:sz w:val="21"/>
                <w:szCs w:val="21"/>
              </w:rPr>
              <w:t>述</w:t>
            </w: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pacing w:val="-106"/>
                <w:sz w:val="21"/>
                <w:szCs w:val="21"/>
              </w:rPr>
              <w:t>和</w:t>
            </w:r>
            <w:r>
              <w:rPr>
                <w:rFonts w:ascii="宋体" w:hAnsi="宋体" w:cs="宋体" w:eastAsia="宋体" w:hint="default"/>
                <w:spacing w:val="-2"/>
                <w:sz w:val="21"/>
                <w:szCs w:val="21"/>
              </w:rPr>
              <w:t>（</w:t>
            </w:r>
            <w:r>
              <w:rPr>
                <w:rFonts w:ascii="宋体" w:hAnsi="宋体" w:cs="宋体" w:eastAsia="宋体" w:hint="default"/>
                <w:sz w:val="21"/>
                <w:szCs w:val="21"/>
              </w:rPr>
              <w:t>二）</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889,279.48</w:t>
            </w:r>
            <w:r>
              <w:rPr>
                <w:rFonts w:ascii="Times New Roman"/>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218,666,875.87</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73,016.29</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3,011,818.53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222,640,990.17</w:t>
            </w:r>
          </w:p>
        </w:tc>
      </w:tr>
      <w:tr>
        <w:trPr>
          <w:trHeight w:val="64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（三）所有者投</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入和减少资本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-22,182,221.26</w:t>
            </w:r>
            <w:r>
              <w:rPr>
                <w:rFonts w:ascii="Times New Roman"/>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-31,933,594.85</w:t>
            </w:r>
            <w:r>
              <w:rPr>
                <w:rFonts w:ascii="Times New Roman"/>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-54,115,816.11</w:t>
            </w:r>
          </w:p>
        </w:tc>
      </w:tr>
      <w:tr>
        <w:trPr>
          <w:trHeight w:val="64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所有者</w:t>
            </w:r>
            <w:r>
              <w:rPr>
                <w:rFonts w:ascii="宋体" w:hAnsi="宋体" w:cs="宋体" w:eastAsia="宋体" w:hint="default"/>
                <w:spacing w:val="-2"/>
                <w:sz w:val="21"/>
                <w:szCs w:val="21"/>
              </w:rPr>
              <w:t>投</w:t>
            </w:r>
            <w:r>
              <w:rPr>
                <w:rFonts w:ascii="宋体" w:hAnsi="宋体" w:cs="宋体" w:eastAsia="宋体" w:hint="default"/>
                <w:sz w:val="21"/>
                <w:szCs w:val="21"/>
              </w:rPr>
              <w:t>入资</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-32,020,000.00</w:t>
            </w:r>
            <w:r>
              <w:rPr>
                <w:rFonts w:ascii="Times New Roman"/>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-32,020,000.00</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77" w:footer="978" w:top="1100" w:bottom="116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1686"/>
        <w:gridCol w:w="1530"/>
        <w:gridCol w:w="1494"/>
        <w:gridCol w:w="636"/>
        <w:gridCol w:w="445"/>
        <w:gridCol w:w="1424"/>
        <w:gridCol w:w="541"/>
        <w:gridCol w:w="1598"/>
        <w:gridCol w:w="1388"/>
        <w:gridCol w:w="1520"/>
        <w:gridCol w:w="1686"/>
      </w:tblGrid>
      <w:tr>
        <w:trPr>
          <w:trHeight w:val="95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股份支</w:t>
            </w:r>
            <w:r>
              <w:rPr>
                <w:rFonts w:ascii="宋体" w:hAnsi="宋体" w:cs="宋体" w:eastAsia="宋体" w:hint="default"/>
                <w:spacing w:val="-2"/>
                <w:sz w:val="21"/>
                <w:szCs w:val="21"/>
              </w:rPr>
              <w:t>付</w:t>
            </w:r>
            <w:r>
              <w:rPr>
                <w:rFonts w:ascii="宋体" w:hAnsi="宋体" w:cs="宋体" w:eastAsia="宋体" w:hint="default"/>
                <w:sz w:val="21"/>
                <w:szCs w:val="21"/>
              </w:rPr>
              <w:t>计入</w:t>
            </w:r>
          </w:p>
          <w:p>
            <w:pPr>
              <w:pStyle w:val="TableParagraph"/>
              <w:spacing w:line="273" w:lineRule="auto" w:before="20"/>
              <w:ind w:left="100" w:right="98"/>
              <w:jc w:val="left"/>
              <w:rPr>
                <w:rFonts w:ascii="宋体" w:hAnsi="宋体" w:cs="宋体" w:eastAsia="宋体" w:hint="default"/>
                <w:sz w:val="21"/>
                <w:szCs w:val="21"/>
              </w:rPr>
            </w:pPr>
            <w:r>
              <w:rPr>
                <w:rFonts w:ascii="宋体" w:hAnsi="宋体" w:cs="宋体" w:eastAsia="宋体" w:hint="default"/>
                <w:sz w:val="21"/>
                <w:szCs w:val="21"/>
              </w:rPr>
              <w:t>所有者权益的金 额</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-22,182,221.26</w:t>
            </w:r>
            <w:r>
              <w:rPr>
                <w:rFonts w:ascii="Times New Roman"/>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86,405.15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-22,095,816.11</w:t>
            </w:r>
          </w:p>
        </w:tc>
      </w:tr>
      <w:tr>
        <w:trPr>
          <w:trHeight w:val="32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178,214,400.00</w:t>
            </w:r>
          </w:p>
        </w:tc>
        <w:tc>
          <w:tcPr>
            <w:tcW w:w="149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22,387,616.83</w:t>
            </w:r>
          </w:p>
        </w:tc>
        <w:tc>
          <w:tcPr>
            <w:tcW w:w="54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-222,878,816.83</w:t>
            </w:r>
          </w:p>
        </w:tc>
        <w:tc>
          <w:tcPr>
            <w:tcW w:w="1388"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1,207,377.55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-21,069,422.45</w:t>
            </w:r>
            <w:r>
              <w:rPr>
                <w:rFonts w:ascii="Times New Roman"/>
                <w:sz w:val="21"/>
              </w:rPr>
            </w:r>
          </w:p>
        </w:tc>
      </w:tr>
      <w:tr>
        <w:trPr>
          <w:trHeight w:val="326"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提取盈</w:t>
            </w:r>
            <w:r>
              <w:rPr>
                <w:rFonts w:ascii="宋体" w:hAnsi="宋体" w:cs="宋体" w:eastAsia="宋体" w:hint="default"/>
                <w:spacing w:val="-2"/>
                <w:sz w:val="21"/>
                <w:szCs w:val="21"/>
              </w:rPr>
              <w:t>余</w:t>
            </w:r>
            <w:r>
              <w:rPr>
                <w:rFonts w:ascii="宋体" w:hAnsi="宋体" w:cs="宋体" w:eastAsia="宋体" w:hint="default"/>
                <w:sz w:val="21"/>
                <w:szCs w:val="21"/>
              </w:rPr>
              <w:t>公积</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22,387,616.83</w:t>
            </w:r>
          </w:p>
        </w:tc>
        <w:tc>
          <w:tcPr>
            <w:tcW w:w="54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-22,387,616.83</w:t>
            </w:r>
            <w:r>
              <w:rPr>
                <w:rFonts w:ascii="Times New Roman"/>
                <w:sz w:val="21"/>
              </w:rPr>
            </w:r>
          </w:p>
        </w:tc>
        <w:tc>
          <w:tcPr>
            <w:tcW w:w="1388"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提取一</w:t>
            </w:r>
            <w:r>
              <w:rPr>
                <w:rFonts w:ascii="宋体" w:hAnsi="宋体" w:cs="宋体" w:eastAsia="宋体" w:hint="default"/>
                <w:spacing w:val="-2"/>
                <w:sz w:val="21"/>
                <w:szCs w:val="21"/>
              </w:rPr>
              <w:t>般</w:t>
            </w:r>
            <w:r>
              <w:rPr>
                <w:rFonts w:ascii="宋体" w:hAnsi="宋体" w:cs="宋体" w:eastAsia="宋体" w:hint="default"/>
                <w:sz w:val="21"/>
                <w:szCs w:val="21"/>
              </w:rPr>
              <w:t>风险</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4"/>
                <w:sz w:val="21"/>
                <w:szCs w:val="21"/>
              </w:rPr>
              <w:t>3</w:t>
            </w:r>
            <w:r>
              <w:rPr>
                <w:rFonts w:ascii="宋体" w:hAnsi="宋体" w:cs="宋体" w:eastAsia="宋体" w:hint="default"/>
                <w:spacing w:val="-14"/>
                <w:sz w:val="21"/>
                <w:szCs w:val="21"/>
              </w:rPr>
              <w:t>．对所有者（或</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股东）的分配</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178,214,400.00</w:t>
            </w:r>
          </w:p>
        </w:tc>
        <w:tc>
          <w:tcPr>
            <w:tcW w:w="149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-200,491,200.00</w:t>
            </w:r>
          </w:p>
        </w:tc>
        <w:tc>
          <w:tcPr>
            <w:tcW w:w="1388"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-22,276,800.00</w:t>
            </w:r>
            <w:r>
              <w:rPr>
                <w:rFonts w:ascii="Times New Roman"/>
                <w:sz w:val="21"/>
              </w:rPr>
            </w:r>
          </w:p>
        </w:tc>
      </w:tr>
      <w:tr>
        <w:trPr>
          <w:trHeight w:val="32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1,207,377.55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1,207,377.55</w:t>
            </w:r>
          </w:p>
        </w:tc>
      </w:tr>
      <w:tr>
        <w:trPr>
          <w:trHeight w:val="63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（五）所有者权</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益内部结转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资本公</w:t>
            </w:r>
            <w:r>
              <w:rPr>
                <w:rFonts w:ascii="宋体" w:hAnsi="宋体" w:cs="宋体" w:eastAsia="宋体" w:hint="default"/>
                <w:spacing w:val="-2"/>
                <w:sz w:val="21"/>
                <w:szCs w:val="21"/>
              </w:rPr>
              <w:t>积</w:t>
            </w:r>
            <w:r>
              <w:rPr>
                <w:rFonts w:ascii="宋体" w:hAnsi="宋体" w:cs="宋体" w:eastAsia="宋体" w:hint="default"/>
                <w:sz w:val="21"/>
                <w:szCs w:val="21"/>
              </w:rPr>
              <w:t>转增</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资本（或股本）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盈余公</w:t>
            </w:r>
            <w:r>
              <w:rPr>
                <w:rFonts w:ascii="宋体" w:hAnsi="宋体" w:cs="宋体" w:eastAsia="宋体" w:hint="default"/>
                <w:spacing w:val="-2"/>
                <w:sz w:val="21"/>
                <w:szCs w:val="21"/>
              </w:rPr>
              <w:t>积</w:t>
            </w:r>
            <w:r>
              <w:rPr>
                <w:rFonts w:ascii="宋体" w:hAnsi="宋体" w:cs="宋体" w:eastAsia="宋体" w:hint="default"/>
                <w:sz w:val="21"/>
                <w:szCs w:val="21"/>
              </w:rPr>
              <w:t>转增</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资本（或股本）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盈余公</w:t>
            </w:r>
            <w:r>
              <w:rPr>
                <w:rFonts w:ascii="宋体" w:hAnsi="宋体" w:cs="宋体" w:eastAsia="宋体" w:hint="default"/>
                <w:spacing w:val="-2"/>
                <w:sz w:val="21"/>
                <w:szCs w:val="21"/>
              </w:rPr>
              <w:t>积</w:t>
            </w:r>
            <w:r>
              <w:rPr>
                <w:rFonts w:ascii="宋体" w:hAnsi="宋体" w:cs="宋体" w:eastAsia="宋体" w:hint="default"/>
                <w:sz w:val="21"/>
                <w:szCs w:val="21"/>
              </w:rPr>
              <w:t>弥补</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亏损</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7,144,849.32</w:t>
            </w:r>
          </w:p>
        </w:tc>
        <w:tc>
          <w:tcPr>
            <w:tcW w:w="636"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3,732,129.46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10,876,978.78</w:t>
            </w:r>
          </w:p>
        </w:tc>
      </w:tr>
      <w:tr>
        <w:trPr>
          <w:trHeight w:val="32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623,750,400.00</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43,220,320.63</w:t>
            </w:r>
          </w:p>
        </w:tc>
        <w:tc>
          <w:tcPr>
            <w:tcW w:w="636"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93,351,846.17</w:t>
            </w:r>
          </w:p>
        </w:tc>
        <w:tc>
          <w:tcPr>
            <w:tcW w:w="54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230,547,947.87</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56" w:right="0"/>
              <w:jc w:val="left"/>
              <w:rPr>
                <w:rFonts w:ascii="Times New Roman" w:hAnsi="Times New Roman" w:cs="Times New Roman" w:eastAsia="Times New Roman" w:hint="default"/>
                <w:sz w:val="21"/>
                <w:szCs w:val="21"/>
              </w:rPr>
            </w:pPr>
            <w:r>
              <w:rPr>
                <w:rFonts w:ascii="Times New Roman"/>
                <w:sz w:val="21"/>
              </w:rPr>
              <w:t>-108,610.90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92,293,092.29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1,083,054,996.06</w:t>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77" w:footer="978" w:top="1100" w:bottom="116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1686"/>
        <w:gridCol w:w="1530"/>
        <w:gridCol w:w="1494"/>
        <w:gridCol w:w="636"/>
        <w:gridCol w:w="445"/>
        <w:gridCol w:w="1424"/>
        <w:gridCol w:w="541"/>
        <w:gridCol w:w="1598"/>
        <w:gridCol w:w="1388"/>
        <w:gridCol w:w="1520"/>
        <w:gridCol w:w="1686"/>
      </w:tblGrid>
      <w:tr>
        <w:trPr>
          <w:trHeight w:val="326"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60" w:lineRule="exact" w:before="0"/>
        <w:ind w:left="139" w:right="0"/>
        <w:jc w:val="left"/>
      </w:pPr>
      <w:r>
        <w:rPr/>
        <w:t>法定代表人：彭政纲 主管会计工作负责人：傅美英</w:t>
      </w:r>
      <w:r>
        <w:rPr>
          <w:spacing w:val="-4"/>
        </w:rPr>
        <w:t> </w:t>
      </w:r>
      <w:r>
        <w:rPr/>
        <w:t>会计机构负责人：曾玉梅</w:t>
      </w:r>
    </w:p>
    <w:p>
      <w:pPr>
        <w:spacing w:after="0" w:line="260" w:lineRule="exact"/>
        <w:jc w:val="left"/>
        <w:sectPr>
          <w:pgSz w:w="16840" w:h="11910" w:orient="landscape"/>
          <w:pgMar w:header="877" w:footer="978" w:top="1100" w:bottom="1160" w:left="1300" w:right="1300"/>
        </w:sectPr>
      </w:pPr>
    </w:p>
    <w:p>
      <w:pPr>
        <w:spacing w:line="240" w:lineRule="auto" w:before="3"/>
        <w:rPr>
          <w:rFonts w:ascii="Times New Roman" w:hAnsi="Times New Roman" w:cs="Times New Roman" w:eastAsia="Times New Roman" w:hint="default"/>
          <w:sz w:val="29"/>
          <w:szCs w:val="29"/>
        </w:rPr>
      </w:pPr>
    </w:p>
    <w:tbl>
      <w:tblPr>
        <w:tblW w:w="0" w:type="auto"/>
        <w:jc w:val="left"/>
        <w:tblInd w:w="118" w:type="dxa"/>
        <w:tblLayout w:type="fixed"/>
        <w:tblCellMar>
          <w:top w:w="0" w:type="dxa"/>
          <w:left w:w="0" w:type="dxa"/>
          <w:bottom w:w="0" w:type="dxa"/>
          <w:right w:w="0" w:type="dxa"/>
        </w:tblCellMar>
        <w:tblLook w:val="01E0"/>
      </w:tblPr>
      <w:tblGrid>
        <w:gridCol w:w="1372"/>
        <w:gridCol w:w="1529"/>
        <w:gridCol w:w="1423"/>
        <w:gridCol w:w="738"/>
        <w:gridCol w:w="628"/>
        <w:gridCol w:w="1529"/>
        <w:gridCol w:w="742"/>
        <w:gridCol w:w="1530"/>
        <w:gridCol w:w="1686"/>
      </w:tblGrid>
      <w:tr>
        <w:trPr>
          <w:trHeight w:val="328" w:hRule="exact"/>
        </w:trPr>
        <w:tc>
          <w:tcPr>
            <w:tcW w:w="137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9804"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1262" w:hRule="exact"/>
        </w:trPr>
        <w:tc>
          <w:tcPr>
            <w:tcW w:w="1372"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441" w:right="125"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51" w:right="150"/>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01" w:right="0"/>
              <w:jc w:val="both"/>
              <w:rPr>
                <w:rFonts w:ascii="宋体" w:hAnsi="宋体" w:cs="宋体" w:eastAsia="宋体" w:hint="default"/>
                <w:sz w:val="21"/>
                <w:szCs w:val="21"/>
              </w:rPr>
            </w:pPr>
            <w:r>
              <w:rPr>
                <w:rFonts w:ascii="宋体" w:hAnsi="宋体" w:cs="宋体" w:eastAsia="宋体" w:hint="default"/>
                <w:sz w:val="21"/>
                <w:szCs w:val="21"/>
              </w:rPr>
              <w:t>专</w:t>
            </w:r>
          </w:p>
          <w:p>
            <w:pPr>
              <w:pStyle w:val="TableParagraph"/>
              <w:spacing w:line="273" w:lineRule="auto" w:before="37"/>
              <w:ind w:left="201" w:right="199"/>
              <w:jc w:val="both"/>
              <w:rPr>
                <w:rFonts w:ascii="宋体" w:hAnsi="宋体" w:cs="宋体" w:eastAsia="宋体" w:hint="default"/>
                <w:sz w:val="21"/>
                <w:szCs w:val="21"/>
              </w:rPr>
            </w:pPr>
            <w:r>
              <w:rPr>
                <w:rFonts w:ascii="宋体" w:hAnsi="宋体" w:cs="宋体" w:eastAsia="宋体" w:hint="default"/>
                <w:sz w:val="21"/>
                <w:szCs w:val="21"/>
              </w:rPr>
              <w:t>项 储 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53" w:right="151"/>
              <w:jc w:val="both"/>
              <w:rPr>
                <w:rFonts w:ascii="宋体" w:hAnsi="宋体" w:cs="宋体" w:eastAsia="宋体" w:hint="default"/>
                <w:sz w:val="21"/>
                <w:szCs w:val="21"/>
              </w:rPr>
            </w:pPr>
            <w:r>
              <w:rPr>
                <w:rFonts w:ascii="宋体" w:hAnsi="宋体" w:cs="宋体" w:eastAsia="宋体" w:hint="default"/>
                <w:sz w:val="21"/>
                <w:szCs w:val="21"/>
              </w:rPr>
              <w:t>一般 风险 准备</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上年年末</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623,750,400.00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57,722,482.48</w:t>
            </w:r>
          </w:p>
        </w:tc>
        <w:tc>
          <w:tcPr>
            <w:tcW w:w="738"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93,351,846.17</w:t>
            </w:r>
          </w:p>
        </w:tc>
        <w:tc>
          <w:tcPr>
            <w:tcW w:w="74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224,947,460.68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999,772,189.33</w:t>
            </w:r>
          </w:p>
        </w:tc>
      </w:tr>
      <w:tr>
        <w:trPr>
          <w:trHeight w:val="763"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525"/>
              <w:jc w:val="left"/>
              <w:rPr>
                <w:rFonts w:ascii="宋体" w:hAnsi="宋体" w:cs="宋体" w:eastAsia="宋体" w:hint="default"/>
                <w:sz w:val="21"/>
                <w:szCs w:val="21"/>
              </w:rPr>
            </w:pPr>
            <w:r>
              <w:rPr>
                <w:rFonts w:ascii="宋体" w:hAnsi="宋体" w:cs="宋体" w:eastAsia="宋体" w:hint="default"/>
                <w:sz w:val="21"/>
                <w:szCs w:val="21"/>
              </w:rPr>
              <w:t>加：会 计政策变更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945"/>
              <w:jc w:val="left"/>
              <w:rPr>
                <w:rFonts w:ascii="宋体" w:hAnsi="宋体" w:cs="宋体" w:eastAsia="宋体" w:hint="default"/>
                <w:sz w:val="21"/>
                <w:szCs w:val="21"/>
              </w:rPr>
            </w:pPr>
            <w:r>
              <w:rPr>
                <w:rFonts w:ascii="宋体" w:hAnsi="宋体" w:cs="宋体" w:eastAsia="宋体" w:hint="default"/>
                <w:sz w:val="21"/>
                <w:szCs w:val="21"/>
              </w:rPr>
              <w:t>前 期差错更正</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本年年初</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623,750,400.00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57,722,482.48</w:t>
            </w:r>
          </w:p>
        </w:tc>
        <w:tc>
          <w:tcPr>
            <w:tcW w:w="738"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93,351,846.17</w:t>
            </w:r>
          </w:p>
        </w:tc>
        <w:tc>
          <w:tcPr>
            <w:tcW w:w="74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224,947,460.68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999,772,189.33</w:t>
            </w:r>
          </w:p>
        </w:tc>
      </w:tr>
      <w:tr>
        <w:trPr>
          <w:trHeight w:val="126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本期增减</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pacing w:val="-18"/>
                <w:sz w:val="21"/>
                <w:szCs w:val="21"/>
              </w:rPr>
              <w:t>变动金额（减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8"/>
                <w:sz w:val="21"/>
                <w:szCs w:val="21"/>
              </w:rPr>
              <w:t>少以“－”号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填列）</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16,859,612.90</w:t>
            </w:r>
          </w:p>
        </w:tc>
        <w:tc>
          <w:tcPr>
            <w:tcW w:w="738"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27,672,730.35</w:t>
            </w:r>
          </w:p>
        </w:tc>
        <w:tc>
          <w:tcPr>
            <w:tcW w:w="74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217,867,053.13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262,399,396.38</w:t>
            </w:r>
          </w:p>
        </w:tc>
      </w:tr>
      <w:tr>
        <w:trPr>
          <w:trHeight w:val="32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净利润</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276,727,303.48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276,727,303.48</w:t>
            </w: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其他综</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16,859,612.90</w:t>
            </w:r>
          </w:p>
        </w:tc>
        <w:tc>
          <w:tcPr>
            <w:tcW w:w="738"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16,859,612.90</w:t>
            </w: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上述（一）和</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（二）小计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16,859,612.90</w:t>
            </w:r>
          </w:p>
        </w:tc>
        <w:tc>
          <w:tcPr>
            <w:tcW w:w="738"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276,727,303.48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293,586,916.38</w:t>
            </w:r>
          </w:p>
        </w:tc>
      </w:tr>
      <w:tr>
        <w:trPr>
          <w:trHeight w:val="95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73" w:lineRule="auto" w:before="37"/>
              <w:ind w:left="100" w:right="72"/>
              <w:jc w:val="left"/>
              <w:rPr>
                <w:rFonts w:ascii="宋体" w:hAnsi="宋体" w:cs="宋体" w:eastAsia="宋体" w:hint="default"/>
                <w:sz w:val="21"/>
                <w:szCs w:val="21"/>
              </w:rPr>
            </w:pPr>
            <w:r>
              <w:rPr>
                <w:rFonts w:ascii="宋体" w:hAnsi="宋体" w:cs="宋体" w:eastAsia="宋体" w:hint="default"/>
                <w:spacing w:val="20"/>
                <w:sz w:val="21"/>
                <w:szCs w:val="21"/>
              </w:rPr>
              <w:t>投入和减少</w:t>
            </w:r>
            <w:r>
              <w:rPr>
                <w:rFonts w:ascii="宋体" w:hAnsi="宋体" w:cs="宋体" w:eastAsia="宋体" w:hint="default"/>
                <w:spacing w:val="-101"/>
                <w:sz w:val="21"/>
                <w:szCs w:val="21"/>
              </w:rPr>
              <w:t> </w:t>
            </w:r>
            <w:r>
              <w:rPr>
                <w:rFonts w:ascii="宋体" w:hAnsi="宋体" w:cs="宋体" w:eastAsia="宋体" w:hint="default"/>
                <w:sz w:val="21"/>
                <w:szCs w:val="21"/>
              </w:rPr>
              <w:t>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入资本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w:t>
            </w:r>
          </w:p>
          <w:p>
            <w:pPr>
              <w:pStyle w:val="TableParagraph"/>
              <w:spacing w:line="273" w:lineRule="auto" w:before="21"/>
              <w:ind w:left="100" w:right="72"/>
              <w:jc w:val="left"/>
              <w:rPr>
                <w:rFonts w:ascii="宋体" w:hAnsi="宋体" w:cs="宋体" w:eastAsia="宋体" w:hint="default"/>
                <w:sz w:val="21"/>
                <w:szCs w:val="21"/>
              </w:rPr>
            </w:pPr>
            <w:r>
              <w:rPr>
                <w:rFonts w:ascii="宋体" w:hAnsi="宋体" w:cs="宋体" w:eastAsia="宋体" w:hint="default"/>
                <w:spacing w:val="20"/>
                <w:sz w:val="21"/>
                <w:szCs w:val="21"/>
              </w:rPr>
              <w:t>计入所有者</w:t>
            </w:r>
            <w:r>
              <w:rPr>
                <w:rFonts w:ascii="宋体" w:hAnsi="宋体" w:cs="宋体" w:eastAsia="宋体" w:hint="default"/>
                <w:spacing w:val="-101"/>
                <w:sz w:val="21"/>
                <w:szCs w:val="21"/>
              </w:rPr>
              <w:t> </w:t>
            </w:r>
            <w:r>
              <w:rPr>
                <w:rFonts w:ascii="宋体" w:hAnsi="宋体" w:cs="宋体" w:eastAsia="宋体" w:hint="default"/>
                <w:sz w:val="21"/>
                <w:szCs w:val="21"/>
              </w:rPr>
              <w:t>权益的金额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利润分</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27,672,730.35</w:t>
            </w:r>
          </w:p>
        </w:tc>
        <w:tc>
          <w:tcPr>
            <w:tcW w:w="74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1" w:right="0"/>
              <w:jc w:val="center"/>
              <w:rPr>
                <w:rFonts w:ascii="Times New Roman" w:hAnsi="Times New Roman" w:cs="Times New Roman" w:eastAsia="Times New Roman" w:hint="default"/>
                <w:sz w:val="21"/>
                <w:szCs w:val="21"/>
              </w:rPr>
            </w:pPr>
            <w:r>
              <w:rPr>
                <w:rFonts w:ascii="Times New Roman"/>
                <w:sz w:val="21"/>
              </w:rPr>
              <w:t>-58,860,250.35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-31,187,520.00</w:t>
            </w:r>
            <w:r>
              <w:rPr>
                <w:rFonts w:ascii="Times New Roman"/>
                <w:sz w:val="21"/>
              </w:rPr>
            </w: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27,672,730.35</w:t>
            </w:r>
          </w:p>
        </w:tc>
        <w:tc>
          <w:tcPr>
            <w:tcW w:w="74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1" w:right="0"/>
              <w:jc w:val="center"/>
              <w:rPr>
                <w:rFonts w:ascii="Times New Roman" w:hAnsi="Times New Roman" w:cs="Times New Roman" w:eastAsia="Times New Roman" w:hint="default"/>
                <w:sz w:val="21"/>
                <w:szCs w:val="21"/>
              </w:rPr>
            </w:pPr>
            <w:r>
              <w:rPr>
                <w:rFonts w:ascii="Times New Roman"/>
                <w:sz w:val="21"/>
              </w:rPr>
              <w:t>-27,672,730.35</w:t>
            </w: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pacing w:val="19"/>
                <w:sz w:val="21"/>
                <w:szCs w:val="21"/>
              </w:rPr>
              <w:t>提取</w:t>
            </w:r>
            <w:r>
              <w:rPr>
                <w:rFonts w:ascii="宋体" w:hAnsi="宋体" w:cs="宋体" w:eastAsia="宋体" w:hint="default"/>
                <w:spacing w:val="-78"/>
                <w:sz w:val="21"/>
                <w:szCs w:val="21"/>
              </w:rPr>
              <w:t> </w:t>
            </w:r>
            <w:r>
              <w:rPr>
                <w:rFonts w:ascii="宋体" w:hAnsi="宋体" w:cs="宋体" w:eastAsia="宋体" w:hint="default"/>
                <w:spacing w:val="19"/>
                <w:sz w:val="21"/>
                <w:szCs w:val="21"/>
              </w:rPr>
              <w:t>一般</w:t>
            </w:r>
            <w:r>
              <w:rPr>
                <w:rFonts w:ascii="宋体" w:hAnsi="宋体" w:cs="宋体" w:eastAsia="宋体" w:hint="default"/>
                <w:spacing w:val="-66"/>
                <w:sz w:val="21"/>
                <w:szCs w:val="21"/>
              </w:rPr>
              <w:t> </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风险准备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2" w:right="0"/>
              <w:jc w:val="center"/>
              <w:rPr>
                <w:rFonts w:ascii="Times New Roman" w:hAnsi="Times New Roman" w:cs="Times New Roman" w:eastAsia="Times New Roman" w:hint="default"/>
                <w:sz w:val="21"/>
                <w:szCs w:val="21"/>
              </w:rPr>
            </w:pPr>
            <w:r>
              <w:rPr>
                <w:rFonts w:ascii="Times New Roman"/>
                <w:sz w:val="21"/>
              </w:rPr>
              <w:t>-31,187,520.00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-31,187,520.00</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headerReference w:type="default" r:id="rId18"/>
          <w:footerReference w:type="default" r:id="rId19"/>
          <w:pgSz w:w="11910" w:h="16840"/>
          <w:pgMar w:header="0" w:footer="0" w:top="1600" w:bottom="280" w:left="240" w:right="240"/>
        </w:sectPr>
      </w:pPr>
    </w:p>
    <w:p>
      <w:pPr>
        <w:spacing w:line="240" w:lineRule="auto" w:before="10"/>
        <w:rPr>
          <w:rFonts w:ascii="Times New Roman" w:hAnsi="Times New Roman" w:cs="Times New Roman" w:eastAsia="Times New Roman" w:hint="default"/>
          <w:sz w:val="27"/>
          <w:szCs w:val="27"/>
        </w:rPr>
      </w:pPr>
    </w:p>
    <w:tbl>
      <w:tblPr>
        <w:tblW w:w="0" w:type="auto"/>
        <w:jc w:val="left"/>
        <w:tblInd w:w="198" w:type="dxa"/>
        <w:tblLayout w:type="fixed"/>
        <w:tblCellMar>
          <w:top w:w="0" w:type="dxa"/>
          <w:left w:w="0" w:type="dxa"/>
          <w:bottom w:w="0" w:type="dxa"/>
          <w:right w:w="0" w:type="dxa"/>
        </w:tblCellMar>
        <w:tblLook w:val="01E0"/>
      </w:tblPr>
      <w:tblGrid>
        <w:gridCol w:w="1372"/>
        <w:gridCol w:w="1529"/>
        <w:gridCol w:w="1423"/>
        <w:gridCol w:w="738"/>
        <w:gridCol w:w="628"/>
        <w:gridCol w:w="1529"/>
        <w:gridCol w:w="742"/>
        <w:gridCol w:w="1530"/>
        <w:gridCol w:w="1686"/>
      </w:tblGrid>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（或股东</w:t>
            </w:r>
            <w:r>
              <w:rPr>
                <w:rFonts w:ascii="宋体" w:hAnsi="宋体" w:cs="宋体" w:eastAsia="宋体" w:hint="default"/>
                <w:spacing w:val="-105"/>
                <w:sz w:val="21"/>
                <w:szCs w:val="21"/>
              </w:rPr>
              <w:t>）</w:t>
            </w:r>
            <w:r>
              <w:rPr>
                <w:rFonts w:ascii="宋体" w:hAnsi="宋体" w:cs="宋体" w:eastAsia="宋体" w:hint="default"/>
                <w:sz w:val="21"/>
                <w:szCs w:val="21"/>
              </w:rPr>
              <w:t>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73" w:lineRule="auto" w:before="37"/>
              <w:ind w:left="100" w:right="72"/>
              <w:jc w:val="left"/>
              <w:rPr>
                <w:rFonts w:ascii="宋体" w:hAnsi="宋体" w:cs="宋体" w:eastAsia="宋体" w:hint="default"/>
                <w:sz w:val="21"/>
                <w:szCs w:val="21"/>
              </w:rPr>
            </w:pPr>
            <w:r>
              <w:rPr>
                <w:rFonts w:ascii="宋体" w:hAnsi="宋体" w:cs="宋体" w:eastAsia="宋体" w:hint="default"/>
                <w:spacing w:val="20"/>
                <w:sz w:val="21"/>
                <w:szCs w:val="21"/>
              </w:rPr>
              <w:t>权益内部结</w:t>
            </w:r>
            <w:r>
              <w:rPr>
                <w:rFonts w:ascii="宋体" w:hAnsi="宋体" w:cs="宋体" w:eastAsia="宋体" w:hint="default"/>
                <w:spacing w:val="-101"/>
                <w:sz w:val="21"/>
                <w:szCs w:val="21"/>
              </w:rPr>
              <w:t> </w:t>
            </w:r>
            <w:r>
              <w:rPr>
                <w:rFonts w:ascii="宋体" w:hAnsi="宋体" w:cs="宋体" w:eastAsia="宋体" w:hint="default"/>
                <w:sz w:val="21"/>
                <w:szCs w:val="21"/>
              </w:rPr>
              <w:t>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w:t>
            </w:r>
          </w:p>
          <w:p>
            <w:pPr>
              <w:pStyle w:val="TableParagraph"/>
              <w:spacing w:line="273" w:lineRule="auto" w:before="21"/>
              <w:ind w:left="100" w:right="98"/>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w:t>
            </w:r>
          </w:p>
          <w:p>
            <w:pPr>
              <w:pStyle w:val="TableParagraph"/>
              <w:spacing w:line="273" w:lineRule="auto" w:before="21"/>
              <w:ind w:left="100" w:right="98"/>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弥补亏损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pacing w:val="-105"/>
                <w:sz w:val="21"/>
                <w:szCs w:val="21"/>
              </w:rPr>
              <w:t>）</w:t>
            </w:r>
            <w:r>
              <w:rPr>
                <w:rFonts w:ascii="宋体" w:hAnsi="宋体" w:cs="宋体" w:eastAsia="宋体" w:hint="default"/>
                <w:sz w:val="21"/>
                <w:szCs w:val="21"/>
              </w:rPr>
              <w:t>专项储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5"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本期期末</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623,750,400.00</w:t>
            </w:r>
          </w:p>
        </w:tc>
        <w:tc>
          <w:tcPr>
            <w:tcW w:w="1423"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74,582,095.38</w:t>
            </w:r>
          </w:p>
        </w:tc>
        <w:tc>
          <w:tcPr>
            <w:tcW w:w="738" w:type="dxa"/>
            <w:tcBorders>
              <w:top w:val="single" w:sz="6" w:space="0" w:color="000000"/>
              <w:left w:val="single" w:sz="6" w:space="0" w:color="000000"/>
              <w:bottom w:val="single" w:sz="5" w:space="0" w:color="000000"/>
              <w:right w:val="single" w:sz="6" w:space="0" w:color="000000"/>
            </w:tcBorders>
          </w:tcPr>
          <w:p>
            <w:pPr/>
          </w:p>
        </w:tc>
        <w:tc>
          <w:tcPr>
            <w:tcW w:w="628" w:type="dxa"/>
            <w:tcBorders>
              <w:top w:val="single" w:sz="6" w:space="0" w:color="000000"/>
              <w:left w:val="single" w:sz="6" w:space="0" w:color="000000"/>
              <w:bottom w:val="single" w:sz="5" w:space="0" w:color="000000"/>
              <w:right w:val="single" w:sz="6" w:space="0" w:color="000000"/>
            </w:tcBorders>
          </w:tcPr>
          <w:p>
            <w:pPr/>
          </w:p>
        </w:tc>
        <w:tc>
          <w:tcPr>
            <w:tcW w:w="1529"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121,024,576.52</w:t>
            </w:r>
          </w:p>
        </w:tc>
        <w:tc>
          <w:tcPr>
            <w:tcW w:w="742" w:type="dxa"/>
            <w:tcBorders>
              <w:top w:val="single" w:sz="6" w:space="0" w:color="000000"/>
              <w:left w:val="single" w:sz="6" w:space="0" w:color="000000"/>
              <w:bottom w:val="single" w:sz="5" w:space="0" w:color="000000"/>
              <w:right w:val="single" w:sz="6" w:space="0" w:color="000000"/>
            </w:tcBorders>
          </w:tcPr>
          <w:p>
            <w:pPr/>
          </w:p>
        </w:tc>
        <w:tc>
          <w:tcPr>
            <w:tcW w:w="1530"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442,814,513.81</w:t>
            </w:r>
          </w:p>
        </w:tc>
        <w:tc>
          <w:tcPr>
            <w:tcW w:w="1686"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1,262,171,585.71</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5"/>
          <w:szCs w:val="25"/>
        </w:rPr>
      </w:pPr>
    </w:p>
    <w:p>
      <w:pPr>
        <w:spacing w:after="0" w:line="240" w:lineRule="auto"/>
        <w:rPr>
          <w:rFonts w:ascii="Times New Roman" w:hAnsi="Times New Roman" w:cs="Times New Roman" w:eastAsia="Times New Roman" w:hint="default"/>
          <w:sz w:val="25"/>
          <w:szCs w:val="25"/>
        </w:rPr>
        <w:sectPr>
          <w:headerReference w:type="default" r:id="rId20"/>
          <w:footerReference w:type="default" r:id="rId21"/>
          <w:pgSz w:w="11910" w:h="16840"/>
          <w:pgMar w:header="877" w:footer="982" w:top="1100" w:bottom="1180" w:left="160" w:right="240"/>
          <w:pgNumType w:start="55"/>
        </w:sectPr>
      </w:pPr>
    </w:p>
    <w:p>
      <w:pPr>
        <w:pStyle w:val="Heading1"/>
        <w:spacing w:line="240" w:lineRule="auto"/>
        <w:ind w:left="4610" w:right="36"/>
        <w:jc w:val="center"/>
        <w:rPr>
          <w:b w:val="0"/>
          <w:bCs w:val="0"/>
        </w:rPr>
      </w:pPr>
      <w:r>
        <w:rPr>
          <w:w w:val="95"/>
        </w:rPr>
        <w:t>母公司所有者权益变动表</w:t>
      </w:r>
      <w:r>
        <w:rPr>
          <w:b w:val="0"/>
          <w:bCs w:val="0"/>
        </w:rPr>
      </w:r>
    </w:p>
    <w:p>
      <w:pPr>
        <w:pStyle w:val="BodyText"/>
        <w:spacing w:line="240" w:lineRule="auto" w:before="37"/>
        <w:ind w:left="0" w:right="398"/>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712" w:lineRule="auto" w:before="0"/>
        <w:ind w:left="995" w:right="1658"/>
        <w:jc w:val="left"/>
      </w:pPr>
      <w:r>
        <w:rPr/>
        <w:pict>
          <v:shape style="position:absolute;margin-left:13.68pt;margin-top:59.522984pt;width:559.1pt;height:134.8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70"/>
                    <w:gridCol w:w="1530"/>
                    <w:gridCol w:w="1423"/>
                    <w:gridCol w:w="785"/>
                    <w:gridCol w:w="672"/>
                    <w:gridCol w:w="1423"/>
                    <w:gridCol w:w="785"/>
                    <w:gridCol w:w="1598"/>
                    <w:gridCol w:w="1573"/>
                  </w:tblGrid>
                  <w:tr>
                    <w:trPr>
                      <w:trHeight w:val="328" w:hRule="exact"/>
                    </w:trPr>
                    <w:tc>
                      <w:tcPr>
                        <w:tcW w:w="137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9790" w:type="dxa"/>
                        <w:gridSpan w:val="8"/>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950" w:hRule="exact"/>
                    </w:trPr>
                    <w:tc>
                      <w:tcPr>
                        <w:tcW w:w="1370" w:type="dxa"/>
                        <w:vMerge/>
                        <w:tcBorders>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441" w:right="126"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74" w:right="99" w:hanging="74"/>
                          <w:jc w:val="left"/>
                          <w:rPr>
                            <w:rFonts w:ascii="宋体" w:hAnsi="宋体" w:cs="宋体" w:eastAsia="宋体" w:hint="default"/>
                            <w:sz w:val="21"/>
                            <w:szCs w:val="21"/>
                          </w:rPr>
                        </w:pPr>
                        <w:r>
                          <w:rPr>
                            <w:rFonts w:ascii="宋体" w:hAnsi="宋体" w:cs="宋体" w:eastAsia="宋体" w:hint="default"/>
                            <w:spacing w:val="-21"/>
                            <w:sz w:val="21"/>
                            <w:szCs w:val="21"/>
                          </w:rPr>
                          <w:t>减：库</w:t>
                        </w:r>
                        <w:r>
                          <w:rPr>
                            <w:rFonts w:ascii="宋体" w:hAnsi="宋体" w:cs="宋体" w:eastAsia="宋体" w:hint="default"/>
                            <w:sz w:val="21"/>
                            <w:szCs w:val="21"/>
                          </w:rPr>
                          <w:t> 存股</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18" w:right="116"/>
                          <w:jc w:val="left"/>
                          <w:rPr>
                            <w:rFonts w:ascii="宋体" w:hAnsi="宋体" w:cs="宋体" w:eastAsia="宋体" w:hint="default"/>
                            <w:sz w:val="21"/>
                            <w:szCs w:val="21"/>
                          </w:rPr>
                        </w:pPr>
                        <w:r>
                          <w:rPr>
                            <w:rFonts w:ascii="宋体" w:hAnsi="宋体" w:cs="宋体" w:eastAsia="宋体" w:hint="default"/>
                            <w:sz w:val="21"/>
                            <w:szCs w:val="21"/>
                          </w:rPr>
                          <w:t>专项 储备</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4" w:right="0"/>
                          <w:jc w:val="left"/>
                          <w:rPr>
                            <w:rFonts w:ascii="宋体" w:hAnsi="宋体" w:cs="宋体" w:eastAsia="宋体" w:hint="default"/>
                            <w:sz w:val="21"/>
                            <w:szCs w:val="21"/>
                          </w:rPr>
                        </w:pPr>
                        <w:r>
                          <w:rPr>
                            <w:rFonts w:ascii="宋体" w:hAnsi="宋体" w:cs="宋体" w:eastAsia="宋体" w:hint="default"/>
                            <w:sz w:val="21"/>
                            <w:szCs w:val="21"/>
                          </w:rPr>
                          <w:t>一般</w:t>
                        </w:r>
                      </w:p>
                      <w:p>
                        <w:pPr>
                          <w:pStyle w:val="TableParagraph"/>
                          <w:spacing w:line="273" w:lineRule="auto" w:before="37"/>
                          <w:ind w:left="174" w:right="174"/>
                          <w:jc w:val="left"/>
                          <w:rPr>
                            <w:rFonts w:ascii="宋体" w:hAnsi="宋体" w:cs="宋体" w:eastAsia="宋体" w:hint="default"/>
                            <w:sz w:val="21"/>
                            <w:szCs w:val="21"/>
                          </w:rPr>
                        </w:pPr>
                        <w:r>
                          <w:rPr>
                            <w:rFonts w:ascii="宋体" w:hAnsi="宋体" w:cs="宋体" w:eastAsia="宋体" w:hint="default"/>
                            <w:sz w:val="21"/>
                            <w:szCs w:val="21"/>
                          </w:rPr>
                          <w:t>风险 准备</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674" w:right="148" w:hanging="526"/>
                          <w:jc w:val="left"/>
                          <w:rPr>
                            <w:rFonts w:ascii="宋体" w:hAnsi="宋体" w:cs="宋体" w:eastAsia="宋体" w:hint="default"/>
                            <w:sz w:val="21"/>
                            <w:szCs w:val="21"/>
                          </w:rPr>
                        </w:pPr>
                        <w:r>
                          <w:rPr>
                            <w:rFonts w:ascii="宋体" w:hAnsi="宋体" w:cs="宋体" w:eastAsia="宋体" w:hint="default"/>
                            <w:sz w:val="21"/>
                            <w:szCs w:val="21"/>
                          </w:rPr>
                          <w:t>所有者权益合 计</w:t>
                        </w:r>
                      </w:p>
                    </w:tc>
                  </w:tr>
                  <w:tr>
                    <w:trPr>
                      <w:trHeight w:val="640"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上年年末</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445,536,000.00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56,833,203.00</w:t>
                        </w:r>
                      </w:p>
                    </w:tc>
                    <w:tc>
                      <w:tcPr>
                        <w:tcW w:w="785"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71,344,252.83</w:t>
                        </w:r>
                      </w:p>
                    </w:tc>
                    <w:tc>
                      <w:tcPr>
                        <w:tcW w:w="78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9" w:right="0"/>
                          <w:jc w:val="center"/>
                          <w:rPr>
                            <w:rFonts w:ascii="Times New Roman" w:hAnsi="Times New Roman" w:cs="Times New Roman" w:eastAsia="Times New Roman" w:hint="default"/>
                            <w:sz w:val="21"/>
                            <w:szCs w:val="21"/>
                          </w:rPr>
                        </w:pPr>
                        <w:r>
                          <w:rPr>
                            <w:rFonts w:ascii="Times New Roman"/>
                            <w:sz w:val="21"/>
                          </w:rPr>
                          <w:t>227,370,320.66</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45" w:right="0"/>
                          <w:jc w:val="left"/>
                          <w:rPr>
                            <w:rFonts w:ascii="Times New Roman" w:hAnsi="Times New Roman" w:cs="Times New Roman" w:eastAsia="Times New Roman" w:hint="default"/>
                            <w:sz w:val="21"/>
                            <w:szCs w:val="21"/>
                          </w:rPr>
                        </w:pPr>
                        <w:r>
                          <w:rPr>
                            <w:rFonts w:ascii="Times New Roman"/>
                            <w:sz w:val="21"/>
                          </w:rPr>
                          <w:t>801,083,776.49</w:t>
                        </w:r>
                      </w:p>
                    </w:tc>
                  </w:tr>
                  <w:tr>
                    <w:trPr>
                      <w:trHeight w:val="764"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7" w:firstLine="525"/>
                          <w:jc w:val="left"/>
                          <w:rPr>
                            <w:rFonts w:ascii="宋体" w:hAnsi="宋体" w:cs="宋体" w:eastAsia="宋体" w:hint="default"/>
                            <w:sz w:val="21"/>
                            <w:szCs w:val="21"/>
                          </w:rPr>
                        </w:pPr>
                        <w:r>
                          <w:rPr>
                            <w:rFonts w:ascii="宋体" w:hAnsi="宋体" w:cs="宋体" w:eastAsia="宋体" w:hint="default"/>
                            <w:sz w:val="21"/>
                            <w:szCs w:val="21"/>
                          </w:rPr>
                          <w:t>加：会 计政策变更</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r>
                </w:tbl>
                <w:p>
                  <w:pPr/>
                </w:p>
              </w:txbxContent>
            </v:textbox>
            <w10:wrap type="none"/>
          </v:shape>
        </w:pict>
      </w: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 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712" w:lineRule="auto"/>
        <w:jc w:val="left"/>
        <w:sectPr>
          <w:type w:val="continuous"/>
          <w:pgSz w:w="11910" w:h="16840"/>
          <w:pgMar w:top="1600" w:bottom="280" w:left="160" w:right="240"/>
          <w:cols w:num="2" w:equalWidth="0">
            <w:col w:w="6891" w:space="40"/>
            <w:col w:w="4579"/>
          </w:cols>
        </w:sectPr>
      </w:pPr>
    </w:p>
    <w:p>
      <w:pPr>
        <w:spacing w:line="240" w:lineRule="auto" w:before="10"/>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1370"/>
        <w:gridCol w:w="1530"/>
        <w:gridCol w:w="1423"/>
        <w:gridCol w:w="785"/>
        <w:gridCol w:w="672"/>
        <w:gridCol w:w="1423"/>
        <w:gridCol w:w="785"/>
        <w:gridCol w:w="1598"/>
        <w:gridCol w:w="1573"/>
      </w:tblGrid>
      <w:tr>
        <w:trPr>
          <w:trHeight w:val="763"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7" w:firstLine="945"/>
              <w:jc w:val="left"/>
              <w:rPr>
                <w:rFonts w:ascii="宋体" w:hAnsi="宋体" w:cs="宋体" w:eastAsia="宋体" w:hint="default"/>
                <w:sz w:val="21"/>
                <w:szCs w:val="21"/>
              </w:rPr>
            </w:pPr>
            <w:r>
              <w:rPr>
                <w:rFonts w:ascii="宋体" w:hAnsi="宋体" w:cs="宋体" w:eastAsia="宋体" w:hint="default"/>
                <w:sz w:val="21"/>
                <w:szCs w:val="21"/>
              </w:rPr>
              <w:t>前 期差错更正</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7"/>
              <w:jc w:val="righ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-380,023.49</w:t>
            </w:r>
          </w:p>
        </w:tc>
        <w:tc>
          <w:tcPr>
            <w:tcW w:w="78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-3,420,211.41</w:t>
            </w:r>
            <w:r>
              <w:rPr>
                <w:rFonts w:ascii="Times New Roman"/>
                <w:sz w:val="21"/>
              </w:rPr>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-3,800,234.90</w:t>
            </w:r>
          </w:p>
        </w:tc>
      </w:tr>
      <w:tr>
        <w:trPr>
          <w:trHeight w:val="63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本年年初</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445,536,000.00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56,833,203.00</w:t>
            </w:r>
          </w:p>
        </w:tc>
        <w:tc>
          <w:tcPr>
            <w:tcW w:w="785"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70,964,229.34</w:t>
            </w:r>
          </w:p>
        </w:tc>
        <w:tc>
          <w:tcPr>
            <w:tcW w:w="78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223,950,109.25</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797,283,541.59</w:t>
            </w:r>
          </w:p>
        </w:tc>
      </w:tr>
      <w:tr>
        <w:trPr>
          <w:trHeight w:val="1264"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本期增减</w:t>
            </w:r>
          </w:p>
          <w:p>
            <w:pPr>
              <w:pStyle w:val="TableParagraph"/>
              <w:spacing w:line="273" w:lineRule="auto" w:before="37"/>
              <w:ind w:left="100" w:right="97"/>
              <w:jc w:val="both"/>
              <w:rPr>
                <w:rFonts w:ascii="宋体" w:hAnsi="宋体" w:cs="宋体" w:eastAsia="宋体" w:hint="default"/>
                <w:sz w:val="21"/>
                <w:szCs w:val="21"/>
              </w:rPr>
            </w:pPr>
            <w:r>
              <w:rPr>
                <w:rFonts w:ascii="宋体" w:hAnsi="宋体" w:cs="宋体" w:eastAsia="宋体" w:hint="default"/>
                <w:spacing w:val="-18"/>
                <w:sz w:val="21"/>
                <w:szCs w:val="21"/>
              </w:rPr>
              <w:t>变动金额（减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8"/>
                <w:sz w:val="21"/>
                <w:szCs w:val="21"/>
              </w:rPr>
              <w:t>少以“－”号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填列）</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178,214,400.00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889,279.48</w:t>
            </w:r>
            <w:r>
              <w:rPr>
                <w:rFonts w:ascii="Times New Roman"/>
                <w:sz w:val="21"/>
              </w:rPr>
            </w:r>
          </w:p>
        </w:tc>
        <w:tc>
          <w:tcPr>
            <w:tcW w:w="785"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22,387,616.83</w:t>
            </w:r>
          </w:p>
        </w:tc>
        <w:tc>
          <w:tcPr>
            <w:tcW w:w="78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997,351.43</w:t>
            </w:r>
            <w:r>
              <w:rPr>
                <w:rFonts w:ascii="Times New Roman"/>
                <w:sz w:val="21"/>
              </w:rPr>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202,488,647.74</w:t>
            </w:r>
          </w:p>
        </w:tc>
      </w:tr>
      <w:tr>
        <w:trPr>
          <w:trHeight w:val="326"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净利润</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223,876,168.26</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223,876,168.26</w:t>
            </w:r>
          </w:p>
        </w:tc>
      </w:tr>
      <w:tr>
        <w:trPr>
          <w:trHeight w:val="640"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其他综</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889,279.48</w:t>
            </w:r>
            <w:r>
              <w:rPr>
                <w:rFonts w:ascii="Times New Roman"/>
                <w:sz w:val="21"/>
              </w:rPr>
            </w:r>
          </w:p>
        </w:tc>
        <w:tc>
          <w:tcPr>
            <w:tcW w:w="785"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889,279.48</w:t>
            </w:r>
            <w:r>
              <w:rPr>
                <w:rFonts w:ascii="Times New Roman"/>
                <w:sz w:val="21"/>
              </w:rPr>
            </w:r>
          </w:p>
        </w:tc>
      </w:tr>
      <w:tr>
        <w:trPr>
          <w:trHeight w:val="63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上述（一）和</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（二）小计</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889,279.48</w:t>
            </w:r>
            <w:r>
              <w:rPr>
                <w:rFonts w:ascii="Times New Roman"/>
                <w:sz w:val="21"/>
              </w:rPr>
            </w:r>
          </w:p>
        </w:tc>
        <w:tc>
          <w:tcPr>
            <w:tcW w:w="785"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223,876,168.26</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224,765,447.74</w:t>
            </w:r>
          </w:p>
        </w:tc>
      </w:tr>
      <w:tr>
        <w:trPr>
          <w:trHeight w:val="952"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73" w:lineRule="auto" w:before="37"/>
              <w:ind w:left="100" w:right="71"/>
              <w:jc w:val="left"/>
              <w:rPr>
                <w:rFonts w:ascii="宋体" w:hAnsi="宋体" w:cs="宋体" w:eastAsia="宋体" w:hint="default"/>
                <w:sz w:val="21"/>
                <w:szCs w:val="21"/>
              </w:rPr>
            </w:pPr>
            <w:r>
              <w:rPr>
                <w:rFonts w:ascii="宋体" w:hAnsi="宋体" w:cs="宋体" w:eastAsia="宋体" w:hint="default"/>
                <w:spacing w:val="20"/>
                <w:sz w:val="21"/>
                <w:szCs w:val="21"/>
              </w:rPr>
              <w:t>投入和减少</w:t>
            </w:r>
            <w:r>
              <w:rPr>
                <w:rFonts w:ascii="宋体" w:hAnsi="宋体" w:cs="宋体" w:eastAsia="宋体" w:hint="default"/>
                <w:spacing w:val="-101"/>
                <w:sz w:val="21"/>
                <w:szCs w:val="21"/>
              </w:rPr>
              <w:t> </w:t>
            </w:r>
            <w:r>
              <w:rPr>
                <w:rFonts w:ascii="宋体" w:hAnsi="宋体" w:cs="宋体" w:eastAsia="宋体" w:hint="default"/>
                <w:sz w:val="21"/>
                <w:szCs w:val="21"/>
              </w:rPr>
              <w:t>资本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入资本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w:t>
            </w:r>
          </w:p>
          <w:p>
            <w:pPr>
              <w:pStyle w:val="TableParagraph"/>
              <w:spacing w:line="273" w:lineRule="auto" w:before="21"/>
              <w:ind w:left="100" w:right="71"/>
              <w:jc w:val="left"/>
              <w:rPr>
                <w:rFonts w:ascii="宋体" w:hAnsi="宋体" w:cs="宋体" w:eastAsia="宋体" w:hint="default"/>
                <w:sz w:val="21"/>
                <w:szCs w:val="21"/>
              </w:rPr>
            </w:pPr>
            <w:r>
              <w:rPr>
                <w:rFonts w:ascii="宋体" w:hAnsi="宋体" w:cs="宋体" w:eastAsia="宋体" w:hint="default"/>
                <w:spacing w:val="20"/>
                <w:sz w:val="21"/>
                <w:szCs w:val="21"/>
              </w:rPr>
              <w:t>计入所有者</w:t>
            </w:r>
            <w:r>
              <w:rPr>
                <w:rFonts w:ascii="宋体" w:hAnsi="宋体" w:cs="宋体" w:eastAsia="宋体" w:hint="default"/>
                <w:spacing w:val="-101"/>
                <w:sz w:val="21"/>
                <w:szCs w:val="21"/>
              </w:rPr>
              <w:t> </w:t>
            </w:r>
            <w:r>
              <w:rPr>
                <w:rFonts w:ascii="宋体" w:hAnsi="宋体" w:cs="宋体" w:eastAsia="宋体" w:hint="default"/>
                <w:sz w:val="21"/>
                <w:szCs w:val="21"/>
              </w:rPr>
              <w:t>权益的金额</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利润分</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配</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178,214,400.00</w:t>
            </w: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22,387,616.83</w:t>
            </w:r>
          </w:p>
        </w:tc>
        <w:tc>
          <w:tcPr>
            <w:tcW w:w="78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-222,878,816.83</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-22,276,800.00</w:t>
            </w:r>
            <w:r>
              <w:rPr>
                <w:rFonts w:ascii="Times New Roman"/>
                <w:sz w:val="21"/>
              </w:rPr>
            </w:r>
          </w:p>
        </w:tc>
      </w:tr>
      <w:tr>
        <w:trPr>
          <w:trHeight w:val="63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22,387,616.83</w:t>
            </w:r>
          </w:p>
        </w:tc>
        <w:tc>
          <w:tcPr>
            <w:tcW w:w="78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-22,387,616.83</w:t>
            </w:r>
            <w:r>
              <w:rPr>
                <w:rFonts w:ascii="Times New Roman"/>
                <w:sz w:val="21"/>
              </w:rPr>
            </w:r>
          </w:p>
        </w:tc>
        <w:tc>
          <w:tcPr>
            <w:tcW w:w="1573"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pacing w:val="19"/>
                <w:sz w:val="21"/>
                <w:szCs w:val="21"/>
              </w:rPr>
              <w:t>提取</w:t>
            </w:r>
            <w:r>
              <w:rPr>
                <w:rFonts w:ascii="宋体" w:hAnsi="宋体" w:cs="宋体" w:eastAsia="宋体" w:hint="default"/>
                <w:spacing w:val="-78"/>
                <w:sz w:val="21"/>
                <w:szCs w:val="21"/>
              </w:rPr>
              <w:t> </w:t>
            </w:r>
            <w:r>
              <w:rPr>
                <w:rFonts w:ascii="宋体" w:hAnsi="宋体" w:cs="宋体" w:eastAsia="宋体" w:hint="default"/>
                <w:spacing w:val="19"/>
                <w:sz w:val="21"/>
                <w:szCs w:val="21"/>
              </w:rPr>
              <w:t>一般</w:t>
            </w:r>
            <w:r>
              <w:rPr>
                <w:rFonts w:ascii="宋体" w:hAnsi="宋体" w:cs="宋体" w:eastAsia="宋体" w:hint="default"/>
                <w:spacing w:val="-66"/>
                <w:sz w:val="21"/>
                <w:szCs w:val="21"/>
              </w:rPr>
              <w:t> </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风险准备</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w:t>
            </w:r>
          </w:p>
          <w:p>
            <w:pPr>
              <w:pStyle w:val="TableParagraph"/>
              <w:spacing w:line="273" w:lineRule="auto" w:before="21"/>
              <w:ind w:left="100" w:right="97"/>
              <w:jc w:val="left"/>
              <w:rPr>
                <w:rFonts w:ascii="宋体" w:hAnsi="宋体" w:cs="宋体" w:eastAsia="宋体" w:hint="default"/>
                <w:sz w:val="21"/>
                <w:szCs w:val="21"/>
              </w:rPr>
            </w:pPr>
            <w:r>
              <w:rPr>
                <w:rFonts w:ascii="宋体" w:hAnsi="宋体" w:cs="宋体" w:eastAsia="宋体" w:hint="default"/>
                <w:spacing w:val="-18"/>
                <w:sz w:val="21"/>
                <w:szCs w:val="21"/>
              </w:rPr>
              <w:t>（或股东）的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分配</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0" w:right="0"/>
              <w:jc w:val="left"/>
              <w:rPr>
                <w:rFonts w:ascii="Times New Roman" w:hAnsi="Times New Roman" w:cs="Times New Roman" w:eastAsia="Times New Roman" w:hint="default"/>
                <w:sz w:val="21"/>
                <w:szCs w:val="21"/>
              </w:rPr>
            </w:pPr>
            <w:r>
              <w:rPr>
                <w:rFonts w:ascii="Times New Roman"/>
                <w:sz w:val="21"/>
              </w:rPr>
              <w:t>178,214,400.00</w:t>
            </w: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7"/>
              <w:jc w:val="right"/>
              <w:rPr>
                <w:rFonts w:ascii="Times New Roman" w:hAnsi="Times New Roman" w:cs="Times New Roman" w:eastAsia="Times New Roman" w:hint="default"/>
                <w:sz w:val="21"/>
                <w:szCs w:val="21"/>
              </w:rPr>
            </w:pPr>
            <w:r>
              <w:rPr>
                <w:rFonts w:ascii="Times New Roman"/>
                <w:spacing w:val="-1"/>
                <w:sz w:val="21"/>
              </w:rPr>
              <w:t>-200,491,200.00</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-22,276,800.00</w:t>
            </w:r>
            <w:r>
              <w:rPr>
                <w:rFonts w:ascii="Times New Roman"/>
                <w:sz w:val="21"/>
              </w:rPr>
            </w:r>
          </w:p>
        </w:tc>
      </w:tr>
      <w:tr>
        <w:trPr>
          <w:trHeight w:val="32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73" w:lineRule="auto" w:before="37"/>
              <w:ind w:left="100" w:right="71"/>
              <w:jc w:val="left"/>
              <w:rPr>
                <w:rFonts w:ascii="宋体" w:hAnsi="宋体" w:cs="宋体" w:eastAsia="宋体" w:hint="default"/>
                <w:sz w:val="21"/>
                <w:szCs w:val="21"/>
              </w:rPr>
            </w:pPr>
            <w:r>
              <w:rPr>
                <w:rFonts w:ascii="宋体" w:hAnsi="宋体" w:cs="宋体" w:eastAsia="宋体" w:hint="default"/>
                <w:spacing w:val="20"/>
                <w:sz w:val="21"/>
                <w:szCs w:val="21"/>
              </w:rPr>
              <w:t>权益内部结</w:t>
            </w:r>
            <w:r>
              <w:rPr>
                <w:rFonts w:ascii="宋体" w:hAnsi="宋体" w:cs="宋体" w:eastAsia="宋体" w:hint="default"/>
                <w:spacing w:val="-101"/>
                <w:sz w:val="21"/>
                <w:szCs w:val="21"/>
              </w:rPr>
              <w:t> </w:t>
            </w:r>
            <w:r>
              <w:rPr>
                <w:rFonts w:ascii="宋体" w:hAnsi="宋体" w:cs="宋体" w:eastAsia="宋体" w:hint="default"/>
                <w:sz w:val="21"/>
                <w:szCs w:val="21"/>
              </w:rPr>
              <w:t>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w:t>
            </w:r>
          </w:p>
          <w:p>
            <w:pPr>
              <w:pStyle w:val="TableParagraph"/>
              <w:spacing w:line="273" w:lineRule="auto" w:before="21"/>
              <w:ind w:left="100" w:right="97"/>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转增资</w:t>
            </w:r>
            <w:r>
              <w:rPr>
                <w:rFonts w:ascii="宋体" w:hAnsi="宋体" w:cs="宋体" w:eastAsia="宋体" w:hint="default"/>
                <w:spacing w:val="-105"/>
                <w:sz w:val="21"/>
                <w:szCs w:val="21"/>
              </w:rPr>
              <w:t>本</w:t>
            </w:r>
            <w:r>
              <w:rPr>
                <w:rFonts w:ascii="宋体" w:hAnsi="宋体" w:cs="宋体" w:eastAsia="宋体" w:hint="default"/>
                <w:sz w:val="21"/>
                <w:szCs w:val="21"/>
              </w:rPr>
              <w:t>（或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0" w:right="340"/>
        </w:sectPr>
      </w:pPr>
    </w:p>
    <w:p>
      <w:pPr>
        <w:spacing w:line="240" w:lineRule="auto" w:before="10"/>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1370"/>
        <w:gridCol w:w="1530"/>
        <w:gridCol w:w="1423"/>
        <w:gridCol w:w="785"/>
        <w:gridCol w:w="672"/>
        <w:gridCol w:w="1423"/>
        <w:gridCol w:w="785"/>
        <w:gridCol w:w="1598"/>
        <w:gridCol w:w="1573"/>
      </w:tblGrid>
      <w:tr>
        <w:trPr>
          <w:trHeight w:val="326"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弥补亏损</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pacing w:val="-105"/>
                <w:sz w:val="21"/>
                <w:szCs w:val="21"/>
              </w:rPr>
              <w:t>）</w:t>
            </w:r>
            <w:r>
              <w:rPr>
                <w:rFonts w:ascii="宋体" w:hAnsi="宋体" w:cs="宋体" w:eastAsia="宋体" w:hint="default"/>
                <w:sz w:val="21"/>
                <w:szCs w:val="21"/>
              </w:rPr>
              <w:t>专项储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本期期末</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623,750,400.00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57,722,482.48</w:t>
            </w:r>
          </w:p>
        </w:tc>
        <w:tc>
          <w:tcPr>
            <w:tcW w:w="785"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93,351,846.17</w:t>
            </w:r>
          </w:p>
        </w:tc>
        <w:tc>
          <w:tcPr>
            <w:tcW w:w="78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70" w:right="0"/>
              <w:jc w:val="left"/>
              <w:rPr>
                <w:rFonts w:ascii="Times New Roman" w:hAnsi="Times New Roman" w:cs="Times New Roman" w:eastAsia="Times New Roman" w:hint="default"/>
                <w:sz w:val="21"/>
                <w:szCs w:val="21"/>
              </w:rPr>
            </w:pPr>
            <w:r>
              <w:rPr>
                <w:rFonts w:ascii="Times New Roman"/>
                <w:sz w:val="21"/>
              </w:rPr>
              <w:t>224,947,460.68</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45" w:right="0"/>
              <w:jc w:val="left"/>
              <w:rPr>
                <w:rFonts w:ascii="Times New Roman" w:hAnsi="Times New Roman" w:cs="Times New Roman" w:eastAsia="Times New Roman" w:hint="default"/>
                <w:sz w:val="21"/>
                <w:szCs w:val="21"/>
              </w:rPr>
            </w:pPr>
            <w:r>
              <w:rPr>
                <w:rFonts w:ascii="Times New Roman"/>
                <w:sz w:val="21"/>
              </w:rPr>
              <w:t>999,772,189.33</w:t>
            </w:r>
          </w:p>
        </w:tc>
      </w:tr>
    </w:tbl>
    <w:p>
      <w:pPr>
        <w:pStyle w:val="BodyText"/>
        <w:spacing w:line="260" w:lineRule="exact" w:before="0"/>
        <w:ind w:left="1637" w:right="1558"/>
        <w:jc w:val="left"/>
      </w:pPr>
      <w:r>
        <w:rPr/>
        <w:t>法定代表人：彭政纲 主管会计工作负责人：傅美英</w:t>
      </w:r>
      <w:r>
        <w:rPr>
          <w:spacing w:val="-4"/>
        </w:rPr>
        <w:t> </w:t>
      </w:r>
      <w:r>
        <w:rPr/>
        <w:t>会计机构负责人：曾玉梅</w:t>
      </w:r>
    </w:p>
    <w:p>
      <w:pPr>
        <w:spacing w:line="240" w:lineRule="auto" w:before="1"/>
        <w:rPr>
          <w:rFonts w:ascii="宋体" w:hAnsi="宋体" w:cs="宋体" w:eastAsia="宋体" w:hint="default"/>
          <w:sz w:val="29"/>
          <w:szCs w:val="29"/>
        </w:rPr>
      </w:pPr>
    </w:p>
    <w:p>
      <w:pPr>
        <w:pStyle w:val="BodyText"/>
        <w:spacing w:line="271" w:lineRule="auto" w:before="0"/>
        <w:ind w:left="1637" w:right="1558"/>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 </w:t>
      </w:r>
      <w:r>
        <w:rPr/>
        <w:t>公司概况</w:t>
      </w:r>
      <w:r>
        <w:rPr>
          <w:w w:val="99"/>
        </w:rPr>
        <w:t> </w:t>
      </w:r>
      <w:r>
        <w:rPr>
          <w:spacing w:val="-3"/>
        </w:rPr>
        <w:t>恒生电子股份有限公司（以下简称公司或本公司）系经浙江省人民政府企业上市工作领导</w:t>
      </w:r>
      <w:r>
        <w:rPr>
          <w:spacing w:val="-95"/>
        </w:rPr>
        <w:t> </w:t>
      </w:r>
      <w:r>
        <w:rPr>
          <w:spacing w:val="-95"/>
        </w:rPr>
      </w:r>
      <w:r>
        <w:rPr>
          <w:spacing w:val="-3"/>
        </w:rPr>
        <w:t>小组浙上市〔</w:t>
      </w:r>
      <w:r>
        <w:rPr>
          <w:rFonts w:ascii="Times New Roman" w:hAnsi="Times New Roman" w:cs="Times New Roman" w:eastAsia="Times New Roman" w:hint="default"/>
          <w:spacing w:val="-3"/>
        </w:rPr>
        <w:t>2000</w:t>
      </w:r>
      <w:r>
        <w:rPr>
          <w:spacing w:val="-3"/>
        </w:rPr>
        <w:t>〕</w:t>
      </w:r>
      <w:r>
        <w:rPr>
          <w:rFonts w:ascii="Times New Roman" w:hAnsi="Times New Roman" w:cs="Times New Roman" w:eastAsia="Times New Roman" w:hint="default"/>
          <w:spacing w:val="-3"/>
        </w:rPr>
        <w:t>48</w:t>
      </w:r>
      <w:r>
        <w:rPr>
          <w:rFonts w:ascii="Times New Roman" w:hAnsi="Times New Roman" w:cs="Times New Roman" w:eastAsia="Times New Roman" w:hint="default"/>
          <w:spacing w:val="-16"/>
        </w:rPr>
        <w:t> </w:t>
      </w:r>
      <w:r>
        <w:rPr/>
        <w:t>号文批准，由杭州恒生电子集团有限公司、中国投资担保有限公司</w:t>
      </w:r>
      <w:r>
        <w:rPr>
          <w:w w:val="99"/>
        </w:rPr>
        <w:t> </w:t>
      </w:r>
      <w:r>
        <w:rPr/>
        <w:t>和黄大成等 </w:t>
      </w:r>
      <w:r>
        <w:rPr>
          <w:rFonts w:ascii="Times New Roman" w:hAnsi="Times New Roman" w:cs="Times New Roman" w:eastAsia="Times New Roman" w:hint="default"/>
        </w:rPr>
        <w:t>15</w:t>
      </w:r>
      <w:r>
        <w:rPr>
          <w:rFonts w:ascii="Times New Roman" w:hAnsi="Times New Roman" w:cs="Times New Roman" w:eastAsia="Times New Roman" w:hint="default"/>
          <w:spacing w:val="51"/>
        </w:rPr>
        <w:t> </w:t>
      </w:r>
      <w:r>
        <w:rPr/>
        <w:t>位自然人股东在原杭州恒生电子有限公司基础上整体变更设立的股份有限</w:t>
      </w:r>
    </w:p>
    <w:p>
      <w:pPr>
        <w:pStyle w:val="BodyText"/>
        <w:spacing w:line="282" w:lineRule="exact" w:before="0"/>
        <w:ind w:left="1637" w:right="667"/>
        <w:jc w:val="left"/>
      </w:pPr>
      <w:r>
        <w:rPr>
          <w:spacing w:val="15"/>
        </w:rPr>
        <w:t>公司，于 </w:t>
      </w:r>
      <w:r>
        <w:rPr>
          <w:rFonts w:ascii="Times New Roman" w:hAnsi="Times New Roman" w:cs="Times New Roman" w:eastAsia="Times New Roman" w:hint="default"/>
        </w:rPr>
        <w:t>2000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13  </w:t>
      </w:r>
      <w:r>
        <w:rPr>
          <w:rFonts w:ascii="Times New Roman" w:hAnsi="Times New Roman" w:cs="Times New Roman" w:eastAsia="Times New Roman" w:hint="default"/>
          <w:spacing w:val="51"/>
        </w:rPr>
        <w:t> </w:t>
      </w:r>
      <w:r>
        <w:rPr>
          <w:spacing w:val="19"/>
        </w:rPr>
        <w:t>日在浙江省工商行政管理局登记注册，取得注册号为</w:t>
      </w:r>
      <w:r>
        <w:rPr>
          <w:spacing w:val="-85"/>
        </w:rPr>
        <w:t> </w:t>
      </w:r>
      <w:r>
        <w:rPr/>
      </w:r>
    </w:p>
    <w:p>
      <w:pPr>
        <w:pStyle w:val="BodyText"/>
        <w:spacing w:line="240" w:lineRule="auto" w:before="21"/>
        <w:ind w:left="1637" w:right="66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1"/>
        </w:rPr>
        <w:t>3</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02</w:t>
      </w:r>
      <w:r>
        <w:rPr>
          <w:rFonts w:ascii="Times New Roman" w:hAnsi="Times New Roman" w:cs="Times New Roman" w:eastAsia="Times New Roman" w:hint="default"/>
        </w:rPr>
        <w:t>7</w:t>
      </w:r>
      <w:r>
        <w:rPr>
          <w:rFonts w:ascii="Times New Roman" w:hAnsi="Times New Roman" w:cs="Times New Roman" w:eastAsia="Times New Roman" w:hint="default"/>
          <w:spacing w:val="-1"/>
        </w:rPr>
        <w:t>5</w:t>
      </w:r>
      <w:r>
        <w:rPr>
          <w:rFonts w:ascii="Times New Roman" w:hAnsi="Times New Roman" w:cs="Times New Roman" w:eastAsia="Times New Roman" w:hint="default"/>
        </w:rPr>
        <w:t>05</w:t>
      </w:r>
      <w:r>
        <w:rPr>
          <w:rFonts w:ascii="Times New Roman" w:hAnsi="Times New Roman" w:cs="Times New Roman" w:eastAsia="Times New Roman" w:hint="default"/>
          <w:spacing w:val="19"/>
        </w:rPr>
        <w:t> </w:t>
      </w:r>
      <w:r>
        <w:rPr/>
        <w:t>的《</w:t>
      </w:r>
      <w:r>
        <w:rPr>
          <w:spacing w:val="-2"/>
        </w:rPr>
        <w:t>企</w:t>
      </w:r>
      <w:r>
        <w:rPr/>
        <w:t>业法人营业执照</w:t>
      </w:r>
      <w:r>
        <w:rPr>
          <w:spacing w:val="-105"/>
        </w:rPr>
        <w:t>》</w:t>
      </w:r>
      <w:r>
        <w:rPr/>
        <w:t>，公</w:t>
      </w:r>
      <w:r>
        <w:rPr>
          <w:spacing w:val="-2"/>
        </w:rPr>
        <w:t>司</w:t>
      </w:r>
      <w:r>
        <w:rPr/>
        <w:t>现有注册资本</w:t>
      </w:r>
      <w:r>
        <w:rPr>
          <w:spacing w:val="-3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2</w:t>
      </w:r>
      <w:r>
        <w:rPr>
          <w:rFonts w:ascii="Times New Roman" w:hAnsi="Times New Roman" w:cs="Times New Roman" w:eastAsia="Times New Roman" w:hint="default"/>
        </w:rPr>
        <w:t>,</w:t>
      </w:r>
      <w:r>
        <w:rPr>
          <w:rFonts w:ascii="Times New Roman" w:hAnsi="Times New Roman" w:cs="Times New Roman" w:eastAsia="Times New Roman" w:hint="default"/>
          <w:spacing w:val="-1"/>
        </w:rPr>
        <w:t>3</w:t>
      </w:r>
      <w:r>
        <w:rPr>
          <w:rFonts w:ascii="Times New Roman" w:hAnsi="Times New Roman" w:cs="Times New Roman" w:eastAsia="Times New Roman" w:hint="default"/>
        </w:rPr>
        <w:t>75</w:t>
      </w:r>
      <w:r>
        <w:rPr>
          <w:rFonts w:ascii="Times New Roman" w:hAnsi="Times New Roman" w:cs="Times New Roman" w:eastAsia="Times New Roman" w:hint="default"/>
          <w:spacing w:val="-1"/>
        </w:rPr>
        <w:t>.0</w:t>
      </w:r>
      <w:r>
        <w:rPr>
          <w:rFonts w:ascii="Times New Roman" w:hAnsi="Times New Roman" w:cs="Times New Roman" w:eastAsia="Times New Roman" w:hint="default"/>
        </w:rPr>
        <w:t>4</w:t>
      </w:r>
      <w:r>
        <w:rPr>
          <w:rFonts w:ascii="Times New Roman" w:hAnsi="Times New Roman" w:cs="Times New Roman" w:eastAsia="Times New Roman" w:hint="default"/>
          <w:spacing w:val="17"/>
        </w:rPr>
        <w:t> </w:t>
      </w:r>
      <w:r>
        <w:rPr/>
        <w:t>万元，股份总数</w:t>
      </w:r>
    </w:p>
    <w:p>
      <w:pPr>
        <w:pStyle w:val="BodyText"/>
        <w:spacing w:line="268" w:lineRule="auto" w:before="21"/>
        <w:ind w:left="1637" w:right="667"/>
        <w:jc w:val="left"/>
      </w:pPr>
      <w:r>
        <w:rPr>
          <w:rFonts w:ascii="Times New Roman" w:hAnsi="Times New Roman" w:cs="Times New Roman" w:eastAsia="Times New Roman" w:hint="default"/>
          <w:spacing w:val="-1"/>
        </w:rPr>
        <w:t>62,375.04</w:t>
      </w:r>
      <w:r>
        <w:rPr>
          <w:rFonts w:ascii="Times New Roman" w:hAnsi="Times New Roman" w:cs="Times New Roman" w:eastAsia="Times New Roman" w:hint="default"/>
          <w:spacing w:val="2"/>
        </w:rPr>
        <w:t> </w:t>
      </w:r>
      <w:r>
        <w:rPr>
          <w:spacing w:val="-1"/>
        </w:rPr>
        <w:t>万股（每股面值</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6"/>
        </w:rPr>
        <w:t>元），均系无限售条件的流通股。公司股票于</w:t>
      </w:r>
      <w:r>
        <w:rPr>
          <w:spacing w:val="-51"/>
        </w:rPr>
        <w:t> </w:t>
      </w:r>
      <w:r>
        <w:rPr>
          <w:rFonts w:ascii="Times New Roman" w:hAnsi="Times New Roman" w:cs="Times New Roman" w:eastAsia="Times New Roman" w:hint="default"/>
          <w:spacing w:val="-1"/>
        </w:rPr>
        <w:t>2003</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spacing w:val="-1"/>
        </w:rPr>
        <w:t>16</w:t>
      </w:r>
      <w:r>
        <w:rPr>
          <w:rFonts w:ascii="Times New Roman" w:hAnsi="Times New Roman" w:cs="Times New Roman" w:eastAsia="Times New Roman" w:hint="default"/>
          <w:spacing w:val="-46"/>
        </w:rPr>
        <w:t> </w:t>
      </w:r>
      <w:r>
        <w:rPr/>
        <w:t>日在上海证券交易所挂牌交易。本公司属计算机应用服务行业。公司经营范围：计算机软 件的技术开发、咨询、服务、成果转让；计算机系统集成；自动化控制工程设计、承包、 </w:t>
      </w:r>
      <w:r>
        <w:rPr>
          <w:spacing w:val="-3"/>
        </w:rPr>
        <w:t>安装；计算机及配件的销售；电子设备、通讯设备、计算机硬件及外部设备的生产、销售，</w:t>
      </w:r>
      <w:r>
        <w:rPr>
          <w:spacing w:val="-90"/>
        </w:rPr>
        <w:t> </w:t>
      </w:r>
      <w:r>
        <w:rPr>
          <w:spacing w:val="-90"/>
        </w:rPr>
      </w:r>
      <w:r>
        <w:rPr>
          <w:spacing w:val="-3"/>
        </w:rPr>
        <w:t>自有房屋的租赁；经营第二类增值电信业务服务（范围详见《增值电信业务经营许可证》，</w:t>
      </w:r>
      <w:r>
        <w:rPr>
          <w:spacing w:val="-90"/>
        </w:rPr>
        <w:t> </w:t>
      </w:r>
      <w:r>
        <w:rPr>
          <w:spacing w:val="-90"/>
        </w:rPr>
      </w:r>
      <w:r>
        <w:rPr/>
        <w:t>有效期至</w:t>
      </w:r>
      <w:r>
        <w:rPr>
          <w:spacing w:val="-52"/>
        </w:rPr>
        <w:t> </w:t>
      </w:r>
      <w:r>
        <w:rPr>
          <w:rFonts w:ascii="Times New Roman" w:hAnsi="Times New Roman" w:cs="Times New Roman" w:eastAsia="Times New Roman" w:hint="default"/>
          <w:spacing w:val="-1"/>
        </w:rPr>
        <w:t>2013</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4"/>
        </w:rPr>
        <w:t>日），经营进出口业务（范围详见《中华人民共和国进出口企业资</w:t>
      </w:r>
      <w:r>
        <w:rPr>
          <w:spacing w:val="-103"/>
        </w:rPr>
        <w:t> </w:t>
      </w:r>
      <w:r>
        <w:rPr>
          <w:spacing w:val="-103"/>
        </w:rPr>
      </w:r>
      <w:r>
        <w:rPr>
          <w:spacing w:val="-6"/>
        </w:rPr>
        <w:t>格证书》）。主要产品或提供的劳务：证券、金融、交通等行业计算机软件产品和系统集成</w:t>
      </w:r>
      <w:r>
        <w:rPr>
          <w:spacing w:val="-77"/>
        </w:rPr>
        <w:t> </w:t>
      </w:r>
      <w:r>
        <w:rPr>
          <w:spacing w:val="-77"/>
        </w:rPr>
      </w:r>
      <w:r>
        <w:rPr/>
        <w:t>的开发和销售，计算机及配件的销售等。</w:t>
      </w:r>
    </w:p>
    <w:p>
      <w:pPr>
        <w:spacing w:line="240" w:lineRule="auto" w:before="2"/>
        <w:rPr>
          <w:rFonts w:ascii="宋体" w:hAnsi="宋体" w:cs="宋体" w:eastAsia="宋体" w:hint="default"/>
          <w:sz w:val="27"/>
          <w:szCs w:val="27"/>
        </w:rPr>
      </w:pPr>
    </w:p>
    <w:p>
      <w:pPr>
        <w:pStyle w:val="BodyText"/>
        <w:spacing w:line="295" w:lineRule="auto" w:before="0"/>
        <w:ind w:left="1636" w:right="5306"/>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公司主要会计政策、会计估计和前期差错：</w:t>
      </w:r>
      <w:r>
        <w:rPr>
          <w:w w:val="99"/>
        </w:rPr>
        <w:t> </w:t>
      </w:r>
      <w:r>
        <w:rPr>
          <w:rFonts w:ascii="Times New Roman" w:hAnsi="Times New Roman" w:cs="Times New Roman" w:eastAsia="Times New Roman" w:hint="default"/>
        </w:rPr>
        <w:t>1</w:t>
      </w:r>
      <w:r>
        <w:rPr/>
        <w:t>、</w:t>
      </w:r>
      <w:r>
        <w:rPr>
          <w:spacing w:val="-1"/>
        </w:rPr>
        <w:t> </w:t>
      </w:r>
      <w:r>
        <w:rPr/>
        <w:t>财务报表的编制基础：</w:t>
      </w:r>
      <w:r>
        <w:rPr>
          <w:w w:val="99"/>
        </w:rPr>
        <w:t> </w:t>
      </w:r>
      <w:r>
        <w:rPr/>
        <w:t>本公司财务报表以持续经营为编制基础。</w:t>
      </w:r>
    </w:p>
    <w:p>
      <w:pPr>
        <w:spacing w:line="240" w:lineRule="auto" w:before="5"/>
        <w:rPr>
          <w:rFonts w:ascii="宋体" w:hAnsi="宋体" w:cs="宋体" w:eastAsia="宋体" w:hint="default"/>
          <w:sz w:val="25"/>
          <w:szCs w:val="25"/>
        </w:rPr>
      </w:pPr>
    </w:p>
    <w:p>
      <w:pPr>
        <w:pStyle w:val="BodyText"/>
        <w:spacing w:line="278" w:lineRule="auto" w:before="0"/>
        <w:ind w:left="1636" w:right="1468"/>
        <w:jc w:val="left"/>
      </w:pPr>
      <w:r>
        <w:rPr>
          <w:rFonts w:ascii="Times New Roman" w:hAnsi="Times New Roman" w:cs="Times New Roman" w:eastAsia="Times New Roman" w:hint="default"/>
        </w:rPr>
        <w:t>2</w:t>
      </w:r>
      <w:r>
        <w:rPr/>
        <w:t>、</w:t>
      </w:r>
      <w:r>
        <w:rPr>
          <w:spacing w:val="-1"/>
        </w:rPr>
        <w:t> </w:t>
      </w:r>
      <w:r>
        <w:rPr/>
        <w:t>遵循企业会计准则的声明：</w:t>
      </w:r>
      <w:r>
        <w:rPr/>
        <w:t> </w:t>
      </w:r>
      <w:r>
        <w:rPr>
          <w:spacing w:val="-3"/>
        </w:rPr>
        <w:t>本公司所编制的财务报表符合企业会计准则的要求，真实、完整地反映了公司的财务状况、</w:t>
      </w:r>
      <w:r>
        <w:rPr>
          <w:spacing w:val="-90"/>
        </w:rPr>
        <w:t> </w:t>
      </w:r>
      <w:r>
        <w:rPr>
          <w:spacing w:val="-90"/>
        </w:rPr>
      </w:r>
      <w:r>
        <w:rPr/>
        <w:t>经营成果和现金流量等有关信息。</w:t>
      </w:r>
    </w:p>
    <w:p>
      <w:pPr>
        <w:spacing w:line="240" w:lineRule="auto" w:before="7"/>
        <w:rPr>
          <w:rFonts w:ascii="宋体" w:hAnsi="宋体" w:cs="宋体" w:eastAsia="宋体" w:hint="default"/>
          <w:sz w:val="26"/>
          <w:szCs w:val="26"/>
        </w:rPr>
      </w:pPr>
    </w:p>
    <w:p>
      <w:pPr>
        <w:pStyle w:val="BodyText"/>
        <w:spacing w:line="240" w:lineRule="auto" w:before="0"/>
        <w:ind w:left="1636" w:right="1558"/>
        <w:jc w:val="left"/>
      </w:pPr>
      <w:r>
        <w:rPr>
          <w:rFonts w:ascii="Times New Roman" w:hAnsi="Times New Roman" w:cs="Times New Roman" w:eastAsia="Times New Roman" w:hint="default"/>
        </w:rPr>
        <w:t>3</w:t>
      </w:r>
      <w:r>
        <w:rPr/>
        <w:t>、 会计期间：</w:t>
      </w:r>
    </w:p>
    <w:p>
      <w:pPr>
        <w:pStyle w:val="BodyText"/>
        <w:spacing w:line="240" w:lineRule="auto" w:before="52"/>
        <w:ind w:left="1636" w:right="1558"/>
        <w:jc w:val="left"/>
      </w:pPr>
      <w:r>
        <w:rPr/>
        <w:t>本公司会计年度自公历</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日起至</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日止。</w:t>
      </w:r>
    </w:p>
    <w:p>
      <w:pPr>
        <w:spacing w:line="240" w:lineRule="auto" w:before="11"/>
        <w:rPr>
          <w:rFonts w:ascii="宋体" w:hAnsi="宋体" w:cs="宋体" w:eastAsia="宋体" w:hint="default"/>
          <w:sz w:val="27"/>
          <w:szCs w:val="27"/>
        </w:rPr>
      </w:pPr>
    </w:p>
    <w:p>
      <w:pPr>
        <w:pStyle w:val="BodyText"/>
        <w:spacing w:line="283" w:lineRule="auto" w:before="0"/>
        <w:ind w:left="1637" w:right="6807" w:hanging="1"/>
        <w:jc w:val="left"/>
      </w:pPr>
      <w:r>
        <w:rPr>
          <w:rFonts w:ascii="Times New Roman" w:hAnsi="Times New Roman" w:cs="Times New Roman" w:eastAsia="Times New Roman" w:hint="default"/>
        </w:rPr>
        <w:t>4</w:t>
      </w:r>
      <w:r>
        <w:rPr/>
        <w:t>、 记账本位币： 本公司的记账本位币为人民币。</w:t>
      </w:r>
    </w:p>
    <w:p>
      <w:pPr>
        <w:spacing w:line="240" w:lineRule="auto" w:before="2"/>
        <w:rPr>
          <w:rFonts w:ascii="宋体" w:hAnsi="宋体" w:cs="宋体" w:eastAsia="宋体" w:hint="default"/>
          <w:sz w:val="26"/>
          <w:szCs w:val="26"/>
        </w:rPr>
      </w:pPr>
    </w:p>
    <w:p>
      <w:pPr>
        <w:pStyle w:val="BodyText"/>
        <w:spacing w:line="240" w:lineRule="auto" w:before="0"/>
        <w:ind w:left="1637" w:right="1558"/>
        <w:jc w:val="left"/>
      </w:pPr>
      <w:r>
        <w:rPr>
          <w:rFonts w:ascii="Times New Roman" w:hAnsi="Times New Roman" w:cs="Times New Roman" w:eastAsia="Times New Roman" w:hint="default"/>
        </w:rPr>
        <w:t>5</w:t>
      </w:r>
      <w:r>
        <w:rPr/>
        <w:t>、</w:t>
      </w:r>
      <w:r>
        <w:rPr>
          <w:spacing w:val="-2"/>
        </w:rPr>
        <w:t> </w:t>
      </w:r>
      <w:r>
        <w:rPr/>
        <w:t>同一控制下和非同一控制下企业合并的会计处理方法</w:t>
      </w:r>
    </w:p>
    <w:p>
      <w:pPr>
        <w:spacing w:after="0" w:line="240" w:lineRule="auto"/>
        <w:jc w:val="left"/>
        <w:sectPr>
          <w:pgSz w:w="11910" w:h="16840"/>
          <w:pgMar w:header="877" w:footer="982" w:top="1100" w:bottom="1180" w:left="160" w:right="340"/>
        </w:sectPr>
      </w:pPr>
    </w:p>
    <w:p>
      <w:pPr>
        <w:spacing w:line="240" w:lineRule="auto" w:before="9"/>
        <w:rPr>
          <w:rFonts w:ascii="宋体" w:hAnsi="宋体" w:cs="宋体" w:eastAsia="宋体" w:hint="default"/>
          <w:sz w:val="20"/>
          <w:szCs w:val="20"/>
        </w:rPr>
      </w:pPr>
    </w:p>
    <w:p>
      <w:pPr>
        <w:pStyle w:val="BodyText"/>
        <w:spacing w:line="266" w:lineRule="auto"/>
        <w:ind w:right="25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同一控制下企业合并的会计处理</w:t>
      </w:r>
      <w:r>
        <w:rPr>
          <w:w w:val="99"/>
        </w:rPr>
        <w:t> </w:t>
      </w:r>
      <w:r>
        <w:rPr/>
        <w:t>公司在企业合并中取得的资产和负债，按照合并日在被合并方的账面价值计量。公司取得</w:t>
      </w:r>
      <w:r>
        <w:rPr>
          <w:w w:val="99"/>
        </w:rPr>
        <w:t> </w:t>
      </w:r>
      <w:r>
        <w:rPr/>
        <w:t>的净资产账面价值与支付的合并对价账面价值（或发行股份面值总额）的差额，调整资本</w:t>
      </w:r>
      <w:r>
        <w:rPr>
          <w:w w:val="99"/>
        </w:rPr>
        <w:t> </w:t>
      </w:r>
      <w:r>
        <w:rPr/>
        <w:t>公积；资本公积不足冲减的，调整留存收益。</w:t>
      </w:r>
    </w:p>
    <w:p>
      <w:pPr>
        <w:pStyle w:val="BodyText"/>
        <w:spacing w:line="268" w:lineRule="auto" w:before="14"/>
        <w:ind w:right="25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非同一控制下企业合并的会计处理</w:t>
      </w:r>
      <w:r>
        <w:rPr>
          <w:w w:val="99"/>
        </w:rPr>
        <w:t> </w:t>
      </w:r>
      <w:r>
        <w:rPr/>
        <w:t>公司在购买日对合并成本大于合并中取得的被购买方可辨认净资产公允价值份额的差额，</w:t>
      </w:r>
      <w:r>
        <w:rPr>
          <w:w w:val="99"/>
        </w:rPr>
        <w:t> </w:t>
      </w:r>
      <w:r>
        <w:rPr/>
        <w:t>确认为商誉；如果合并成本小于合并中取得的被购买方可辨认净资产公允价值份额，首先</w:t>
      </w:r>
      <w:r>
        <w:rPr>
          <w:w w:val="99"/>
        </w:rPr>
        <w:t> </w:t>
      </w:r>
      <w:r>
        <w:rPr/>
        <w:t>对取得的被购买方各项可辨认资产、负债及或有负债的公允价值以及合并成本的计量进行</w:t>
      </w:r>
      <w:r>
        <w:rPr>
          <w:w w:val="99"/>
        </w:rPr>
        <w:t> </w:t>
      </w:r>
      <w:r>
        <w:rPr/>
        <w:t>复核，经复核后合并成本仍小于合并中取得的被购买方可辨认净资产公允价值份额的，其</w:t>
      </w:r>
      <w:r>
        <w:rPr>
          <w:w w:val="99"/>
        </w:rPr>
        <w:t> </w:t>
      </w:r>
      <w:r>
        <w:rPr/>
        <w:t>差额计入当期损益。</w:t>
      </w:r>
    </w:p>
    <w:p>
      <w:pPr>
        <w:spacing w:line="240" w:lineRule="auto" w:before="2"/>
        <w:rPr>
          <w:rFonts w:ascii="宋体" w:hAnsi="宋体" w:cs="宋体" w:eastAsia="宋体" w:hint="default"/>
          <w:sz w:val="27"/>
          <w:szCs w:val="27"/>
        </w:rPr>
      </w:pPr>
    </w:p>
    <w:p>
      <w:pPr>
        <w:pStyle w:val="BodyText"/>
        <w:spacing w:line="240" w:lineRule="auto" w:before="0"/>
        <w:ind w:right="257"/>
        <w:jc w:val="left"/>
      </w:pPr>
      <w:r>
        <w:rPr>
          <w:rFonts w:ascii="Times New Roman" w:hAnsi="Times New Roman" w:cs="Times New Roman" w:eastAsia="Times New Roman" w:hint="default"/>
        </w:rPr>
        <w:t>6</w:t>
      </w:r>
      <w:r>
        <w:rPr/>
        <w:t>、</w:t>
      </w:r>
      <w:r>
        <w:rPr>
          <w:spacing w:val="-2"/>
        </w:rPr>
        <w:t> </w:t>
      </w:r>
      <w:r>
        <w:rPr/>
        <w:t>合并财务报表的编制方法：</w:t>
      </w:r>
    </w:p>
    <w:p>
      <w:pPr>
        <w:pStyle w:val="BodyText"/>
        <w:spacing w:line="319" w:lineRule="auto" w:before="83"/>
        <w:ind w:right="25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母公司将其控制的所有子公司纳入合并财务报表的合并范围。合并财务报表以母公司</w:t>
      </w:r>
      <w:r>
        <w:rPr>
          <w:w w:val="99"/>
        </w:rPr>
        <w:t> </w:t>
      </w:r>
      <w:r>
        <w:rPr/>
        <w:t>及其子公司的财务报表为基础，根据其他有关资料，按照权益法调整对子公司的长期股权</w:t>
      </w:r>
      <w:r>
        <w:rPr>
          <w:w w:val="99"/>
        </w:rPr>
        <w:t> </w:t>
      </w:r>
      <w:r>
        <w:rPr/>
        <w:t>投资后，由母公司按照《企业会计准则第</w:t>
      </w:r>
      <w:r>
        <w:rPr>
          <w:spacing w:val="-55"/>
        </w:rPr>
        <w:t> </w:t>
      </w:r>
      <w:r>
        <w:rPr>
          <w:rFonts w:ascii="Times New Roman" w:hAnsi="Times New Roman" w:cs="Times New Roman" w:eastAsia="Times New Roman" w:hint="default"/>
        </w:rPr>
        <w:t>33</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合并财务报表》编制。</w:t>
      </w:r>
    </w:p>
    <w:p>
      <w:pPr>
        <w:spacing w:line="240" w:lineRule="auto" w:before="5"/>
        <w:rPr>
          <w:rFonts w:ascii="宋体" w:hAnsi="宋体" w:cs="宋体" w:eastAsia="宋体" w:hint="default"/>
          <w:sz w:val="24"/>
          <w:szCs w:val="24"/>
        </w:rPr>
      </w:pPr>
    </w:p>
    <w:p>
      <w:pPr>
        <w:pStyle w:val="BodyText"/>
        <w:spacing w:line="278" w:lineRule="auto" w:before="0"/>
        <w:ind w:right="257"/>
        <w:jc w:val="left"/>
      </w:pPr>
      <w:r>
        <w:rPr>
          <w:rFonts w:ascii="Times New Roman" w:hAnsi="Times New Roman" w:cs="Times New Roman" w:eastAsia="Times New Roman" w:hint="default"/>
        </w:rPr>
        <w:t>7</w:t>
      </w:r>
      <w:r>
        <w:rPr/>
        <w:t>、</w:t>
      </w:r>
      <w:r>
        <w:rPr>
          <w:spacing w:val="-1"/>
        </w:rPr>
        <w:t> </w:t>
      </w:r>
      <w:r>
        <w:rPr/>
        <w:t>现金及现金等价物的确定标准：</w:t>
      </w:r>
      <w:r>
        <w:rPr/>
        <w:t> 列示于现金流量表中的现金是指库存现金以及可以随时用于支付的存款。现金等价物是指 企业持有的期限短、流动性强、易于转换为已知金额现金、价值变动风险很小的投资。</w:t>
      </w:r>
    </w:p>
    <w:p>
      <w:pPr>
        <w:spacing w:line="240" w:lineRule="auto" w:before="7"/>
        <w:rPr>
          <w:rFonts w:ascii="宋体" w:hAnsi="宋体" w:cs="宋体" w:eastAsia="宋体" w:hint="default"/>
          <w:sz w:val="26"/>
          <w:szCs w:val="26"/>
        </w:rPr>
      </w:pPr>
    </w:p>
    <w:p>
      <w:pPr>
        <w:pStyle w:val="BodyText"/>
        <w:spacing w:line="240" w:lineRule="auto" w:before="0"/>
        <w:ind w:right="257"/>
        <w:jc w:val="left"/>
      </w:pPr>
      <w:r>
        <w:rPr>
          <w:rFonts w:ascii="Times New Roman" w:hAnsi="Times New Roman" w:cs="Times New Roman" w:eastAsia="Times New Roman" w:hint="default"/>
        </w:rPr>
        <w:t>8</w:t>
      </w:r>
      <w:r>
        <w:rPr/>
        <w:t>、</w:t>
      </w:r>
      <w:r>
        <w:rPr>
          <w:spacing w:val="-2"/>
        </w:rPr>
        <w:t> </w:t>
      </w:r>
      <w:r>
        <w:rPr/>
        <w:t>外币业务和外币报表折算：</w:t>
      </w:r>
    </w:p>
    <w:p>
      <w:pPr>
        <w:pStyle w:val="BodyText"/>
        <w:spacing w:line="271" w:lineRule="auto" w:before="52"/>
        <w:ind w:right="25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外币业务折算</w:t>
      </w:r>
      <w:r>
        <w:rPr>
          <w:w w:val="99"/>
        </w:rPr>
        <w:t> </w:t>
      </w:r>
      <w:r>
        <w:rPr/>
        <w:t>外币交易在初始确认时，采用交易发生日的即期汇率折算为人民币金额。资产负债表日，</w:t>
      </w:r>
      <w:r>
        <w:rPr>
          <w:w w:val="99"/>
        </w:rPr>
        <w:t> </w:t>
      </w:r>
      <w:r>
        <w:rPr/>
        <w:t>外币货币性项目采用资产负债表日即期汇率折算，因汇率不同而产生的汇兑差额，除与购</w:t>
      </w:r>
      <w:r>
        <w:rPr>
          <w:w w:val="99"/>
        </w:rPr>
        <w:t> </w:t>
      </w:r>
      <w:r>
        <w:rPr/>
        <w:t>建符合资本化条件资产有关的外币专门借款本金及利息的汇兑差额外，计入当期损益；以</w:t>
      </w:r>
      <w:r>
        <w:rPr>
          <w:w w:val="99"/>
        </w:rPr>
        <w:t> </w:t>
      </w:r>
      <w:r>
        <w:rPr/>
        <w:t>历史成本计量的外币非货币性项目仍采用交易发生日的即期汇率折算，不改变其人民币金</w:t>
      </w:r>
      <w:r>
        <w:rPr>
          <w:w w:val="99"/>
        </w:rPr>
        <w:t> </w:t>
      </w:r>
      <w:r>
        <w:rPr/>
        <w:t>额；以公允价值计量的外币非货币性项目，采用公允价值确定日的即期汇率折算，差额计</w:t>
      </w:r>
      <w:r>
        <w:rPr>
          <w:w w:val="99"/>
        </w:rPr>
        <w:t> </w:t>
      </w:r>
      <w:r>
        <w:rPr/>
        <w:t>入当期损益或资本公积。</w:t>
      </w:r>
    </w:p>
    <w:p>
      <w:pPr>
        <w:pStyle w:val="BodyText"/>
        <w:spacing w:line="261" w:lineRule="auto" w:before="10"/>
        <w:ind w:right="25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外币财务报表折算</w:t>
      </w:r>
      <w:r>
        <w:rPr>
          <w:w w:val="99"/>
        </w:rPr>
        <w:t> </w:t>
      </w:r>
      <w:r>
        <w:rPr>
          <w:spacing w:val="-3"/>
        </w:rPr>
        <w:t>资产负债表中的资产和负债项目，采用资产负债表日的即期汇率折算；所有者权益项目除</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7"/>
        </w:rPr>
        <w:t> </w:t>
      </w:r>
      <w:r>
        <w:rPr>
          <w:spacing w:val="-3"/>
        </w:rPr>
        <w:t>未分配利润</w:t>
      </w:r>
      <w:r>
        <w:rPr>
          <w:rFonts w:ascii="Times New Roman" w:hAnsi="Times New Roman" w:cs="Times New Roman" w:eastAsia="Times New Roman" w:hint="default"/>
          <w:spacing w:val="-3"/>
        </w:rPr>
        <w:t>"</w:t>
      </w:r>
      <w:r>
        <w:rPr>
          <w:spacing w:val="-3"/>
        </w:rPr>
        <w:t>项目外，其他项目采用交易发生日的即期汇率折算；利润表中的收入和费用项</w:t>
      </w:r>
      <w:r>
        <w:rPr>
          <w:spacing w:val="-71"/>
        </w:rPr>
        <w:t> </w:t>
      </w:r>
      <w:r>
        <w:rPr>
          <w:spacing w:val="-71"/>
        </w:rPr>
      </w:r>
      <w:r>
        <w:rPr/>
        <w:t>目，采用交易发生日的即期汇率折算。按照上述折算产生的外币财务报表折算差额，在资 产负债表中所有者权益项目下单独列示。</w:t>
      </w:r>
    </w:p>
    <w:p>
      <w:pPr>
        <w:spacing w:line="240" w:lineRule="auto" w:before="8"/>
        <w:rPr>
          <w:rFonts w:ascii="宋体" w:hAnsi="宋体" w:cs="宋体" w:eastAsia="宋体" w:hint="default"/>
          <w:sz w:val="27"/>
          <w:szCs w:val="27"/>
        </w:rPr>
      </w:pPr>
    </w:p>
    <w:p>
      <w:pPr>
        <w:pStyle w:val="BodyText"/>
        <w:spacing w:line="240" w:lineRule="auto" w:before="0"/>
        <w:ind w:right="257"/>
        <w:jc w:val="left"/>
      </w:pPr>
      <w:r>
        <w:rPr>
          <w:rFonts w:ascii="Times New Roman" w:hAnsi="Times New Roman" w:cs="Times New Roman" w:eastAsia="Times New Roman" w:hint="default"/>
        </w:rPr>
        <w:t>9</w:t>
      </w:r>
      <w:r>
        <w:rPr/>
        <w:t>、 金融工具：</w:t>
      </w:r>
    </w:p>
    <w:p>
      <w:pPr>
        <w:pStyle w:val="BodyText"/>
        <w:spacing w:line="271" w:lineRule="auto" w:before="52"/>
        <w:ind w:right="25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金融资产和金融负债的分类</w:t>
      </w:r>
      <w:r>
        <w:rPr>
          <w:w w:val="99"/>
        </w:rPr>
        <w:t> </w:t>
      </w:r>
      <w:r>
        <w:rPr/>
        <w:t>金融资产在初始确认时划分为以下四类：以公允价值计量且其变动计入当期损益的金融资</w:t>
      </w:r>
      <w:r>
        <w:rPr>
          <w:w w:val="99"/>
        </w:rPr>
        <w:t> </w:t>
      </w:r>
      <w:r>
        <w:rPr>
          <w:spacing w:val="-7"/>
          <w:w w:val="99"/>
        </w:rPr>
        <w:t>产（包括交易性金融资产和指定为以公允价值计量且其变动计入当期损益的金融资产）、持</w:t>
      </w:r>
      <w:r>
        <w:rPr>
          <w:spacing w:val="-86"/>
          <w:w w:val="99"/>
        </w:rPr>
        <w:t> </w:t>
      </w:r>
      <w:r>
        <w:rPr>
          <w:spacing w:val="-86"/>
          <w:w w:val="99"/>
        </w:rPr>
      </w:r>
      <w:r>
        <w:rPr/>
        <w:t>有至到期投资、贷款和应收款项、可供出售金融资产。</w:t>
      </w:r>
      <w:r>
        <w:rPr>
          <w:w w:val="99"/>
        </w:rPr>
        <w:t> </w:t>
      </w:r>
      <w:r>
        <w:rPr/>
        <w:t>金融负债在初始确认时划分为以下两类：以公允价值计量且其变动计入当期损益的金融负</w:t>
      </w:r>
      <w:r>
        <w:rPr>
          <w:w w:val="99"/>
        </w:rPr>
        <w:t> </w:t>
      </w:r>
      <w:r>
        <w:rPr>
          <w:spacing w:val="-7"/>
          <w:w w:val="99"/>
        </w:rPr>
        <w:t>债（包括交易性金融负债和指定为以公允价值计量且其变动计入当期损益的金融负债）、其</w:t>
      </w:r>
      <w:r>
        <w:rPr>
          <w:spacing w:val="-86"/>
          <w:w w:val="99"/>
        </w:rPr>
        <w:t> </w:t>
      </w:r>
      <w:r>
        <w:rPr>
          <w:spacing w:val="-86"/>
          <w:w w:val="99"/>
        </w:rPr>
      </w:r>
      <w:r>
        <w:rPr/>
        <w:t>他金融负债。</w:t>
      </w:r>
    </w:p>
    <w:p>
      <w:pPr>
        <w:pStyle w:val="BodyText"/>
        <w:spacing w:line="240" w:lineRule="auto" w:before="10"/>
        <w:ind w:right="25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金融资产和金融负债的确认依据、计量方法和终止确认条件</w:t>
      </w:r>
    </w:p>
    <w:p>
      <w:pPr>
        <w:spacing w:after="0" w:line="240" w:lineRule="auto"/>
        <w:jc w:val="left"/>
        <w:sectPr>
          <w:pgSz w:w="11910" w:h="16840"/>
          <w:pgMar w:header="877" w:footer="982" w:top="1100" w:bottom="1180" w:left="1660" w:right="1640"/>
        </w:sectPr>
      </w:pPr>
    </w:p>
    <w:p>
      <w:pPr>
        <w:spacing w:line="240" w:lineRule="auto" w:before="9"/>
        <w:rPr>
          <w:rFonts w:ascii="宋体" w:hAnsi="宋体" w:cs="宋体" w:eastAsia="宋体" w:hint="default"/>
          <w:sz w:val="20"/>
          <w:szCs w:val="20"/>
        </w:rPr>
      </w:pPr>
    </w:p>
    <w:p>
      <w:pPr>
        <w:pStyle w:val="BodyText"/>
        <w:spacing w:line="266" w:lineRule="auto"/>
        <w:ind w:right="272"/>
        <w:jc w:val="left"/>
      </w:pPr>
      <w:r>
        <w:rPr/>
        <w:t>公司成为金融工具合同的一方时，确认一项金融资产或金融负债。初始确认金融资产或金 融负债时，按照公允价值计量；对于以公允价值计量且其变动计入当期损益的金融资产和 金融负债，相关交易费用直接计入当期损益；对于其他类别的金融资产或金融负债，相关 交易费用计入初始确认金额。 公司按照公允价值对金融资产进行后续计量，且不扣除将来处置该金融资产时可能发生的 </w:t>
      </w:r>
      <w:r>
        <w:rPr>
          <w:spacing w:val="-4"/>
        </w:rPr>
        <w:t>交易费用，但下列情况除外：</w:t>
      </w:r>
      <w:r>
        <w:rPr>
          <w:rFonts w:ascii="Times New Roman" w:hAnsi="Times New Roman" w:cs="Times New Roman" w:eastAsia="Times New Roman" w:hint="default"/>
          <w:spacing w:val="-4"/>
        </w:rPr>
        <w:t>1)</w:t>
      </w:r>
      <w:r>
        <w:rPr>
          <w:rFonts w:ascii="Times New Roman" w:hAnsi="Times New Roman" w:cs="Times New Roman" w:eastAsia="Times New Roman" w:hint="default"/>
          <w:spacing w:val="42"/>
        </w:rPr>
        <w:t> </w:t>
      </w:r>
      <w:r>
        <w:rPr/>
        <w:t>持有至到期投资以及贷款和应收款项采用实际利率法，按 </w:t>
      </w:r>
      <w:r>
        <w:rPr>
          <w:spacing w:val="-4"/>
        </w:rPr>
        <w:t>摊余成本计量；</w:t>
      </w:r>
      <w:r>
        <w:rPr>
          <w:rFonts w:ascii="Times New Roman" w:hAnsi="Times New Roman" w:cs="Times New Roman" w:eastAsia="Times New Roman" w:hint="default"/>
          <w:spacing w:val="-4"/>
        </w:rPr>
        <w:t>2)</w:t>
      </w:r>
      <w:r>
        <w:rPr>
          <w:rFonts w:ascii="Times New Roman" w:hAnsi="Times New Roman" w:cs="Times New Roman" w:eastAsia="Times New Roman" w:hint="default"/>
          <w:spacing w:val="21"/>
        </w:rPr>
        <w:t> </w:t>
      </w:r>
      <w:r>
        <w:rPr/>
        <w:t>在活跃市场中没有报价且其公允价值不能可靠计量的权益工具投资，以 及与该权益工具挂钩并须通过交付该权益工具结算的衍生金融资产，按照成本计量。 公司采用实际利率法，按摊余成本对金融负债进行后续计量，但下列情况除外：</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以公允 价值计量且其变动计入当期损益的金融负债，按照公允价值计量，且不扣除将来结清金融 </w:t>
      </w:r>
      <w:r>
        <w:rPr>
          <w:spacing w:val="-3"/>
        </w:rPr>
        <w:t>负债时可能发生的交易费用；</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29"/>
        </w:rPr>
        <w:t> </w:t>
      </w:r>
      <w:r>
        <w:rPr/>
        <w:t>与在活跃市场中没有报价、公允价值不能可靠计量的权益 </w:t>
      </w:r>
      <w:r>
        <w:rPr>
          <w:spacing w:val="-3"/>
        </w:rPr>
        <w:t>工具挂钩并须通过交付该权益工具结算的衍生金融负债，按照成本计量；</w:t>
      </w:r>
      <w:r>
        <w:rPr>
          <w:rFonts w:ascii="Times New Roman" w:hAnsi="Times New Roman" w:cs="Times New Roman" w:eastAsia="Times New Roman" w:hint="default"/>
          <w:spacing w:val="-3"/>
        </w:rPr>
        <w:t>3)</w:t>
      </w:r>
      <w:r>
        <w:rPr>
          <w:rFonts w:ascii="Times New Roman" w:hAnsi="Times New Roman" w:cs="Times New Roman" w:eastAsia="Times New Roman" w:hint="default"/>
          <w:spacing w:val="29"/>
        </w:rPr>
        <w:t> </w:t>
      </w:r>
      <w:r>
        <w:rPr/>
        <w:t>不属于指定为</w:t>
      </w:r>
      <w:r>
        <w:rPr>
          <w:spacing w:val="-102"/>
        </w:rPr>
        <w:t> </w:t>
      </w:r>
      <w:r>
        <w:rPr>
          <w:spacing w:val="-102"/>
        </w:rPr>
      </w:r>
      <w:r>
        <w:rPr/>
        <w:t>以公允价值计量且其变动计入当期损益的金融负债的财务担保合同，或没有指定为以公允 价值计量且其变动计入当期损益并将以低于市场利率贷款的贷款承诺，在初始确认后按照 下列两项金额之中的较高者进行后续计量：</w:t>
      </w:r>
      <w:r>
        <w:rPr>
          <w:rFonts w:ascii="Times New Roman" w:hAnsi="Times New Roman" w:cs="Times New Roman" w:eastAsia="Times New Roman" w:hint="default"/>
        </w:rPr>
        <w:t>1) </w:t>
      </w:r>
      <w:r>
        <w:rPr>
          <w:spacing w:val="-4"/>
        </w:rPr>
        <w:t>按照《企业会计准则第 </w:t>
      </w:r>
      <w:r>
        <w:rPr>
          <w:rFonts w:ascii="Times New Roman" w:hAnsi="Times New Roman" w:cs="Times New Roman" w:eastAsia="Times New Roman" w:hint="default"/>
        </w:rPr>
        <w:t>13</w:t>
      </w:r>
      <w:r>
        <w:rPr>
          <w:rFonts w:ascii="Times New Roman" w:hAnsi="Times New Roman" w:cs="Times New Roman" w:eastAsia="Times New Roman" w:hint="default"/>
          <w:spacing w:val="-28"/>
        </w:rPr>
        <w:t> </w:t>
      </w:r>
      <w:r>
        <w:rPr>
          <w:spacing w:val="-4"/>
        </w:rPr>
        <w:t>号</w:t>
      </w:r>
      <w:r>
        <w:rPr>
          <w:rFonts w:ascii="Times New Roman" w:hAnsi="Times New Roman" w:cs="Times New Roman" w:eastAsia="Times New Roman" w:hint="default"/>
          <w:spacing w:val="-4"/>
        </w:rPr>
        <w:t>--</w:t>
      </w:r>
      <w:r>
        <w:rPr>
          <w:spacing w:val="-4"/>
        </w:rPr>
        <w:t>或有事项》确</w:t>
      </w:r>
      <w:r>
        <w:rPr/>
        <w:t> </w:t>
      </w:r>
      <w:r>
        <w:rPr>
          <w:spacing w:val="-5"/>
        </w:rPr>
        <w:t>定的金额；</w:t>
      </w:r>
      <w:r>
        <w:rPr>
          <w:rFonts w:ascii="Times New Roman" w:hAnsi="Times New Roman" w:cs="Times New Roman" w:eastAsia="Times New Roman" w:hint="default"/>
          <w:spacing w:val="-5"/>
        </w:rPr>
        <w:t>2) </w:t>
      </w:r>
      <w:r>
        <w:rPr>
          <w:spacing w:val="-3"/>
        </w:rPr>
        <w:t>初始确认金额扣除按照《企业会计准则第 </w:t>
      </w:r>
      <w:r>
        <w:rPr>
          <w:rFonts w:ascii="Times New Roman" w:hAnsi="Times New Roman" w:cs="Times New Roman" w:eastAsia="Times New Roman" w:hint="default"/>
        </w:rPr>
        <w:t>14</w:t>
      </w:r>
      <w:r>
        <w:rPr>
          <w:rFonts w:ascii="Times New Roman" w:hAnsi="Times New Roman" w:cs="Times New Roman" w:eastAsia="Times New Roman" w:hint="default"/>
          <w:spacing w:val="-18"/>
        </w:rPr>
        <w:t> </w:t>
      </w:r>
      <w:r>
        <w:rPr>
          <w:spacing w:val="-3"/>
        </w:rPr>
        <w:t>号</w:t>
      </w:r>
      <w:r>
        <w:rPr>
          <w:rFonts w:ascii="Times New Roman" w:hAnsi="Times New Roman" w:cs="Times New Roman" w:eastAsia="Times New Roman" w:hint="default"/>
          <w:spacing w:val="-3"/>
        </w:rPr>
        <w:t>--</w:t>
      </w:r>
      <w:r>
        <w:rPr>
          <w:spacing w:val="-3"/>
        </w:rPr>
        <w:t>收入》的原则确定的累积摊</w:t>
      </w:r>
      <w:r>
        <w:rPr/>
        <w:t> 销额后的余额。 金融资产或金融负债公允价值变动形成的利得或损失，除与套期保值有关外，按照如下方 </w:t>
      </w:r>
      <w:r>
        <w:rPr>
          <w:spacing w:val="-12"/>
        </w:rPr>
        <w:t>法处理：</w:t>
      </w:r>
      <w:r>
        <w:rPr>
          <w:rFonts w:ascii="Times New Roman" w:hAnsi="Times New Roman" w:cs="Times New Roman" w:eastAsia="Times New Roman" w:hint="default"/>
          <w:spacing w:val="-12"/>
        </w:rPr>
        <w:t>1)</w:t>
      </w:r>
      <w:r>
        <w:rPr>
          <w:rFonts w:ascii="Times New Roman" w:hAnsi="Times New Roman" w:cs="Times New Roman" w:eastAsia="Times New Roman" w:hint="default"/>
          <w:spacing w:val="13"/>
        </w:rPr>
        <w:t> </w:t>
      </w:r>
      <w:r>
        <w:rPr/>
        <w:t>以公允价值计量且其变动计入当期损益的金融资产或金融负债公允价值变动形 成的利得或损失，计入公允价值变动损益；在资产持有期间所取得的利息或现金股利，确 认为投资收益；处置时，将实际收到的金额与初始入账金额之间的差额确认为投资收益， </w:t>
      </w:r>
      <w:r>
        <w:rPr>
          <w:spacing w:val="-3"/>
        </w:rPr>
        <w:t>同时调整公允价值变动损益。</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29"/>
        </w:rPr>
        <w:t> </w:t>
      </w:r>
      <w:r>
        <w:rPr/>
        <w:t>可供出售金融资产的公允价值变动计入资本公积；持有期 间按实际利率法计算的利息，计入投资收益；可供出售权益工具投资的现金股利，于被投 资单位宣告发放股利时计入投资收益；处置时，将实际收到的金额与账面价值扣除原直接 计入资本公积的公允价值变动累计额之后的差额确认为投资收益。 当收取某项金融资产现金流量的合同权利已终止或该金融资产所有权上几乎所有的风险和 报酬已转移时，终止确认该金融资产；当金融负债的现时义务全部或部分解除时，相应终 止确认该金融负债或其一部分。</w:t>
      </w:r>
    </w:p>
    <w:p>
      <w:pPr>
        <w:pStyle w:val="BodyText"/>
        <w:spacing w:line="264" w:lineRule="auto" w:before="14"/>
        <w:ind w:right="16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金融资产转移的确认依据和计量方法</w:t>
      </w:r>
      <w:r>
        <w:rPr>
          <w:w w:val="99"/>
        </w:rPr>
        <w:t> </w:t>
      </w:r>
      <w:r>
        <w:rPr/>
        <w:t>公司已将金融资产所有权上几乎所有的风险和报酬转移给了转入方的，终止确认该金融资</w:t>
      </w:r>
      <w:r>
        <w:rPr>
          <w:w w:val="99"/>
        </w:rPr>
        <w:t> </w:t>
      </w:r>
      <w:r>
        <w:rPr/>
        <w:t>产；保留了金融资产所有权上几乎所有的风险和报酬的，继续确认所转移的金融资产，并</w:t>
      </w:r>
      <w:r>
        <w:rPr>
          <w:w w:val="99"/>
        </w:rPr>
        <w:t> </w:t>
      </w:r>
      <w:r>
        <w:rPr/>
        <w:t>将收到的对价确认为一项金融负债。公司既没有转移也没有保留金融资产所有权上几乎所</w:t>
      </w:r>
      <w:r>
        <w:rPr>
          <w:w w:val="99"/>
        </w:rPr>
        <w:t> </w:t>
      </w:r>
      <w:r>
        <w:rPr>
          <w:spacing w:val="-3"/>
        </w:rPr>
        <w:t>有的风险和报酬的，分别下列情况处理：</w:t>
      </w:r>
      <w:r>
        <w:rPr>
          <w:rFonts w:ascii="Times New Roman" w:hAnsi="Times New Roman" w:cs="Times New Roman" w:eastAsia="Times New Roman" w:hint="default"/>
          <w:spacing w:val="-3"/>
        </w:rPr>
        <w:t>1) </w:t>
      </w:r>
      <w:r>
        <w:rPr/>
        <w:t>放弃了对该金融资产控制的，终止确认该金融</w:t>
      </w:r>
      <w:r>
        <w:rPr>
          <w:w w:val="99"/>
        </w:rPr>
        <w:t> </w:t>
      </w:r>
      <w:r>
        <w:rPr>
          <w:spacing w:val="-7"/>
        </w:rPr>
        <w:t>资产；</w:t>
      </w:r>
      <w:r>
        <w:rPr>
          <w:rFonts w:ascii="Times New Roman" w:hAnsi="Times New Roman" w:cs="Times New Roman" w:eastAsia="Times New Roman" w:hint="default"/>
          <w:spacing w:val="-7"/>
        </w:rPr>
        <w:t>2)</w:t>
      </w:r>
      <w:r>
        <w:rPr>
          <w:rFonts w:ascii="Times New Roman" w:hAnsi="Times New Roman" w:cs="Times New Roman" w:eastAsia="Times New Roman" w:hint="default"/>
          <w:spacing w:val="35"/>
        </w:rPr>
        <w:t> </w:t>
      </w:r>
      <w:r>
        <w:rPr/>
        <w:t>未放弃对该金融资产控制的，按照继续涉入所转移金融资产的程度确认有关金融</w:t>
      </w:r>
      <w:r>
        <w:rPr>
          <w:w w:val="99"/>
        </w:rPr>
        <w:t> </w:t>
      </w:r>
      <w:r>
        <w:rPr/>
        <w:t>资产，并相应确认有关负债。</w:t>
      </w:r>
      <w:r>
        <w:rPr>
          <w:w w:val="99"/>
        </w:rPr>
        <w:t> </w:t>
      </w:r>
      <w:r>
        <w:rPr/>
        <w:t>金融资产整体转移满足终止确认条件的，将下列两项金额的差额计入当期损益：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t>所转移</w:t>
      </w:r>
      <w:r>
        <w:rPr>
          <w:w w:val="99"/>
        </w:rPr>
        <w:t> </w:t>
      </w:r>
      <w:r>
        <w:rPr>
          <w:spacing w:val="-3"/>
        </w:rPr>
        <w:t>金融资产的账面价值；</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35"/>
        </w:rPr>
        <w:t> </w:t>
      </w:r>
      <w:r>
        <w:rPr/>
        <w:t>因转移而收到的对价，与原直接计入所有者权益的公允价值变动</w:t>
      </w:r>
      <w:r>
        <w:rPr>
          <w:w w:val="99"/>
        </w:rPr>
        <w:t> </w:t>
      </w:r>
      <w:r>
        <w:rPr>
          <w:spacing w:val="-3"/>
        </w:rPr>
        <w:t>累计额之和。金融资产部分转移满足终止确认条件的，将所转移金融资产整体的账面价值，</w:t>
      </w:r>
      <w:r>
        <w:rPr>
          <w:spacing w:val="-90"/>
        </w:rPr>
        <w:t> </w:t>
      </w:r>
      <w:r>
        <w:rPr>
          <w:spacing w:val="-90"/>
        </w:rPr>
      </w:r>
      <w:r>
        <w:rPr/>
        <w:t>在终止确认部分和未终止确认部分之间，按照各自的相对公允价值进行分摊，并将下列两</w:t>
      </w:r>
      <w:r>
        <w:rPr>
          <w:w w:val="99"/>
        </w:rPr>
        <w:t> </w:t>
      </w:r>
      <w:r>
        <w:rPr/>
        <w:t>项金额的差额计入当期损益：</w:t>
      </w:r>
      <w:r>
        <w:rPr>
          <w:rFonts w:ascii="Times New Roman" w:hAnsi="Times New Roman" w:cs="Times New Roman" w:eastAsia="Times New Roman" w:hint="default"/>
        </w:rPr>
        <w:t>1) </w:t>
      </w:r>
      <w:r>
        <w:rPr/>
        <w:t>终止确认部分的账面价值；</w:t>
      </w:r>
      <w:r>
        <w:rPr>
          <w:rFonts w:ascii="Times New Roman" w:hAnsi="Times New Roman" w:cs="Times New Roman" w:eastAsia="Times New Roman" w:hint="default"/>
        </w:rPr>
        <w:t>2) </w:t>
      </w:r>
      <w:r>
        <w:rPr/>
        <w:t>终止确认部分的对价，与</w:t>
      </w:r>
      <w:r>
        <w:rPr>
          <w:spacing w:val="-46"/>
        </w:rPr>
        <w:t> </w:t>
      </w:r>
      <w:r>
        <w:rPr>
          <w:spacing w:val="-46"/>
        </w:rPr>
      </w:r>
      <w:r>
        <w:rPr/>
        <w:t>原直接计入所有者权益的公允价值变动累计额中对应终止确认部分的金额之和。</w:t>
      </w:r>
    </w:p>
    <w:p>
      <w:pPr>
        <w:pStyle w:val="BodyText"/>
        <w:spacing w:line="264" w:lineRule="auto" w:before="16"/>
        <w:ind w:right="257"/>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2"/>
        </w:rPr>
        <w:t> </w:t>
      </w:r>
      <w:r>
        <w:rPr/>
        <w:t>主要金融资产和金融负债的公允价值确定方法</w:t>
      </w:r>
      <w:r>
        <w:rPr>
          <w:w w:val="99"/>
        </w:rPr>
        <w:t> </w:t>
      </w:r>
      <w:r>
        <w:rPr/>
        <w:t>存在活跃市场的金融资产或金融负债，以活跃市场的报价确定其公允价值；不存在活跃市</w:t>
      </w:r>
      <w:r>
        <w:rPr>
          <w:w w:val="99"/>
        </w:rPr>
        <w:t> </w:t>
      </w:r>
      <w:r>
        <w:rPr/>
        <w:t>场的金融资产或金融负债，采用估值技术（包括参考熟悉情况并自愿交易的各方最近进行</w:t>
      </w:r>
    </w:p>
    <w:p>
      <w:pPr>
        <w:spacing w:after="0" w:line="264" w:lineRule="auto"/>
        <w:jc w:val="left"/>
        <w:sectPr>
          <w:pgSz w:w="11910" w:h="16840"/>
          <w:pgMar w:header="877" w:footer="982" w:top="1100" w:bottom="1180" w:left="1660" w:right="1640"/>
        </w:sectPr>
      </w:pPr>
    </w:p>
    <w:p>
      <w:pPr>
        <w:spacing w:line="240" w:lineRule="auto" w:before="9"/>
        <w:rPr>
          <w:rFonts w:ascii="宋体" w:hAnsi="宋体" w:cs="宋体" w:eastAsia="宋体" w:hint="default"/>
          <w:sz w:val="20"/>
          <w:szCs w:val="20"/>
        </w:rPr>
      </w:pPr>
    </w:p>
    <w:p>
      <w:pPr>
        <w:pStyle w:val="BodyText"/>
        <w:spacing w:line="273" w:lineRule="auto"/>
        <w:ind w:right="1107"/>
        <w:jc w:val="left"/>
      </w:pPr>
      <w:r>
        <w:rPr/>
        <w:t>的市场交易中使用的价格、参照实质上相同的其他金融工具的当前公允价值、现金流量折 </w:t>
      </w:r>
      <w:r>
        <w:rPr>
          <w:spacing w:val="-3"/>
        </w:rPr>
        <w:t>现法和期权定价模型等）确定其公允价值；初始取得或源生的金融资产或承担的金融负债，</w:t>
      </w:r>
      <w:r>
        <w:rPr>
          <w:spacing w:val="-89"/>
        </w:rPr>
        <w:t> </w:t>
      </w:r>
      <w:r>
        <w:rPr>
          <w:spacing w:val="-89"/>
        </w:rPr>
      </w:r>
      <w:r>
        <w:rPr/>
        <w:t>以市场交易价格作为确定其公允价值的基础。</w:t>
      </w:r>
    </w:p>
    <w:p>
      <w:pPr>
        <w:pStyle w:val="BodyText"/>
        <w:spacing w:line="271" w:lineRule="auto" w:before="8"/>
        <w:ind w:right="1197"/>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52"/>
        </w:rPr>
        <w:t> </w:t>
      </w:r>
      <w:r>
        <w:rPr/>
        <w:t>金融资产的减值测试和减值准备计提方法</w:t>
      </w:r>
      <w:r>
        <w:rPr>
          <w:w w:val="99"/>
        </w:rPr>
        <w:t> </w:t>
      </w:r>
      <w:r>
        <w:rPr/>
        <w:t>资产负债表日对以公允价值计量且其变动计入当期损益的金融资产以外的金融资产的账面</w:t>
      </w:r>
      <w:r>
        <w:rPr>
          <w:w w:val="99"/>
        </w:rPr>
        <w:t> </w:t>
      </w:r>
      <w:r>
        <w:rPr/>
        <w:t>价值进行检查，如有客观证据表明该金融资产发生减值的，计提减值准备。</w:t>
      </w:r>
      <w:r>
        <w:rPr>
          <w:w w:val="99"/>
        </w:rPr>
        <w:t> </w:t>
      </w:r>
      <w:r>
        <w:rPr/>
        <w:t>对单项金额重大的金融资产单独进行减值测试；对单项金额不重大的金融资产，可以单独</w:t>
      </w:r>
      <w:r>
        <w:rPr>
          <w:w w:val="99"/>
        </w:rPr>
        <w:t> </w:t>
      </w:r>
      <w:r>
        <w:rPr/>
        <w:t>进行减值测试，或包括在具有类似信用风险特征的金融资产组合中进行减值测试；单独测</w:t>
      </w:r>
      <w:r>
        <w:rPr>
          <w:w w:val="99"/>
        </w:rPr>
        <w:t> </w:t>
      </w:r>
      <w:r>
        <w:rPr>
          <w:spacing w:val="-6"/>
          <w:w w:val="99"/>
        </w:rPr>
        <w:t>试未发生减值的金融资产（包括单项金额重大和不重大的金融资产），包括在具有类似信用</w:t>
      </w:r>
      <w:r>
        <w:rPr>
          <w:spacing w:val="-76"/>
          <w:w w:val="99"/>
        </w:rPr>
        <w:t> </w:t>
      </w:r>
      <w:r>
        <w:rPr>
          <w:spacing w:val="-76"/>
          <w:w w:val="99"/>
        </w:rPr>
      </w:r>
      <w:r>
        <w:rPr/>
        <w:t>风险特征的金融资产组合中再进行减值测试。</w:t>
      </w:r>
      <w:r>
        <w:rPr>
          <w:w w:val="99"/>
        </w:rPr>
        <w:t> </w:t>
      </w:r>
      <w:r>
        <w:rPr/>
        <w:t>按摊余成本计量的金融资产，期末有客观证据表明其发生了减值的，根据其账面价值与预</w:t>
      </w:r>
      <w:r>
        <w:rPr>
          <w:w w:val="99"/>
        </w:rPr>
        <w:t> </w:t>
      </w:r>
      <w:r>
        <w:rPr/>
        <w:t>计未来现金流量现值之间的差额确认减值损失。在活跃市场中没有报价且其公允价值不能</w:t>
      </w:r>
      <w:r>
        <w:rPr>
          <w:w w:val="99"/>
        </w:rPr>
        <w:t> </w:t>
      </w:r>
      <w:r>
        <w:rPr/>
        <w:t>可靠计量的权益工具投资，或与该权益工具挂钩并须通过交付该权益工具结算的衍生金融</w:t>
      </w:r>
      <w:r>
        <w:rPr>
          <w:w w:val="99"/>
        </w:rPr>
        <w:t> </w:t>
      </w:r>
      <w:r>
        <w:rPr/>
        <w:t>资产发生减值时，将该权益工具投资或衍生金融资产的账面价值，与按照类似金融资产当</w:t>
      </w:r>
      <w:r>
        <w:rPr>
          <w:w w:val="99"/>
        </w:rPr>
        <w:t> </w:t>
      </w:r>
      <w:r>
        <w:rPr/>
        <w:t>时市场收益率对未来现金流量折现确定的现值之间的差额，确认为减值损失。可供出售金</w:t>
      </w:r>
      <w:r>
        <w:rPr>
          <w:w w:val="99"/>
        </w:rPr>
        <w:t> </w:t>
      </w:r>
      <w:r>
        <w:rPr/>
        <w:t>融资产的公允价值发生较大幅度下降，或在综合考虑各种相关因素后，预期这种下降趋势</w:t>
      </w:r>
      <w:r>
        <w:rPr>
          <w:w w:val="99"/>
        </w:rPr>
        <w:t> </w:t>
      </w:r>
      <w:r>
        <w:rPr/>
        <w:t>属于非暂时性的，确认其减值损失，并将原直接计入所有者权益的公允价值累计损失一并</w:t>
      </w:r>
      <w:r>
        <w:rPr>
          <w:w w:val="99"/>
        </w:rPr>
        <w:t> </w:t>
      </w:r>
      <w:r>
        <w:rPr/>
        <w:t>转出计入减值损失。</w:t>
      </w:r>
    </w:p>
    <w:p>
      <w:pPr>
        <w:spacing w:line="240" w:lineRule="auto" w:before="13"/>
        <w:rPr>
          <w:rFonts w:ascii="宋体" w:hAnsi="宋体" w:cs="宋体" w:eastAsia="宋体" w:hint="default"/>
          <w:sz w:val="26"/>
          <w:szCs w:val="26"/>
        </w:rPr>
      </w:pPr>
    </w:p>
    <w:p>
      <w:pPr>
        <w:pStyle w:val="BodyText"/>
        <w:spacing w:line="240" w:lineRule="auto" w:before="0"/>
        <w:ind w:right="1107"/>
        <w:jc w:val="left"/>
      </w:pPr>
      <w:r>
        <w:rPr>
          <w:rFonts w:ascii="Times New Roman" w:hAnsi="Times New Roman" w:cs="Times New Roman" w:eastAsia="Times New Roman" w:hint="default"/>
        </w:rPr>
        <w:t>10</w:t>
      </w:r>
      <w:r>
        <w:rPr/>
        <w:t>、</w:t>
      </w:r>
      <w:r>
        <w:rPr>
          <w:spacing w:val="-1"/>
        </w:rPr>
        <w:t> </w:t>
      </w:r>
      <w:r>
        <w:rPr/>
        <w:t>应收款项：</w:t>
      </w:r>
    </w:p>
    <w:p>
      <w:pPr>
        <w:pStyle w:val="BodyText"/>
        <w:spacing w:line="240" w:lineRule="auto" w:before="83"/>
        <w:ind w:right="110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单项金额重大并单项计提坏账准备的应收款项：</w:t>
      </w:r>
    </w:p>
    <w:p>
      <w:pPr>
        <w:spacing w:line="240" w:lineRule="auto" w:before="1"/>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100" w:right="0"/>
              <w:jc w:val="left"/>
              <w:rPr>
                <w:rFonts w:ascii="宋体" w:hAnsi="宋体" w:cs="宋体" w:eastAsia="宋体" w:hint="default"/>
                <w:sz w:val="21"/>
                <w:szCs w:val="21"/>
              </w:rPr>
            </w:pPr>
            <w:r>
              <w:rPr>
                <w:rFonts w:ascii="宋体" w:hAnsi="宋体" w:cs="宋体" w:eastAsia="宋体" w:hint="default"/>
                <w:sz w:val="21"/>
                <w:szCs w:val="21"/>
              </w:rPr>
              <w:t>占应收款项账面余额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以上的款项</w:t>
            </w:r>
          </w:p>
        </w:tc>
      </w:tr>
      <w:tr>
        <w:trPr>
          <w:trHeight w:val="64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于其账面价值的差额计提坏账准备。</w:t>
            </w:r>
          </w:p>
        </w:tc>
      </w:tr>
    </w:tbl>
    <w:p>
      <w:pPr>
        <w:spacing w:line="240" w:lineRule="auto" w:before="5"/>
        <w:rPr>
          <w:rFonts w:ascii="宋体" w:hAnsi="宋体" w:cs="宋体" w:eastAsia="宋体" w:hint="default"/>
          <w:sz w:val="22"/>
          <w:szCs w:val="22"/>
        </w:rPr>
      </w:pPr>
    </w:p>
    <w:p>
      <w:pPr>
        <w:pStyle w:val="BodyText"/>
        <w:spacing w:line="240" w:lineRule="auto"/>
        <w:ind w:right="110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按组合计提坏账准备应收款项：</w:t>
      </w:r>
    </w:p>
    <w:p>
      <w:pPr>
        <w:spacing w:line="240" w:lineRule="auto" w:before="2"/>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328"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896"/>
              <w:jc w:val="right"/>
              <w:rPr>
                <w:rFonts w:ascii="宋体" w:hAnsi="宋体" w:cs="宋体" w:eastAsia="宋体" w:hint="default"/>
                <w:sz w:val="21"/>
                <w:szCs w:val="21"/>
              </w:rPr>
            </w:pPr>
            <w:r>
              <w:rPr>
                <w:rFonts w:ascii="宋体" w:hAnsi="宋体" w:cs="宋体" w:eastAsia="宋体" w:hint="default"/>
                <w:sz w:val="21"/>
                <w:szCs w:val="21"/>
              </w:rPr>
              <w:t>组合名称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应收款项的账龄</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合并范围内应收款项组合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合并范围内的应收款项具有类似的信用风险特征</w:t>
            </w:r>
          </w:p>
        </w:tc>
      </w:tr>
      <w:tr>
        <w:trPr>
          <w:trHeight w:val="328"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896"/>
              <w:jc w:val="right"/>
              <w:rPr>
                <w:rFonts w:ascii="宋体" w:hAnsi="宋体" w:cs="宋体" w:eastAsia="宋体" w:hint="default"/>
                <w:sz w:val="21"/>
                <w:szCs w:val="21"/>
              </w:rPr>
            </w:pPr>
            <w:r>
              <w:rPr>
                <w:rFonts w:ascii="宋体" w:hAnsi="宋体" w:cs="宋体" w:eastAsia="宋体" w:hint="default"/>
                <w:sz w:val="21"/>
                <w:szCs w:val="21"/>
              </w:rPr>
              <w:t>组合名称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计提方法</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合并范围内应收款项组合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其他方法</w:t>
            </w:r>
          </w:p>
        </w:tc>
      </w:tr>
    </w:tbl>
    <w:p>
      <w:pPr>
        <w:spacing w:line="240" w:lineRule="auto" w:before="0"/>
        <w:rPr>
          <w:rFonts w:ascii="宋体" w:hAnsi="宋体" w:cs="宋体" w:eastAsia="宋体" w:hint="default"/>
          <w:sz w:val="20"/>
          <w:szCs w:val="20"/>
        </w:rPr>
      </w:pPr>
    </w:p>
    <w:p>
      <w:pPr>
        <w:pStyle w:val="BodyText"/>
        <w:spacing w:line="240" w:lineRule="auto"/>
        <w:ind w:right="1107"/>
        <w:jc w:val="left"/>
      </w:pPr>
      <w:r>
        <w:rPr/>
        <w:t>组合中，采用账龄分析法计提坏账准备的：</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348"/>
        <w:gridCol w:w="3476"/>
        <w:gridCol w:w="3475"/>
      </w:tblGrid>
      <w:tr>
        <w:trPr>
          <w:trHeight w:val="326"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0" w:right="0"/>
              <w:jc w:val="left"/>
              <w:rPr>
                <w:rFonts w:ascii="宋体" w:hAnsi="宋体" w:cs="宋体" w:eastAsia="宋体" w:hint="default"/>
                <w:sz w:val="21"/>
                <w:szCs w:val="21"/>
              </w:rPr>
            </w:pPr>
            <w:r>
              <w:rPr>
                <w:rFonts w:ascii="宋体" w:hAnsi="宋体" w:cs="宋体" w:eastAsia="宋体" w:hint="default"/>
                <w:sz w:val="21"/>
                <w:szCs w:val="21"/>
              </w:rPr>
              <w:t>应收账款计提比例说明</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76" w:right="0"/>
              <w:jc w:val="left"/>
              <w:rPr>
                <w:rFonts w:ascii="宋体" w:hAnsi="宋体" w:cs="宋体" w:eastAsia="宋体" w:hint="default"/>
                <w:sz w:val="21"/>
                <w:szCs w:val="21"/>
              </w:rPr>
            </w:pPr>
            <w:r>
              <w:rPr>
                <w:rFonts w:ascii="宋体" w:hAnsi="宋体" w:cs="宋体" w:eastAsia="宋体" w:hint="default"/>
                <w:sz w:val="21"/>
                <w:szCs w:val="21"/>
              </w:rPr>
              <w:t>其他应收款计提比例说明</w:t>
            </w:r>
          </w:p>
        </w:tc>
      </w:tr>
      <w:tr>
        <w:trPr>
          <w:trHeight w:val="32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w:t>
            </w:r>
          </w:p>
        </w:tc>
      </w:tr>
      <w:tr>
        <w:trPr>
          <w:trHeight w:val="326"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10%</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10%</w:t>
            </w:r>
          </w:p>
        </w:tc>
      </w:tr>
      <w:tr>
        <w:trPr>
          <w:trHeight w:val="32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30%</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30%</w:t>
            </w:r>
          </w:p>
        </w:tc>
      </w:tr>
      <w:tr>
        <w:trPr>
          <w:trHeight w:val="32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100%</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100%</w:t>
            </w:r>
          </w:p>
        </w:tc>
      </w:tr>
    </w:tbl>
    <w:p>
      <w:pPr>
        <w:spacing w:line="240" w:lineRule="auto" w:before="0"/>
        <w:rPr>
          <w:rFonts w:ascii="宋体" w:hAnsi="宋体" w:cs="宋体" w:eastAsia="宋体" w:hint="default"/>
          <w:sz w:val="20"/>
          <w:szCs w:val="20"/>
        </w:rPr>
      </w:pPr>
    </w:p>
    <w:p>
      <w:pPr>
        <w:pStyle w:val="BodyText"/>
        <w:spacing w:line="240" w:lineRule="auto"/>
        <w:ind w:right="1107"/>
        <w:jc w:val="left"/>
      </w:pPr>
      <w:r>
        <w:rPr/>
        <w:t>组合中，采用其他方法计提坏账准备的：</w:t>
      </w:r>
    </w:p>
    <w:p>
      <w:pPr>
        <w:spacing w:after="0" w:line="240" w:lineRule="auto"/>
        <w:jc w:val="left"/>
        <w:sectPr>
          <w:pgSz w:w="11910" w:h="16840"/>
          <w:pgMar w:header="877" w:footer="982" w:top="1100" w:bottom="11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方法说明</w:t>
            </w:r>
          </w:p>
        </w:tc>
      </w:tr>
      <w:tr>
        <w:trPr>
          <w:trHeight w:val="64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合并范围内应收款项组合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于其账面价值的差额计提坏账准备。</w:t>
            </w:r>
          </w:p>
        </w:tc>
      </w:tr>
    </w:tbl>
    <w:p>
      <w:pPr>
        <w:spacing w:line="240" w:lineRule="auto" w:before="5"/>
        <w:rPr>
          <w:rFonts w:ascii="宋体" w:hAnsi="宋体" w:cs="宋体" w:eastAsia="宋体" w:hint="default"/>
          <w:sz w:val="22"/>
          <w:szCs w:val="22"/>
        </w:rPr>
      </w:pPr>
    </w:p>
    <w:p>
      <w:pPr>
        <w:pStyle w:val="BodyText"/>
        <w:spacing w:line="240" w:lineRule="auto"/>
        <w:ind w:right="110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单项金额虽不重大但单项计提坏账准备的应收账款：</w:t>
      </w:r>
    </w:p>
    <w:p>
      <w:pPr>
        <w:spacing w:line="240" w:lineRule="auto" w:before="2"/>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有确凿证据表明可收回性存在明显差异</w:t>
            </w:r>
          </w:p>
        </w:tc>
      </w:tr>
      <w:tr>
        <w:trPr>
          <w:trHeight w:val="31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w:t>
            </w:r>
          </w:p>
        </w:tc>
      </w:tr>
      <w:tr>
        <w:trPr>
          <w:trHeight w:val="31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于其账面价值的差额计提坏账准备；经单独测试</w:t>
            </w:r>
          </w:p>
        </w:tc>
      </w:tr>
      <w:tr>
        <w:trPr>
          <w:trHeight w:val="624"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未发生减值的，包括在具有类似信用风险特征的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账龄分析法组合中计提坏账准备，具体方法见按</w:t>
            </w:r>
          </w:p>
        </w:tc>
      </w:tr>
      <w:tr>
        <w:trPr>
          <w:trHeight w:val="31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组合计提坏账准备的应收款项的确认标准和计提</w:t>
            </w:r>
          </w:p>
        </w:tc>
      </w:tr>
      <w:tr>
        <w:trPr>
          <w:trHeight w:val="320"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方法。</w:t>
            </w:r>
          </w:p>
        </w:tc>
      </w:tr>
    </w:tbl>
    <w:p>
      <w:pPr>
        <w:spacing w:line="240" w:lineRule="auto" w:before="5"/>
        <w:rPr>
          <w:rFonts w:ascii="宋体" w:hAnsi="宋体" w:cs="宋体" w:eastAsia="宋体" w:hint="default"/>
          <w:sz w:val="22"/>
          <w:szCs w:val="22"/>
        </w:rPr>
      </w:pPr>
    </w:p>
    <w:p>
      <w:pPr>
        <w:pStyle w:val="BodyText"/>
        <w:spacing w:line="240" w:lineRule="auto"/>
        <w:ind w:right="1107"/>
        <w:jc w:val="left"/>
      </w:pPr>
      <w:r>
        <w:rPr>
          <w:rFonts w:ascii="Times New Roman" w:hAnsi="Times New Roman" w:cs="Times New Roman" w:eastAsia="Times New Roman" w:hint="default"/>
        </w:rPr>
        <w:t>11</w:t>
      </w:r>
      <w:r>
        <w:rPr/>
        <w:t>、</w:t>
      </w:r>
      <w:r>
        <w:rPr>
          <w:spacing w:val="-1"/>
        </w:rPr>
        <w:t> </w:t>
      </w:r>
      <w:r>
        <w:rPr/>
        <w:t>存货：</w:t>
      </w:r>
    </w:p>
    <w:p>
      <w:pPr>
        <w:pStyle w:val="BodyText"/>
        <w:spacing w:line="276" w:lineRule="auto" w:before="83"/>
        <w:ind w:right="119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存货的分类</w:t>
      </w:r>
      <w:r>
        <w:rPr>
          <w:w w:val="99"/>
        </w:rPr>
        <w:t> </w:t>
      </w:r>
      <w:r>
        <w:rPr/>
        <w:t>存货包括在日常活动中持有以备出售的产成品或商品、处于开发过程中的软件产品或施工</w:t>
      </w:r>
      <w:r>
        <w:rPr>
          <w:w w:val="99"/>
        </w:rPr>
        <w:t> </w:t>
      </w:r>
      <w:r>
        <w:rPr/>
        <w:t>过程中的系统集成工程，在生产过程或提供劳务过程中耗用的材料和物料，在开发经营过</w:t>
      </w:r>
      <w:r>
        <w:rPr>
          <w:w w:val="99"/>
        </w:rPr>
        <w:t> </w:t>
      </w:r>
      <w:r>
        <w:rPr/>
        <w:t>程中为出售或耗用而持有的开发用土地、开发产品、意图出售而暂时出租的开发产品、周</w:t>
      </w:r>
      <w:r>
        <w:rPr>
          <w:w w:val="99"/>
        </w:rPr>
        <w:t> </w:t>
      </w:r>
      <w:r>
        <w:rPr/>
        <w:t>转房、库存材料、库存设备和低值易耗品，以及在开发过程中的开发成本。</w:t>
      </w:r>
    </w:p>
    <w:p>
      <w:pPr>
        <w:spacing w:line="240" w:lineRule="auto" w:before="9"/>
        <w:rPr>
          <w:rFonts w:ascii="宋体" w:hAnsi="宋体" w:cs="宋体" w:eastAsia="宋体" w:hint="default"/>
          <w:sz w:val="26"/>
          <w:szCs w:val="26"/>
        </w:rPr>
      </w:pPr>
    </w:p>
    <w:p>
      <w:pPr>
        <w:pStyle w:val="BodyText"/>
        <w:spacing w:line="240" w:lineRule="auto" w:before="0"/>
        <w:ind w:right="110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发出存货的计价方法</w:t>
      </w:r>
    </w:p>
    <w:p>
      <w:pPr>
        <w:pStyle w:val="BodyText"/>
        <w:spacing w:line="240" w:lineRule="auto" w:before="52"/>
        <w:ind w:right="1107"/>
        <w:jc w:val="left"/>
      </w:pPr>
      <w:r>
        <w:rPr>
          <w:rFonts w:ascii="Times New Roman" w:hAnsi="Times New Roman" w:cs="Times New Roman" w:eastAsia="Times New Roman" w:hint="default"/>
        </w:rPr>
        <w:t>1</w:t>
      </w:r>
      <w:r>
        <w:rPr/>
        <w:t>）发出存货采用个别计价法。</w:t>
      </w:r>
    </w:p>
    <w:p>
      <w:pPr>
        <w:pStyle w:val="BodyText"/>
        <w:spacing w:line="240" w:lineRule="auto" w:before="21"/>
        <w:ind w:right="110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项目开发时，开发用土地按开发产品占地面积计算分摊计入项目的开发成本。</w:t>
      </w:r>
    </w:p>
    <w:p>
      <w:pPr>
        <w:pStyle w:val="BodyText"/>
        <w:spacing w:line="240" w:lineRule="auto" w:before="21"/>
        <w:ind w:right="110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发出开发产品按建筑面积平均法核算。</w:t>
      </w:r>
    </w:p>
    <w:p>
      <w:pPr>
        <w:pStyle w:val="BodyText"/>
        <w:spacing w:line="256" w:lineRule="auto" w:before="21"/>
        <w:ind w:right="1107"/>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spacing w:val="3"/>
        </w:rPr>
        <w:t>意图出售而暂时出租的开发产品和周转房按公司同类固定资产的预计使用年限分期平</w:t>
      </w:r>
      <w:r>
        <w:rPr>
          <w:spacing w:val="3"/>
          <w:w w:val="99"/>
        </w:rPr>
        <w:t> </w:t>
      </w:r>
      <w:r>
        <w:rPr/>
        <w:t>均摊销。</w:t>
      </w:r>
    </w:p>
    <w:p>
      <w:pPr>
        <w:pStyle w:val="BodyText"/>
        <w:spacing w:line="266" w:lineRule="auto" w:before="22"/>
        <w:ind w:right="1214"/>
        <w:jc w:val="both"/>
      </w:pP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t>如果公共配套设施早于有关开发产品完工的，在公共配套设施完工决算后，按有关开发</w:t>
      </w:r>
      <w:r>
        <w:rPr>
          <w:w w:val="99"/>
        </w:rPr>
        <w:t> </w:t>
      </w:r>
      <w:r>
        <w:rPr/>
        <w:t>项目的实际开发成本分配计入有关开发项目的开发成本；如果公共配套设施晚于有关开发</w:t>
      </w:r>
      <w:r>
        <w:rPr>
          <w:w w:val="99"/>
        </w:rPr>
        <w:t> </w:t>
      </w:r>
      <w:r>
        <w:rPr/>
        <w:t>产品完工的，则先由有关开发产品预提公共配套设施费，待公共配套设施完工决算后再按</w:t>
      </w:r>
      <w:r>
        <w:rPr>
          <w:w w:val="99"/>
        </w:rPr>
        <w:t> </w:t>
      </w:r>
      <w:r>
        <w:rPr/>
        <w:t>实际发生数与预提数之间的差额调整有关开发产品成本。</w:t>
      </w:r>
    </w:p>
    <w:p>
      <w:pPr>
        <w:spacing w:line="240" w:lineRule="auto" w:before="4"/>
        <w:rPr>
          <w:rFonts w:ascii="宋体" w:hAnsi="宋体" w:cs="宋体" w:eastAsia="宋体" w:hint="default"/>
          <w:sz w:val="27"/>
          <w:szCs w:val="27"/>
        </w:rPr>
      </w:pPr>
    </w:p>
    <w:p>
      <w:pPr>
        <w:pStyle w:val="BodyText"/>
        <w:spacing w:line="273" w:lineRule="auto" w:before="0"/>
        <w:ind w:right="119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存货可变现净值的确定依据及存货跌价准备的计提方法</w:t>
      </w:r>
      <w:r>
        <w:rPr>
          <w:w w:val="99"/>
        </w:rPr>
        <w:t> </w:t>
      </w:r>
      <w:r>
        <w:rPr/>
        <w:t>资产负债表日，存货采用成本与可变现净值孰低计量，按照单个存货成本高于可变现净值</w:t>
      </w:r>
      <w:r>
        <w:rPr>
          <w:w w:val="99"/>
        </w:rPr>
        <w:t> </w:t>
      </w:r>
      <w:r>
        <w:rPr/>
        <w:t>的差额计提存货跌价准备。直接用于出售的存货，在正常生产经营过程中以该存货的估计</w:t>
      </w:r>
      <w:r>
        <w:rPr>
          <w:w w:val="99"/>
        </w:rPr>
        <w:t> </w:t>
      </w:r>
      <w:r>
        <w:rPr/>
        <w:t>售价减去估计的销售费用和相关税费后的金额确定其可变现净值；需要经过加工的存货，</w:t>
      </w:r>
      <w:r>
        <w:rPr>
          <w:w w:val="99"/>
        </w:rPr>
        <w:t> </w:t>
      </w:r>
      <w:r>
        <w:rPr/>
        <w:t>在正常生产经营过程中以所生产的产成品的估计售价减去至完工时估计将要发生的成本、</w:t>
      </w:r>
      <w:r>
        <w:rPr>
          <w:w w:val="99"/>
        </w:rPr>
        <w:t> </w:t>
      </w:r>
      <w:r>
        <w:rPr/>
        <w:t>估计的销售费用和相关税费后的金额确定其可变现净值；资产负债表日，同一项存货中一</w:t>
      </w:r>
      <w:r>
        <w:rPr>
          <w:w w:val="99"/>
        </w:rPr>
        <w:t> </w:t>
      </w:r>
      <w:r>
        <w:rPr/>
        <w:t>部分有合同价格约定、其他部分不存在合同价格的，分别确定其可变现净值，并与其对应</w:t>
      </w:r>
      <w:r>
        <w:rPr>
          <w:w w:val="99"/>
        </w:rPr>
        <w:t> </w:t>
      </w:r>
      <w:r>
        <w:rPr/>
        <w:t>的成本进行比较，分别确定存货跌价准备的计提或转回的金额。</w:t>
      </w:r>
    </w:p>
    <w:p>
      <w:pPr>
        <w:spacing w:line="240" w:lineRule="auto" w:before="11"/>
        <w:rPr>
          <w:rFonts w:ascii="宋体" w:hAnsi="宋体" w:cs="宋体" w:eastAsia="宋体" w:hint="default"/>
          <w:sz w:val="26"/>
          <w:szCs w:val="26"/>
        </w:rPr>
      </w:pPr>
    </w:p>
    <w:p>
      <w:pPr>
        <w:pStyle w:val="BodyText"/>
        <w:spacing w:line="283" w:lineRule="auto" w:before="0"/>
        <w:ind w:right="7572"/>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存货的盘存制度</w:t>
      </w:r>
      <w:r>
        <w:rPr>
          <w:w w:val="99"/>
        </w:rPr>
        <w:t> </w:t>
      </w:r>
      <w:r>
        <w:rPr/>
        <w:t>永续盘存制</w:t>
      </w:r>
    </w:p>
    <w:p>
      <w:pPr>
        <w:spacing w:after="0" w:line="283" w:lineRule="auto"/>
        <w:jc w:val="left"/>
        <w:sectPr>
          <w:pgSz w:w="11910" w:h="16840"/>
          <w:pgMar w:header="877" w:footer="982" w:top="1100" w:bottom="1180" w:left="1660" w:right="700"/>
        </w:sectPr>
      </w:pPr>
    </w:p>
    <w:p>
      <w:pPr>
        <w:spacing w:line="240" w:lineRule="auto" w:before="1"/>
        <w:rPr>
          <w:rFonts w:ascii="宋体" w:hAnsi="宋体" w:cs="宋体" w:eastAsia="宋体" w:hint="default"/>
          <w:sz w:val="23"/>
          <w:szCs w:val="23"/>
        </w:rPr>
      </w:pPr>
    </w:p>
    <w:p>
      <w:pPr>
        <w:pStyle w:val="BodyText"/>
        <w:spacing w:line="240" w:lineRule="auto"/>
        <w:ind w:right="257"/>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低值易耗品和包装物的摊销方法</w:t>
      </w:r>
    </w:p>
    <w:p>
      <w:pPr>
        <w:pStyle w:val="BodyText"/>
        <w:spacing w:line="283" w:lineRule="auto" w:before="83"/>
        <w:ind w:right="71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低值易耗品</w:t>
      </w:r>
      <w:r>
        <w:rPr>
          <w:w w:val="99"/>
        </w:rPr>
        <w:t> </w:t>
      </w:r>
      <w:r>
        <w:rPr/>
        <w:t>一次摊销法</w:t>
      </w:r>
    </w:p>
    <w:p>
      <w:pPr>
        <w:spacing w:line="240" w:lineRule="auto" w:before="2"/>
        <w:rPr>
          <w:rFonts w:ascii="宋体" w:hAnsi="宋体" w:cs="宋体" w:eastAsia="宋体" w:hint="default"/>
          <w:sz w:val="26"/>
          <w:szCs w:val="26"/>
        </w:rPr>
      </w:pPr>
    </w:p>
    <w:p>
      <w:pPr>
        <w:pStyle w:val="BodyText"/>
        <w:spacing w:line="283" w:lineRule="auto" w:before="0"/>
        <w:ind w:right="739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包装物</w:t>
      </w:r>
      <w:r>
        <w:rPr>
          <w:w w:val="99"/>
        </w:rPr>
        <w:t> </w:t>
      </w:r>
      <w:r>
        <w:rPr/>
        <w:t>一次摊销法</w:t>
      </w:r>
    </w:p>
    <w:p>
      <w:pPr>
        <w:spacing w:line="240" w:lineRule="auto" w:before="2"/>
        <w:rPr>
          <w:rFonts w:ascii="宋体" w:hAnsi="宋体" w:cs="宋体" w:eastAsia="宋体" w:hint="default"/>
          <w:sz w:val="26"/>
          <w:szCs w:val="26"/>
        </w:rPr>
      </w:pPr>
    </w:p>
    <w:p>
      <w:pPr>
        <w:pStyle w:val="BodyText"/>
        <w:spacing w:line="240" w:lineRule="auto" w:before="0"/>
        <w:ind w:right="257"/>
        <w:jc w:val="left"/>
      </w:pPr>
      <w:r>
        <w:rPr>
          <w:rFonts w:ascii="Times New Roman" w:hAnsi="Times New Roman" w:cs="Times New Roman" w:eastAsia="Times New Roman" w:hint="default"/>
        </w:rPr>
        <w:t>12</w:t>
      </w:r>
      <w:r>
        <w:rPr/>
        <w:t>、</w:t>
      </w:r>
      <w:r>
        <w:rPr>
          <w:spacing w:val="-3"/>
        </w:rPr>
        <w:t> </w:t>
      </w:r>
      <w:r>
        <w:rPr/>
        <w:t>长期股权投资：</w:t>
      </w:r>
    </w:p>
    <w:p>
      <w:pPr>
        <w:pStyle w:val="BodyText"/>
        <w:spacing w:line="240" w:lineRule="auto" w:before="83"/>
        <w:ind w:right="25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投资成本确定</w:t>
      </w:r>
    </w:p>
    <w:p>
      <w:pPr>
        <w:pStyle w:val="BodyText"/>
        <w:spacing w:line="266" w:lineRule="auto" w:before="52"/>
        <w:ind w:right="273"/>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同一控制下的企业合并形成的，合并方以支付现金、转让非现金资产、承担债务或发行</w:t>
      </w:r>
      <w:r>
        <w:rPr>
          <w:w w:val="99"/>
        </w:rPr>
        <w:t> </w:t>
      </w:r>
      <w:r>
        <w:rPr/>
        <w:t>权益性证券作为合并对价的，在合并日按照取得被合并方所有者权益账面价值的份额作为</w:t>
      </w:r>
      <w:r>
        <w:rPr>
          <w:w w:val="99"/>
        </w:rPr>
        <w:t> </w:t>
      </w:r>
      <w:r>
        <w:rPr/>
        <w:t>其初始投资成本。长期股权投资初始投资成本与支付的合并对价的账面价值或发行股份的</w:t>
      </w:r>
      <w:r>
        <w:rPr>
          <w:w w:val="99"/>
        </w:rPr>
        <w:t> </w:t>
      </w:r>
      <w:r>
        <w:rPr/>
        <w:t>面值总额之间的差额调整资本公积；资本公积不足冲减的，调整留存收益。</w:t>
      </w:r>
    </w:p>
    <w:p>
      <w:pPr>
        <w:pStyle w:val="BodyText"/>
        <w:spacing w:line="256" w:lineRule="auto" w:before="14"/>
        <w:ind w:right="31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t>非同一控制下的企业合并形成的，在购买日按照支付的合并对价的公允价值作为其初始</w:t>
      </w:r>
      <w:r>
        <w:rPr>
          <w:w w:val="99"/>
        </w:rPr>
        <w:t> </w:t>
      </w:r>
      <w:r>
        <w:rPr/>
        <w:t>投资成本。</w:t>
      </w:r>
    </w:p>
    <w:p>
      <w:pPr>
        <w:pStyle w:val="BodyText"/>
        <w:spacing w:line="266" w:lineRule="auto" w:before="22"/>
        <w:ind w:right="274"/>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除企业合并形成以外的：以支付现金取得的，按照实际支付的购买价款作为其初始投资</w:t>
      </w:r>
      <w:r>
        <w:rPr>
          <w:w w:val="99"/>
        </w:rPr>
        <w:t> </w:t>
      </w:r>
      <w:r>
        <w:rPr/>
        <w:t>成本；以发行权益性证券取得的，按照发行权益性证券的公允价值作为其初始投资成本；</w:t>
      </w:r>
      <w:r>
        <w:rPr>
          <w:w w:val="99"/>
        </w:rPr>
        <w:t> </w:t>
      </w:r>
      <w:r>
        <w:rPr/>
        <w:t>投资者投入的，按照投资合同或协议约定的价值作为其初始投资成本（合同或协议约定价</w:t>
      </w:r>
      <w:r>
        <w:rPr>
          <w:w w:val="99"/>
        </w:rPr>
        <w:t> </w:t>
      </w:r>
      <w:r>
        <w:rPr>
          <w:spacing w:val="-12"/>
          <w:w w:val="99"/>
        </w:rPr>
        <w:t>值不公允的除外）。</w:t>
      </w:r>
      <w:r>
        <w:rPr>
          <w:spacing w:val="-12"/>
        </w:rPr>
      </w:r>
    </w:p>
    <w:p>
      <w:pPr>
        <w:spacing w:line="240" w:lineRule="auto" w:before="4"/>
        <w:rPr>
          <w:rFonts w:ascii="宋体" w:hAnsi="宋体" w:cs="宋体" w:eastAsia="宋体" w:hint="default"/>
          <w:sz w:val="27"/>
          <w:szCs w:val="27"/>
        </w:rPr>
      </w:pPr>
    </w:p>
    <w:p>
      <w:pPr>
        <w:pStyle w:val="BodyText"/>
        <w:spacing w:line="276" w:lineRule="auto" w:before="0"/>
        <w:ind w:right="25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后续计量及损益确认方法</w:t>
      </w:r>
      <w:r>
        <w:rPr>
          <w:w w:val="99"/>
        </w:rPr>
        <w:t> </w:t>
      </w:r>
      <w:r>
        <w:rPr/>
        <w:t>对被投资单位能够实施控制的长期股权投资采用成本法核算，在编制合并财务报表时按照</w:t>
      </w:r>
      <w:r>
        <w:rPr>
          <w:w w:val="99"/>
        </w:rPr>
        <w:t> </w:t>
      </w:r>
      <w:r>
        <w:rPr/>
        <w:t>权益法进行调整；对不具有共同控制或重大影响，并且在活跃市场中没有报价、公允价值</w:t>
      </w:r>
      <w:r>
        <w:rPr>
          <w:w w:val="99"/>
        </w:rPr>
        <w:t> </w:t>
      </w:r>
      <w:r>
        <w:rPr/>
        <w:t>不能可靠计量的长期股权投资，采用成本法核算；对具有共同控制或重大影响的长期股权</w:t>
      </w:r>
      <w:r>
        <w:rPr>
          <w:w w:val="99"/>
        </w:rPr>
        <w:t> </w:t>
      </w:r>
      <w:r>
        <w:rPr/>
        <w:t>投资，采用权益法核算。</w:t>
      </w:r>
    </w:p>
    <w:p>
      <w:pPr>
        <w:spacing w:line="240" w:lineRule="auto" w:before="9"/>
        <w:rPr>
          <w:rFonts w:ascii="宋体" w:hAnsi="宋体" w:cs="宋体" w:eastAsia="宋体" w:hint="default"/>
          <w:sz w:val="26"/>
          <w:szCs w:val="26"/>
        </w:rPr>
      </w:pPr>
    </w:p>
    <w:p>
      <w:pPr>
        <w:pStyle w:val="BodyText"/>
        <w:spacing w:line="276" w:lineRule="auto" w:before="0"/>
        <w:ind w:right="25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确定对被投资单位具有共同控制、重大影响的依据</w:t>
      </w:r>
      <w:r>
        <w:rPr>
          <w:w w:val="99"/>
        </w:rPr>
        <w:t> </w:t>
      </w:r>
      <w:r>
        <w:rPr/>
        <w:t>按照合同约定，与被投资单位相关的重要财务和经营决策需要分享控制权的投资方一致同</w:t>
      </w:r>
      <w:r>
        <w:rPr>
          <w:w w:val="99"/>
        </w:rPr>
        <w:t> </w:t>
      </w:r>
      <w:r>
        <w:rPr/>
        <w:t>意的，认定为共同控制；对被投资单位的财务和经营政策有参与决策的权力，但并不能够</w:t>
      </w:r>
      <w:r>
        <w:rPr>
          <w:w w:val="99"/>
        </w:rPr>
        <w:t> </w:t>
      </w:r>
      <w:r>
        <w:rPr/>
        <w:t>控制或者与其他方一起共同控制这些政策的制定的，认定为重大影响。</w:t>
      </w:r>
    </w:p>
    <w:p>
      <w:pPr>
        <w:spacing w:line="240" w:lineRule="auto" w:before="9"/>
        <w:rPr>
          <w:rFonts w:ascii="宋体" w:hAnsi="宋体" w:cs="宋体" w:eastAsia="宋体" w:hint="default"/>
          <w:sz w:val="26"/>
          <w:szCs w:val="26"/>
        </w:rPr>
      </w:pPr>
    </w:p>
    <w:p>
      <w:pPr>
        <w:pStyle w:val="BodyText"/>
        <w:spacing w:line="276" w:lineRule="auto" w:before="0"/>
        <w:ind w:right="257"/>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2"/>
        </w:rPr>
        <w:t> </w:t>
      </w:r>
      <w:r>
        <w:rPr/>
        <w:t>减值测试方法及减值准备计提方法</w:t>
      </w:r>
      <w:r>
        <w:rPr>
          <w:w w:val="99"/>
        </w:rPr>
        <w:t> </w:t>
      </w:r>
      <w:r>
        <w:rPr/>
        <w:t>对子公司、联营企业及合营企业的投资，在资产负债表日有客观证据表明其发生减值的，</w:t>
      </w:r>
      <w:r>
        <w:rPr>
          <w:w w:val="99"/>
        </w:rPr>
        <w:t> </w:t>
      </w:r>
      <w:r>
        <w:rPr/>
        <w:t>按照账面价值与可收回金额的差额计提相应的减值准备；对被投资单位不具有共同控制或</w:t>
      </w:r>
      <w:r>
        <w:rPr>
          <w:w w:val="99"/>
        </w:rPr>
        <w:t> </w:t>
      </w:r>
      <w:r>
        <w:rPr/>
        <w:t>重大影响、在活跃市场中没有报价、公允价值不能可靠计量的长期股权投资，按照《企业</w:t>
      </w:r>
      <w:r>
        <w:rPr>
          <w:w w:val="99"/>
        </w:rPr>
        <w:t> </w:t>
      </w:r>
      <w:r>
        <w:rPr/>
        <w:t>会计准则第</w:t>
      </w:r>
      <w:r>
        <w:rPr>
          <w:spacing w:val="-55"/>
        </w:rPr>
        <w:t> </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金融工具确认和计量》的规定计提相应的减值准备。</w:t>
      </w:r>
    </w:p>
    <w:p>
      <w:pPr>
        <w:spacing w:line="240" w:lineRule="auto" w:before="2"/>
        <w:rPr>
          <w:rFonts w:ascii="宋体" w:hAnsi="宋体" w:cs="宋体" w:eastAsia="宋体" w:hint="default"/>
          <w:sz w:val="25"/>
          <w:szCs w:val="25"/>
        </w:rPr>
      </w:pPr>
    </w:p>
    <w:p>
      <w:pPr>
        <w:pStyle w:val="BodyText"/>
        <w:spacing w:line="240" w:lineRule="auto" w:before="0"/>
        <w:ind w:right="257"/>
        <w:jc w:val="left"/>
      </w:pPr>
      <w:r>
        <w:rPr>
          <w:rFonts w:ascii="Times New Roman" w:hAnsi="Times New Roman" w:cs="Times New Roman" w:eastAsia="Times New Roman" w:hint="default"/>
        </w:rPr>
        <w:t>13</w:t>
      </w:r>
      <w:r>
        <w:rPr/>
        <w:t>、</w:t>
      </w:r>
      <w:r>
        <w:rPr>
          <w:spacing w:val="-3"/>
        </w:rPr>
        <w:t> </w:t>
      </w:r>
      <w:r>
        <w:rPr/>
        <w:t>投资性房地产：</w:t>
      </w:r>
    </w:p>
    <w:p>
      <w:pPr>
        <w:pStyle w:val="BodyText"/>
        <w:spacing w:line="256" w:lineRule="auto" w:before="52"/>
        <w:ind w:right="257"/>
        <w:jc w:val="left"/>
      </w:pPr>
      <w:r>
        <w:rPr>
          <w:rFonts w:ascii="Times New Roman" w:hAnsi="Times New Roman" w:cs="Times New Roman" w:eastAsia="Times New Roman" w:hint="default"/>
        </w:rPr>
        <w:t>(1) </w:t>
      </w:r>
      <w:r>
        <w:rPr/>
        <w:t>投资性房地产包括已出租的土地使用权、持有并准备增值后转让的土地使用权、已出</w:t>
      </w:r>
      <w:r>
        <w:rPr>
          <w:spacing w:val="-98"/>
        </w:rPr>
        <w:t> </w:t>
      </w:r>
      <w:r>
        <w:rPr>
          <w:spacing w:val="-98"/>
        </w:rPr>
      </w:r>
      <w:r>
        <w:rPr/>
        <w:t>租的建筑物。</w:t>
      </w:r>
    </w:p>
    <w:p>
      <w:pPr>
        <w:pStyle w:val="BodyText"/>
        <w:spacing w:line="264" w:lineRule="auto" w:before="22"/>
        <w:ind w:right="271"/>
        <w:jc w:val="both"/>
      </w:pPr>
      <w:r>
        <w:rPr>
          <w:rFonts w:ascii="Times New Roman" w:hAnsi="Times New Roman" w:cs="Times New Roman" w:eastAsia="Times New Roman" w:hint="default"/>
        </w:rPr>
        <w:t>(2) </w:t>
      </w:r>
      <w:r>
        <w:rPr/>
        <w:t>投资性房地产按照成本进行初始计量，采用成本模式进行后续计量，并采用与固定资</w:t>
      </w:r>
      <w:r>
        <w:rPr>
          <w:spacing w:val="-98"/>
        </w:rPr>
        <w:t> </w:t>
      </w:r>
      <w:r>
        <w:rPr>
          <w:spacing w:val="-98"/>
        </w:rPr>
      </w:r>
      <w:r>
        <w:rPr/>
        <w:t>产和无形资产相同的方法计提折旧或进行摊销。资产负债表日，有迹象表明投资性房地产</w:t>
      </w:r>
      <w:r>
        <w:rPr>
          <w:w w:val="99"/>
        </w:rPr>
        <w:t> </w:t>
      </w:r>
      <w:r>
        <w:rPr/>
        <w:t>发生减值的，按照账面价值与可收回金额的差额计提相应的减值准备。</w:t>
      </w:r>
    </w:p>
    <w:p>
      <w:pPr>
        <w:spacing w:after="0" w:line="264" w:lineRule="auto"/>
        <w:jc w:val="both"/>
        <w:sectPr>
          <w:pgSz w:w="11910" w:h="16840"/>
          <w:pgMar w:header="877" w:footer="982" w:top="1100" w:bottom="1180" w:left="1660" w:right="16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ind w:right="1107"/>
        <w:jc w:val="left"/>
      </w:pPr>
      <w:r>
        <w:rPr>
          <w:rFonts w:ascii="Times New Roman" w:hAnsi="Times New Roman" w:cs="Times New Roman" w:eastAsia="Times New Roman" w:hint="default"/>
        </w:rPr>
        <w:t>14</w:t>
      </w:r>
      <w:r>
        <w:rPr/>
        <w:t>、</w:t>
      </w:r>
      <w:r>
        <w:rPr>
          <w:spacing w:val="-1"/>
        </w:rPr>
        <w:t> </w:t>
      </w:r>
      <w:r>
        <w:rPr/>
        <w:t>固定资产：</w:t>
      </w:r>
    </w:p>
    <w:p>
      <w:pPr>
        <w:pStyle w:val="BodyText"/>
        <w:spacing w:line="271" w:lineRule="auto" w:before="83"/>
        <w:ind w:right="119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固定资产确认条件、计价和折旧方法：</w:t>
      </w:r>
      <w:r>
        <w:rPr>
          <w:w w:val="99"/>
        </w:rPr>
        <w:t> </w:t>
      </w:r>
      <w:r>
        <w:rPr/>
        <w:t>固定资产是指为生产商品、提供劳务、出租或经营管理而持有的，使用年限超过一年，单</w:t>
      </w:r>
      <w:r>
        <w:rPr>
          <w:w w:val="99"/>
        </w:rPr>
        <w:t> </w:t>
      </w:r>
      <w:r>
        <w:rPr/>
        <w:t>位价值较高的有形资产。</w:t>
      </w:r>
      <w:r>
        <w:rPr>
          <w:w w:val="99"/>
        </w:rPr>
        <w:t> </w:t>
      </w:r>
      <w:r>
        <w:rPr>
          <w:spacing w:val="-2"/>
        </w:rPr>
        <w:t>固定资产以取得时的实际成本入账，并从其达到预定可使用状态的次月起，采用直线法</w:t>
      </w:r>
      <w:r>
        <w:rPr>
          <w:rFonts w:ascii="Times New Roman" w:hAnsi="Times New Roman" w:cs="Times New Roman" w:eastAsia="Times New Roman" w:hint="default"/>
          <w:spacing w:val="-2"/>
        </w:rPr>
        <w:t>(</w:t>
      </w:r>
      <w:r>
        <w:rPr>
          <w:spacing w:val="-2"/>
        </w:rPr>
        <w:t>年</w:t>
      </w:r>
      <w:r>
        <w:rPr>
          <w:spacing w:val="-97"/>
        </w:rPr>
        <w:t> </w:t>
      </w:r>
      <w:r>
        <w:rPr/>
        <w:t>限平均法</w:t>
      </w:r>
      <w:r>
        <w:rPr>
          <w:rFonts w:ascii="Times New Roman" w:hAnsi="Times New Roman" w:cs="Times New Roman" w:eastAsia="Times New Roman" w:hint="default"/>
        </w:rPr>
        <w:t>)</w:t>
      </w:r>
      <w:r>
        <w:rPr/>
        <w:t>提取折旧。</w:t>
      </w:r>
    </w:p>
    <w:p>
      <w:pPr>
        <w:spacing w:line="240" w:lineRule="auto" w:before="7"/>
        <w:rPr>
          <w:rFonts w:ascii="宋体" w:hAnsi="宋体" w:cs="宋体" w:eastAsia="宋体" w:hint="default"/>
          <w:sz w:val="25"/>
          <w:szCs w:val="25"/>
        </w:rPr>
      </w:pPr>
    </w:p>
    <w:p>
      <w:pPr>
        <w:pStyle w:val="BodyText"/>
        <w:spacing w:line="240" w:lineRule="auto" w:before="0"/>
        <w:ind w:right="110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各类固定资产的折旧方法：</w:t>
      </w:r>
    </w:p>
    <w:p>
      <w:pPr>
        <w:spacing w:line="240" w:lineRule="auto" w:before="2"/>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1896"/>
        <w:gridCol w:w="2563"/>
        <w:gridCol w:w="2374"/>
        <w:gridCol w:w="2467"/>
      </w:tblGrid>
      <w:tr>
        <w:trPr>
          <w:trHeight w:val="326"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38"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609" w:right="0"/>
              <w:jc w:val="left"/>
              <w:rPr>
                <w:rFonts w:ascii="宋体" w:hAnsi="宋体" w:cs="宋体" w:eastAsia="宋体" w:hint="default"/>
                <w:sz w:val="18"/>
                <w:szCs w:val="18"/>
              </w:rPr>
            </w:pPr>
            <w:r>
              <w:rPr>
                <w:rFonts w:ascii="宋体" w:hAnsi="宋体" w:cs="宋体" w:eastAsia="宋体" w:hint="default"/>
                <w:sz w:val="21"/>
                <w:szCs w:val="21"/>
              </w:rPr>
              <w:t>残值率</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552" w:right="0"/>
              <w:jc w:val="left"/>
              <w:rPr>
                <w:rFonts w:ascii="宋体" w:hAnsi="宋体" w:cs="宋体" w:eastAsia="宋体" w:hint="default"/>
                <w:sz w:val="18"/>
                <w:szCs w:val="18"/>
              </w:rPr>
            </w:pPr>
            <w:r>
              <w:rPr>
                <w:rFonts w:ascii="宋体" w:hAnsi="宋体" w:cs="宋体" w:eastAsia="宋体" w:hint="default"/>
                <w:sz w:val="21"/>
                <w:szCs w:val="21"/>
              </w:rPr>
              <w:t>年折旧率</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10-40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2.38-9.50</w:t>
            </w:r>
          </w:p>
        </w:tc>
      </w:tr>
      <w:tr>
        <w:trPr>
          <w:trHeight w:val="326"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3-5</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19.00-31.67</w:t>
            </w:r>
          </w:p>
        </w:tc>
      </w:tr>
      <w:tr>
        <w:trPr>
          <w:trHeight w:val="32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19.00</w:t>
            </w:r>
          </w:p>
        </w:tc>
      </w:tr>
      <w:tr>
        <w:trPr>
          <w:trHeight w:val="32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3-5</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19.00-31.67</w:t>
            </w:r>
          </w:p>
        </w:tc>
      </w:tr>
    </w:tbl>
    <w:p>
      <w:pPr>
        <w:spacing w:line="240" w:lineRule="auto" w:before="5"/>
        <w:rPr>
          <w:rFonts w:ascii="宋体" w:hAnsi="宋体" w:cs="宋体" w:eastAsia="宋体" w:hint="default"/>
          <w:sz w:val="22"/>
          <w:szCs w:val="22"/>
        </w:rPr>
      </w:pPr>
    </w:p>
    <w:p>
      <w:pPr>
        <w:pStyle w:val="BodyText"/>
        <w:spacing w:line="278" w:lineRule="auto"/>
        <w:ind w:right="119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固定资产的减值测试方法、减值准备计提方法</w:t>
      </w:r>
      <w:r>
        <w:rPr>
          <w:w w:val="99"/>
        </w:rPr>
        <w:t> </w:t>
      </w:r>
      <w:r>
        <w:rPr/>
        <w:t>资产负债表日，有迹象表明固定资产发生减值的，按照账面价值与可收回金额的差额计提</w:t>
      </w:r>
      <w:r>
        <w:rPr>
          <w:w w:val="99"/>
        </w:rPr>
        <w:t> </w:t>
      </w:r>
      <w:r>
        <w:rPr/>
        <w:t>相应的减值准备。</w:t>
      </w:r>
    </w:p>
    <w:p>
      <w:pPr>
        <w:spacing w:line="240" w:lineRule="auto" w:before="7"/>
        <w:rPr>
          <w:rFonts w:ascii="宋体" w:hAnsi="宋体" w:cs="宋体" w:eastAsia="宋体" w:hint="default"/>
          <w:sz w:val="26"/>
          <w:szCs w:val="26"/>
        </w:rPr>
      </w:pPr>
    </w:p>
    <w:p>
      <w:pPr>
        <w:pStyle w:val="BodyText"/>
        <w:spacing w:line="240" w:lineRule="auto" w:before="0"/>
        <w:ind w:right="1107"/>
        <w:jc w:val="left"/>
      </w:pPr>
      <w:r>
        <w:rPr>
          <w:rFonts w:ascii="Times New Roman" w:hAnsi="Times New Roman" w:cs="Times New Roman" w:eastAsia="Times New Roman" w:hint="default"/>
        </w:rPr>
        <w:t>15</w:t>
      </w:r>
      <w:r>
        <w:rPr/>
        <w:t>、</w:t>
      </w:r>
      <w:r>
        <w:rPr>
          <w:spacing w:val="-1"/>
        </w:rPr>
        <w:t> </w:t>
      </w:r>
      <w:r>
        <w:rPr/>
        <w:t>在建工程：</w:t>
      </w:r>
    </w:p>
    <w:p>
      <w:pPr>
        <w:pStyle w:val="BodyText"/>
        <w:spacing w:line="256" w:lineRule="auto" w:before="52"/>
        <w:ind w:right="1107"/>
        <w:jc w:val="left"/>
      </w:pPr>
      <w:r>
        <w:rPr>
          <w:rFonts w:ascii="Times New Roman" w:hAnsi="Times New Roman" w:cs="Times New Roman" w:eastAsia="Times New Roman" w:hint="default"/>
        </w:rPr>
        <w:t>(1) </w:t>
      </w:r>
      <w:r>
        <w:rPr/>
        <w:t>在建工程同时满足经济利益很可能流入、成本能够可靠计量则予以确认。在建工程按</w:t>
      </w:r>
      <w:r>
        <w:rPr>
          <w:spacing w:val="-98"/>
        </w:rPr>
        <w:t> </w:t>
      </w:r>
      <w:r>
        <w:rPr>
          <w:spacing w:val="-98"/>
        </w:rPr>
      </w:r>
      <w:r>
        <w:rPr/>
        <w:t>建造该项资产达到预定可使用状态前所发生的实际成本计量。</w:t>
      </w:r>
    </w:p>
    <w:p>
      <w:pPr>
        <w:pStyle w:val="BodyText"/>
        <w:spacing w:line="264" w:lineRule="auto" w:before="22"/>
        <w:ind w:right="1211"/>
        <w:jc w:val="both"/>
      </w:pPr>
      <w:r>
        <w:rPr>
          <w:rFonts w:ascii="Times New Roman" w:hAnsi="Times New Roman" w:cs="Times New Roman" w:eastAsia="Times New Roman" w:hint="default"/>
        </w:rPr>
        <w:t>(2) </w:t>
      </w:r>
      <w:r>
        <w:rPr/>
        <w:t>在建工程达到预定可使用状态时，按工程实际成本转入固定资产。已达到预定可使用</w:t>
      </w:r>
      <w:r>
        <w:rPr>
          <w:spacing w:val="-98"/>
        </w:rPr>
        <w:t> </w:t>
      </w:r>
      <w:r>
        <w:rPr>
          <w:spacing w:val="-98"/>
        </w:rPr>
      </w:r>
      <w:r>
        <w:rPr/>
        <w:t>状态但尚未办理竣工决算的，先按估计价值转入固定资产，待办理竣工决算后再按实际成</w:t>
      </w:r>
      <w:r>
        <w:rPr>
          <w:w w:val="99"/>
        </w:rPr>
        <w:t> </w:t>
      </w:r>
      <w:r>
        <w:rPr/>
        <w:t>本调整原暂估价值，但不再调整原已计提的折旧。</w:t>
      </w:r>
    </w:p>
    <w:p>
      <w:pPr>
        <w:pStyle w:val="BodyText"/>
        <w:spacing w:line="256" w:lineRule="auto" w:before="16"/>
        <w:ind w:right="1107"/>
        <w:jc w:val="left"/>
      </w:pPr>
      <w:r>
        <w:rPr>
          <w:rFonts w:ascii="Times New Roman" w:hAnsi="Times New Roman" w:cs="Times New Roman" w:eastAsia="Times New Roman" w:hint="default"/>
        </w:rPr>
        <w:t>(3) </w:t>
      </w:r>
      <w:r>
        <w:rPr/>
        <w:t>资产负债表日，有迹象表明在建工程发生减值的，按照账面价值与可收回金额的差额</w:t>
      </w:r>
      <w:r>
        <w:rPr>
          <w:spacing w:val="-98"/>
        </w:rPr>
        <w:t> </w:t>
      </w:r>
      <w:r>
        <w:rPr>
          <w:spacing w:val="-98"/>
        </w:rPr>
      </w:r>
      <w:r>
        <w:rPr/>
        <w:t>计提相应的减值准备。</w:t>
      </w:r>
    </w:p>
    <w:p>
      <w:pPr>
        <w:spacing w:line="240" w:lineRule="auto" w:before="12"/>
        <w:rPr>
          <w:rFonts w:ascii="宋体" w:hAnsi="宋体" w:cs="宋体" w:eastAsia="宋体" w:hint="default"/>
          <w:sz w:val="27"/>
          <w:szCs w:val="27"/>
        </w:rPr>
      </w:pPr>
    </w:p>
    <w:p>
      <w:pPr>
        <w:pStyle w:val="BodyText"/>
        <w:spacing w:line="240" w:lineRule="auto" w:before="0"/>
        <w:ind w:right="1107"/>
        <w:jc w:val="left"/>
        <w:rPr>
          <w:rFonts w:ascii="Times New Roman" w:hAnsi="Times New Roman" w:cs="Times New Roman" w:eastAsia="Times New Roman" w:hint="default"/>
        </w:rPr>
      </w:pPr>
      <w:r>
        <w:rPr>
          <w:rFonts w:ascii="Times New Roman" w:hAnsi="Times New Roman" w:cs="Times New Roman" w:eastAsia="Times New Roman" w:hint="default"/>
        </w:rPr>
        <w:t>16</w:t>
      </w:r>
      <w:r>
        <w:rPr/>
        <w:t>、</w:t>
      </w:r>
      <w:r>
        <w:rPr>
          <w:spacing w:val="-1"/>
        </w:rPr>
        <w:t> </w:t>
      </w:r>
      <w:r>
        <w:rPr/>
        <w:t>借款费用</w:t>
      </w:r>
      <w:r>
        <w:rPr>
          <w:rFonts w:ascii="Times New Roman" w:hAnsi="Times New Roman" w:cs="Times New Roman" w:eastAsia="Times New Roman" w:hint="default"/>
        </w:rPr>
        <w:t>:</w:t>
      </w:r>
    </w:p>
    <w:p>
      <w:pPr>
        <w:pStyle w:val="BodyText"/>
        <w:spacing w:line="264" w:lineRule="auto" w:before="52"/>
        <w:ind w:right="119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借款费用资本化的确认原则</w:t>
      </w:r>
      <w:r>
        <w:rPr>
          <w:w w:val="99"/>
        </w:rPr>
        <w:t> </w:t>
      </w:r>
      <w:r>
        <w:rPr/>
        <w:t>公司发生的借款费用，可直接归属于符合资本化条件的资产的购建或者生产的，予以资本</w:t>
      </w:r>
      <w:r>
        <w:rPr>
          <w:w w:val="99"/>
        </w:rPr>
        <w:t> </w:t>
      </w:r>
      <w:r>
        <w:rPr/>
        <w:t>化，计入相关资产成本；其他借款费用，在发生时确认为费用，计入当期损益。</w:t>
      </w:r>
    </w:p>
    <w:p>
      <w:pPr>
        <w:pStyle w:val="BodyText"/>
        <w:spacing w:line="240" w:lineRule="auto" w:before="16"/>
        <w:ind w:right="110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借款费用资本化期间</w:t>
      </w:r>
    </w:p>
    <w:p>
      <w:pPr>
        <w:pStyle w:val="BodyText"/>
        <w:spacing w:line="256" w:lineRule="auto" w:before="21"/>
        <w:ind w:right="131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当借款费用同时满足下列条件时，开始资本化：①资产支出已经发生；②借款费用已经</w:t>
      </w:r>
      <w:r>
        <w:rPr>
          <w:w w:val="99"/>
        </w:rPr>
        <w:t> </w:t>
      </w:r>
      <w:r>
        <w:rPr/>
        <w:t>发生；③为使资产达到预定可使用或可销售状态所必要的购建或者生产活动已经开始。</w:t>
      </w:r>
    </w:p>
    <w:p>
      <w:pPr>
        <w:pStyle w:val="BodyText"/>
        <w:spacing w:line="240" w:lineRule="auto" w:before="22"/>
        <w:ind w:right="1107"/>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4"/>
        </w:rPr>
        <w:t> </w:t>
      </w:r>
      <w:r>
        <w:rPr>
          <w:spacing w:val="-2"/>
        </w:rPr>
        <w:t>若符合资本化条件的资产在购建或者生产过程中发生非正常中断，并且中断时间连续超</w:t>
      </w:r>
    </w:p>
    <w:p>
      <w:pPr>
        <w:pStyle w:val="BodyText"/>
        <w:spacing w:line="256" w:lineRule="auto" w:before="21"/>
        <w:ind w:right="1197"/>
        <w:jc w:val="left"/>
      </w:pPr>
      <w:r>
        <w:rPr/>
        <w:t>过</w:t>
      </w:r>
      <w:r>
        <w:rPr>
          <w:spacing w:val="-53"/>
        </w:rPr>
        <w:t> </w:t>
      </w:r>
      <w:r>
        <w:rPr>
          <w:rFonts w:ascii="Times New Roman" w:hAnsi="Times New Roman" w:cs="Times New Roman" w:eastAsia="Times New Roman" w:hint="default"/>
        </w:rPr>
        <w:t>3 </w:t>
      </w:r>
      <w:r>
        <w:rPr/>
        <w:t>个月，暂停借款费用的资本化；中断期间发生的借款费用确认为当期费用，直至资产 的购建或者生产活动重新开始。</w:t>
      </w:r>
    </w:p>
    <w:p>
      <w:pPr>
        <w:pStyle w:val="BodyText"/>
        <w:spacing w:line="256" w:lineRule="auto" w:before="22"/>
        <w:ind w:right="1314"/>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当所购建或者生产符合资本化条件的资产达到预定可使用或可销售状态时，借款费用停</w:t>
      </w:r>
      <w:r>
        <w:rPr>
          <w:w w:val="99"/>
        </w:rPr>
        <w:t> </w:t>
      </w:r>
      <w:r>
        <w:rPr/>
        <w:t>止资本化。</w:t>
      </w:r>
    </w:p>
    <w:p>
      <w:pPr>
        <w:pStyle w:val="BodyText"/>
        <w:spacing w:line="264" w:lineRule="auto" w:before="22"/>
        <w:ind w:right="119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借款费用资本化金额</w:t>
      </w:r>
      <w:r>
        <w:rPr>
          <w:w w:val="99"/>
        </w:rPr>
        <w:t> </w:t>
      </w:r>
      <w:r>
        <w:rPr/>
        <w:t>为购建或者生产符合资本化条件的资产而借入专门借款的，以专门借款当期实际发生的利</w:t>
      </w:r>
      <w:r>
        <w:rPr>
          <w:w w:val="99"/>
        </w:rPr>
        <w:t> </w:t>
      </w:r>
      <w:r>
        <w:rPr/>
        <w:t>息费用</w:t>
      </w:r>
      <w:r>
        <w:rPr>
          <w:rFonts w:ascii="Times New Roman" w:hAnsi="Times New Roman" w:cs="Times New Roman" w:eastAsia="Times New Roman" w:hint="default"/>
        </w:rPr>
        <w:t>(</w:t>
      </w:r>
      <w:r>
        <w:rPr/>
        <w:t>包括按照实际利率法确定的折价或溢价的摊销</w:t>
      </w:r>
      <w:r>
        <w:rPr>
          <w:rFonts w:ascii="Times New Roman" w:hAnsi="Times New Roman" w:cs="Times New Roman" w:eastAsia="Times New Roman" w:hint="default"/>
        </w:rPr>
        <w:t>)</w:t>
      </w:r>
      <w:r>
        <w:rPr/>
        <w:t>，减去将尚未动用的借款资金存入</w:t>
      </w:r>
    </w:p>
    <w:p>
      <w:pPr>
        <w:spacing w:after="0" w:line="264" w:lineRule="auto"/>
        <w:jc w:val="left"/>
        <w:sectPr>
          <w:pgSz w:w="11910" w:h="16840"/>
          <w:pgMar w:header="877" w:footer="982" w:top="1100" w:bottom="1180" w:left="1660" w:right="700"/>
        </w:sectPr>
      </w:pPr>
    </w:p>
    <w:p>
      <w:pPr>
        <w:spacing w:line="240" w:lineRule="auto" w:before="9"/>
        <w:rPr>
          <w:rFonts w:ascii="宋体" w:hAnsi="宋体" w:cs="宋体" w:eastAsia="宋体" w:hint="default"/>
          <w:sz w:val="20"/>
          <w:szCs w:val="20"/>
        </w:rPr>
      </w:pPr>
    </w:p>
    <w:p>
      <w:pPr>
        <w:pStyle w:val="BodyText"/>
        <w:spacing w:line="273" w:lineRule="auto"/>
        <w:ind w:right="274"/>
        <w:jc w:val="both"/>
      </w:pPr>
      <w:r>
        <w:rPr/>
        <w:t>银行取得的利息收入或进行暂时性投资取得的投资收益后的金额，确定应予资本化的利息 金额；为购建或者生产符合资本化条件的资产占用了一般借款的，根据累计资产支出超过 专门借款的资产支出加权平均数乘以占用一般借款的资本化率，计算确定一般借款应予资 本化的利息金额。</w:t>
      </w:r>
    </w:p>
    <w:p>
      <w:pPr>
        <w:spacing w:line="240" w:lineRule="auto" w:before="11"/>
        <w:rPr>
          <w:rFonts w:ascii="宋体" w:hAnsi="宋体" w:cs="宋体" w:eastAsia="宋体" w:hint="default"/>
          <w:sz w:val="26"/>
          <w:szCs w:val="26"/>
        </w:rPr>
      </w:pPr>
    </w:p>
    <w:p>
      <w:pPr>
        <w:pStyle w:val="BodyText"/>
        <w:spacing w:line="240" w:lineRule="auto" w:before="0"/>
        <w:ind w:right="0"/>
        <w:jc w:val="both"/>
      </w:pPr>
      <w:r>
        <w:rPr>
          <w:rFonts w:ascii="Times New Roman" w:hAnsi="Times New Roman" w:cs="Times New Roman" w:eastAsia="Times New Roman" w:hint="default"/>
        </w:rPr>
        <w:t>17</w:t>
      </w:r>
      <w:r>
        <w:rPr/>
        <w:t>、</w:t>
      </w:r>
      <w:r>
        <w:rPr>
          <w:spacing w:val="-1"/>
        </w:rPr>
        <w:t> </w:t>
      </w:r>
      <w:r>
        <w:rPr/>
        <w:t>无形资产：</w:t>
      </w:r>
    </w:p>
    <w:p>
      <w:pPr>
        <w:pStyle w:val="BodyText"/>
        <w:spacing w:line="240" w:lineRule="auto" w:before="52"/>
        <w:ind w:right="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无形资产包括土地使用权、专利权及非专利技术等，按成本进行初始计量。</w:t>
      </w:r>
    </w:p>
    <w:p>
      <w:pPr>
        <w:pStyle w:val="BodyText"/>
        <w:spacing w:line="256" w:lineRule="auto" w:before="21"/>
        <w:ind w:right="167"/>
        <w:jc w:val="left"/>
      </w:pPr>
      <w:r>
        <w:rPr>
          <w:rFonts w:ascii="Times New Roman" w:hAnsi="Times New Roman" w:cs="Times New Roman" w:eastAsia="Times New Roman" w:hint="default"/>
          <w:spacing w:val="-1"/>
          <w:w w:val="99"/>
        </w:rPr>
        <w:t>(2)</w:t>
      </w:r>
      <w:r>
        <w:rPr>
          <w:rFonts w:ascii="Times New Roman" w:hAnsi="Times New Roman" w:cs="Times New Roman" w:eastAsia="Times New Roman" w:hint="default"/>
          <w:w w:val="99"/>
        </w:rPr>
        <w:t> </w:t>
      </w:r>
      <w:r>
        <w:rPr>
          <w:spacing w:val="-3"/>
          <w:w w:val="99"/>
        </w:rPr>
        <w:t>使用寿命有限的无形资产，在使用寿命内按照与该项无形资产有关的经济利益的预期实</w:t>
      </w:r>
      <w:r>
        <w:rPr>
          <w:spacing w:val="-77"/>
          <w:w w:val="99"/>
        </w:rPr>
        <w:t> </w:t>
      </w:r>
      <w:r>
        <w:rPr>
          <w:spacing w:val="-77"/>
          <w:w w:val="99"/>
        </w:rPr>
      </w:r>
      <w:r>
        <w:rPr>
          <w:spacing w:val="-3"/>
        </w:rPr>
        <w:t>现方式系统合理地摊销，无法可靠确定预期实现方式的，采用直线法摊销。具体年限如下：</w:t>
      </w:r>
    </w:p>
    <w:p>
      <w:pPr>
        <w:spacing w:line="240" w:lineRule="auto" w:before="5"/>
        <w:rPr>
          <w:rFonts w:ascii="宋体" w:hAnsi="宋体" w:cs="宋体" w:eastAsia="宋体" w:hint="default"/>
          <w:sz w:val="17"/>
          <w:szCs w:val="17"/>
        </w:rPr>
      </w:pPr>
    </w:p>
    <w:tbl>
      <w:tblPr>
        <w:tblW w:w="0" w:type="auto"/>
        <w:jc w:val="left"/>
        <w:tblInd w:w="102" w:type="dxa"/>
        <w:tblLayout w:type="fixed"/>
        <w:tblCellMar>
          <w:top w:w="0" w:type="dxa"/>
          <w:left w:w="0" w:type="dxa"/>
          <w:bottom w:w="0" w:type="dxa"/>
          <w:right w:w="0" w:type="dxa"/>
        </w:tblCellMar>
        <w:tblLook w:val="01E0"/>
      </w:tblPr>
      <w:tblGrid>
        <w:gridCol w:w="1993"/>
        <w:gridCol w:w="2413"/>
      </w:tblGrid>
      <w:tr>
        <w:trPr>
          <w:trHeight w:val="679" w:hRule="exact"/>
        </w:trPr>
        <w:tc>
          <w:tcPr>
            <w:tcW w:w="1993" w:type="dxa"/>
            <w:tcBorders>
              <w:top w:val="nil" w:sz="6" w:space="0" w:color="auto"/>
              <w:left w:val="nil" w:sz="6" w:space="0" w:color="auto"/>
              <w:bottom w:val="nil" w:sz="6" w:space="0" w:color="auto"/>
              <w:right w:val="nil" w:sz="6" w:space="0" w:color="auto"/>
            </w:tcBorders>
          </w:tcPr>
          <w:p>
            <w:pPr>
              <w:pStyle w:val="TableParagraph"/>
              <w:spacing w:line="273" w:lineRule="auto" w:before="35"/>
              <w:ind w:left="35" w:right="905"/>
              <w:jc w:val="left"/>
              <w:rPr>
                <w:rFonts w:ascii="宋体" w:hAnsi="宋体" w:cs="宋体" w:eastAsia="宋体" w:hint="default"/>
                <w:sz w:val="21"/>
                <w:szCs w:val="21"/>
              </w:rPr>
            </w:pPr>
            <w:r>
              <w:rPr>
                <w:rFonts w:ascii="宋体" w:hAnsi="宋体" w:cs="宋体" w:eastAsia="宋体" w:hint="default"/>
                <w:sz w:val="21"/>
                <w:szCs w:val="21"/>
              </w:rPr>
              <w:t>项目 土地使用权</w:t>
            </w:r>
          </w:p>
        </w:tc>
        <w:tc>
          <w:tcPr>
            <w:tcW w:w="241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907" w:right="0"/>
              <w:jc w:val="left"/>
              <w:rPr>
                <w:rFonts w:ascii="宋体" w:hAnsi="宋体" w:cs="宋体" w:eastAsia="宋体" w:hint="default"/>
                <w:sz w:val="21"/>
                <w:szCs w:val="21"/>
              </w:rPr>
            </w:pPr>
            <w:r>
              <w:rPr>
                <w:rFonts w:ascii="宋体" w:hAnsi="宋体" w:cs="宋体" w:eastAsia="宋体" w:hint="default"/>
                <w:sz w:val="21"/>
                <w:szCs w:val="21"/>
              </w:rPr>
              <w:t>摊销年限（年）</w:t>
            </w:r>
          </w:p>
          <w:p>
            <w:pPr>
              <w:pStyle w:val="TableParagraph"/>
              <w:spacing w:line="240" w:lineRule="auto" w:before="86"/>
              <w:ind w:right="451"/>
              <w:jc w:val="right"/>
              <w:rPr>
                <w:rFonts w:ascii="Times New Roman" w:hAnsi="Times New Roman" w:cs="Times New Roman" w:eastAsia="Times New Roman" w:hint="default"/>
                <w:sz w:val="21"/>
                <w:szCs w:val="21"/>
              </w:rPr>
            </w:pPr>
            <w:r>
              <w:rPr>
                <w:rFonts w:ascii="Times New Roman"/>
                <w:sz w:val="21"/>
              </w:rPr>
              <w:t>50</w:t>
            </w:r>
          </w:p>
        </w:tc>
      </w:tr>
      <w:tr>
        <w:trPr>
          <w:trHeight w:val="312" w:hRule="exact"/>
        </w:trPr>
        <w:tc>
          <w:tcPr>
            <w:tcW w:w="1993"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商标</w:t>
            </w:r>
          </w:p>
        </w:tc>
        <w:tc>
          <w:tcPr>
            <w:tcW w:w="241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51"/>
              <w:jc w:val="right"/>
              <w:rPr>
                <w:rFonts w:ascii="Times New Roman" w:hAnsi="Times New Roman" w:cs="Times New Roman" w:eastAsia="Times New Roman" w:hint="default"/>
                <w:sz w:val="21"/>
                <w:szCs w:val="21"/>
              </w:rPr>
            </w:pPr>
            <w:r>
              <w:rPr>
                <w:rFonts w:ascii="Times New Roman"/>
                <w:sz w:val="21"/>
              </w:rPr>
              <w:t>10</w:t>
            </w:r>
          </w:p>
        </w:tc>
      </w:tr>
      <w:tr>
        <w:trPr>
          <w:trHeight w:val="312" w:hRule="exact"/>
        </w:trPr>
        <w:tc>
          <w:tcPr>
            <w:tcW w:w="1993"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241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86"/>
              <w:jc w:val="right"/>
              <w:rPr>
                <w:rFonts w:ascii="Times New Roman" w:hAnsi="Times New Roman" w:cs="Times New Roman" w:eastAsia="Times New Roman" w:hint="default"/>
                <w:sz w:val="21"/>
                <w:szCs w:val="21"/>
              </w:rPr>
            </w:pPr>
            <w:r>
              <w:rPr>
                <w:rFonts w:ascii="Times New Roman"/>
                <w:w w:val="95"/>
                <w:sz w:val="21"/>
              </w:rPr>
              <w:t>5-10</w:t>
            </w:r>
            <w:r>
              <w:rPr>
                <w:rFonts w:ascii="Times New Roman"/>
                <w:sz w:val="21"/>
              </w:rPr>
            </w:r>
          </w:p>
        </w:tc>
      </w:tr>
      <w:tr>
        <w:trPr>
          <w:trHeight w:val="312" w:hRule="exact"/>
        </w:trPr>
        <w:tc>
          <w:tcPr>
            <w:tcW w:w="1993"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241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51"/>
              <w:jc w:val="right"/>
              <w:rPr>
                <w:rFonts w:ascii="Times New Roman" w:hAnsi="Times New Roman" w:cs="Times New Roman" w:eastAsia="Times New Roman" w:hint="default"/>
                <w:sz w:val="21"/>
                <w:szCs w:val="21"/>
              </w:rPr>
            </w:pPr>
            <w:r>
              <w:rPr>
                <w:rFonts w:ascii="Times New Roman"/>
                <w:sz w:val="21"/>
              </w:rPr>
              <w:t>10</w:t>
            </w:r>
          </w:p>
        </w:tc>
      </w:tr>
      <w:tr>
        <w:trPr>
          <w:trHeight w:val="367" w:hRule="exact"/>
        </w:trPr>
        <w:tc>
          <w:tcPr>
            <w:tcW w:w="1993"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241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86"/>
              <w:jc w:val="right"/>
              <w:rPr>
                <w:rFonts w:ascii="Times New Roman" w:hAnsi="Times New Roman" w:cs="Times New Roman" w:eastAsia="Times New Roman" w:hint="default"/>
                <w:sz w:val="21"/>
                <w:szCs w:val="21"/>
              </w:rPr>
            </w:pPr>
            <w:r>
              <w:rPr>
                <w:rFonts w:ascii="Times New Roman"/>
                <w:w w:val="95"/>
                <w:sz w:val="21"/>
              </w:rPr>
              <w:t>5-10</w:t>
            </w:r>
            <w:r>
              <w:rPr>
                <w:rFonts w:ascii="Times New Roman"/>
                <w:sz w:val="21"/>
              </w:rPr>
            </w:r>
          </w:p>
        </w:tc>
      </w:tr>
    </w:tbl>
    <w:p>
      <w:pPr>
        <w:spacing w:line="240" w:lineRule="auto" w:before="6"/>
        <w:rPr>
          <w:rFonts w:ascii="宋体" w:hAnsi="宋体" w:cs="宋体" w:eastAsia="宋体" w:hint="default"/>
          <w:sz w:val="15"/>
          <w:szCs w:val="15"/>
        </w:rPr>
      </w:pPr>
    </w:p>
    <w:p>
      <w:pPr>
        <w:pStyle w:val="BodyText"/>
        <w:spacing w:line="273" w:lineRule="auto"/>
        <w:ind w:right="275"/>
        <w:jc w:val="both"/>
      </w:pPr>
      <w:r>
        <w:rPr/>
        <w:t>使用寿命不确定的无形资产不摊销，公司在每个会计期间均对该无形资产的使用寿命进行 复核。</w:t>
      </w:r>
    </w:p>
    <w:p>
      <w:pPr>
        <w:spacing w:line="240" w:lineRule="auto" w:before="6"/>
        <w:rPr>
          <w:rFonts w:ascii="宋体" w:hAnsi="宋体" w:cs="宋体" w:eastAsia="宋体" w:hint="default"/>
          <w:sz w:val="24"/>
          <w:szCs w:val="24"/>
        </w:rPr>
      </w:pPr>
    </w:p>
    <w:p>
      <w:pPr>
        <w:pStyle w:val="BodyText"/>
        <w:spacing w:line="264" w:lineRule="auto" w:before="0"/>
        <w:ind w:right="273"/>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19"/>
        </w:rPr>
        <w:t> </w:t>
      </w:r>
      <w:r>
        <w:rPr>
          <w:spacing w:val="-3"/>
        </w:rPr>
        <w:t>使用寿命确定的无形资产，在资产负债表日有迹象表明发生减值的，按照账面价值与可</w:t>
      </w:r>
      <w:r>
        <w:rPr>
          <w:spacing w:val="-101"/>
        </w:rPr>
        <w:t> </w:t>
      </w:r>
      <w:r>
        <w:rPr>
          <w:spacing w:val="-101"/>
        </w:rPr>
      </w:r>
      <w:r>
        <w:rPr/>
        <w:t>收回金额的差额计提相应的减值准备；使用寿命不确定的无形资产和尚未达到可使用状态</w:t>
      </w:r>
      <w:r>
        <w:rPr>
          <w:w w:val="99"/>
        </w:rPr>
        <w:t> </w:t>
      </w:r>
      <w:r>
        <w:rPr/>
        <w:t>的无形资产，无论是否存在减值迹象，每年均进行减值测试。</w:t>
      </w:r>
    </w:p>
    <w:p>
      <w:pPr>
        <w:pStyle w:val="BodyText"/>
        <w:spacing w:line="271" w:lineRule="auto" w:before="16"/>
        <w:ind w:left="136" w:right="273"/>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18"/>
        </w:rPr>
        <w:t> </w:t>
      </w:r>
      <w:r>
        <w:rPr>
          <w:spacing w:val="-3"/>
        </w:rPr>
        <w:t>内部研究开发项目研究阶段的支出，于发生时计入当期损益。内部研究开发项目开发阶</w:t>
      </w:r>
      <w:r>
        <w:rPr>
          <w:spacing w:val="-101"/>
        </w:rPr>
        <w:t> </w:t>
      </w:r>
      <w:r>
        <w:rPr>
          <w:spacing w:val="-101"/>
        </w:rPr>
      </w:r>
      <w:r>
        <w:rPr>
          <w:spacing w:val="-4"/>
        </w:rPr>
        <w:t>段的支出，同时满足下列条件的，确认为无形资产：</w:t>
      </w:r>
      <w:r>
        <w:rPr>
          <w:spacing w:val="-83"/>
        </w:rPr>
        <w:t> </w:t>
      </w:r>
      <w:r>
        <w:rPr/>
        <w:t>①</w:t>
      </w:r>
      <w:r>
        <w:rPr>
          <w:spacing w:val="-41"/>
        </w:rPr>
        <w:t> </w:t>
      </w:r>
      <w:r>
        <w:rPr/>
        <w:t>完成该无形资产以使其能够使用或</w:t>
      </w:r>
      <w:r>
        <w:rPr>
          <w:spacing w:val="-102"/>
        </w:rPr>
        <w:t> </w:t>
      </w:r>
      <w:r>
        <w:rPr>
          <w:spacing w:val="-102"/>
        </w:rPr>
      </w:r>
      <w:r>
        <w:rPr>
          <w:spacing w:val="-4"/>
        </w:rPr>
        <w:t>出售在技术上具有可行性；②</w:t>
      </w:r>
      <w:r>
        <w:rPr>
          <w:spacing w:val="-52"/>
        </w:rPr>
        <w:t> </w:t>
      </w:r>
      <w:r>
        <w:rPr>
          <w:spacing w:val="-3"/>
        </w:rPr>
        <w:t>具有完成该无形资产并使用或出售的意图；③</w:t>
      </w:r>
      <w:r>
        <w:rPr>
          <w:spacing w:val="-52"/>
        </w:rPr>
        <w:t> </w:t>
      </w:r>
      <w:r>
        <w:rPr/>
        <w:t>无形资产产生</w:t>
      </w:r>
      <w:r>
        <w:rPr>
          <w:w w:val="99"/>
        </w:rPr>
        <w:t> </w:t>
      </w:r>
      <w:r>
        <w:rPr/>
        <w:t>经济利益的方式，包括能够证明运用该无形资产生产的产品存在市场或无形资产自身存在</w:t>
      </w:r>
      <w:r>
        <w:rPr>
          <w:w w:val="99"/>
        </w:rPr>
        <w:t> </w:t>
      </w:r>
      <w:r>
        <w:rPr>
          <w:spacing w:val="-2"/>
        </w:rPr>
        <w:t>市场，无形资产将在内部使用的，能证明其有用性；④</w:t>
      </w:r>
      <w:r>
        <w:rPr>
          <w:spacing w:val="-48"/>
        </w:rPr>
        <w:t> </w:t>
      </w:r>
      <w:r>
        <w:rPr>
          <w:spacing w:val="-1"/>
        </w:rPr>
        <w:t>有足够的技术、财务资源和其他资</w:t>
      </w:r>
      <w:r>
        <w:rPr>
          <w:w w:val="99"/>
        </w:rPr>
        <w:t> </w:t>
      </w:r>
      <w:r>
        <w:rPr>
          <w:spacing w:val="-2"/>
        </w:rPr>
        <w:t>源支持，以完成该无形资产的开发，并有能力使用或出售该无形资产；⑤</w:t>
      </w:r>
      <w:r>
        <w:rPr>
          <w:spacing w:val="-39"/>
        </w:rPr>
        <w:t> </w:t>
      </w:r>
      <w:r>
        <w:rPr>
          <w:spacing w:val="-1"/>
        </w:rPr>
        <w:t>归属于该无形资</w:t>
      </w:r>
      <w:r>
        <w:rPr>
          <w:spacing w:val="-102"/>
        </w:rPr>
        <w:t> </w:t>
      </w:r>
      <w:r>
        <w:rPr>
          <w:spacing w:val="-102"/>
        </w:rPr>
      </w:r>
      <w:r>
        <w:rPr/>
        <w:t>产开发阶段的支出能够可靠地计量。公司划分内部研究开发项目研究阶段支出和开发阶段</w:t>
      </w:r>
      <w:r>
        <w:rPr>
          <w:w w:val="99"/>
        </w:rPr>
        <w:t> </w:t>
      </w:r>
      <w:r>
        <w:rPr/>
        <w:t>支出的具体标准：研究阶段，是指为获取新的技术和知识等进行的有计划的调查，为进一</w:t>
      </w:r>
      <w:r>
        <w:rPr>
          <w:w w:val="99"/>
        </w:rPr>
        <w:t> </w:t>
      </w:r>
      <w:r>
        <w:rPr/>
        <w:t>步的开发活动进行资料及相关方面的准备，将来是否会转入开发、开发后是否会形成无形</w:t>
      </w:r>
      <w:r>
        <w:rPr>
          <w:w w:val="99"/>
        </w:rPr>
        <w:t> </w:t>
      </w:r>
      <w:r>
        <w:rPr/>
        <w:t>资产等具有较大的不确定性；开发阶段相对研究阶段而言，是指完成了研究阶段的工作，</w:t>
      </w:r>
      <w:r>
        <w:rPr>
          <w:w w:val="99"/>
        </w:rPr>
        <w:t> </w:t>
      </w:r>
      <w:r>
        <w:rPr/>
        <w:t>在很大程度上形成一项新产品或新技术的基本条件已经具备。</w:t>
      </w:r>
    </w:p>
    <w:p>
      <w:pPr>
        <w:spacing w:line="240" w:lineRule="auto" w:before="13"/>
        <w:rPr>
          <w:rFonts w:ascii="宋体" w:hAnsi="宋体" w:cs="宋体" w:eastAsia="宋体" w:hint="default"/>
          <w:sz w:val="26"/>
          <w:szCs w:val="26"/>
        </w:rPr>
      </w:pPr>
    </w:p>
    <w:p>
      <w:pPr>
        <w:pStyle w:val="BodyText"/>
        <w:spacing w:line="276" w:lineRule="auto" w:before="0"/>
        <w:ind w:left="136" w:right="258"/>
        <w:jc w:val="left"/>
      </w:pPr>
      <w:r>
        <w:rPr>
          <w:rFonts w:ascii="Times New Roman" w:hAnsi="Times New Roman" w:cs="Times New Roman" w:eastAsia="Times New Roman" w:hint="default"/>
        </w:rPr>
        <w:t>18</w:t>
      </w:r>
      <w:r>
        <w:rPr/>
        <w:t>、</w:t>
      </w:r>
      <w:r>
        <w:rPr>
          <w:spacing w:val="-2"/>
        </w:rPr>
        <w:t> </w:t>
      </w:r>
      <w:r>
        <w:rPr/>
        <w:t>长期待摊费用：</w:t>
      </w:r>
      <w:r>
        <w:rPr/>
        <w:t> 长期待摊费用按实际发生额入账，在受益期或规定的期限内分期平均摊销。如果长期待摊 </w:t>
      </w:r>
      <w:r>
        <w:rPr>
          <w:spacing w:val="5"/>
        </w:rPr>
        <w:t>的费用项目不能使以后会计期间受益则将尚未摊销的该项目的摊余价值全部转入当期损</w:t>
      </w:r>
      <w:r>
        <w:rPr>
          <w:spacing w:val="-82"/>
        </w:rPr>
        <w:t> </w:t>
      </w:r>
      <w:r>
        <w:rPr>
          <w:spacing w:val="-82"/>
        </w:rPr>
      </w:r>
      <w:r>
        <w:rPr/>
        <w:t>益。</w:t>
      </w:r>
    </w:p>
    <w:p>
      <w:pPr>
        <w:spacing w:line="240" w:lineRule="auto" w:before="9"/>
        <w:rPr>
          <w:rFonts w:ascii="宋体" w:hAnsi="宋体" w:cs="宋体" w:eastAsia="宋体" w:hint="default"/>
          <w:sz w:val="26"/>
          <w:szCs w:val="26"/>
        </w:rPr>
      </w:pPr>
    </w:p>
    <w:p>
      <w:pPr>
        <w:pStyle w:val="BodyText"/>
        <w:spacing w:line="240" w:lineRule="auto" w:before="0"/>
        <w:ind w:left="136" w:right="0"/>
        <w:jc w:val="both"/>
      </w:pPr>
      <w:r>
        <w:rPr>
          <w:rFonts w:ascii="Times New Roman" w:hAnsi="Times New Roman" w:cs="Times New Roman" w:eastAsia="Times New Roman" w:hint="default"/>
        </w:rPr>
        <w:t>19</w:t>
      </w:r>
      <w:r>
        <w:rPr/>
        <w:t>、</w:t>
      </w:r>
      <w:r>
        <w:rPr>
          <w:spacing w:val="-1"/>
        </w:rPr>
        <w:t> </w:t>
      </w:r>
      <w:r>
        <w:rPr/>
        <w:t>预计负债：</w:t>
      </w:r>
    </w:p>
    <w:p>
      <w:pPr>
        <w:pStyle w:val="BodyText"/>
        <w:spacing w:line="264" w:lineRule="auto" w:before="52"/>
        <w:ind w:left="136" w:right="271"/>
        <w:jc w:val="both"/>
      </w:pPr>
      <w:r>
        <w:rPr>
          <w:rFonts w:ascii="Times New Roman" w:hAnsi="Times New Roman" w:cs="Times New Roman" w:eastAsia="Times New Roman" w:hint="default"/>
        </w:rPr>
        <w:t>(1) </w:t>
      </w:r>
      <w:r>
        <w:rPr/>
        <w:t>因对外提供担保、诉讼事项、产品质量保证、亏损合同等或有事项形成的义务成为公</w:t>
      </w:r>
      <w:r>
        <w:rPr>
          <w:spacing w:val="-98"/>
        </w:rPr>
        <w:t> </w:t>
      </w:r>
      <w:r>
        <w:rPr>
          <w:spacing w:val="-98"/>
        </w:rPr>
      </w:r>
      <w:r>
        <w:rPr/>
        <w:t>司承担的现实义务，履行该义务很可能导致经济利益流出公司，且该义务的金额能够可靠</w:t>
      </w:r>
      <w:r>
        <w:rPr>
          <w:w w:val="99"/>
        </w:rPr>
        <w:t> </w:t>
      </w:r>
      <w:r>
        <w:rPr/>
        <w:t>的计量时，公司将该项义务确认为预计负债。</w:t>
      </w:r>
    </w:p>
    <w:p>
      <w:pPr>
        <w:spacing w:after="0" w:line="264" w:lineRule="auto"/>
        <w:jc w:val="both"/>
        <w:sectPr>
          <w:pgSz w:w="11910" w:h="16840"/>
          <w:pgMar w:header="877" w:footer="982" w:top="1100" w:bottom="1180" w:left="1660" w:right="1640"/>
        </w:sectPr>
      </w:pPr>
    </w:p>
    <w:p>
      <w:pPr>
        <w:spacing w:line="240" w:lineRule="auto" w:before="9"/>
        <w:rPr>
          <w:rFonts w:ascii="宋体" w:hAnsi="宋体" w:cs="宋体" w:eastAsia="宋体" w:hint="default"/>
          <w:sz w:val="20"/>
          <w:szCs w:val="20"/>
        </w:rPr>
      </w:pPr>
    </w:p>
    <w:p>
      <w:pPr>
        <w:pStyle w:val="BodyText"/>
        <w:spacing w:line="256" w:lineRule="auto"/>
        <w:ind w:right="257"/>
        <w:jc w:val="left"/>
      </w:pPr>
      <w:r>
        <w:rPr>
          <w:rFonts w:ascii="Times New Roman" w:hAnsi="Times New Roman" w:cs="Times New Roman" w:eastAsia="Times New Roman" w:hint="default"/>
        </w:rPr>
        <w:t>(2) </w:t>
      </w:r>
      <w:r>
        <w:rPr/>
        <w:t>公司按照履行相关现实义务所需支出的最佳估计数对预计负债进行初始计量，并在资</w:t>
      </w:r>
      <w:r>
        <w:rPr>
          <w:spacing w:val="-98"/>
        </w:rPr>
        <w:t> </w:t>
      </w:r>
      <w:r>
        <w:rPr>
          <w:spacing w:val="-98"/>
        </w:rPr>
      </w:r>
      <w:r>
        <w:rPr/>
        <w:t>产负债表日对预计负债的账面价值进行复核。</w:t>
      </w:r>
    </w:p>
    <w:p>
      <w:pPr>
        <w:spacing w:line="240" w:lineRule="auto" w:before="12"/>
        <w:rPr>
          <w:rFonts w:ascii="宋体" w:hAnsi="宋体" w:cs="宋体" w:eastAsia="宋体" w:hint="default"/>
          <w:sz w:val="27"/>
          <w:szCs w:val="27"/>
        </w:rPr>
      </w:pPr>
    </w:p>
    <w:p>
      <w:pPr>
        <w:pStyle w:val="BodyText"/>
        <w:spacing w:line="240" w:lineRule="auto" w:before="0"/>
        <w:ind w:right="257"/>
        <w:jc w:val="left"/>
      </w:pPr>
      <w:r>
        <w:rPr>
          <w:rFonts w:ascii="Times New Roman" w:hAnsi="Times New Roman" w:cs="Times New Roman" w:eastAsia="Times New Roman" w:hint="default"/>
        </w:rPr>
        <w:t>20</w:t>
      </w:r>
      <w:r>
        <w:rPr/>
        <w:t>、</w:t>
      </w:r>
      <w:r>
        <w:rPr>
          <w:spacing w:val="-1"/>
        </w:rPr>
        <w:t> </w:t>
      </w:r>
      <w:r>
        <w:rPr/>
        <w:t>收入：</w:t>
      </w:r>
    </w:p>
    <w:p>
      <w:pPr>
        <w:pStyle w:val="BodyText"/>
        <w:spacing w:line="271" w:lineRule="auto" w:before="52"/>
        <w:ind w:right="25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自行开发研制的软件产品销售收入</w:t>
      </w:r>
      <w:r>
        <w:rPr>
          <w:w w:val="99"/>
        </w:rPr>
        <w:t> </w:t>
      </w:r>
      <w:r>
        <w:rPr/>
        <w:t>软件产品在同时满足软件产品所有权上的主要风险和报酬转移给购买方；公司不再保留通</w:t>
      </w:r>
      <w:r>
        <w:rPr>
          <w:w w:val="99"/>
        </w:rPr>
        <w:t> </w:t>
      </w:r>
      <w:r>
        <w:rPr/>
        <w:t>常与所有权相联系的继续管理权，也不再对已售出的软件产品实施有效控制；收入的金额</w:t>
      </w:r>
      <w:r>
        <w:rPr>
          <w:w w:val="99"/>
        </w:rPr>
        <w:t> </w:t>
      </w:r>
      <w:r>
        <w:rPr/>
        <w:t>能够可靠地计量；相关的经济利益很可能流入；相关的已发生或将发生的成本能够可靠地</w:t>
      </w:r>
      <w:r>
        <w:rPr>
          <w:w w:val="99"/>
        </w:rPr>
        <w:t> </w:t>
      </w:r>
      <w:r>
        <w:rPr/>
        <w:t>计量时，确认销售收入的实现。</w:t>
      </w:r>
      <w:r>
        <w:rPr>
          <w:w w:val="99"/>
        </w:rPr>
        <w:t> </w:t>
      </w:r>
      <w:r>
        <w:rPr>
          <w:spacing w:val="5"/>
        </w:rPr>
        <w:t>对合同规定由公司负责免费维护或免费升级的软件产品，在确认收入的同时，按收入的</w:t>
      </w:r>
      <w:r>
        <w:rPr>
          <w:spacing w:val="-90"/>
        </w:rPr>
        <w:t> </w:t>
      </w:r>
      <w:r>
        <w:rPr>
          <w:spacing w:val="-90"/>
        </w:rPr>
      </w:r>
      <w:r>
        <w:rPr>
          <w:rFonts w:ascii="Times New Roman" w:hAnsi="Times New Roman" w:cs="Times New Roman" w:eastAsia="Times New Roman" w:hint="default"/>
        </w:rPr>
        <w:t>0.5%</w:t>
      </w:r>
      <w:r>
        <w:rPr/>
        <w:t>预提软件维护费用。</w:t>
      </w:r>
    </w:p>
    <w:p>
      <w:pPr>
        <w:pStyle w:val="BodyText"/>
        <w:spacing w:line="271" w:lineRule="auto" w:before="0"/>
        <w:ind w:right="25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定制软件销售收入</w:t>
      </w:r>
      <w:r>
        <w:rPr>
          <w:w w:val="99"/>
        </w:rPr>
        <w:t> </w:t>
      </w:r>
      <w:r>
        <w:rPr/>
        <w:t>提供定制软件劳务交易的结果在资产负债表日能够可靠估计的（同时满足收入的金额能够</w:t>
      </w:r>
      <w:r>
        <w:rPr>
          <w:w w:val="99"/>
        </w:rPr>
        <w:t> </w:t>
      </w:r>
      <w:r>
        <w:rPr/>
        <w:t>可靠地计量、相关经济利益很可能流入、交易的完工进度能够可靠地确定、交易中已发生</w:t>
      </w:r>
      <w:r>
        <w:rPr>
          <w:w w:val="99"/>
        </w:rPr>
        <w:t> </w:t>
      </w:r>
      <w:r>
        <w:rPr>
          <w:spacing w:val="-6"/>
          <w:w w:val="99"/>
        </w:rPr>
        <w:t>和将发生的成本能够可靠地计量），采用完工百分比法确认提供劳务的收入，并按已经发生</w:t>
      </w:r>
      <w:r>
        <w:rPr>
          <w:spacing w:val="-75"/>
          <w:w w:val="99"/>
        </w:rPr>
        <w:t> </w:t>
      </w:r>
      <w:r>
        <w:rPr>
          <w:spacing w:val="-75"/>
          <w:w w:val="99"/>
        </w:rPr>
      </w:r>
      <w:r>
        <w:rPr/>
        <w:t>的成本占估计总成本的比例确定提供劳务交易的完工进度。提供定制软件劳务交易的结果</w:t>
      </w:r>
      <w:r>
        <w:rPr>
          <w:w w:val="99"/>
        </w:rPr>
        <w:t> </w:t>
      </w:r>
      <w:r>
        <w:rPr/>
        <w:t>在资产负债表日不能够可靠估计的，若已经发生的劳务成本预计能够得到补偿，按已经发</w:t>
      </w:r>
      <w:r>
        <w:rPr>
          <w:w w:val="99"/>
        </w:rPr>
        <w:t> </w:t>
      </w:r>
      <w:r>
        <w:rPr/>
        <w:t>生的劳务成本金额确认提供劳务收入，并按相同金额结转劳务成本；若已经发生的劳务成</w:t>
      </w:r>
      <w:r>
        <w:rPr>
          <w:w w:val="99"/>
        </w:rPr>
        <w:t> </w:t>
      </w:r>
      <w:r>
        <w:rPr/>
        <w:t>本预计不能够得到补偿，将已经发生的劳务成本计入当期损益，不确认劳务收入。</w:t>
      </w:r>
      <w:r>
        <w:rPr>
          <w:w w:val="99"/>
        </w:rPr>
        <w:t> </w:t>
      </w:r>
      <w:r>
        <w:rPr>
          <w:spacing w:val="5"/>
        </w:rPr>
        <w:t>对合同规定由公司负责免费维护或免费升级的软件产品，在确认收入的同时，按收入的</w:t>
      </w:r>
      <w:r>
        <w:rPr>
          <w:spacing w:val="-90"/>
        </w:rPr>
        <w:t> </w:t>
      </w:r>
      <w:r>
        <w:rPr>
          <w:spacing w:val="-90"/>
        </w:rPr>
      </w:r>
      <w:r>
        <w:rPr>
          <w:rFonts w:ascii="Times New Roman" w:hAnsi="Times New Roman" w:cs="Times New Roman" w:eastAsia="Times New Roman" w:hint="default"/>
        </w:rPr>
        <w:t>0.5%</w:t>
      </w:r>
      <w:r>
        <w:rPr/>
        <w:t>预提软件维护费用。</w:t>
      </w:r>
    </w:p>
    <w:p>
      <w:pPr>
        <w:pStyle w:val="BodyText"/>
        <w:spacing w:line="264" w:lineRule="auto" w:before="0"/>
        <w:ind w:right="277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软件服务收入</w:t>
      </w:r>
      <w:r>
        <w:rPr>
          <w:w w:val="99"/>
        </w:rPr>
        <w:t> </w:t>
      </w:r>
      <w:r>
        <w:rPr/>
        <w:t>在劳务已经提供，收到价款或取得收款的证据时，确认收入。</w:t>
      </w:r>
      <w:r>
        <w:rPr>
          <w:w w:val="99"/>
        </w:rPr>
        <w:t> </w:t>
      </w:r>
      <w:r>
        <w:rPr>
          <w:rFonts w:ascii="Times New Roman" w:hAnsi="Times New Roman" w:cs="Times New Roman" w:eastAsia="Times New Roman" w:hint="default"/>
        </w:rPr>
        <w:t>(4)</w:t>
      </w:r>
      <w:r>
        <w:rPr>
          <w:rFonts w:ascii="Times New Roman" w:hAnsi="Times New Roman" w:cs="Times New Roman" w:eastAsia="Times New Roman" w:hint="default"/>
          <w:spacing w:val="50"/>
        </w:rPr>
        <w:t> </w:t>
      </w:r>
      <w:r>
        <w:rPr/>
        <w:t>系统集成收入</w:t>
      </w:r>
    </w:p>
    <w:p>
      <w:pPr>
        <w:pStyle w:val="BodyText"/>
        <w:spacing w:line="273" w:lineRule="auto" w:before="0"/>
        <w:ind w:right="257"/>
        <w:jc w:val="left"/>
      </w:pPr>
      <w:r>
        <w:rPr/>
        <w:t>在软件收入、工程安装收入与外购商品销售收入能分开核算的情况下，软件收入按上述软 件产品销售和定制软件的原则进行确认；在软件收入、工程安装收入与外购商品销售收入 不能分开核算，且工程安装费是商品销售收入的一部分时，则一并核算，软件产品收入与 工程安装收入在整个商品销售时一并确认。 对系统集成业务的开始和完成分属不同的会计年度的，在整个系统集成合同的总收入、劳 务的完成程度能够可靠地确定，与交易相关的价款能够流入，已经发生的成本和为完成劳 务将要发生的成本能够可靠地计量时，按完工百分比法</w:t>
      </w:r>
      <w:r>
        <w:rPr>
          <w:rFonts w:ascii="Times New Roman" w:hAnsi="Times New Roman" w:cs="Times New Roman" w:eastAsia="Times New Roman" w:hint="default"/>
        </w:rPr>
        <w:t>(</w:t>
      </w:r>
      <w:r>
        <w:rPr/>
        <w:t>工程完工进度</w:t>
      </w:r>
      <w:r>
        <w:rPr>
          <w:rFonts w:ascii="Times New Roman" w:hAnsi="Times New Roman" w:cs="Times New Roman" w:eastAsia="Times New Roman" w:hint="default"/>
        </w:rPr>
        <w:t>)</w:t>
      </w:r>
      <w:r>
        <w:rPr/>
        <w:t>确认收入。</w:t>
      </w:r>
    </w:p>
    <w:p>
      <w:pPr>
        <w:pStyle w:val="BodyText"/>
        <w:spacing w:line="268" w:lineRule="auto" w:before="0"/>
        <w:ind w:right="257"/>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52"/>
        </w:rPr>
        <w:t> </w:t>
      </w:r>
      <w:r>
        <w:rPr/>
        <w:t>外购商品销售收入</w:t>
      </w:r>
      <w:r>
        <w:rPr>
          <w:w w:val="99"/>
        </w:rPr>
        <w:t> </w:t>
      </w:r>
      <w:r>
        <w:rPr/>
        <w:t>外购商品包括外购软、硬件商品。在同时满足商品所有权上的主要风险和报酬转移给购货</w:t>
      </w:r>
      <w:r>
        <w:rPr>
          <w:w w:val="99"/>
        </w:rPr>
        <w:t> </w:t>
      </w:r>
      <w:r>
        <w:rPr/>
        <w:t>方；公司不再保留通常与所有权相联系的继续管理权，也不再对已售出的商品实施有效控</w:t>
      </w:r>
      <w:r>
        <w:rPr>
          <w:w w:val="99"/>
        </w:rPr>
        <w:t> </w:t>
      </w:r>
      <w:r>
        <w:rPr/>
        <w:t>制；收入的金额能够可靠地计量；相关的经济利益很可能流入；相关的已发生或将发生的</w:t>
      </w:r>
      <w:r>
        <w:rPr>
          <w:w w:val="99"/>
        </w:rPr>
        <w:t> </w:t>
      </w:r>
      <w:r>
        <w:rPr/>
        <w:t>成本能够可靠地计量时，确认商品销售收入的实现。</w:t>
      </w:r>
    </w:p>
    <w:p>
      <w:pPr>
        <w:pStyle w:val="BodyText"/>
        <w:spacing w:line="271" w:lineRule="auto" w:before="12"/>
        <w:ind w:right="167"/>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52"/>
        </w:rPr>
        <w:t> </w:t>
      </w:r>
      <w:r>
        <w:rPr/>
        <w:t>科技园项目销售收入</w:t>
      </w:r>
      <w:r>
        <w:rPr>
          <w:w w:val="99"/>
        </w:rPr>
        <w:t> </w:t>
      </w:r>
      <w:r>
        <w:rPr/>
        <w:t>在开发产品已经完工并验收合格，签订了销售合同并履行了合同规定的义务，在同时满足</w:t>
      </w:r>
      <w:r>
        <w:rPr>
          <w:w w:val="99"/>
        </w:rPr>
        <w:t> </w:t>
      </w:r>
      <w:r>
        <w:rPr/>
        <w:t>开发产品所有权上的主要风险和报酬转移给买方，公司不再保留通常与所有权相联系的继</w:t>
      </w:r>
      <w:r>
        <w:rPr>
          <w:w w:val="99"/>
        </w:rPr>
        <w:t> </w:t>
      </w:r>
      <w:r>
        <w:rPr/>
        <w:t>续管理权和对已售出的开发产品实施有效控制，收入的金额能够可靠地计量，相关的经济</w:t>
      </w:r>
      <w:r>
        <w:rPr>
          <w:w w:val="99"/>
        </w:rPr>
        <w:t> </w:t>
      </w:r>
      <w:r>
        <w:rPr>
          <w:spacing w:val="-3"/>
        </w:rPr>
        <w:t>利益很可能流入，相关的已发生或将发生的成本能够可靠地计量时，确认销售收入的实现。</w:t>
      </w:r>
      <w:r>
        <w:rPr>
          <w:spacing w:val="-90"/>
        </w:rPr>
        <w:t> </w:t>
      </w:r>
      <w:r>
        <w:rPr>
          <w:spacing w:val="-90"/>
        </w:rPr>
      </w:r>
      <w:r>
        <w:rPr/>
        <w:t>出售自用房屋：自用房屋所有权上的主要风险和报酬转移给买方，公司不再保留通常与所</w:t>
      </w:r>
      <w:r>
        <w:rPr>
          <w:w w:val="99"/>
        </w:rPr>
        <w:t> </w:t>
      </w:r>
      <w:r>
        <w:rPr/>
        <w:t>有权相联系的继续管理权和对已售出的开发产品实施有效控制，收入的金额能够可靠地计</w:t>
      </w:r>
      <w:r>
        <w:rPr>
          <w:w w:val="99"/>
        </w:rPr>
        <w:t> </w:t>
      </w:r>
      <w:r>
        <w:rPr/>
        <w:t>量，相关的经济利益很可能流入，相关的已发生或将发生的成本能够可靠地计量时，确认</w:t>
      </w:r>
    </w:p>
    <w:p>
      <w:pPr>
        <w:spacing w:after="0" w:line="271" w:lineRule="auto"/>
        <w:jc w:val="left"/>
        <w:sectPr>
          <w:pgSz w:w="11910" w:h="16840"/>
          <w:pgMar w:header="877" w:footer="982" w:top="1100" w:bottom="1180" w:left="1660" w:right="1640"/>
        </w:sectPr>
      </w:pPr>
    </w:p>
    <w:p>
      <w:pPr>
        <w:spacing w:line="240" w:lineRule="auto" w:before="9"/>
        <w:rPr>
          <w:rFonts w:ascii="宋体" w:hAnsi="宋体" w:cs="宋体" w:eastAsia="宋体" w:hint="default"/>
          <w:sz w:val="20"/>
          <w:szCs w:val="20"/>
        </w:rPr>
      </w:pPr>
    </w:p>
    <w:p>
      <w:pPr>
        <w:pStyle w:val="BodyText"/>
        <w:spacing w:line="240" w:lineRule="auto"/>
        <w:ind w:right="0"/>
        <w:jc w:val="both"/>
      </w:pPr>
      <w:r>
        <w:rPr/>
        <w:t>销售收入的实现。</w:t>
      </w:r>
    </w:p>
    <w:p>
      <w:pPr>
        <w:pStyle w:val="BodyText"/>
        <w:spacing w:line="266" w:lineRule="auto" w:before="37"/>
        <w:ind w:right="257"/>
        <w:jc w:val="left"/>
      </w:pPr>
      <w:r>
        <w:rPr>
          <w:rFonts w:ascii="Times New Roman" w:hAnsi="Times New Roman" w:cs="Times New Roman" w:eastAsia="Times New Roman" w:hint="default"/>
        </w:rPr>
        <w:t>(7)</w:t>
      </w:r>
      <w:r>
        <w:rPr>
          <w:rFonts w:ascii="Times New Roman" w:hAnsi="Times New Roman" w:cs="Times New Roman" w:eastAsia="Times New Roman" w:hint="default"/>
          <w:spacing w:val="52"/>
        </w:rPr>
        <w:t> </w:t>
      </w:r>
      <w:r>
        <w:rPr/>
        <w:t>让渡资产使用权</w:t>
      </w:r>
      <w:r>
        <w:rPr>
          <w:w w:val="99"/>
        </w:rPr>
        <w:t> </w:t>
      </w:r>
      <w:r>
        <w:rPr/>
        <w:t>让渡资产使用权在同时满足相关的经济利益很可能流入、收入金额能够可靠计量时，确认</w:t>
      </w:r>
      <w:r>
        <w:rPr>
          <w:w w:val="99"/>
        </w:rPr>
        <w:t> </w:t>
      </w:r>
      <w:r>
        <w:rPr/>
        <w:t>让渡资产使用权的收入。利息收入按照他人使用本公司货币资金的时间和实际利率计算确</w:t>
      </w:r>
      <w:r>
        <w:rPr>
          <w:w w:val="99"/>
        </w:rPr>
        <w:t> </w:t>
      </w:r>
      <w:r>
        <w:rPr/>
        <w:t>定；使用费收入按有关合同或协议约定的收费时间和方法计算确定。</w:t>
      </w:r>
    </w:p>
    <w:p>
      <w:pPr>
        <w:pStyle w:val="BodyText"/>
        <w:spacing w:line="264" w:lineRule="auto" w:before="14"/>
        <w:ind w:right="257"/>
        <w:jc w:val="left"/>
      </w:pPr>
      <w:r>
        <w:rPr>
          <w:rFonts w:ascii="Times New Roman" w:hAnsi="Times New Roman" w:cs="Times New Roman" w:eastAsia="Times New Roman" w:hint="default"/>
        </w:rPr>
        <w:t>(8)</w:t>
      </w:r>
      <w:r>
        <w:rPr>
          <w:rFonts w:ascii="Times New Roman" w:hAnsi="Times New Roman" w:cs="Times New Roman" w:eastAsia="Times New Roman" w:hint="default"/>
          <w:spacing w:val="52"/>
        </w:rPr>
        <w:t> </w:t>
      </w:r>
      <w:r>
        <w:rPr/>
        <w:t>其他业务收入</w:t>
      </w:r>
      <w:r>
        <w:rPr>
          <w:w w:val="99"/>
        </w:rPr>
        <w:t> </w:t>
      </w:r>
      <w:r>
        <w:rPr/>
        <w:t>根据相关合同、协议的约定，与交易相关的经济利益能够流入企业，与收入相关的成本能</w:t>
      </w:r>
      <w:r>
        <w:rPr>
          <w:w w:val="99"/>
        </w:rPr>
        <w:t> </w:t>
      </w:r>
      <w:r>
        <w:rPr/>
        <w:t>够可靠地计量时，确认其他业务收入的实现。</w:t>
      </w:r>
    </w:p>
    <w:p>
      <w:pPr>
        <w:spacing w:line="240" w:lineRule="auto" w:before="6"/>
        <w:rPr>
          <w:rFonts w:ascii="宋体" w:hAnsi="宋体" w:cs="宋体" w:eastAsia="宋体" w:hint="default"/>
          <w:sz w:val="27"/>
          <w:szCs w:val="27"/>
        </w:rPr>
      </w:pPr>
    </w:p>
    <w:p>
      <w:pPr>
        <w:pStyle w:val="BodyText"/>
        <w:spacing w:line="240" w:lineRule="auto" w:before="0"/>
        <w:ind w:right="0"/>
        <w:jc w:val="both"/>
      </w:pPr>
      <w:r>
        <w:rPr>
          <w:rFonts w:ascii="Times New Roman" w:hAnsi="Times New Roman" w:cs="Times New Roman" w:eastAsia="Times New Roman" w:hint="default"/>
        </w:rPr>
        <w:t>21</w:t>
      </w:r>
      <w:r>
        <w:rPr/>
        <w:t>、</w:t>
      </w:r>
      <w:r>
        <w:rPr>
          <w:spacing w:val="-1"/>
        </w:rPr>
        <w:t> </w:t>
      </w:r>
      <w:r>
        <w:rPr/>
        <w:t>政府补助：</w:t>
      </w:r>
    </w:p>
    <w:p>
      <w:pPr>
        <w:pStyle w:val="BodyText"/>
        <w:spacing w:line="240" w:lineRule="auto" w:before="52"/>
        <w:ind w:right="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政府补助包括与资产相关的政府补助和与收益相关的政府补助。</w:t>
      </w:r>
    </w:p>
    <w:p>
      <w:pPr>
        <w:pStyle w:val="BodyText"/>
        <w:spacing w:line="256" w:lineRule="auto" w:before="21"/>
        <w:ind w:right="15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0"/>
        </w:rPr>
        <w:t> </w:t>
      </w:r>
      <w:r>
        <w:rPr/>
        <w:t>政府补助为货币性资产的，按照收到或应收的金额计量；政府补助为非货币性资产的，</w:t>
      </w:r>
      <w:r>
        <w:rPr>
          <w:w w:val="99"/>
        </w:rPr>
        <w:t> </w:t>
      </w:r>
      <w:r>
        <w:rPr/>
        <w:t>按照公允价值计量，公允价值不能可靠取得的，按照名义金额计量。</w:t>
      </w:r>
    </w:p>
    <w:p>
      <w:pPr>
        <w:pStyle w:val="BodyText"/>
        <w:spacing w:line="266" w:lineRule="auto" w:before="22"/>
        <w:ind w:right="271"/>
        <w:jc w:val="both"/>
      </w:pPr>
      <w:r>
        <w:rPr>
          <w:rFonts w:ascii="Times New Roman" w:hAnsi="Times New Roman" w:cs="Times New Roman" w:eastAsia="Times New Roman" w:hint="default"/>
        </w:rPr>
        <w:t>(3) </w:t>
      </w:r>
      <w:r>
        <w:rPr/>
        <w:t>与资产相关的政府补助，确认为递延收益，在相关资产使用寿命内平均分配，计入当</w:t>
      </w:r>
      <w:r>
        <w:rPr>
          <w:spacing w:val="-98"/>
        </w:rPr>
        <w:t> </w:t>
      </w:r>
      <w:r>
        <w:rPr>
          <w:spacing w:val="-98"/>
        </w:rPr>
      </w:r>
      <w:r>
        <w:rPr/>
        <w:t>期损益。与收益相关的政府补助，用于补偿以后期间的相关费用或损失的，确认为递延收</w:t>
      </w:r>
      <w:r>
        <w:rPr>
          <w:w w:val="99"/>
        </w:rPr>
        <w:t> </w:t>
      </w:r>
      <w:r>
        <w:rPr/>
        <w:t>益，在确认相关费用的期间，计入当期损益；用于补偿已发生的相关费用或损失的，直接</w:t>
      </w:r>
      <w:r>
        <w:rPr>
          <w:w w:val="99"/>
        </w:rPr>
        <w:t> </w:t>
      </w:r>
      <w:r>
        <w:rPr/>
        <w:t>计入当期损益。</w:t>
      </w:r>
    </w:p>
    <w:p>
      <w:pPr>
        <w:spacing w:line="240" w:lineRule="auto" w:before="4"/>
        <w:rPr>
          <w:rFonts w:ascii="宋体" w:hAnsi="宋体" w:cs="宋体" w:eastAsia="宋体" w:hint="default"/>
          <w:sz w:val="27"/>
          <w:szCs w:val="27"/>
        </w:rPr>
      </w:pPr>
    </w:p>
    <w:p>
      <w:pPr>
        <w:pStyle w:val="BodyText"/>
        <w:spacing w:line="240" w:lineRule="auto" w:before="0"/>
        <w:ind w:right="0"/>
        <w:jc w:val="both"/>
      </w:pPr>
      <w:r>
        <w:rPr>
          <w:rFonts w:ascii="Times New Roman" w:hAnsi="Times New Roman" w:cs="Times New Roman" w:eastAsia="Times New Roman" w:hint="default"/>
        </w:rPr>
        <w:t>22</w:t>
      </w:r>
      <w:r>
        <w:rPr/>
        <w:t>、</w:t>
      </w:r>
      <w:r>
        <w:rPr>
          <w:spacing w:val="-3"/>
        </w:rPr>
        <w:t> </w:t>
      </w:r>
      <w:r>
        <w:rPr/>
        <w:t>递延所得税资产</w:t>
      </w:r>
      <w:r>
        <w:rPr>
          <w:rFonts w:ascii="Times New Roman" w:hAnsi="Times New Roman" w:cs="Times New Roman" w:eastAsia="Times New Roman" w:hint="default"/>
        </w:rPr>
        <w:t>/</w:t>
      </w:r>
      <w:r>
        <w:rPr/>
        <w:t>递延所得税负债：</w:t>
      </w:r>
    </w:p>
    <w:p>
      <w:pPr>
        <w:pStyle w:val="BodyText"/>
        <w:spacing w:line="256" w:lineRule="auto" w:before="52"/>
        <w:ind w:right="274"/>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9"/>
        </w:rPr>
        <w:t> </w:t>
      </w:r>
      <w:r>
        <w:rPr/>
        <w:t>根据资产、负债的账面价值与其计税基础之间的差额</w:t>
      </w:r>
      <w:r>
        <w:rPr>
          <w:rFonts w:ascii="Times New Roman" w:hAnsi="Times New Roman" w:cs="Times New Roman" w:eastAsia="Times New Roman" w:hint="default"/>
        </w:rPr>
        <w:t>(</w:t>
      </w:r>
      <w:r>
        <w:rPr/>
        <w:t>未作为资产和负债确认的项目按</w:t>
      </w:r>
      <w:r>
        <w:rPr>
          <w:w w:val="99"/>
        </w:rPr>
        <w:t> </w:t>
      </w:r>
      <w:r>
        <w:rPr>
          <w:spacing w:val="-2"/>
        </w:rPr>
        <w:t>照税法规定可以确定其计税基础的，该计税基础与其账面数之间的差额</w:t>
      </w:r>
      <w:r>
        <w:rPr>
          <w:rFonts w:ascii="Times New Roman" w:hAnsi="Times New Roman" w:cs="Times New Roman" w:eastAsia="Times New Roman" w:hint="default"/>
          <w:spacing w:val="-2"/>
        </w:rPr>
        <w:t>)</w:t>
      </w:r>
      <w:r>
        <w:rPr>
          <w:spacing w:val="-2"/>
        </w:rPr>
        <w:t>，按照预期收回该</w:t>
      </w:r>
      <w:r>
        <w:rPr>
          <w:spacing w:val="-97"/>
        </w:rPr>
        <w:t> </w:t>
      </w:r>
      <w:r>
        <w:rPr>
          <w:spacing w:val="-97"/>
        </w:rPr>
      </w:r>
      <w:r>
        <w:rPr/>
        <w:t>资产或清偿该负债期间的适用税率计算确认递延所得税资产或递延所得税负债。</w:t>
      </w:r>
    </w:p>
    <w:p>
      <w:pPr>
        <w:pStyle w:val="BodyText"/>
        <w:spacing w:line="264" w:lineRule="auto" w:before="22"/>
        <w:ind w:right="271"/>
        <w:jc w:val="both"/>
      </w:pPr>
      <w:r>
        <w:rPr>
          <w:rFonts w:ascii="Times New Roman" w:hAnsi="Times New Roman" w:cs="Times New Roman" w:eastAsia="Times New Roman" w:hint="default"/>
        </w:rPr>
        <w:t>(2) </w:t>
      </w:r>
      <w:r>
        <w:rPr/>
        <w:t>确认递延所得税资产以很可能取得用来抵扣可抵扣暂时性差异的应纳税所得额为限。</w:t>
      </w:r>
      <w:r>
        <w:rPr>
          <w:spacing w:val="-98"/>
        </w:rPr>
        <w:t> </w:t>
      </w:r>
      <w:r>
        <w:rPr>
          <w:spacing w:val="-98"/>
        </w:rPr>
      </w:r>
      <w:r>
        <w:rPr/>
        <w:t>资产负债表日，有确凿证据表明未来期间很可能获得足够的应纳税所得额用来抵扣可抵扣</w:t>
      </w:r>
      <w:r>
        <w:rPr>
          <w:w w:val="99"/>
        </w:rPr>
        <w:t> </w:t>
      </w:r>
      <w:r>
        <w:rPr/>
        <w:t>暂时性差异的，确认以前会计期间未确认的递延所得税资产。</w:t>
      </w:r>
    </w:p>
    <w:p>
      <w:pPr>
        <w:pStyle w:val="BodyText"/>
        <w:spacing w:line="264" w:lineRule="auto" w:before="16"/>
        <w:ind w:right="271"/>
        <w:jc w:val="both"/>
      </w:pPr>
      <w:r>
        <w:rPr>
          <w:rFonts w:ascii="Times New Roman" w:hAnsi="Times New Roman" w:cs="Times New Roman" w:eastAsia="Times New Roman" w:hint="default"/>
        </w:rPr>
        <w:t>(3) </w:t>
      </w:r>
      <w:r>
        <w:rPr/>
        <w:t>资产负债表日，对递延所得税资产的账面价值进行复核，如果未来期间很可能无法获</w:t>
      </w:r>
      <w:r>
        <w:rPr>
          <w:spacing w:val="-98"/>
        </w:rPr>
        <w:t> </w:t>
      </w:r>
      <w:r>
        <w:rPr>
          <w:spacing w:val="-98"/>
        </w:rPr>
      </w:r>
      <w:r>
        <w:rPr/>
        <w:t>得足够的应纳税所得额用以抵扣递延所得税资产的利益，则减记递延所得税资产的账面价</w:t>
      </w:r>
      <w:r>
        <w:rPr>
          <w:w w:val="99"/>
        </w:rPr>
        <w:t> </w:t>
      </w:r>
      <w:r>
        <w:rPr/>
        <w:t>值。在很可能获得足够的应纳税所得额时，转回减记的金额。</w:t>
      </w:r>
    </w:p>
    <w:p>
      <w:pPr>
        <w:pStyle w:val="BodyText"/>
        <w:spacing w:line="256" w:lineRule="auto" w:before="16"/>
        <w:ind w:right="257"/>
        <w:jc w:val="left"/>
      </w:pPr>
      <w:r>
        <w:rPr>
          <w:rFonts w:ascii="Times New Roman" w:hAnsi="Times New Roman" w:cs="Times New Roman" w:eastAsia="Times New Roman" w:hint="default"/>
        </w:rPr>
        <w:t>(4) </w:t>
      </w:r>
      <w:r>
        <w:rPr/>
        <w:t>公司当期所得税和递延所得税作为所得税费用或收益计入当期损益，但不包括下列情</w:t>
      </w:r>
      <w:r>
        <w:rPr>
          <w:spacing w:val="-98"/>
        </w:rPr>
        <w:t> </w:t>
      </w:r>
      <w:r>
        <w:rPr>
          <w:spacing w:val="-98"/>
        </w:rPr>
      </w:r>
      <w:r>
        <w:rPr/>
        <w:t>况产生的所得税：</w:t>
      </w:r>
    </w:p>
    <w:p>
      <w:pPr>
        <w:pStyle w:val="BodyText"/>
        <w:spacing w:line="240" w:lineRule="auto" w:before="22"/>
        <w:ind w:right="0"/>
        <w:jc w:val="both"/>
      </w:pPr>
      <w:r>
        <w:rPr/>
        <w:t>①</w:t>
      </w:r>
      <w:r>
        <w:rPr>
          <w:spacing w:val="-2"/>
        </w:rPr>
        <w:t> </w:t>
      </w:r>
      <w:r>
        <w:rPr/>
        <w:t>企业合并；</w:t>
      </w:r>
    </w:p>
    <w:p>
      <w:pPr>
        <w:pStyle w:val="BodyText"/>
        <w:spacing w:line="240" w:lineRule="auto" w:before="37"/>
        <w:ind w:right="0"/>
        <w:jc w:val="both"/>
      </w:pPr>
      <w:r>
        <w:rPr/>
        <w:t>②</w:t>
      </w:r>
      <w:r>
        <w:rPr>
          <w:spacing w:val="-2"/>
        </w:rPr>
        <w:t> </w:t>
      </w:r>
      <w:r>
        <w:rPr/>
        <w:t>直接在所有者权益中确认的交易或者事项。</w:t>
      </w:r>
    </w:p>
    <w:p>
      <w:pPr>
        <w:spacing w:line="240" w:lineRule="auto" w:before="1"/>
        <w:rPr>
          <w:rFonts w:ascii="宋体" w:hAnsi="宋体" w:cs="宋体" w:eastAsia="宋体" w:hint="default"/>
          <w:sz w:val="29"/>
          <w:szCs w:val="29"/>
        </w:rPr>
      </w:pPr>
    </w:p>
    <w:p>
      <w:pPr>
        <w:pStyle w:val="BodyText"/>
        <w:spacing w:line="273" w:lineRule="auto" w:before="0"/>
        <w:ind w:right="257"/>
        <w:jc w:val="left"/>
      </w:pPr>
      <w:r>
        <w:rPr>
          <w:rFonts w:ascii="Times New Roman" w:hAnsi="Times New Roman" w:cs="Times New Roman" w:eastAsia="Times New Roman" w:hint="default"/>
        </w:rPr>
        <w:t>23</w:t>
      </w:r>
      <w:r>
        <w:rPr/>
        <w:t>、</w:t>
      </w:r>
      <w:r>
        <w:rPr>
          <w:spacing w:val="-2"/>
        </w:rPr>
        <w:t> </w:t>
      </w:r>
      <w:r>
        <w:rPr/>
        <w:t>经营租赁、融资租赁：</w:t>
      </w:r>
      <w:r>
        <w:rPr/>
        <w:t> 公司为承租人时，在租赁期内各个期间按照直线法将租金计入相关资产成本或确认为当期 损益，发生的初始直接费用，直接计入当期损益。或有租金在实际发生时计入当期损益。 公司为出租人时，在租赁期内各个期间按照直线法将租金确认为当期损益，发生的初始直 接费用，除金额较大的予以资本化并分期计入损益外，均直接计入当期损益。或有租金在 实际发生时计入当期损益。</w:t>
      </w:r>
    </w:p>
    <w:p>
      <w:pPr>
        <w:spacing w:line="240" w:lineRule="auto" w:before="11"/>
        <w:rPr>
          <w:rFonts w:ascii="宋体" w:hAnsi="宋体" w:cs="宋体" w:eastAsia="宋体" w:hint="default"/>
          <w:sz w:val="26"/>
          <w:szCs w:val="26"/>
        </w:rPr>
      </w:pPr>
    </w:p>
    <w:p>
      <w:pPr>
        <w:pStyle w:val="BodyText"/>
        <w:spacing w:line="240" w:lineRule="auto" w:before="0"/>
        <w:ind w:right="0"/>
        <w:jc w:val="both"/>
      </w:pPr>
      <w:r>
        <w:rPr>
          <w:rFonts w:ascii="Times New Roman" w:hAnsi="Times New Roman" w:cs="Times New Roman" w:eastAsia="Times New Roman" w:hint="default"/>
        </w:rPr>
        <w:t>24</w:t>
      </w:r>
      <w:r>
        <w:rPr/>
        <w:t>、</w:t>
      </w:r>
      <w:r>
        <w:rPr>
          <w:spacing w:val="-3"/>
        </w:rPr>
        <w:t> </w:t>
      </w:r>
      <w:r>
        <w:rPr/>
        <w:t>主要会计政策、会计估计的变更</w:t>
      </w:r>
    </w:p>
    <w:p>
      <w:pPr>
        <w:pStyle w:val="BodyText"/>
        <w:spacing w:line="283" w:lineRule="auto" w:before="83"/>
        <w:ind w:right="684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会计政策变更</w:t>
      </w:r>
      <w:r>
        <w:rPr>
          <w:w w:val="99"/>
        </w:rPr>
        <w:t> </w:t>
      </w:r>
      <w:r>
        <w:rPr/>
        <w:t>无</w:t>
      </w:r>
    </w:p>
    <w:p>
      <w:pPr>
        <w:spacing w:after="0" w:line="283" w:lineRule="auto"/>
        <w:jc w:val="left"/>
        <w:sectPr>
          <w:pgSz w:w="11910" w:h="16840"/>
          <w:pgMar w:header="877" w:footer="982" w:top="1100" w:bottom="1180" w:left="1660" w:right="16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83" w:lineRule="auto"/>
        <w:ind w:right="778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会计估计变更</w:t>
      </w:r>
      <w:r>
        <w:rPr>
          <w:w w:val="99"/>
        </w:rPr>
        <w:t> </w:t>
      </w:r>
      <w:r>
        <w:rPr/>
        <w:t>无</w:t>
      </w:r>
    </w:p>
    <w:p>
      <w:pPr>
        <w:spacing w:line="240" w:lineRule="auto" w:before="2"/>
        <w:rPr>
          <w:rFonts w:ascii="宋体" w:hAnsi="宋体" w:cs="宋体" w:eastAsia="宋体" w:hint="default"/>
          <w:sz w:val="26"/>
          <w:szCs w:val="26"/>
        </w:rPr>
      </w:pPr>
    </w:p>
    <w:p>
      <w:pPr>
        <w:pStyle w:val="BodyText"/>
        <w:spacing w:line="240" w:lineRule="auto" w:before="0"/>
        <w:ind w:right="1107"/>
        <w:jc w:val="left"/>
      </w:pPr>
      <w:r>
        <w:rPr>
          <w:rFonts w:ascii="Times New Roman" w:hAnsi="Times New Roman" w:cs="Times New Roman" w:eastAsia="Times New Roman" w:hint="default"/>
        </w:rPr>
        <w:t>25</w:t>
      </w:r>
      <w:r>
        <w:rPr/>
        <w:t>、</w:t>
      </w:r>
      <w:r>
        <w:rPr>
          <w:spacing w:val="-3"/>
        </w:rPr>
        <w:t> </w:t>
      </w:r>
      <w:r>
        <w:rPr/>
        <w:t>前期会计差错更正</w:t>
      </w:r>
    </w:p>
    <w:p>
      <w:pPr>
        <w:pStyle w:val="BodyText"/>
        <w:spacing w:line="283" w:lineRule="auto" w:before="83"/>
        <w:ind w:right="799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追溯重述法</w:t>
      </w:r>
      <w:r>
        <w:rPr>
          <w:w w:val="99"/>
        </w:rPr>
        <w:t> </w:t>
      </w:r>
      <w:r>
        <w:rPr/>
        <w:t>无</w:t>
      </w:r>
    </w:p>
    <w:p>
      <w:pPr>
        <w:spacing w:line="240" w:lineRule="auto" w:before="2"/>
        <w:rPr>
          <w:rFonts w:ascii="宋体" w:hAnsi="宋体" w:cs="宋体" w:eastAsia="宋体" w:hint="default"/>
          <w:sz w:val="26"/>
          <w:szCs w:val="26"/>
        </w:rPr>
      </w:pPr>
    </w:p>
    <w:p>
      <w:pPr>
        <w:pStyle w:val="BodyText"/>
        <w:spacing w:line="283" w:lineRule="auto" w:before="0"/>
        <w:ind w:right="799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未来适用法</w:t>
      </w:r>
      <w:r>
        <w:rPr>
          <w:w w:val="99"/>
        </w:rPr>
        <w:t> </w:t>
      </w:r>
      <w:r>
        <w:rPr/>
        <w:t>无</w:t>
      </w:r>
    </w:p>
    <w:p>
      <w:pPr>
        <w:spacing w:line="240" w:lineRule="auto" w:before="2"/>
        <w:rPr>
          <w:rFonts w:ascii="宋体" w:hAnsi="宋体" w:cs="宋体" w:eastAsia="宋体" w:hint="default"/>
          <w:sz w:val="26"/>
          <w:szCs w:val="26"/>
        </w:rPr>
      </w:pPr>
    </w:p>
    <w:p>
      <w:pPr>
        <w:pStyle w:val="BodyText"/>
        <w:spacing w:line="240" w:lineRule="auto" w:before="0"/>
        <w:ind w:right="1107"/>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税项：</w:t>
      </w:r>
    </w:p>
    <w:p>
      <w:pPr>
        <w:pStyle w:val="BodyText"/>
        <w:spacing w:line="240" w:lineRule="auto" w:before="83"/>
        <w:ind w:right="1107"/>
        <w:jc w:val="left"/>
      </w:pPr>
      <w:r>
        <w:rPr>
          <w:rFonts w:ascii="Times New Roman" w:hAnsi="Times New Roman" w:cs="Times New Roman" w:eastAsia="Times New Roman" w:hint="default"/>
        </w:rPr>
        <w:t>1</w:t>
      </w:r>
      <w:r>
        <w:rPr/>
        <w:t>、</w:t>
      </w:r>
      <w:r>
        <w:rPr>
          <w:spacing w:val="-2"/>
        </w:rPr>
        <w:t> </w:t>
      </w:r>
      <w:r>
        <w:rPr/>
        <w:t>主要税种及税率</w:t>
      </w:r>
    </w:p>
    <w:p>
      <w:pPr>
        <w:spacing w:line="240" w:lineRule="auto" w:before="2"/>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64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销售货物或提供应税劳务过程</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中产生的增值额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17%</w:t>
            </w:r>
          </w:p>
        </w:tc>
      </w:tr>
      <w:tr>
        <w:trPr>
          <w:trHeight w:val="319" w:hRule="exact"/>
        </w:trPr>
        <w:tc>
          <w:tcPr>
            <w:tcW w:w="3101" w:type="dxa"/>
            <w:tcBorders>
              <w:top w:val="single" w:sz="6" w:space="0" w:color="000000"/>
              <w:left w:val="single" w:sz="6" w:space="0" w:color="000000"/>
              <w:bottom w:val="nil" w:sz="6" w:space="0" w:color="auto"/>
              <w:right w:val="single" w:sz="6" w:space="0" w:color="000000"/>
            </w:tcBorders>
          </w:tcPr>
          <w:p>
            <w:pPr/>
          </w:p>
        </w:tc>
        <w:tc>
          <w:tcPr>
            <w:tcW w:w="3100" w:type="dxa"/>
            <w:tcBorders>
              <w:top w:val="single" w:sz="6" w:space="0" w:color="000000"/>
              <w:left w:val="single" w:sz="6" w:space="0" w:color="000000"/>
              <w:bottom w:val="nil" w:sz="6" w:space="0" w:color="auto"/>
              <w:right w:val="single" w:sz="6" w:space="0" w:color="000000"/>
            </w:tcBorders>
          </w:tcPr>
          <w:p>
            <w:pPr/>
          </w:p>
        </w:tc>
        <w:tc>
          <w:tcPr>
            <w:tcW w:w="310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公司及子公司定制软件收入（在</w:t>
            </w:r>
          </w:p>
        </w:tc>
      </w:tr>
      <w:tr>
        <w:trPr>
          <w:trHeight w:val="312" w:hRule="exact"/>
        </w:trPr>
        <w:tc>
          <w:tcPr>
            <w:tcW w:w="3101"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销售时一并转让著作权、所有权</w:t>
            </w:r>
          </w:p>
        </w:tc>
      </w:tr>
      <w:tr>
        <w:trPr>
          <w:trHeight w:val="311" w:hRule="exact"/>
        </w:trPr>
        <w:tc>
          <w:tcPr>
            <w:tcW w:w="3101"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的）以及子公司科技园项目销售</w:t>
            </w:r>
          </w:p>
        </w:tc>
      </w:tr>
      <w:tr>
        <w:trPr>
          <w:trHeight w:val="319" w:hRule="exact"/>
        </w:trPr>
        <w:tc>
          <w:tcPr>
            <w:tcW w:w="3101"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应纳税营业额</w:t>
            </w: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78" w:lineRule="exact"/>
              <w:ind w:left="100" w:right="0"/>
              <w:jc w:val="left"/>
              <w:rPr>
                <w:rFonts w:ascii="宋体" w:hAnsi="宋体" w:cs="宋体" w:eastAsia="宋体" w:hint="default"/>
                <w:sz w:val="21"/>
                <w:szCs w:val="21"/>
              </w:rPr>
            </w:pPr>
            <w:r>
              <w:rPr>
                <w:rFonts w:ascii="宋体" w:hAnsi="宋体" w:cs="宋体" w:eastAsia="宋体" w:hint="default"/>
                <w:sz w:val="21"/>
                <w:szCs w:val="21"/>
              </w:rPr>
              <w:t>收入按</w:t>
            </w:r>
            <w:r>
              <w:rPr>
                <w:rFonts w:ascii="宋体" w:hAnsi="宋体" w:cs="宋体" w:eastAsia="宋体" w:hint="default"/>
                <w:spacing w:val="-2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的税率计缴；系统集</w:t>
            </w:r>
          </w:p>
        </w:tc>
      </w:tr>
      <w:tr>
        <w:trPr>
          <w:trHeight w:val="306" w:hRule="exact"/>
        </w:trPr>
        <w:tc>
          <w:tcPr>
            <w:tcW w:w="3101"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成收入（</w:t>
            </w:r>
            <w:r>
              <w:rPr>
                <w:rFonts w:ascii="宋体" w:hAnsi="宋体" w:cs="宋体" w:eastAsia="宋体" w:hint="default"/>
                <w:spacing w:val="4"/>
                <w:sz w:val="21"/>
                <w:szCs w:val="21"/>
              </w:rPr>
              <w:t>建</w:t>
            </w:r>
            <w:r>
              <w:rPr>
                <w:rFonts w:ascii="宋体" w:hAnsi="宋体" w:cs="宋体" w:eastAsia="宋体" w:hint="default"/>
                <w:spacing w:val="3"/>
                <w:sz w:val="21"/>
                <w:szCs w:val="21"/>
              </w:rPr>
              <w:t>筑安装工</w:t>
            </w:r>
            <w:r>
              <w:rPr>
                <w:rFonts w:ascii="宋体" w:hAnsi="宋体" w:cs="宋体" w:eastAsia="宋体" w:hint="default"/>
                <w:spacing w:val="4"/>
                <w:sz w:val="21"/>
                <w:szCs w:val="21"/>
              </w:rPr>
              <w:t>程</w:t>
            </w:r>
            <w:r>
              <w:rPr>
                <w:rFonts w:ascii="宋体" w:hAnsi="宋体" w:cs="宋体" w:eastAsia="宋体" w:hint="default"/>
                <w:spacing w:val="3"/>
                <w:sz w:val="21"/>
                <w:szCs w:val="21"/>
              </w:rPr>
              <w:t>合同</w:t>
            </w:r>
            <w:r>
              <w:rPr>
                <w:rFonts w:ascii="宋体" w:hAnsi="宋体" w:cs="宋体" w:eastAsia="宋体" w:hint="default"/>
                <w:spacing w:val="-101"/>
                <w:sz w:val="21"/>
                <w:szCs w:val="21"/>
              </w:rPr>
              <w:t>）</w:t>
            </w:r>
            <w:r>
              <w:rPr>
                <w:rFonts w:ascii="宋体" w:hAnsi="宋体" w:cs="宋体" w:eastAsia="宋体" w:hint="default"/>
                <w:sz w:val="21"/>
                <w:szCs w:val="21"/>
              </w:rPr>
              <w:t>、</w:t>
            </w:r>
          </w:p>
        </w:tc>
      </w:tr>
      <w:tr>
        <w:trPr>
          <w:trHeight w:val="318" w:hRule="exact"/>
        </w:trPr>
        <w:tc>
          <w:tcPr>
            <w:tcW w:w="3101"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增值电信收入按</w:t>
            </w:r>
            <w:r>
              <w:rPr>
                <w:rFonts w:ascii="宋体" w:hAnsi="宋体" w:cs="宋体" w:eastAsia="宋体" w:hint="default"/>
                <w:spacing w:val="21"/>
                <w:sz w:val="21"/>
                <w:szCs w:val="21"/>
              </w:rPr>
              <w:t> </w:t>
            </w:r>
            <w:r>
              <w:rPr>
                <w:rFonts w:ascii="Times New Roman" w:hAnsi="Times New Roman" w:cs="Times New Roman" w:eastAsia="Times New Roman" w:hint="default"/>
                <w:spacing w:val="13"/>
                <w:sz w:val="21"/>
                <w:szCs w:val="21"/>
              </w:rPr>
              <w:t>3%</w:t>
            </w:r>
            <w:r>
              <w:rPr>
                <w:rFonts w:ascii="宋体" w:hAnsi="宋体" w:cs="宋体" w:eastAsia="宋体" w:hint="default"/>
                <w:spacing w:val="13"/>
                <w:sz w:val="21"/>
                <w:szCs w:val="21"/>
              </w:rPr>
              <w:t>的税率计</w:t>
            </w:r>
            <w:r>
              <w:rPr>
                <w:rFonts w:ascii="宋体" w:hAnsi="宋体" w:cs="宋体" w:eastAsia="宋体" w:hint="default"/>
                <w:sz w:val="21"/>
                <w:szCs w:val="21"/>
              </w:rPr>
            </w:r>
          </w:p>
        </w:tc>
      </w:tr>
      <w:tr>
        <w:trPr>
          <w:trHeight w:val="313" w:hRule="exact"/>
        </w:trPr>
        <w:tc>
          <w:tcPr>
            <w:tcW w:w="3101" w:type="dxa"/>
            <w:tcBorders>
              <w:top w:val="nil" w:sz="6" w:space="0" w:color="auto"/>
              <w:left w:val="single" w:sz="6" w:space="0" w:color="000000"/>
              <w:bottom w:val="single" w:sz="6" w:space="0" w:color="000000"/>
              <w:right w:val="single" w:sz="6" w:space="0" w:color="000000"/>
            </w:tcBorders>
          </w:tcPr>
          <w:p>
            <w:pPr/>
          </w:p>
        </w:tc>
        <w:tc>
          <w:tcPr>
            <w:tcW w:w="3100" w:type="dxa"/>
            <w:tcBorders>
              <w:top w:val="nil" w:sz="6" w:space="0" w:color="auto"/>
              <w:left w:val="single" w:sz="6" w:space="0" w:color="000000"/>
              <w:bottom w:val="single" w:sz="6" w:space="0" w:color="000000"/>
              <w:right w:val="single" w:sz="6" w:space="0" w:color="000000"/>
            </w:tcBorders>
          </w:tcPr>
          <w:p>
            <w:pPr/>
          </w:p>
        </w:tc>
        <w:tc>
          <w:tcPr>
            <w:tcW w:w="3100" w:type="dxa"/>
            <w:tcBorders>
              <w:top w:val="nil" w:sz="6" w:space="0" w:color="auto"/>
              <w:left w:val="single" w:sz="6" w:space="0" w:color="000000"/>
              <w:bottom w:val="single" w:sz="6" w:space="0" w:color="000000"/>
              <w:right w:val="single" w:sz="6" w:space="0" w:color="000000"/>
            </w:tcBorders>
          </w:tcPr>
          <w:p>
            <w:pPr>
              <w:pStyle w:val="TableParagraph"/>
              <w:spacing w:line="271" w:lineRule="exact"/>
              <w:ind w:left="100" w:right="-5"/>
              <w:jc w:val="left"/>
              <w:rPr>
                <w:rFonts w:ascii="宋体" w:hAnsi="宋体" w:cs="宋体" w:eastAsia="宋体" w:hint="default"/>
                <w:sz w:val="21"/>
                <w:szCs w:val="21"/>
              </w:rPr>
            </w:pPr>
            <w:r>
              <w:rPr>
                <w:rFonts w:ascii="宋体" w:hAnsi="宋体" w:cs="宋体" w:eastAsia="宋体" w:hint="default"/>
                <w:spacing w:val="-11"/>
                <w:sz w:val="21"/>
                <w:szCs w:val="21"/>
              </w:rPr>
              <w:t>缴。其他收入按</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的税率计缴。</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7%</w:t>
            </w:r>
          </w:p>
        </w:tc>
      </w:tr>
      <w:tr>
        <w:trPr>
          <w:trHeight w:val="319" w:hRule="exact"/>
        </w:trPr>
        <w:tc>
          <w:tcPr>
            <w:tcW w:w="3101" w:type="dxa"/>
            <w:tcBorders>
              <w:top w:val="single" w:sz="6" w:space="0" w:color="000000"/>
              <w:left w:val="single" w:sz="6" w:space="0" w:color="000000"/>
              <w:bottom w:val="nil" w:sz="6" w:space="0" w:color="auto"/>
              <w:right w:val="single" w:sz="6" w:space="0" w:color="000000"/>
            </w:tcBorders>
          </w:tcPr>
          <w:p>
            <w:pPr/>
          </w:p>
        </w:tc>
        <w:tc>
          <w:tcPr>
            <w:tcW w:w="3100" w:type="dxa"/>
            <w:tcBorders>
              <w:top w:val="single" w:sz="6" w:space="0" w:color="000000"/>
              <w:left w:val="single" w:sz="6" w:space="0" w:color="000000"/>
              <w:bottom w:val="nil" w:sz="6" w:space="0" w:color="auto"/>
              <w:right w:val="single" w:sz="6" w:space="0" w:color="000000"/>
            </w:tcBorders>
          </w:tcPr>
          <w:p>
            <w:pPr/>
          </w:p>
        </w:tc>
        <w:tc>
          <w:tcPr>
            <w:tcW w:w="310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公司、全资子公司上海力铭科技</w:t>
            </w:r>
          </w:p>
        </w:tc>
      </w:tr>
      <w:tr>
        <w:trPr>
          <w:trHeight w:val="312" w:hRule="exact"/>
        </w:trPr>
        <w:tc>
          <w:tcPr>
            <w:tcW w:w="3101"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有限公司、控股子公司上海恒生</w:t>
            </w:r>
          </w:p>
        </w:tc>
      </w:tr>
      <w:tr>
        <w:trPr>
          <w:trHeight w:val="312" w:hRule="exact"/>
        </w:trPr>
        <w:tc>
          <w:tcPr>
            <w:tcW w:w="3101"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聚源数据服务有限公司本期按</w:t>
            </w:r>
            <w:r>
              <w:rPr>
                <w:rFonts w:ascii="宋体" w:hAnsi="宋体" w:cs="宋体" w:eastAsia="宋体" w:hint="default"/>
                <w:sz w:val="21"/>
                <w:szCs w:val="21"/>
              </w:rPr>
            </w:r>
          </w:p>
        </w:tc>
      </w:tr>
      <w:tr>
        <w:trPr>
          <w:trHeight w:val="318" w:hRule="exact"/>
        </w:trPr>
        <w:tc>
          <w:tcPr>
            <w:tcW w:w="3101"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的税率计缴，其余各境内子</w:t>
            </w:r>
          </w:p>
        </w:tc>
      </w:tr>
      <w:tr>
        <w:trPr>
          <w:trHeight w:val="618" w:hRule="exact"/>
        </w:trPr>
        <w:tc>
          <w:tcPr>
            <w:tcW w:w="3101" w:type="dxa"/>
            <w:tcBorders>
              <w:top w:val="nil" w:sz="6" w:space="0" w:color="auto"/>
              <w:left w:val="single" w:sz="6" w:space="0" w:color="000000"/>
              <w:bottom w:val="nil" w:sz="6" w:space="0" w:color="auto"/>
              <w:right w:val="single" w:sz="6" w:space="0" w:color="000000"/>
            </w:tcBorders>
          </w:tcPr>
          <w:p>
            <w:pPr>
              <w:pStyle w:val="TableParagraph"/>
              <w:spacing w:line="240" w:lineRule="auto" w:before="135"/>
              <w:ind w:left="10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40" w:lineRule="auto" w:before="135"/>
              <w:ind w:left="100"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公司本期按</w:t>
            </w:r>
            <w:r>
              <w:rPr>
                <w:rFonts w:ascii="宋体" w:hAnsi="宋体" w:cs="宋体" w:eastAsia="宋体" w:hint="default"/>
                <w:spacing w:val="-50"/>
                <w:sz w:val="21"/>
                <w:szCs w:val="21"/>
              </w:rPr>
              <w:t> </w:t>
            </w:r>
            <w:r>
              <w:rPr>
                <w:rFonts w:ascii="Times New Roman" w:hAnsi="Times New Roman" w:cs="Times New Roman" w:eastAsia="Times New Roman" w:hint="default"/>
                <w:spacing w:val="-8"/>
                <w:sz w:val="21"/>
                <w:szCs w:val="21"/>
              </w:rPr>
              <w:t>25%</w:t>
            </w:r>
            <w:r>
              <w:rPr>
                <w:rFonts w:ascii="宋体" w:hAnsi="宋体" w:cs="宋体" w:eastAsia="宋体" w:hint="default"/>
                <w:spacing w:val="-8"/>
                <w:sz w:val="21"/>
                <w:szCs w:val="21"/>
              </w:rPr>
              <w:t>的税率计缴。境</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pacing w:val="12"/>
                <w:sz w:val="21"/>
                <w:szCs w:val="21"/>
              </w:rPr>
              <w:t>外子公司日本恒生软件株式会</w:t>
            </w:r>
            <w:r>
              <w:rPr>
                <w:rFonts w:ascii="宋体" w:hAnsi="宋体" w:cs="宋体" w:eastAsia="宋体" w:hint="default"/>
                <w:sz w:val="21"/>
                <w:szCs w:val="21"/>
              </w:rPr>
            </w:r>
          </w:p>
        </w:tc>
      </w:tr>
      <w:tr>
        <w:trPr>
          <w:trHeight w:val="318" w:hRule="exact"/>
        </w:trPr>
        <w:tc>
          <w:tcPr>
            <w:tcW w:w="3101"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社、恒生网络有限公司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香港</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12" w:hRule="exact"/>
        </w:trPr>
        <w:tc>
          <w:tcPr>
            <w:tcW w:w="3101"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Hundsun Global Services Inc.</w:t>
            </w:r>
            <w:r>
              <w:rPr>
                <w:rFonts w:ascii="Times New Roman" w:hAnsi="Times New Roman" w:cs="Times New Roman" w:eastAsia="Times New Roman" w:hint="default"/>
                <w:spacing w:val="2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美</w:t>
            </w:r>
          </w:p>
        </w:tc>
      </w:tr>
      <w:tr>
        <w:trPr>
          <w:trHeight w:val="312" w:hRule="exact"/>
        </w:trPr>
        <w:tc>
          <w:tcPr>
            <w:tcW w:w="3101"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国</w:t>
            </w:r>
            <w:r>
              <w:rPr>
                <w:rFonts w:ascii="Times New Roman" w:hAnsi="Times New Roman" w:cs="Times New Roman" w:eastAsia="Times New Roman" w:hint="default"/>
                <w:spacing w:val="7"/>
                <w:sz w:val="21"/>
                <w:szCs w:val="21"/>
              </w:rPr>
              <w:t>) </w:t>
            </w:r>
            <w:r>
              <w:rPr>
                <w:rFonts w:ascii="Times New Roman" w:hAnsi="Times New Roman" w:cs="Times New Roman" w:eastAsia="Times New Roman" w:hint="default"/>
                <w:spacing w:val="10"/>
                <w:sz w:val="21"/>
                <w:szCs w:val="21"/>
              </w:rPr>
              <w:t> </w:t>
            </w:r>
            <w:r>
              <w:rPr>
                <w:rFonts w:ascii="宋体" w:hAnsi="宋体" w:cs="宋体" w:eastAsia="宋体" w:hint="default"/>
                <w:spacing w:val="15"/>
                <w:sz w:val="21"/>
                <w:szCs w:val="21"/>
              </w:rPr>
              <w:t>按经营所在国家和地区的</w:t>
            </w:r>
            <w:r>
              <w:rPr>
                <w:rFonts w:ascii="宋体" w:hAnsi="宋体" w:cs="宋体" w:eastAsia="宋体" w:hint="default"/>
                <w:sz w:val="21"/>
                <w:szCs w:val="21"/>
              </w:rPr>
            </w:r>
          </w:p>
        </w:tc>
      </w:tr>
      <w:tr>
        <w:trPr>
          <w:trHeight w:val="313" w:hRule="exact"/>
        </w:trPr>
        <w:tc>
          <w:tcPr>
            <w:tcW w:w="3101" w:type="dxa"/>
            <w:tcBorders>
              <w:top w:val="nil" w:sz="6" w:space="0" w:color="auto"/>
              <w:left w:val="single" w:sz="6" w:space="0" w:color="000000"/>
              <w:bottom w:val="single" w:sz="6" w:space="0" w:color="000000"/>
              <w:right w:val="single" w:sz="6" w:space="0" w:color="000000"/>
            </w:tcBorders>
          </w:tcPr>
          <w:p>
            <w:pPr/>
          </w:p>
        </w:tc>
        <w:tc>
          <w:tcPr>
            <w:tcW w:w="3100" w:type="dxa"/>
            <w:tcBorders>
              <w:top w:val="nil" w:sz="6" w:space="0" w:color="auto"/>
              <w:left w:val="single" w:sz="6" w:space="0" w:color="000000"/>
              <w:bottom w:val="single" w:sz="6" w:space="0" w:color="000000"/>
              <w:right w:val="single" w:sz="6" w:space="0" w:color="000000"/>
            </w:tcBorders>
          </w:tcPr>
          <w:p>
            <w:pPr/>
          </w:p>
        </w:tc>
        <w:tc>
          <w:tcPr>
            <w:tcW w:w="3100"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有关规定税率计缴。</w:t>
            </w:r>
          </w:p>
        </w:tc>
      </w:tr>
      <w:tr>
        <w:trPr>
          <w:trHeight w:val="319" w:hRule="exact"/>
        </w:trPr>
        <w:tc>
          <w:tcPr>
            <w:tcW w:w="3101" w:type="dxa"/>
            <w:tcBorders>
              <w:top w:val="single" w:sz="6" w:space="0" w:color="000000"/>
              <w:left w:val="single" w:sz="6" w:space="0" w:color="000000"/>
              <w:bottom w:val="nil" w:sz="6" w:space="0" w:color="auto"/>
              <w:right w:val="single" w:sz="6" w:space="0" w:color="000000"/>
            </w:tcBorders>
          </w:tcPr>
          <w:p>
            <w:pPr/>
          </w:p>
        </w:tc>
        <w:tc>
          <w:tcPr>
            <w:tcW w:w="3100" w:type="dxa"/>
            <w:tcBorders>
              <w:top w:val="single" w:sz="6" w:space="0" w:color="000000"/>
              <w:left w:val="single" w:sz="6" w:space="0" w:color="000000"/>
              <w:bottom w:val="nil" w:sz="6" w:space="0" w:color="auto"/>
              <w:right w:val="single" w:sz="6" w:space="0" w:color="000000"/>
            </w:tcBorders>
          </w:tcPr>
          <w:p>
            <w:pPr/>
          </w:p>
        </w:tc>
        <w:tc>
          <w:tcPr>
            <w:tcW w:w="310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2"/>
                <w:sz w:val="21"/>
                <w:szCs w:val="21"/>
              </w:rPr>
              <w:t>根据国家</w:t>
            </w:r>
            <w:r>
              <w:rPr>
                <w:rFonts w:ascii="宋体" w:hAnsi="宋体" w:cs="宋体" w:eastAsia="宋体" w:hint="default"/>
                <w:spacing w:val="-46"/>
                <w:sz w:val="21"/>
                <w:szCs w:val="21"/>
              </w:rPr>
              <w:t> </w:t>
            </w:r>
            <w:r>
              <w:rPr>
                <w:rFonts w:ascii="宋体" w:hAnsi="宋体" w:cs="宋体" w:eastAsia="宋体" w:hint="default"/>
                <w:spacing w:val="42"/>
                <w:sz w:val="21"/>
                <w:szCs w:val="21"/>
              </w:rPr>
              <w:t>税务总局</w:t>
            </w:r>
            <w:r>
              <w:rPr>
                <w:rFonts w:ascii="宋体" w:hAnsi="宋体" w:cs="宋体" w:eastAsia="宋体" w:hint="default"/>
                <w:spacing w:val="-46"/>
                <w:sz w:val="21"/>
                <w:szCs w:val="21"/>
              </w:rPr>
              <w:t> </w:t>
            </w:r>
            <w:r>
              <w:rPr>
                <w:rFonts w:ascii="宋体" w:hAnsi="宋体" w:cs="宋体" w:eastAsia="宋体" w:hint="default"/>
                <w:spacing w:val="38"/>
                <w:sz w:val="21"/>
                <w:szCs w:val="21"/>
              </w:rPr>
              <w:t>国税发</w:t>
            </w:r>
            <w:r>
              <w:rPr>
                <w:rFonts w:ascii="宋体" w:hAnsi="宋体" w:cs="宋体" w:eastAsia="宋体" w:hint="default"/>
                <w:spacing w:val="-48"/>
                <w:sz w:val="21"/>
                <w:szCs w:val="21"/>
              </w:rPr>
              <w:t> </w:t>
            </w:r>
            <w:r>
              <w:rPr>
                <w:rFonts w:ascii="宋体" w:hAnsi="宋体" w:cs="宋体" w:eastAsia="宋体" w:hint="default"/>
                <w:sz w:val="21"/>
                <w:szCs w:val="21"/>
              </w:rPr>
            </w:r>
          </w:p>
        </w:tc>
      </w:tr>
      <w:tr>
        <w:trPr>
          <w:trHeight w:val="318" w:hRule="exact"/>
        </w:trPr>
        <w:tc>
          <w:tcPr>
            <w:tcW w:w="3101"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2010</w:t>
            </w:r>
            <w:r>
              <w:rPr>
                <w:rFonts w:ascii="宋体" w:hAnsi="宋体" w:cs="宋体" w:eastAsia="宋体" w:hint="default"/>
                <w:sz w:val="21"/>
                <w:szCs w:val="21"/>
              </w:rPr>
              <w:t>〕</w:t>
            </w:r>
            <w:r>
              <w:rPr>
                <w:rFonts w:ascii="Times New Roman" w:hAnsi="Times New Roman" w:cs="Times New Roman" w:eastAsia="Times New Roman" w:hint="default"/>
                <w:sz w:val="21"/>
                <w:szCs w:val="21"/>
              </w:rPr>
              <w:t>53 </w:t>
            </w:r>
            <w:r>
              <w:rPr>
                <w:rFonts w:ascii="Times New Roman" w:hAnsi="Times New Roman" w:cs="Times New Roman" w:eastAsia="Times New Roman" w:hint="default"/>
                <w:spacing w:val="19"/>
                <w:sz w:val="21"/>
                <w:szCs w:val="21"/>
              </w:rPr>
              <w:t> </w:t>
            </w:r>
            <w:r>
              <w:rPr>
                <w:rFonts w:ascii="宋体" w:hAnsi="宋体" w:cs="宋体" w:eastAsia="宋体" w:hint="default"/>
                <w:spacing w:val="3"/>
                <w:sz w:val="21"/>
                <w:szCs w:val="21"/>
              </w:rPr>
              <w:t>号文和房地产项目</w:t>
            </w:r>
            <w:r>
              <w:rPr>
                <w:rFonts w:ascii="宋体" w:hAnsi="宋体" w:cs="宋体" w:eastAsia="宋体" w:hint="default"/>
                <w:sz w:val="21"/>
                <w:szCs w:val="21"/>
              </w:rPr>
            </w:r>
          </w:p>
        </w:tc>
      </w:tr>
      <w:tr>
        <w:trPr>
          <w:trHeight w:val="306" w:hRule="exact"/>
        </w:trPr>
        <w:tc>
          <w:tcPr>
            <w:tcW w:w="3101"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开发所在地地方税务局的有关</w:t>
            </w:r>
            <w:r>
              <w:rPr>
                <w:rFonts w:ascii="宋体" w:hAnsi="宋体" w:cs="宋体" w:eastAsia="宋体" w:hint="default"/>
                <w:sz w:val="21"/>
                <w:szCs w:val="21"/>
              </w:rPr>
            </w:r>
          </w:p>
        </w:tc>
      </w:tr>
      <w:tr>
        <w:trPr>
          <w:trHeight w:val="312" w:hRule="exact"/>
        </w:trPr>
        <w:tc>
          <w:tcPr>
            <w:tcW w:w="3101"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有偿转让国有土地使用权及地</w:t>
            </w:r>
            <w:r>
              <w:rPr>
                <w:rFonts w:ascii="宋体" w:hAnsi="宋体" w:cs="宋体" w:eastAsia="宋体" w:hint="default"/>
                <w:sz w:val="21"/>
                <w:szCs w:val="21"/>
              </w:rPr>
            </w: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规定，从事房地产开发的子公司</w:t>
            </w:r>
          </w:p>
        </w:tc>
      </w:tr>
      <w:tr>
        <w:trPr>
          <w:trHeight w:val="312" w:hRule="exact"/>
        </w:trPr>
        <w:tc>
          <w:tcPr>
            <w:tcW w:w="3101"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上建筑物和其他附着物产权产</w:t>
            </w:r>
            <w:r>
              <w:rPr>
                <w:rFonts w:ascii="宋体" w:hAnsi="宋体" w:cs="宋体" w:eastAsia="宋体" w:hint="default"/>
                <w:sz w:val="21"/>
                <w:szCs w:val="21"/>
              </w:rPr>
            </w: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所在地税收政策按房地产销售</w:t>
            </w:r>
            <w:r>
              <w:rPr>
                <w:rFonts w:ascii="宋体" w:hAnsi="宋体" w:cs="宋体" w:eastAsia="宋体" w:hint="default"/>
                <w:sz w:val="21"/>
                <w:szCs w:val="21"/>
              </w:rPr>
            </w:r>
          </w:p>
        </w:tc>
      </w:tr>
      <w:tr>
        <w:trPr>
          <w:trHeight w:val="313" w:hRule="exact"/>
        </w:trPr>
        <w:tc>
          <w:tcPr>
            <w:tcW w:w="3101"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生的增值额</w:t>
            </w: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收入和预收房款的一定比例计</w:t>
            </w:r>
            <w:r>
              <w:rPr>
                <w:rFonts w:ascii="宋体" w:hAnsi="宋体" w:cs="宋体" w:eastAsia="宋体" w:hint="default"/>
                <w:sz w:val="21"/>
                <w:szCs w:val="21"/>
              </w:rPr>
            </w:r>
          </w:p>
        </w:tc>
      </w:tr>
      <w:tr>
        <w:trPr>
          <w:trHeight w:val="312" w:hRule="exact"/>
        </w:trPr>
        <w:tc>
          <w:tcPr>
            <w:tcW w:w="3101"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提和预缴土地增值税，待项目全</w:t>
            </w:r>
          </w:p>
        </w:tc>
      </w:tr>
      <w:tr>
        <w:trPr>
          <w:trHeight w:val="312" w:hRule="exact"/>
        </w:trPr>
        <w:tc>
          <w:tcPr>
            <w:tcW w:w="3101"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部竣工决算并实现销售后向税</w:t>
            </w:r>
            <w:r>
              <w:rPr>
                <w:rFonts w:ascii="宋体" w:hAnsi="宋体" w:cs="宋体" w:eastAsia="宋体" w:hint="default"/>
                <w:sz w:val="21"/>
                <w:szCs w:val="21"/>
              </w:rPr>
            </w:r>
          </w:p>
        </w:tc>
      </w:tr>
      <w:tr>
        <w:trPr>
          <w:trHeight w:val="320" w:hRule="exact"/>
        </w:trPr>
        <w:tc>
          <w:tcPr>
            <w:tcW w:w="3101" w:type="dxa"/>
            <w:tcBorders>
              <w:top w:val="nil" w:sz="6" w:space="0" w:color="auto"/>
              <w:left w:val="single" w:sz="6" w:space="0" w:color="000000"/>
              <w:bottom w:val="single" w:sz="6" w:space="0" w:color="000000"/>
              <w:right w:val="single" w:sz="6" w:space="0" w:color="000000"/>
            </w:tcBorders>
          </w:tcPr>
          <w:p>
            <w:pPr/>
          </w:p>
        </w:tc>
        <w:tc>
          <w:tcPr>
            <w:tcW w:w="3100" w:type="dxa"/>
            <w:tcBorders>
              <w:top w:val="nil" w:sz="6" w:space="0" w:color="auto"/>
              <w:left w:val="single" w:sz="6" w:space="0" w:color="000000"/>
              <w:bottom w:val="single" w:sz="6" w:space="0" w:color="000000"/>
              <w:right w:val="single" w:sz="6" w:space="0" w:color="000000"/>
            </w:tcBorders>
          </w:tcPr>
          <w:p>
            <w:pPr/>
          </w:p>
        </w:tc>
        <w:tc>
          <w:tcPr>
            <w:tcW w:w="310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务机关申请清算。</w:t>
            </w:r>
          </w:p>
        </w:tc>
      </w:tr>
    </w:tbl>
    <w:p>
      <w:pPr>
        <w:spacing w:after="0" w:line="261" w:lineRule="exact"/>
        <w:jc w:val="left"/>
        <w:rPr>
          <w:rFonts w:ascii="宋体" w:hAnsi="宋体" w:cs="宋体" w:eastAsia="宋体" w:hint="default"/>
          <w:sz w:val="21"/>
          <w:szCs w:val="21"/>
        </w:rPr>
        <w:sectPr>
          <w:pgSz w:w="11910" w:h="16840"/>
          <w:pgMar w:header="877" w:footer="982" w:top="1100" w:bottom="11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19" w:hRule="exact"/>
        </w:trPr>
        <w:tc>
          <w:tcPr>
            <w:tcW w:w="3101" w:type="dxa"/>
            <w:tcBorders>
              <w:top w:val="single" w:sz="6" w:space="0" w:color="000000"/>
              <w:left w:val="single" w:sz="6" w:space="0" w:color="000000"/>
              <w:bottom w:val="nil" w:sz="6" w:space="0" w:color="auto"/>
              <w:right w:val="single" w:sz="6" w:space="0" w:color="000000"/>
            </w:tcBorders>
          </w:tcPr>
          <w:p>
            <w:pPr/>
          </w:p>
        </w:tc>
        <w:tc>
          <w:tcPr>
            <w:tcW w:w="310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从价计征的，按房产原值一次减</w:t>
            </w:r>
          </w:p>
        </w:tc>
        <w:tc>
          <w:tcPr>
            <w:tcW w:w="3100" w:type="dxa"/>
            <w:tcBorders>
              <w:top w:val="single" w:sz="6" w:space="0" w:color="000000"/>
              <w:left w:val="single" w:sz="6" w:space="0" w:color="000000"/>
              <w:bottom w:val="nil" w:sz="6" w:space="0" w:color="auto"/>
              <w:right w:val="single" w:sz="6" w:space="0" w:color="000000"/>
            </w:tcBorders>
          </w:tcPr>
          <w:p>
            <w:pPr/>
          </w:p>
        </w:tc>
      </w:tr>
      <w:tr>
        <w:trPr>
          <w:trHeight w:val="630" w:hRule="exact"/>
        </w:trPr>
        <w:tc>
          <w:tcPr>
            <w:tcW w:w="3101"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除 </w:t>
            </w:r>
            <w:r>
              <w:rPr>
                <w:rFonts w:ascii="Times New Roman" w:hAnsi="Times New Roman" w:cs="Times New Roman" w:eastAsia="Times New Roman" w:hint="default"/>
                <w:sz w:val="21"/>
                <w:szCs w:val="21"/>
              </w:rPr>
              <w:t>30%</w:t>
            </w:r>
            <w:r>
              <w:rPr>
                <w:rFonts w:ascii="宋体" w:hAnsi="宋体" w:cs="宋体" w:eastAsia="宋体" w:hint="default"/>
                <w:sz w:val="21"/>
                <w:szCs w:val="21"/>
              </w:rPr>
              <w:t>后余值的</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w:t>
            </w:r>
            <w:r>
              <w:rPr>
                <w:rFonts w:ascii="宋体" w:hAnsi="宋体" w:cs="宋体" w:eastAsia="宋体" w:hint="default"/>
                <w:sz w:val="21"/>
                <w:szCs w:val="21"/>
              </w:rPr>
              <w:t>计缴；从</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pacing w:val="-7"/>
                <w:sz w:val="21"/>
                <w:szCs w:val="21"/>
              </w:rPr>
              <w:t>租计征的，按租金收入的</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宋体" w:hAnsi="宋体" w:cs="宋体" w:eastAsia="宋体" w:hint="default"/>
                <w:sz w:val="21"/>
                <w:szCs w:val="21"/>
              </w:rPr>
              <w:t>计</w:t>
            </w: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w:t>
            </w:r>
            <w:r>
              <w:rPr>
                <w:rFonts w:ascii="Times New Roman" w:hAnsi="Times New Roman" w:cs="Times New Roman" w:eastAsia="Times New Roman" w:hint="default"/>
                <w:sz w:val="21"/>
                <w:szCs w:val="21"/>
              </w:rPr>
              <w:t>12%</w:t>
            </w:r>
          </w:p>
        </w:tc>
      </w:tr>
      <w:tr>
        <w:trPr>
          <w:trHeight w:val="313" w:hRule="exact"/>
        </w:trPr>
        <w:tc>
          <w:tcPr>
            <w:tcW w:w="3101" w:type="dxa"/>
            <w:tcBorders>
              <w:top w:val="nil" w:sz="6" w:space="0" w:color="auto"/>
              <w:left w:val="single" w:sz="6" w:space="0" w:color="000000"/>
              <w:bottom w:val="single" w:sz="6" w:space="0" w:color="000000"/>
              <w:right w:val="single" w:sz="6" w:space="0" w:color="000000"/>
            </w:tcBorders>
          </w:tcPr>
          <w:p>
            <w:pPr/>
          </w:p>
        </w:tc>
        <w:tc>
          <w:tcPr>
            <w:tcW w:w="3100"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缴</w:t>
            </w:r>
          </w:p>
        </w:tc>
        <w:tc>
          <w:tcPr>
            <w:tcW w:w="3100" w:type="dxa"/>
            <w:tcBorders>
              <w:top w:val="nil" w:sz="6" w:space="0" w:color="auto"/>
              <w:left w:val="single" w:sz="6" w:space="0" w:color="000000"/>
              <w:bottom w:val="single" w:sz="6" w:space="0" w:color="000000"/>
              <w:right w:val="single" w:sz="6" w:space="0" w:color="000000"/>
            </w:tcBorders>
          </w:tcPr>
          <w:p>
            <w:pP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w:t>
            </w:r>
          </w:p>
        </w:tc>
      </w:tr>
    </w:tbl>
    <w:p>
      <w:pPr>
        <w:spacing w:line="240" w:lineRule="auto" w:before="5"/>
        <w:rPr>
          <w:rFonts w:ascii="宋体" w:hAnsi="宋体" w:cs="宋体" w:eastAsia="宋体" w:hint="default"/>
          <w:sz w:val="22"/>
          <w:szCs w:val="22"/>
        </w:rPr>
      </w:pPr>
    </w:p>
    <w:p>
      <w:pPr>
        <w:pStyle w:val="BodyText"/>
        <w:spacing w:line="240" w:lineRule="auto"/>
        <w:ind w:right="1107"/>
        <w:jc w:val="left"/>
      </w:pPr>
      <w:r>
        <w:rPr>
          <w:rFonts w:ascii="Times New Roman" w:hAnsi="Times New Roman" w:cs="Times New Roman" w:eastAsia="Times New Roman" w:hint="default"/>
        </w:rPr>
        <w:t>2</w:t>
      </w:r>
      <w:r>
        <w:rPr/>
        <w:t>、</w:t>
      </w:r>
      <w:r>
        <w:rPr>
          <w:spacing w:val="-2"/>
        </w:rPr>
        <w:t> </w:t>
      </w:r>
      <w:r>
        <w:rPr/>
        <w:t>税收优惠及批文</w:t>
      </w:r>
    </w:p>
    <w:p>
      <w:pPr>
        <w:pStyle w:val="BodyText"/>
        <w:spacing w:line="240" w:lineRule="auto" w:before="52"/>
        <w:ind w:right="110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增值税优惠及批文</w:t>
      </w:r>
    </w:p>
    <w:p>
      <w:pPr>
        <w:pStyle w:val="BodyText"/>
        <w:spacing w:line="261" w:lineRule="auto" w:before="21"/>
        <w:ind w:right="1214"/>
        <w:jc w:val="both"/>
      </w:pPr>
      <w:r>
        <w:rPr/>
        <w:t>根据财政部、国家税务总局财税〔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100</w:t>
      </w:r>
      <w:r>
        <w:rPr>
          <w:rFonts w:ascii="Times New Roman" w:hAnsi="Times New Roman" w:cs="Times New Roman" w:eastAsia="Times New Roman" w:hint="default"/>
          <w:spacing w:val="47"/>
        </w:rPr>
        <w:t> </w:t>
      </w:r>
      <w:r>
        <w:rPr/>
        <w:t>号文，公司及子公司软件产品销售（销售自 行开发研制的软件产品且未一并转让著作权、所有权）和软件服务收入（版本升级服务） 先按</w:t>
      </w:r>
      <w:r>
        <w:rPr>
          <w:spacing w:val="-55"/>
        </w:rPr>
        <w:t> </w:t>
      </w:r>
      <w:r>
        <w:rPr>
          <w:rFonts w:ascii="Times New Roman" w:hAnsi="Times New Roman" w:cs="Times New Roman" w:eastAsia="Times New Roman" w:hint="default"/>
        </w:rPr>
        <w:t>17%</w:t>
      </w:r>
      <w:r>
        <w:rPr/>
        <w:t>的税率计缴，实际税负超过</w:t>
      </w:r>
      <w:r>
        <w:rPr>
          <w:spacing w:val="-55"/>
        </w:rPr>
        <w:t> </w:t>
      </w:r>
      <w:r>
        <w:rPr>
          <w:rFonts w:ascii="Times New Roman" w:hAnsi="Times New Roman" w:cs="Times New Roman" w:eastAsia="Times New Roman" w:hint="default"/>
        </w:rPr>
        <w:t>3%</w:t>
      </w:r>
      <w:r>
        <w:rPr/>
        <w:t>部分经主管税务部门审核后实行即征即退政策。 </w:t>
      </w: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营业税优惠及批文</w:t>
      </w:r>
    </w:p>
    <w:p>
      <w:pPr>
        <w:pStyle w:val="BodyText"/>
        <w:spacing w:line="256" w:lineRule="auto" w:before="0"/>
        <w:ind w:right="1195"/>
        <w:jc w:val="left"/>
      </w:pPr>
      <w:r>
        <w:rPr/>
        <w:t>根据财政部、国家税务总局财税字</w:t>
      </w:r>
      <w:r>
        <w:rPr>
          <w:rFonts w:ascii="Times New Roman" w:hAnsi="Times New Roman" w:cs="Times New Roman" w:eastAsia="Times New Roman" w:hint="default"/>
        </w:rPr>
        <w:t>[1999]273</w:t>
      </w:r>
      <w:r>
        <w:rPr>
          <w:rFonts w:ascii="Times New Roman" w:hAnsi="Times New Roman" w:cs="Times New Roman" w:eastAsia="Times New Roman" w:hint="default"/>
          <w:spacing w:val="-25"/>
        </w:rPr>
        <w:t> </w:t>
      </w:r>
      <w:r>
        <w:rPr>
          <w:spacing w:val="-3"/>
        </w:rPr>
        <w:t>号文，公司从事技术转让、技术开发业务和与</w:t>
      </w:r>
      <w:r>
        <w:rPr/>
        <w:t> 之相关的技术咨询、技术服务业务取得的收入，免征营业税。</w:t>
      </w:r>
    </w:p>
    <w:p>
      <w:pPr>
        <w:pStyle w:val="BodyText"/>
        <w:spacing w:line="264" w:lineRule="auto" w:before="22"/>
        <w:ind w:left="136" w:right="119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企业所得税优惠及批文</w:t>
      </w:r>
      <w:r>
        <w:rPr>
          <w:w w:val="99"/>
        </w:rPr>
        <w:t> </w:t>
      </w:r>
      <w:r>
        <w:rPr/>
        <w:t>根据浙江省科学技术厅、浙江省财政厅、浙江省国家税务局和浙江省地方税务局联合发布</w:t>
      </w:r>
      <w:r>
        <w:rPr>
          <w:w w:val="99"/>
        </w:rPr>
        <w:t> </w:t>
      </w:r>
      <w:r>
        <w:rPr>
          <w:spacing w:val="3"/>
        </w:rPr>
        <w:t>的浙科发高〔</w:t>
      </w:r>
      <w:r>
        <w:rPr>
          <w:rFonts w:ascii="Times New Roman" w:hAnsi="Times New Roman" w:cs="Times New Roman" w:eastAsia="Times New Roman" w:hint="default"/>
          <w:spacing w:val="3"/>
        </w:rPr>
        <w:t>2011</w:t>
      </w:r>
      <w:r>
        <w:rPr>
          <w:spacing w:val="3"/>
        </w:rPr>
        <w:t>〕</w:t>
      </w:r>
      <w:r>
        <w:rPr>
          <w:rFonts w:ascii="Times New Roman" w:hAnsi="Times New Roman" w:cs="Times New Roman" w:eastAsia="Times New Roman" w:hint="default"/>
          <w:spacing w:val="3"/>
        </w:rPr>
        <w:t>263 </w:t>
      </w:r>
      <w:r>
        <w:rPr>
          <w:spacing w:val="5"/>
        </w:rPr>
        <w:t>号文，公司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spacing w:val="6"/>
        </w:rPr>
        <w:t>年度通过高新技术企业复审，并取得编号为</w:t>
      </w:r>
      <w:r>
        <w:rPr>
          <w:w w:val="99"/>
        </w:rPr>
        <w:t> </w:t>
      </w:r>
      <w:r>
        <w:rPr>
          <w:rFonts w:ascii="Times New Roman" w:hAnsi="Times New Roman" w:cs="Times New Roman" w:eastAsia="Times New Roman" w:hint="default"/>
          <w:spacing w:val="-1"/>
          <w:w w:val="99"/>
        </w:rPr>
        <w:t>GF201133000018</w:t>
      </w:r>
      <w:r>
        <w:rPr>
          <w:rFonts w:ascii="Times New Roman" w:hAnsi="Times New Roman" w:cs="Times New Roman" w:eastAsia="Times New Roman" w:hint="default"/>
          <w:spacing w:val="5"/>
          <w:w w:val="99"/>
        </w:rPr>
        <w:t> </w:t>
      </w:r>
      <w:r>
        <w:rPr>
          <w:spacing w:val="-6"/>
        </w:rPr>
        <w:t>的《高新技术企业证书》，有效期三年。本期按</w:t>
      </w:r>
      <w:r>
        <w:rPr>
          <w:spacing w:val="-49"/>
        </w:rPr>
        <w:t> </w:t>
      </w:r>
      <w:r>
        <w:rPr>
          <w:rFonts w:ascii="Times New Roman" w:hAnsi="Times New Roman" w:cs="Times New Roman" w:eastAsia="Times New Roman" w:hint="default"/>
          <w:spacing w:val="-1"/>
        </w:rPr>
        <w:t>15%</w:t>
      </w:r>
      <w:r>
        <w:rPr>
          <w:spacing w:val="-1"/>
        </w:rPr>
        <w:t>的税率计缴企业所得</w:t>
      </w:r>
      <w:r>
        <w:rPr>
          <w:spacing w:val="-103"/>
        </w:rPr>
        <w:t> </w:t>
      </w:r>
      <w:r>
        <w:rPr>
          <w:spacing w:val="-103"/>
        </w:rPr>
      </w:r>
      <w:r>
        <w:rPr/>
        <w:t>税。 根据上海市科学技术委员会、上海市财政局、上海市国家税务局和上海市地方税务局联合 </w:t>
      </w:r>
      <w:r>
        <w:rPr>
          <w:spacing w:val="24"/>
        </w:rPr>
        <w:t>批示，上海力铭科技有限公司</w:t>
      </w:r>
      <w:r>
        <w:rPr>
          <w:spacing w:val="3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4"/>
        </w:rPr>
        <w:t> </w:t>
      </w:r>
      <w:r>
        <w:rPr>
          <w:spacing w:val="24"/>
        </w:rPr>
        <w:t>年度通过高新技术企业复审，并取得编</w:t>
      </w:r>
      <w:r>
        <w:rPr>
          <w:spacing w:val="-78"/>
        </w:rPr>
        <w:t> </w:t>
      </w:r>
      <w:r>
        <w:rPr/>
        <w:t>号</w:t>
      </w:r>
      <w:r>
        <w:rPr>
          <w:spacing w:val="-78"/>
        </w:rPr>
        <w:t> </w:t>
      </w:r>
      <w:r>
        <w:rPr/>
        <w:t>为</w:t>
      </w:r>
      <w:r>
        <w:rPr/>
        <w:t> </w:t>
      </w:r>
      <w:r>
        <w:rPr>
          <w:rFonts w:ascii="Times New Roman" w:hAnsi="Times New Roman" w:cs="Times New Roman" w:eastAsia="Times New Roman" w:hint="default"/>
          <w:spacing w:val="-1"/>
          <w:w w:val="99"/>
        </w:rPr>
        <w:t>GF201131000207</w:t>
      </w:r>
      <w:r>
        <w:rPr>
          <w:rFonts w:ascii="Times New Roman" w:hAnsi="Times New Roman" w:cs="Times New Roman" w:eastAsia="Times New Roman" w:hint="default"/>
          <w:spacing w:val="5"/>
          <w:w w:val="99"/>
        </w:rPr>
        <w:t> </w:t>
      </w:r>
      <w:r>
        <w:rPr>
          <w:spacing w:val="-6"/>
        </w:rPr>
        <w:t>的《高新技术企业证书》，有效期三年。本期按</w:t>
      </w:r>
      <w:r>
        <w:rPr>
          <w:spacing w:val="-49"/>
        </w:rPr>
        <w:t> </w:t>
      </w:r>
      <w:r>
        <w:rPr>
          <w:rFonts w:ascii="Times New Roman" w:hAnsi="Times New Roman" w:cs="Times New Roman" w:eastAsia="Times New Roman" w:hint="default"/>
          <w:spacing w:val="-1"/>
        </w:rPr>
        <w:t>15%</w:t>
      </w:r>
      <w:r>
        <w:rPr>
          <w:spacing w:val="-1"/>
        </w:rPr>
        <w:t>的税率计缴企业所得</w:t>
      </w:r>
      <w:r>
        <w:rPr>
          <w:spacing w:val="-103"/>
        </w:rPr>
        <w:t> </w:t>
      </w:r>
      <w:r>
        <w:rPr>
          <w:spacing w:val="-103"/>
        </w:rPr>
      </w:r>
      <w:r>
        <w:rPr/>
        <w:t>税。 根据上海市科学技术委员会、上海市财政局、上海市国家税务局和上海市地方税务局联合 </w:t>
      </w:r>
      <w:r>
        <w:rPr>
          <w:spacing w:val="-3"/>
        </w:rPr>
        <w:t>批示，上海恒生聚源数据服务有限公司自</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spacing w:val="-3"/>
        </w:rPr>
        <w:t>年起被认定为高新技术企业，并取得编号为</w:t>
      </w:r>
      <w:r>
        <w:rPr/>
        <w:t> </w:t>
      </w:r>
      <w:r>
        <w:rPr>
          <w:rFonts w:ascii="Times New Roman" w:hAnsi="Times New Roman" w:cs="Times New Roman" w:eastAsia="Times New Roman" w:hint="default"/>
          <w:spacing w:val="-1"/>
          <w:w w:val="99"/>
        </w:rPr>
        <w:t>GR201031000556</w:t>
      </w:r>
      <w:r>
        <w:rPr>
          <w:rFonts w:ascii="Times New Roman" w:hAnsi="Times New Roman" w:cs="Times New Roman" w:eastAsia="Times New Roman" w:hint="default"/>
          <w:spacing w:val="13"/>
          <w:w w:val="99"/>
        </w:rPr>
        <w:t> </w:t>
      </w:r>
      <w:r>
        <w:rPr>
          <w:spacing w:val="-8"/>
        </w:rPr>
        <w:t>的《高新技术企业证书》，有效期三年。本期按</w:t>
      </w:r>
      <w:r>
        <w:rPr>
          <w:spacing w:val="-41"/>
        </w:rPr>
        <w:t> </w:t>
      </w:r>
      <w:r>
        <w:rPr>
          <w:rFonts w:ascii="Times New Roman" w:hAnsi="Times New Roman" w:cs="Times New Roman" w:eastAsia="Times New Roman" w:hint="default"/>
          <w:spacing w:val="-1"/>
        </w:rPr>
        <w:t>15%</w:t>
      </w:r>
      <w:r>
        <w:rPr>
          <w:spacing w:val="-1"/>
        </w:rPr>
        <w:t>的税率计缴企业所得</w:t>
      </w:r>
      <w:r>
        <w:rPr>
          <w:spacing w:val="-100"/>
        </w:rPr>
        <w:t> </w:t>
      </w:r>
      <w:r>
        <w:rPr>
          <w:spacing w:val="-100"/>
        </w:rPr>
      </w:r>
      <w:r>
        <w:rPr/>
        <w:t>税。</w:t>
      </w:r>
    </w:p>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77" w:footer="982" w:top="1100" w:bottom="1180" w:left="1660" w:right="700"/>
        </w:sectPr>
      </w:pPr>
    </w:p>
    <w:p>
      <w:pPr>
        <w:pStyle w:val="BodyText"/>
        <w:spacing w:line="240" w:lineRule="auto"/>
        <w:ind w:left="136" w:right="-16"/>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企业合并及合并财务报表</w:t>
      </w:r>
    </w:p>
    <w:p>
      <w:pPr>
        <w:pStyle w:val="BodyText"/>
        <w:spacing w:line="240" w:lineRule="auto" w:before="83"/>
        <w:ind w:left="136" w:right="-16"/>
        <w:jc w:val="left"/>
      </w:pPr>
      <w:r>
        <w:rPr>
          <w:rFonts w:ascii="Times New Roman" w:hAnsi="Times New Roman" w:cs="Times New Roman" w:eastAsia="Times New Roman" w:hint="default"/>
        </w:rPr>
        <w:t>1</w:t>
      </w:r>
      <w:r>
        <w:rPr/>
        <w:t>、 子公司情况</w:t>
      </w:r>
    </w:p>
    <w:p>
      <w:pPr>
        <w:pStyle w:val="BodyText"/>
        <w:spacing w:line="240" w:lineRule="auto" w:before="83"/>
        <w:ind w:left="136"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通过设立或投资等方式取得的子公司</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0"/>
          <w:szCs w:val="20"/>
        </w:rPr>
      </w:pPr>
    </w:p>
    <w:p>
      <w:pPr>
        <w:pStyle w:val="BodyText"/>
        <w:spacing w:line="240" w:lineRule="auto" w:before="0"/>
        <w:ind w:left="136"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700"/>
          <w:cols w:num="2" w:equalWidth="0">
            <w:col w:w="3846" w:space="2443"/>
            <w:col w:w="3261"/>
          </w:cols>
        </w:sectPr>
      </w:pPr>
    </w:p>
    <w:p>
      <w:pPr>
        <w:spacing w:line="240" w:lineRule="auto" w:before="9"/>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39"/>
        <w:gridCol w:w="439"/>
        <w:gridCol w:w="439"/>
        <w:gridCol w:w="439"/>
        <w:gridCol w:w="1340"/>
        <w:gridCol w:w="576"/>
        <w:gridCol w:w="1336"/>
        <w:gridCol w:w="396"/>
        <w:gridCol w:w="710"/>
        <w:gridCol w:w="712"/>
        <w:gridCol w:w="396"/>
        <w:gridCol w:w="1250"/>
        <w:gridCol w:w="396"/>
        <w:gridCol w:w="431"/>
      </w:tblGrid>
      <w:tr>
        <w:trPr>
          <w:trHeight w:val="3136" w:hRule="exact"/>
        </w:trPr>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316" w:lineRule="auto"/>
              <w:ind w:left="122" w:right="120"/>
              <w:jc w:val="both"/>
              <w:rPr>
                <w:rFonts w:ascii="宋体" w:hAnsi="宋体" w:cs="宋体" w:eastAsia="宋体" w:hint="default"/>
                <w:sz w:val="18"/>
                <w:szCs w:val="18"/>
              </w:rPr>
            </w:pPr>
            <w:r>
              <w:rPr>
                <w:rFonts w:ascii="宋体" w:hAnsi="宋体" w:cs="宋体" w:eastAsia="宋体" w:hint="default"/>
                <w:sz w:val="18"/>
                <w:szCs w:val="18"/>
              </w:rPr>
              <w:t>子 公 司 全 称</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316" w:lineRule="auto"/>
              <w:ind w:left="122" w:right="120"/>
              <w:jc w:val="both"/>
              <w:rPr>
                <w:rFonts w:ascii="宋体" w:hAnsi="宋体" w:cs="宋体" w:eastAsia="宋体" w:hint="default"/>
                <w:sz w:val="18"/>
                <w:szCs w:val="18"/>
              </w:rPr>
            </w:pPr>
            <w:r>
              <w:rPr>
                <w:rFonts w:ascii="宋体" w:hAnsi="宋体" w:cs="宋体" w:eastAsia="宋体" w:hint="default"/>
                <w:sz w:val="18"/>
                <w:szCs w:val="18"/>
              </w:rPr>
              <w:t>子 公 司 类 型</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3"/>
              <w:ind w:left="122" w:right="120"/>
              <w:jc w:val="both"/>
              <w:rPr>
                <w:rFonts w:ascii="宋体" w:hAnsi="宋体" w:cs="宋体" w:eastAsia="宋体" w:hint="default"/>
                <w:sz w:val="18"/>
                <w:szCs w:val="18"/>
              </w:rPr>
            </w:pPr>
            <w:r>
              <w:rPr>
                <w:rFonts w:ascii="宋体" w:hAnsi="宋体" w:cs="宋体" w:eastAsia="宋体" w:hint="default"/>
                <w:sz w:val="18"/>
                <w:szCs w:val="18"/>
              </w:rPr>
              <w:t>注 册 地</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316" w:lineRule="auto"/>
              <w:ind w:left="122" w:right="120"/>
              <w:jc w:val="both"/>
              <w:rPr>
                <w:rFonts w:ascii="宋体" w:hAnsi="宋体" w:cs="宋体" w:eastAsia="宋体" w:hint="default"/>
                <w:sz w:val="18"/>
                <w:szCs w:val="18"/>
              </w:rPr>
            </w:pPr>
            <w:r>
              <w:rPr>
                <w:rFonts w:ascii="宋体" w:hAnsi="宋体" w:cs="宋体" w:eastAsia="宋体" w:hint="default"/>
                <w:sz w:val="18"/>
                <w:szCs w:val="18"/>
              </w:rPr>
              <w:t>业 务 性 质</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316" w:lineRule="auto"/>
              <w:ind w:left="100" w:right="98"/>
              <w:jc w:val="left"/>
              <w:rPr>
                <w:rFonts w:ascii="宋体" w:hAnsi="宋体" w:cs="宋体" w:eastAsia="宋体" w:hint="default"/>
                <w:sz w:val="18"/>
                <w:szCs w:val="18"/>
              </w:rPr>
            </w:pPr>
            <w:r>
              <w:rPr>
                <w:rFonts w:ascii="宋体" w:hAnsi="宋体" w:cs="宋体" w:eastAsia="宋体" w:hint="default"/>
                <w:sz w:val="18"/>
                <w:szCs w:val="18"/>
              </w:rPr>
              <w:t>经营 范围</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316" w:lineRule="auto"/>
              <w:ind w:left="568" w:right="120" w:hanging="450"/>
              <w:jc w:val="left"/>
              <w:rPr>
                <w:rFonts w:ascii="宋体" w:hAnsi="宋体" w:cs="宋体" w:eastAsia="宋体" w:hint="default"/>
                <w:sz w:val="18"/>
                <w:szCs w:val="18"/>
              </w:rPr>
            </w:pPr>
            <w:r>
              <w:rPr>
                <w:rFonts w:ascii="宋体" w:hAnsi="宋体" w:cs="宋体" w:eastAsia="宋体" w:hint="default"/>
                <w:sz w:val="18"/>
                <w:szCs w:val="18"/>
              </w:rPr>
              <w:t>期末实际出资 额</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both"/>
              <w:rPr>
                <w:rFonts w:ascii="宋体" w:hAnsi="宋体" w:cs="宋体" w:eastAsia="宋体" w:hint="default"/>
                <w:sz w:val="18"/>
                <w:szCs w:val="18"/>
              </w:rPr>
            </w:pPr>
            <w:r>
              <w:rPr>
                <w:rFonts w:ascii="宋体" w:hAnsi="宋体" w:cs="宋体" w:eastAsia="宋体" w:hint="default"/>
                <w:sz w:val="18"/>
                <w:szCs w:val="18"/>
              </w:rPr>
              <w:t>实 质 上 构 成 对 子 公 司 净</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13" w:right="166" w:hanging="46"/>
              <w:jc w:val="left"/>
              <w:rPr>
                <w:rFonts w:ascii="宋体" w:hAnsi="宋体" w:cs="宋体" w:eastAsia="宋体" w:hint="default"/>
                <w:sz w:val="18"/>
                <w:szCs w:val="18"/>
              </w:rPr>
            </w:pPr>
            <w:r>
              <w:rPr>
                <w:rFonts w:ascii="宋体" w:hAnsi="宋体" w:cs="宋体" w:eastAsia="宋体" w:hint="default"/>
                <w:sz w:val="18"/>
                <w:szCs w:val="18"/>
              </w:rPr>
              <w:t>比例 (%)</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3"/>
              <w:ind w:left="123" w:right="121" w:firstLine="44"/>
              <w:jc w:val="both"/>
              <w:rPr>
                <w:rFonts w:ascii="Times New Roman" w:hAnsi="Times New Roman" w:cs="Times New Roman" w:eastAsia="Times New Roman" w:hint="default"/>
                <w:sz w:val="18"/>
                <w:szCs w:val="18"/>
              </w:rPr>
            </w:pPr>
            <w:r>
              <w:rPr>
                <w:rFonts w:ascii="宋体" w:hAnsi="宋体" w:cs="宋体" w:eastAsia="宋体" w:hint="default"/>
                <w:sz w:val="18"/>
                <w:szCs w:val="18"/>
              </w:rPr>
              <w:t>表决 权比 例</w:t>
            </w:r>
            <w:r>
              <w:rPr>
                <w:rFonts w:ascii="Times New Roman" w:hAnsi="Times New Roman" w:cs="Times New Roman" w:eastAsia="Times New Roman" w:hint="default"/>
                <w:sz w:val="18"/>
                <w:szCs w:val="18"/>
              </w:rPr>
              <w:t>(%)</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6"/>
              <w:ind w:left="100" w:right="98"/>
              <w:jc w:val="both"/>
              <w:rPr>
                <w:rFonts w:ascii="宋体" w:hAnsi="宋体" w:cs="宋体" w:eastAsia="宋体" w:hint="default"/>
                <w:sz w:val="18"/>
                <w:szCs w:val="18"/>
              </w:rPr>
            </w:pPr>
            <w:r>
              <w:rPr>
                <w:rFonts w:ascii="宋体" w:hAnsi="宋体" w:cs="宋体" w:eastAsia="宋体" w:hint="default"/>
                <w:sz w:val="18"/>
                <w:szCs w:val="18"/>
              </w:rPr>
              <w:t>是 否 合 并 报 表</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316" w:lineRule="auto"/>
              <w:ind w:left="527" w:right="167"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99" w:right="101"/>
              <w:jc w:val="both"/>
              <w:rPr>
                <w:rFonts w:ascii="宋体" w:hAnsi="宋体" w:cs="宋体" w:eastAsia="宋体" w:hint="default"/>
                <w:sz w:val="18"/>
                <w:szCs w:val="18"/>
              </w:rPr>
            </w:pPr>
            <w:r>
              <w:rPr>
                <w:rFonts w:ascii="宋体" w:hAnsi="宋体" w:cs="宋体" w:eastAsia="宋体" w:hint="default"/>
                <w:sz w:val="18"/>
                <w:szCs w:val="18"/>
              </w:rPr>
              <w:t>少 数 股 东 权 益 中 用 于 冲</w:t>
            </w:r>
          </w:p>
        </w:tc>
        <w:tc>
          <w:tcPr>
            <w:tcW w:w="43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17" w:right="116"/>
              <w:jc w:val="both"/>
              <w:rPr>
                <w:rFonts w:ascii="宋体" w:hAnsi="宋体" w:cs="宋体" w:eastAsia="宋体" w:hint="default"/>
                <w:sz w:val="18"/>
                <w:szCs w:val="18"/>
              </w:rPr>
            </w:pPr>
            <w:r>
              <w:rPr>
                <w:rFonts w:ascii="宋体" w:hAnsi="宋体" w:cs="宋体" w:eastAsia="宋体" w:hint="default"/>
                <w:sz w:val="18"/>
                <w:szCs w:val="18"/>
              </w:rPr>
              <w:t>从 母 公 司 所 有 者 权 益 冲</w:t>
            </w:r>
          </w:p>
        </w:tc>
      </w:tr>
    </w:tbl>
    <w:p>
      <w:pPr>
        <w:spacing w:after="0" w:line="316" w:lineRule="auto"/>
        <w:jc w:val="both"/>
        <w:rPr>
          <w:rFonts w:ascii="宋体" w:hAnsi="宋体" w:cs="宋体" w:eastAsia="宋体" w:hint="default"/>
          <w:sz w:val="18"/>
          <w:szCs w:val="18"/>
        </w:rPr>
        <w:sectPr>
          <w:type w:val="continuous"/>
          <w:pgSz w:w="11910" w:h="16840"/>
          <w:pgMar w:top="1600" w:bottom="280" w:left="1660" w:right="70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439"/>
        <w:gridCol w:w="439"/>
        <w:gridCol w:w="439"/>
        <w:gridCol w:w="439"/>
        <w:gridCol w:w="1340"/>
        <w:gridCol w:w="576"/>
        <w:gridCol w:w="1336"/>
        <w:gridCol w:w="396"/>
        <w:gridCol w:w="710"/>
        <w:gridCol w:w="712"/>
        <w:gridCol w:w="396"/>
        <w:gridCol w:w="1250"/>
        <w:gridCol w:w="396"/>
        <w:gridCol w:w="431"/>
      </w:tblGrid>
      <w:tr>
        <w:trPr>
          <w:trHeight w:val="13430" w:hRule="exact"/>
        </w:trPr>
        <w:tc>
          <w:tcPr>
            <w:tcW w:w="439" w:type="dxa"/>
            <w:tcBorders>
              <w:top w:val="single" w:sz="6" w:space="0" w:color="000000"/>
              <w:left w:val="single" w:sz="6" w:space="0" w:color="000000"/>
              <w:bottom w:val="single" w:sz="6" w:space="0" w:color="000000"/>
              <w:right w:val="single" w:sz="6" w:space="0" w:color="000000"/>
            </w:tcBorders>
          </w:tcPr>
          <w:p>
            <w:pPr/>
          </w:p>
        </w:tc>
        <w:tc>
          <w:tcPr>
            <w:tcW w:w="439" w:type="dxa"/>
            <w:tcBorders>
              <w:top w:val="single" w:sz="6" w:space="0" w:color="000000"/>
              <w:left w:val="single" w:sz="6" w:space="0" w:color="000000"/>
              <w:bottom w:val="single" w:sz="6" w:space="0" w:color="000000"/>
              <w:right w:val="single" w:sz="6" w:space="0" w:color="000000"/>
            </w:tcBorders>
          </w:tcPr>
          <w:p>
            <w:pPr/>
          </w:p>
        </w:tc>
        <w:tc>
          <w:tcPr>
            <w:tcW w:w="439" w:type="dxa"/>
            <w:tcBorders>
              <w:top w:val="single" w:sz="6" w:space="0" w:color="000000"/>
              <w:left w:val="single" w:sz="6" w:space="0" w:color="000000"/>
              <w:bottom w:val="single" w:sz="6" w:space="0" w:color="000000"/>
              <w:right w:val="single" w:sz="6" w:space="0" w:color="000000"/>
            </w:tcBorders>
          </w:tcPr>
          <w:p>
            <w:pPr/>
          </w:p>
        </w:tc>
        <w:tc>
          <w:tcPr>
            <w:tcW w:w="439"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33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both"/>
              <w:rPr>
                <w:rFonts w:ascii="宋体" w:hAnsi="宋体" w:cs="宋体" w:eastAsia="宋体" w:hint="default"/>
                <w:sz w:val="18"/>
                <w:szCs w:val="18"/>
              </w:rPr>
            </w:pPr>
            <w:r>
              <w:rPr>
                <w:rFonts w:ascii="宋体" w:hAnsi="宋体" w:cs="宋体" w:eastAsia="宋体" w:hint="default"/>
                <w:sz w:val="18"/>
                <w:szCs w:val="18"/>
              </w:rPr>
              <w:t>投 资 的 其 他 项 目 余 额</w:t>
            </w:r>
          </w:p>
        </w:tc>
        <w:tc>
          <w:tcPr>
            <w:tcW w:w="710"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99" w:right="101"/>
              <w:jc w:val="both"/>
              <w:rPr>
                <w:rFonts w:ascii="宋体" w:hAnsi="宋体" w:cs="宋体" w:eastAsia="宋体" w:hint="default"/>
                <w:sz w:val="18"/>
                <w:szCs w:val="18"/>
              </w:rPr>
            </w:pPr>
            <w:r>
              <w:rPr>
                <w:rFonts w:ascii="宋体" w:hAnsi="宋体" w:cs="宋体" w:eastAsia="宋体" w:hint="default"/>
                <w:sz w:val="18"/>
                <w:szCs w:val="18"/>
              </w:rPr>
              <w:t>减 少 数 股 东 损 益 的 金 额</w:t>
            </w:r>
          </w:p>
        </w:tc>
        <w:tc>
          <w:tcPr>
            <w:tcW w:w="43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17" w:right="116"/>
              <w:jc w:val="both"/>
              <w:rPr>
                <w:rFonts w:ascii="宋体" w:hAnsi="宋体" w:cs="宋体" w:eastAsia="宋体" w:hint="default"/>
                <w:sz w:val="18"/>
                <w:szCs w:val="18"/>
              </w:rPr>
            </w:pPr>
            <w:r>
              <w:rPr>
                <w:rFonts w:ascii="宋体" w:hAnsi="宋体" w:cs="宋体" w:eastAsia="宋体" w:hint="default"/>
                <w:sz w:val="18"/>
                <w:szCs w:val="18"/>
              </w:rPr>
              <w:t>减 子 公 司 少 数 股 东 分 担 的 本 期 亏 损 超 过 少 数 股 东 在 该 子 公 司 期 初 所 有 者 权 益 中 所 享 有 份 额 后 的 余 额</w:t>
            </w:r>
          </w:p>
        </w:tc>
      </w:tr>
      <w:tr>
        <w:trPr>
          <w:trHeight w:val="328" w:hRule="exact"/>
        </w:trPr>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杭</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控</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浙</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房</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Times New Roman"/>
                <w:sz w:val="18"/>
              </w:rPr>
              <w:t>165,000,000.00</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科技</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99" w:right="0"/>
              <w:jc w:val="left"/>
              <w:rPr>
                <w:rFonts w:ascii="Times New Roman" w:hAnsi="Times New Roman" w:cs="Times New Roman" w:eastAsia="Times New Roman" w:hint="default"/>
                <w:sz w:val="18"/>
                <w:szCs w:val="18"/>
              </w:rPr>
            </w:pPr>
            <w:r>
              <w:rPr>
                <w:rFonts w:ascii="Times New Roman"/>
                <w:sz w:val="18"/>
              </w:rPr>
              <w:t>115,005,000.00</w:t>
            </w:r>
          </w:p>
        </w:tc>
        <w:tc>
          <w:tcPr>
            <w:tcW w:w="39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90" w:right="0"/>
              <w:jc w:val="left"/>
              <w:rPr>
                <w:rFonts w:ascii="Times New Roman" w:hAnsi="Times New Roman" w:cs="Times New Roman" w:eastAsia="Times New Roman" w:hint="default"/>
                <w:sz w:val="18"/>
                <w:szCs w:val="18"/>
              </w:rPr>
            </w:pPr>
            <w:r>
              <w:rPr>
                <w:rFonts w:ascii="Times New Roman"/>
                <w:sz w:val="18"/>
              </w:rPr>
              <w:t>69.70</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90" w:right="0"/>
              <w:jc w:val="left"/>
              <w:rPr>
                <w:rFonts w:ascii="Times New Roman" w:hAnsi="Times New Roman" w:cs="Times New Roman" w:eastAsia="Times New Roman" w:hint="default"/>
                <w:sz w:val="18"/>
                <w:szCs w:val="18"/>
              </w:rPr>
            </w:pPr>
            <w:r>
              <w:rPr>
                <w:rFonts w:ascii="Times New Roman"/>
                <w:sz w:val="18"/>
              </w:rPr>
              <w:t>69.70</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52,170,747.85</w:t>
            </w:r>
          </w:p>
        </w:tc>
        <w:tc>
          <w:tcPr>
            <w:tcW w:w="396"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70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439"/>
        <w:gridCol w:w="439"/>
        <w:gridCol w:w="439"/>
        <w:gridCol w:w="439"/>
        <w:gridCol w:w="1340"/>
        <w:gridCol w:w="576"/>
        <w:gridCol w:w="1336"/>
        <w:gridCol w:w="396"/>
        <w:gridCol w:w="710"/>
        <w:gridCol w:w="712"/>
        <w:gridCol w:w="396"/>
        <w:gridCol w:w="1250"/>
        <w:gridCol w:w="396"/>
        <w:gridCol w:w="431"/>
      </w:tblGrid>
      <w:tr>
        <w:trPr>
          <w:trHeight w:val="3134" w:hRule="exact"/>
        </w:trPr>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142"/>
              <w:jc w:val="both"/>
              <w:rPr>
                <w:rFonts w:ascii="宋体" w:hAnsi="宋体" w:cs="宋体" w:eastAsia="宋体" w:hint="default"/>
                <w:sz w:val="18"/>
                <w:szCs w:val="18"/>
              </w:rPr>
            </w:pPr>
            <w:r>
              <w:rPr>
                <w:rFonts w:ascii="宋体" w:hAnsi="宋体" w:cs="宋体" w:eastAsia="宋体" w:hint="default"/>
                <w:sz w:val="18"/>
                <w:szCs w:val="18"/>
              </w:rPr>
              <w:t>州 恒 生 科 技 园 有 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143"/>
              <w:jc w:val="both"/>
              <w:rPr>
                <w:rFonts w:ascii="宋体" w:hAnsi="宋体" w:cs="宋体" w:eastAsia="宋体" w:hint="default"/>
                <w:sz w:val="18"/>
                <w:szCs w:val="18"/>
              </w:rPr>
            </w:pPr>
            <w:r>
              <w:rPr>
                <w:rFonts w:ascii="宋体" w:hAnsi="宋体" w:cs="宋体" w:eastAsia="宋体" w:hint="default"/>
                <w:sz w:val="18"/>
                <w:szCs w:val="18"/>
              </w:rPr>
              <w:t>股 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143"/>
              <w:jc w:val="both"/>
              <w:rPr>
                <w:rFonts w:ascii="宋体" w:hAnsi="宋体" w:cs="宋体" w:eastAsia="宋体" w:hint="default"/>
                <w:sz w:val="18"/>
                <w:szCs w:val="18"/>
              </w:rPr>
            </w:pPr>
            <w:r>
              <w:rPr>
                <w:rFonts w:ascii="宋体" w:hAnsi="宋体" w:cs="宋体" w:eastAsia="宋体" w:hint="default"/>
                <w:sz w:val="18"/>
                <w:szCs w:val="18"/>
              </w:rPr>
              <w:t>江 杭 州</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143"/>
              <w:jc w:val="both"/>
              <w:rPr>
                <w:rFonts w:ascii="宋体" w:hAnsi="宋体" w:cs="宋体" w:eastAsia="宋体" w:hint="default"/>
                <w:sz w:val="18"/>
                <w:szCs w:val="18"/>
              </w:rPr>
            </w:pPr>
            <w:r>
              <w:rPr>
                <w:rFonts w:ascii="宋体" w:hAnsi="宋体" w:cs="宋体" w:eastAsia="宋体" w:hint="default"/>
                <w:sz w:val="18"/>
                <w:szCs w:val="18"/>
              </w:rPr>
              <w:t>地 产 业</w:t>
            </w:r>
          </w:p>
        </w:tc>
        <w:tc>
          <w:tcPr>
            <w:tcW w:w="134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both"/>
              <w:rPr>
                <w:rFonts w:ascii="宋体" w:hAnsi="宋体" w:cs="宋体" w:eastAsia="宋体" w:hint="default"/>
                <w:sz w:val="18"/>
                <w:szCs w:val="18"/>
              </w:rPr>
            </w:pPr>
            <w:r>
              <w:rPr>
                <w:rFonts w:ascii="宋体" w:hAnsi="宋体" w:cs="宋体" w:eastAsia="宋体" w:hint="default"/>
                <w:sz w:val="18"/>
                <w:szCs w:val="18"/>
              </w:rPr>
              <w:t>园建 设与 经营 等</w:t>
            </w:r>
          </w:p>
        </w:tc>
        <w:tc>
          <w:tcPr>
            <w:tcW w:w="133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r>
      <w:tr>
        <w:trPr>
          <w:trHeight w:val="3760" w:hRule="exact"/>
        </w:trPr>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143"/>
              <w:jc w:val="both"/>
              <w:rPr>
                <w:rFonts w:ascii="宋体" w:hAnsi="宋体" w:cs="宋体" w:eastAsia="宋体" w:hint="default"/>
                <w:sz w:val="18"/>
                <w:szCs w:val="18"/>
              </w:rPr>
            </w:pPr>
            <w:r>
              <w:rPr>
                <w:rFonts w:ascii="宋体" w:hAnsi="宋体" w:cs="宋体" w:eastAsia="宋体" w:hint="default"/>
                <w:sz w:val="18"/>
                <w:szCs w:val="18"/>
              </w:rPr>
              <w:t>无 锡 恒 华 科 技 发 展 有 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100" w:right="143"/>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100" w:right="143"/>
              <w:jc w:val="both"/>
              <w:rPr>
                <w:rFonts w:ascii="宋体" w:hAnsi="宋体" w:cs="宋体" w:eastAsia="宋体" w:hint="default"/>
                <w:sz w:val="18"/>
                <w:szCs w:val="18"/>
              </w:rPr>
            </w:pPr>
            <w:r>
              <w:rPr>
                <w:rFonts w:ascii="宋体" w:hAnsi="宋体" w:cs="宋体" w:eastAsia="宋体" w:hint="default"/>
                <w:sz w:val="18"/>
                <w:szCs w:val="18"/>
              </w:rPr>
              <w:t>江 苏 无 锡</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100" w:right="143"/>
              <w:jc w:val="both"/>
              <w:rPr>
                <w:rFonts w:ascii="宋体" w:hAnsi="宋体" w:cs="宋体" w:eastAsia="宋体" w:hint="default"/>
                <w:sz w:val="18"/>
                <w:szCs w:val="18"/>
              </w:rPr>
            </w:pPr>
            <w:r>
              <w:rPr>
                <w:rFonts w:ascii="宋体" w:hAnsi="宋体" w:cs="宋体" w:eastAsia="宋体" w:hint="default"/>
                <w:sz w:val="18"/>
                <w:szCs w:val="18"/>
              </w:rPr>
              <w:t>房 地 产 业</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97"/>
              <w:jc w:val="right"/>
              <w:rPr>
                <w:rFonts w:ascii="Times New Roman" w:hAnsi="Times New Roman" w:cs="Times New Roman" w:eastAsia="Times New Roman" w:hint="default"/>
                <w:sz w:val="18"/>
                <w:szCs w:val="18"/>
              </w:rPr>
            </w:pPr>
            <w:r>
              <w:rPr>
                <w:rFonts w:ascii="Times New Roman"/>
                <w:spacing w:val="-1"/>
                <w:sz w:val="18"/>
              </w:rPr>
              <w:t>50,000,000.00</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科技 园建 设与 经营 等</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27,500,000.00</w:t>
            </w:r>
          </w:p>
        </w:tc>
        <w:tc>
          <w:tcPr>
            <w:tcW w:w="39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97"/>
              <w:jc w:val="right"/>
              <w:rPr>
                <w:rFonts w:ascii="Times New Roman" w:hAnsi="Times New Roman" w:cs="Times New Roman" w:eastAsia="Times New Roman" w:hint="default"/>
                <w:sz w:val="18"/>
                <w:szCs w:val="18"/>
              </w:rPr>
            </w:pPr>
            <w:r>
              <w:rPr>
                <w:rFonts w:ascii="Times New Roman"/>
                <w:sz w:val="18"/>
              </w:rPr>
              <w:t>55.00</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55.00</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97"/>
              <w:jc w:val="right"/>
              <w:rPr>
                <w:rFonts w:ascii="Times New Roman" w:hAnsi="Times New Roman" w:cs="Times New Roman" w:eastAsia="Times New Roman" w:hint="default"/>
                <w:sz w:val="18"/>
                <w:szCs w:val="18"/>
              </w:rPr>
            </w:pPr>
            <w:r>
              <w:rPr>
                <w:rFonts w:ascii="Times New Roman"/>
                <w:spacing w:val="-1"/>
                <w:sz w:val="18"/>
              </w:rPr>
              <w:t>29,487,339.05</w:t>
            </w:r>
          </w:p>
        </w:tc>
        <w:tc>
          <w:tcPr>
            <w:tcW w:w="396"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r>
      <w:tr>
        <w:trPr>
          <w:trHeight w:val="4382" w:hRule="exact"/>
        </w:trPr>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143"/>
              <w:jc w:val="both"/>
              <w:rPr>
                <w:rFonts w:ascii="宋体" w:hAnsi="宋体" w:cs="宋体" w:eastAsia="宋体" w:hint="default"/>
                <w:sz w:val="18"/>
                <w:szCs w:val="18"/>
              </w:rPr>
            </w:pPr>
            <w:r>
              <w:rPr>
                <w:rFonts w:ascii="宋体" w:hAnsi="宋体" w:cs="宋体" w:eastAsia="宋体" w:hint="default"/>
                <w:sz w:val="18"/>
                <w:szCs w:val="18"/>
              </w:rPr>
              <w:t>杭 州 恒 生 数 据 安 全 技 术 有 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316" w:lineRule="auto"/>
              <w:ind w:left="100" w:right="143"/>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100" w:right="143"/>
              <w:jc w:val="both"/>
              <w:rPr>
                <w:rFonts w:ascii="宋体" w:hAnsi="宋体" w:cs="宋体" w:eastAsia="宋体" w:hint="default"/>
                <w:sz w:val="18"/>
                <w:szCs w:val="18"/>
              </w:rPr>
            </w:pPr>
            <w:r>
              <w:rPr>
                <w:rFonts w:ascii="宋体" w:hAnsi="宋体" w:cs="宋体" w:eastAsia="宋体" w:hint="default"/>
                <w:sz w:val="18"/>
                <w:szCs w:val="18"/>
              </w:rPr>
              <w:t>浙 江 杭 州</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6" w:lineRule="auto"/>
              <w:ind w:left="100" w:right="143"/>
              <w:jc w:val="both"/>
              <w:rPr>
                <w:rFonts w:ascii="宋体" w:hAnsi="宋体" w:cs="宋体" w:eastAsia="宋体" w:hint="default"/>
                <w:sz w:val="18"/>
                <w:szCs w:val="18"/>
              </w:rPr>
            </w:pPr>
            <w:r>
              <w:rPr>
                <w:rFonts w:ascii="宋体" w:hAnsi="宋体" w:cs="宋体" w:eastAsia="宋体" w:hint="default"/>
                <w:sz w:val="18"/>
                <w:szCs w:val="18"/>
              </w:rPr>
              <w:t>软 件 业</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14,595,000.00</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100" w:right="98"/>
              <w:jc w:val="left"/>
              <w:rPr>
                <w:rFonts w:ascii="宋体" w:hAnsi="宋体" w:cs="宋体" w:eastAsia="宋体" w:hint="default"/>
                <w:sz w:val="18"/>
                <w:szCs w:val="18"/>
              </w:rPr>
            </w:pPr>
            <w:r>
              <w:rPr>
                <w:rFonts w:ascii="宋体" w:hAnsi="宋体" w:cs="宋体" w:eastAsia="宋体" w:hint="default"/>
                <w:sz w:val="18"/>
                <w:szCs w:val="18"/>
              </w:rPr>
              <w:t>软件 开 发、 硬件 销售 等</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12,799,800.00</w:t>
            </w:r>
          </w:p>
        </w:tc>
        <w:tc>
          <w:tcPr>
            <w:tcW w:w="39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87.70</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87.70</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1,023,001.87</w:t>
            </w:r>
          </w:p>
        </w:tc>
        <w:tc>
          <w:tcPr>
            <w:tcW w:w="396"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r>
      <w:tr>
        <w:trPr>
          <w:trHeight w:val="2512" w:hRule="exact"/>
        </w:trPr>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143"/>
              <w:jc w:val="both"/>
              <w:rPr>
                <w:rFonts w:ascii="宋体" w:hAnsi="宋体" w:cs="宋体" w:eastAsia="宋体" w:hint="default"/>
                <w:sz w:val="18"/>
                <w:szCs w:val="18"/>
              </w:rPr>
            </w:pPr>
            <w:r>
              <w:rPr>
                <w:rFonts w:ascii="宋体" w:hAnsi="宋体" w:cs="宋体" w:eastAsia="宋体" w:hint="default"/>
                <w:sz w:val="18"/>
                <w:szCs w:val="18"/>
              </w:rPr>
              <w:t>杭 州 恒 生 网 络 技 术</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00" w:right="143"/>
              <w:jc w:val="both"/>
              <w:rPr>
                <w:rFonts w:ascii="宋体" w:hAnsi="宋体" w:cs="宋体" w:eastAsia="宋体" w:hint="default"/>
                <w:sz w:val="18"/>
                <w:szCs w:val="18"/>
              </w:rPr>
            </w:pPr>
            <w:r>
              <w:rPr>
                <w:rFonts w:ascii="宋体" w:hAnsi="宋体" w:cs="宋体" w:eastAsia="宋体" w:hint="default"/>
                <w:sz w:val="18"/>
                <w:szCs w:val="18"/>
              </w:rPr>
              <w:t>全 资 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100" w:right="143"/>
              <w:jc w:val="both"/>
              <w:rPr>
                <w:rFonts w:ascii="宋体" w:hAnsi="宋体" w:cs="宋体" w:eastAsia="宋体" w:hint="default"/>
                <w:sz w:val="18"/>
                <w:szCs w:val="18"/>
              </w:rPr>
            </w:pPr>
            <w:r>
              <w:rPr>
                <w:rFonts w:ascii="宋体" w:hAnsi="宋体" w:cs="宋体" w:eastAsia="宋体" w:hint="default"/>
                <w:sz w:val="18"/>
                <w:szCs w:val="18"/>
              </w:rPr>
              <w:t>浙 江 杭 州</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100" w:right="143"/>
              <w:jc w:val="both"/>
              <w:rPr>
                <w:rFonts w:ascii="宋体" w:hAnsi="宋体" w:cs="宋体" w:eastAsia="宋体" w:hint="default"/>
                <w:sz w:val="18"/>
                <w:szCs w:val="18"/>
              </w:rPr>
            </w:pPr>
            <w:r>
              <w:rPr>
                <w:rFonts w:ascii="宋体" w:hAnsi="宋体" w:cs="宋体" w:eastAsia="宋体" w:hint="default"/>
                <w:sz w:val="18"/>
                <w:szCs w:val="18"/>
              </w:rPr>
              <w:t>软 件 业</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97"/>
              <w:jc w:val="right"/>
              <w:rPr>
                <w:rFonts w:ascii="Times New Roman" w:hAnsi="Times New Roman" w:cs="Times New Roman" w:eastAsia="Times New Roman" w:hint="default"/>
                <w:sz w:val="18"/>
                <w:szCs w:val="18"/>
              </w:rPr>
            </w:pPr>
            <w:r>
              <w:rPr>
                <w:rFonts w:ascii="Times New Roman"/>
                <w:spacing w:val="-1"/>
                <w:sz w:val="18"/>
              </w:rPr>
              <w:t>10,000,000.00</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0" w:right="98"/>
              <w:jc w:val="left"/>
              <w:rPr>
                <w:rFonts w:ascii="宋体" w:hAnsi="宋体" w:cs="宋体" w:eastAsia="宋体" w:hint="default"/>
                <w:sz w:val="18"/>
                <w:szCs w:val="18"/>
              </w:rPr>
            </w:pPr>
            <w:r>
              <w:rPr>
                <w:rFonts w:ascii="宋体" w:hAnsi="宋体" w:cs="宋体" w:eastAsia="宋体" w:hint="default"/>
                <w:sz w:val="18"/>
                <w:szCs w:val="18"/>
              </w:rPr>
              <w:t>软件 开 发、 硬件 销售 等</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39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97"/>
              <w:jc w:val="right"/>
              <w:rPr>
                <w:rFonts w:ascii="Times New Roman" w:hAnsi="Times New Roman" w:cs="Times New Roman" w:eastAsia="Times New Roman" w:hint="default"/>
                <w:sz w:val="18"/>
                <w:szCs w:val="18"/>
              </w:rPr>
            </w:pPr>
            <w:r>
              <w:rPr>
                <w:rFonts w:ascii="Times New Roman"/>
                <w:sz w:val="18"/>
              </w:rPr>
              <w:t>100.00</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98"/>
              <w:jc w:val="right"/>
              <w:rPr>
                <w:rFonts w:ascii="Times New Roman" w:hAnsi="Times New Roman" w:cs="Times New Roman" w:eastAsia="Times New Roman" w:hint="default"/>
                <w:sz w:val="18"/>
                <w:szCs w:val="18"/>
              </w:rPr>
            </w:pPr>
            <w:r>
              <w:rPr>
                <w:rFonts w:ascii="Times New Roman"/>
                <w:sz w:val="18"/>
              </w:rPr>
              <w:t>100.00</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70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439"/>
        <w:gridCol w:w="439"/>
        <w:gridCol w:w="439"/>
        <w:gridCol w:w="439"/>
        <w:gridCol w:w="1340"/>
        <w:gridCol w:w="576"/>
        <w:gridCol w:w="1336"/>
        <w:gridCol w:w="396"/>
        <w:gridCol w:w="710"/>
        <w:gridCol w:w="712"/>
        <w:gridCol w:w="396"/>
        <w:gridCol w:w="1250"/>
        <w:gridCol w:w="396"/>
        <w:gridCol w:w="431"/>
      </w:tblGrid>
      <w:tr>
        <w:trPr>
          <w:trHeight w:val="1886" w:hRule="exact"/>
        </w:trPr>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142"/>
              <w:jc w:val="both"/>
              <w:rPr>
                <w:rFonts w:ascii="宋体" w:hAnsi="宋体" w:cs="宋体" w:eastAsia="宋体" w:hint="default"/>
                <w:sz w:val="18"/>
                <w:szCs w:val="18"/>
              </w:rPr>
            </w:pPr>
            <w:r>
              <w:rPr>
                <w:rFonts w:ascii="宋体" w:hAnsi="宋体" w:cs="宋体" w:eastAsia="宋体" w:hint="default"/>
                <w:sz w:val="18"/>
                <w:szCs w:val="18"/>
              </w:rPr>
              <w:t>服 务 有 限 公 司</w:t>
            </w:r>
          </w:p>
        </w:tc>
        <w:tc>
          <w:tcPr>
            <w:tcW w:w="439" w:type="dxa"/>
            <w:tcBorders>
              <w:top w:val="single" w:sz="6" w:space="0" w:color="000000"/>
              <w:left w:val="single" w:sz="6" w:space="0" w:color="000000"/>
              <w:bottom w:val="single" w:sz="6" w:space="0" w:color="000000"/>
              <w:right w:val="single" w:sz="6" w:space="0" w:color="000000"/>
            </w:tcBorders>
          </w:tcPr>
          <w:p>
            <w:pPr/>
          </w:p>
        </w:tc>
        <w:tc>
          <w:tcPr>
            <w:tcW w:w="439" w:type="dxa"/>
            <w:tcBorders>
              <w:top w:val="single" w:sz="6" w:space="0" w:color="000000"/>
              <w:left w:val="single" w:sz="6" w:space="0" w:color="000000"/>
              <w:bottom w:val="single" w:sz="6" w:space="0" w:color="000000"/>
              <w:right w:val="single" w:sz="6" w:space="0" w:color="000000"/>
            </w:tcBorders>
          </w:tcPr>
          <w:p>
            <w:pPr/>
          </w:p>
        </w:tc>
        <w:tc>
          <w:tcPr>
            <w:tcW w:w="439"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33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r>
      <w:tr>
        <w:trPr>
          <w:trHeight w:val="3136" w:hRule="exact"/>
        </w:trPr>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143"/>
              <w:jc w:val="both"/>
              <w:rPr>
                <w:rFonts w:ascii="宋体" w:hAnsi="宋体" w:cs="宋体" w:eastAsia="宋体" w:hint="default"/>
                <w:sz w:val="18"/>
                <w:szCs w:val="18"/>
              </w:rPr>
            </w:pPr>
            <w:r>
              <w:rPr>
                <w:rFonts w:ascii="宋体" w:hAnsi="宋体" w:cs="宋体" w:eastAsia="宋体" w:hint="default"/>
                <w:sz w:val="18"/>
                <w:szCs w:val="18"/>
              </w:rPr>
              <w:t>杭 州 恒 生 科 技 有 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100" w:right="143"/>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100" w:right="143"/>
              <w:jc w:val="both"/>
              <w:rPr>
                <w:rFonts w:ascii="宋体" w:hAnsi="宋体" w:cs="宋体" w:eastAsia="宋体" w:hint="default"/>
                <w:sz w:val="18"/>
                <w:szCs w:val="18"/>
              </w:rPr>
            </w:pPr>
            <w:r>
              <w:rPr>
                <w:rFonts w:ascii="宋体" w:hAnsi="宋体" w:cs="宋体" w:eastAsia="宋体" w:hint="default"/>
                <w:sz w:val="18"/>
                <w:szCs w:val="18"/>
              </w:rPr>
              <w:t>浙 江 杭 州</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100" w:right="143"/>
              <w:jc w:val="left"/>
              <w:rPr>
                <w:rFonts w:ascii="宋体" w:hAnsi="宋体" w:cs="宋体" w:eastAsia="宋体" w:hint="default"/>
                <w:sz w:val="18"/>
                <w:szCs w:val="18"/>
              </w:rPr>
            </w:pPr>
            <w:r>
              <w:rPr>
                <w:rFonts w:ascii="宋体" w:hAnsi="宋体" w:cs="宋体" w:eastAsia="宋体" w:hint="default"/>
                <w:sz w:val="18"/>
                <w:szCs w:val="18"/>
              </w:rPr>
              <w:t>商 业</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5,000,000.00</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100" w:right="98"/>
              <w:jc w:val="left"/>
              <w:rPr>
                <w:rFonts w:ascii="宋体" w:hAnsi="宋体" w:cs="宋体" w:eastAsia="宋体" w:hint="default"/>
                <w:sz w:val="18"/>
                <w:szCs w:val="18"/>
              </w:rPr>
            </w:pPr>
            <w:r>
              <w:rPr>
                <w:rFonts w:ascii="宋体" w:hAnsi="宋体" w:cs="宋体" w:eastAsia="宋体" w:hint="default"/>
                <w:sz w:val="18"/>
                <w:szCs w:val="18"/>
              </w:rPr>
              <w:t>软件 开 发、 硬件 销售 等</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4,750,000.00</w:t>
            </w:r>
          </w:p>
        </w:tc>
        <w:tc>
          <w:tcPr>
            <w:tcW w:w="39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95.00</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95.00</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440,419.97</w:t>
            </w:r>
          </w:p>
        </w:tc>
        <w:tc>
          <w:tcPr>
            <w:tcW w:w="396"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r>
      <w:tr>
        <w:trPr>
          <w:trHeight w:val="4382" w:hRule="exact"/>
        </w:trPr>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143"/>
              <w:jc w:val="both"/>
              <w:rPr>
                <w:rFonts w:ascii="宋体" w:hAnsi="宋体" w:cs="宋体" w:eastAsia="宋体" w:hint="default"/>
                <w:sz w:val="18"/>
                <w:szCs w:val="18"/>
              </w:rPr>
            </w:pPr>
            <w:r>
              <w:rPr>
                <w:rFonts w:ascii="宋体" w:hAnsi="宋体" w:cs="宋体" w:eastAsia="宋体" w:hint="default"/>
                <w:sz w:val="18"/>
                <w:szCs w:val="18"/>
              </w:rPr>
              <w:t>杭 州 恒 生 智 能 系 统 集 成 有 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316" w:lineRule="auto"/>
              <w:ind w:left="100" w:right="143"/>
              <w:jc w:val="both"/>
              <w:rPr>
                <w:rFonts w:ascii="宋体" w:hAnsi="宋体" w:cs="宋体" w:eastAsia="宋体" w:hint="default"/>
                <w:sz w:val="18"/>
                <w:szCs w:val="18"/>
              </w:rPr>
            </w:pPr>
            <w:r>
              <w:rPr>
                <w:rFonts w:ascii="宋体" w:hAnsi="宋体" w:cs="宋体" w:eastAsia="宋体" w:hint="default"/>
                <w:sz w:val="18"/>
                <w:szCs w:val="18"/>
              </w:rPr>
              <w:t>全 资 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100" w:right="143"/>
              <w:jc w:val="both"/>
              <w:rPr>
                <w:rFonts w:ascii="宋体" w:hAnsi="宋体" w:cs="宋体" w:eastAsia="宋体" w:hint="default"/>
                <w:sz w:val="18"/>
                <w:szCs w:val="18"/>
              </w:rPr>
            </w:pPr>
            <w:r>
              <w:rPr>
                <w:rFonts w:ascii="宋体" w:hAnsi="宋体" w:cs="宋体" w:eastAsia="宋体" w:hint="default"/>
                <w:sz w:val="18"/>
                <w:szCs w:val="18"/>
              </w:rPr>
              <w:t>浙 江 杭 州</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6" w:lineRule="auto"/>
              <w:ind w:left="100" w:right="143"/>
              <w:jc w:val="both"/>
              <w:rPr>
                <w:rFonts w:ascii="宋体" w:hAnsi="宋体" w:cs="宋体" w:eastAsia="宋体" w:hint="default"/>
                <w:sz w:val="18"/>
                <w:szCs w:val="18"/>
              </w:rPr>
            </w:pPr>
            <w:r>
              <w:rPr>
                <w:rFonts w:ascii="宋体" w:hAnsi="宋体" w:cs="宋体" w:eastAsia="宋体" w:hint="default"/>
                <w:sz w:val="18"/>
                <w:szCs w:val="18"/>
              </w:rPr>
              <w:t>软 件 业</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5,000,000.00</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100" w:right="98"/>
              <w:jc w:val="left"/>
              <w:rPr>
                <w:rFonts w:ascii="宋体" w:hAnsi="宋体" w:cs="宋体" w:eastAsia="宋体" w:hint="default"/>
                <w:sz w:val="18"/>
                <w:szCs w:val="18"/>
              </w:rPr>
            </w:pPr>
            <w:r>
              <w:rPr>
                <w:rFonts w:ascii="宋体" w:hAnsi="宋体" w:cs="宋体" w:eastAsia="宋体" w:hint="default"/>
                <w:sz w:val="18"/>
                <w:szCs w:val="18"/>
              </w:rPr>
              <w:t>软件 开 发、 硬件 销售 等</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w:t>
            </w:r>
          </w:p>
        </w:tc>
        <w:tc>
          <w:tcPr>
            <w:tcW w:w="39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100.00</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100.00</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r>
      <w:tr>
        <w:trPr>
          <w:trHeight w:val="3760" w:hRule="exact"/>
        </w:trPr>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143"/>
              <w:jc w:val="both"/>
              <w:rPr>
                <w:rFonts w:ascii="宋体" w:hAnsi="宋体" w:cs="宋体" w:eastAsia="宋体" w:hint="default"/>
                <w:sz w:val="18"/>
                <w:szCs w:val="18"/>
              </w:rPr>
            </w:pPr>
            <w:r>
              <w:rPr>
                <w:rFonts w:ascii="宋体" w:hAnsi="宋体" w:cs="宋体" w:eastAsia="宋体" w:hint="default"/>
                <w:sz w:val="18"/>
                <w:szCs w:val="18"/>
              </w:rPr>
              <w:t>北 京 钱 塘 恒 生 科 技 有 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100" w:right="143"/>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316" w:lineRule="auto"/>
              <w:ind w:left="100" w:right="143"/>
              <w:jc w:val="both"/>
              <w:rPr>
                <w:rFonts w:ascii="宋体" w:hAnsi="宋体" w:cs="宋体" w:eastAsia="宋体" w:hint="default"/>
                <w:sz w:val="18"/>
                <w:szCs w:val="18"/>
              </w:rPr>
            </w:pPr>
            <w:r>
              <w:rPr>
                <w:rFonts w:ascii="宋体" w:hAnsi="宋体" w:cs="宋体" w:eastAsia="宋体" w:hint="default"/>
                <w:sz w:val="18"/>
                <w:szCs w:val="18"/>
              </w:rPr>
              <w:t>北 京 市</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316" w:lineRule="auto"/>
              <w:ind w:left="100" w:right="143"/>
              <w:jc w:val="both"/>
              <w:rPr>
                <w:rFonts w:ascii="宋体" w:hAnsi="宋体" w:cs="宋体" w:eastAsia="宋体" w:hint="default"/>
                <w:sz w:val="18"/>
                <w:szCs w:val="18"/>
              </w:rPr>
            </w:pPr>
            <w:r>
              <w:rPr>
                <w:rFonts w:ascii="宋体" w:hAnsi="宋体" w:cs="宋体" w:eastAsia="宋体" w:hint="default"/>
                <w:sz w:val="18"/>
                <w:szCs w:val="18"/>
              </w:rPr>
              <w:t>软 件 业</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97"/>
              <w:jc w:val="right"/>
              <w:rPr>
                <w:rFonts w:ascii="Times New Roman" w:hAnsi="Times New Roman" w:cs="Times New Roman" w:eastAsia="Times New Roman" w:hint="default"/>
                <w:sz w:val="18"/>
                <w:szCs w:val="18"/>
              </w:rPr>
            </w:pPr>
            <w:r>
              <w:rPr>
                <w:rFonts w:ascii="Times New Roman"/>
                <w:spacing w:val="-1"/>
                <w:sz w:val="18"/>
              </w:rPr>
              <w:t>2,000,000.00</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100" w:right="98"/>
              <w:jc w:val="left"/>
              <w:rPr>
                <w:rFonts w:ascii="宋体" w:hAnsi="宋体" w:cs="宋体" w:eastAsia="宋体" w:hint="default"/>
                <w:sz w:val="18"/>
                <w:szCs w:val="18"/>
              </w:rPr>
            </w:pPr>
            <w:r>
              <w:rPr>
                <w:rFonts w:ascii="宋体" w:hAnsi="宋体" w:cs="宋体" w:eastAsia="宋体" w:hint="default"/>
                <w:sz w:val="18"/>
                <w:szCs w:val="18"/>
              </w:rPr>
              <w:t>软件 开 发、 硬件 销售 等</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1,970,000.00</w:t>
            </w:r>
          </w:p>
        </w:tc>
        <w:tc>
          <w:tcPr>
            <w:tcW w:w="39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97"/>
              <w:jc w:val="right"/>
              <w:rPr>
                <w:rFonts w:ascii="Times New Roman" w:hAnsi="Times New Roman" w:cs="Times New Roman" w:eastAsia="Times New Roman" w:hint="default"/>
                <w:sz w:val="18"/>
                <w:szCs w:val="18"/>
              </w:rPr>
            </w:pPr>
            <w:r>
              <w:rPr>
                <w:rFonts w:ascii="Times New Roman"/>
                <w:sz w:val="18"/>
              </w:rPr>
              <w:t>98.50</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100.00</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97"/>
              <w:jc w:val="right"/>
              <w:rPr>
                <w:rFonts w:ascii="Times New Roman" w:hAnsi="Times New Roman" w:cs="Times New Roman" w:eastAsia="Times New Roman" w:hint="default"/>
                <w:sz w:val="18"/>
                <w:szCs w:val="18"/>
              </w:rPr>
            </w:pPr>
            <w:r>
              <w:rPr>
                <w:rFonts w:ascii="Times New Roman"/>
                <w:sz w:val="18"/>
              </w:rPr>
              <w:t>9,537.13</w:t>
            </w:r>
          </w:p>
        </w:tc>
        <w:tc>
          <w:tcPr>
            <w:tcW w:w="396"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143"/>
              <w:jc w:val="left"/>
              <w:rPr>
                <w:rFonts w:ascii="宋体" w:hAnsi="宋体" w:cs="宋体" w:eastAsia="宋体" w:hint="default"/>
                <w:sz w:val="18"/>
                <w:szCs w:val="18"/>
              </w:rPr>
            </w:pPr>
            <w:r>
              <w:rPr>
                <w:rFonts w:ascii="宋体" w:hAnsi="宋体" w:cs="宋体" w:eastAsia="宋体" w:hint="default"/>
                <w:sz w:val="18"/>
                <w:szCs w:val="18"/>
              </w:rPr>
              <w:t>上 海</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143"/>
              <w:jc w:val="left"/>
              <w:rPr>
                <w:rFonts w:ascii="宋体" w:hAnsi="宋体" w:cs="宋体" w:eastAsia="宋体" w:hint="default"/>
                <w:sz w:val="18"/>
                <w:szCs w:val="18"/>
              </w:rPr>
            </w:pPr>
            <w:r>
              <w:rPr>
                <w:rFonts w:ascii="宋体" w:hAnsi="宋体" w:cs="宋体" w:eastAsia="宋体" w:hint="default"/>
                <w:sz w:val="18"/>
                <w:szCs w:val="18"/>
              </w:rPr>
              <w:t>控 股</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143"/>
              <w:jc w:val="left"/>
              <w:rPr>
                <w:rFonts w:ascii="宋体" w:hAnsi="宋体" w:cs="宋体" w:eastAsia="宋体" w:hint="default"/>
                <w:sz w:val="18"/>
                <w:szCs w:val="18"/>
              </w:rPr>
            </w:pPr>
            <w:r>
              <w:rPr>
                <w:rFonts w:ascii="宋体" w:hAnsi="宋体" w:cs="宋体" w:eastAsia="宋体" w:hint="default"/>
                <w:sz w:val="18"/>
                <w:szCs w:val="18"/>
              </w:rPr>
              <w:t>上 海</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143"/>
              <w:jc w:val="left"/>
              <w:rPr>
                <w:rFonts w:ascii="宋体" w:hAnsi="宋体" w:cs="宋体" w:eastAsia="宋体" w:hint="default"/>
                <w:sz w:val="18"/>
                <w:szCs w:val="18"/>
              </w:rPr>
            </w:pPr>
            <w:r>
              <w:rPr>
                <w:rFonts w:ascii="宋体" w:hAnsi="宋体" w:cs="宋体" w:eastAsia="宋体" w:hint="default"/>
                <w:sz w:val="18"/>
                <w:szCs w:val="18"/>
              </w:rPr>
              <w:t>管 理</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1,000,000.00</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z w:val="18"/>
                <w:szCs w:val="18"/>
              </w:rPr>
              <w:t>经济 信</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700,000.00</w:t>
            </w:r>
          </w:p>
        </w:tc>
        <w:tc>
          <w:tcPr>
            <w:tcW w:w="39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70.00</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70.00</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136,823.90</w:t>
            </w:r>
          </w:p>
        </w:tc>
        <w:tc>
          <w:tcPr>
            <w:tcW w:w="396"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70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439"/>
        <w:gridCol w:w="439"/>
        <w:gridCol w:w="439"/>
        <w:gridCol w:w="439"/>
        <w:gridCol w:w="1340"/>
        <w:gridCol w:w="576"/>
        <w:gridCol w:w="1336"/>
        <w:gridCol w:w="396"/>
        <w:gridCol w:w="710"/>
        <w:gridCol w:w="712"/>
        <w:gridCol w:w="396"/>
        <w:gridCol w:w="1250"/>
        <w:gridCol w:w="396"/>
        <w:gridCol w:w="431"/>
      </w:tblGrid>
      <w:tr>
        <w:trPr>
          <w:trHeight w:val="3134" w:hRule="exact"/>
        </w:trPr>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142"/>
              <w:jc w:val="both"/>
              <w:rPr>
                <w:rFonts w:ascii="宋体" w:hAnsi="宋体" w:cs="宋体" w:eastAsia="宋体" w:hint="default"/>
                <w:sz w:val="18"/>
                <w:szCs w:val="18"/>
              </w:rPr>
            </w:pPr>
            <w:r>
              <w:rPr>
                <w:rFonts w:ascii="宋体" w:hAnsi="宋体" w:cs="宋体" w:eastAsia="宋体" w:hint="default"/>
                <w:sz w:val="18"/>
                <w:szCs w:val="18"/>
              </w:rPr>
              <w:t>易 锐 管 理 咨 询 有 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143"/>
              <w:jc w:val="both"/>
              <w:rPr>
                <w:rFonts w:ascii="宋体" w:hAnsi="宋体" w:cs="宋体" w:eastAsia="宋体" w:hint="default"/>
                <w:sz w:val="18"/>
                <w:szCs w:val="18"/>
              </w:rPr>
            </w:pPr>
            <w:r>
              <w:rPr>
                <w:rFonts w:ascii="宋体" w:hAnsi="宋体" w:cs="宋体" w:eastAsia="宋体" w:hint="default"/>
                <w:sz w:val="18"/>
                <w:szCs w:val="18"/>
              </w:rPr>
              <w:t>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市</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143"/>
              <w:jc w:val="left"/>
              <w:rPr>
                <w:rFonts w:ascii="宋体" w:hAnsi="宋体" w:cs="宋体" w:eastAsia="宋体" w:hint="default"/>
                <w:sz w:val="18"/>
                <w:szCs w:val="18"/>
              </w:rPr>
            </w:pPr>
            <w:r>
              <w:rPr>
                <w:rFonts w:ascii="宋体" w:hAnsi="宋体" w:cs="宋体" w:eastAsia="宋体" w:hint="default"/>
                <w:sz w:val="18"/>
                <w:szCs w:val="18"/>
              </w:rPr>
              <w:t>咨 询</w:t>
            </w:r>
          </w:p>
        </w:tc>
        <w:tc>
          <w:tcPr>
            <w:tcW w:w="134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both"/>
              <w:rPr>
                <w:rFonts w:ascii="宋体" w:hAnsi="宋体" w:cs="宋体" w:eastAsia="宋体" w:hint="default"/>
                <w:sz w:val="18"/>
                <w:szCs w:val="18"/>
              </w:rPr>
            </w:pPr>
            <w:r>
              <w:rPr>
                <w:rFonts w:ascii="宋体" w:hAnsi="宋体" w:cs="宋体" w:eastAsia="宋体" w:hint="default"/>
                <w:sz w:val="18"/>
                <w:szCs w:val="18"/>
              </w:rPr>
              <w:t>息、 咨询 等</w:t>
            </w:r>
          </w:p>
        </w:tc>
        <w:tc>
          <w:tcPr>
            <w:tcW w:w="133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r>
      <w:tr>
        <w:trPr>
          <w:trHeight w:val="3136" w:hRule="exact"/>
        </w:trPr>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143"/>
              <w:jc w:val="both"/>
              <w:rPr>
                <w:rFonts w:ascii="宋体" w:hAnsi="宋体" w:cs="宋体" w:eastAsia="宋体" w:hint="default"/>
                <w:sz w:val="18"/>
                <w:szCs w:val="18"/>
              </w:rPr>
            </w:pPr>
            <w:r>
              <w:rPr>
                <w:rFonts w:ascii="宋体" w:hAnsi="宋体" w:cs="宋体" w:eastAsia="宋体" w:hint="default"/>
                <w:sz w:val="18"/>
                <w:szCs w:val="18"/>
              </w:rPr>
              <w:t>日 本 恒 生 软 件 株 式 会 社</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100" w:right="143"/>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100" w:right="143"/>
              <w:jc w:val="left"/>
              <w:rPr>
                <w:rFonts w:ascii="宋体" w:hAnsi="宋体" w:cs="宋体" w:eastAsia="宋体" w:hint="default"/>
                <w:sz w:val="18"/>
                <w:szCs w:val="18"/>
              </w:rPr>
            </w:pPr>
            <w:r>
              <w:rPr>
                <w:rFonts w:ascii="宋体" w:hAnsi="宋体" w:cs="宋体" w:eastAsia="宋体" w:hint="default"/>
                <w:sz w:val="18"/>
                <w:szCs w:val="18"/>
              </w:rPr>
              <w:t>日 本</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100" w:right="143"/>
              <w:jc w:val="both"/>
              <w:rPr>
                <w:rFonts w:ascii="宋体" w:hAnsi="宋体" w:cs="宋体" w:eastAsia="宋体" w:hint="default"/>
                <w:sz w:val="18"/>
                <w:szCs w:val="18"/>
              </w:rPr>
            </w:pPr>
            <w:r>
              <w:rPr>
                <w:rFonts w:ascii="宋体" w:hAnsi="宋体" w:cs="宋体" w:eastAsia="宋体" w:hint="default"/>
                <w:sz w:val="18"/>
                <w:szCs w:val="18"/>
              </w:rPr>
              <w:t>软 件 业</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38,000,000.00</w:t>
            </w:r>
          </w:p>
          <w:p>
            <w:pPr>
              <w:pStyle w:val="TableParagraph"/>
              <w:spacing w:line="240" w:lineRule="auto" w:before="65"/>
              <w:ind w:left="866"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100" w:right="98"/>
              <w:jc w:val="left"/>
              <w:rPr>
                <w:rFonts w:ascii="宋体" w:hAnsi="宋体" w:cs="宋体" w:eastAsia="宋体" w:hint="default"/>
                <w:sz w:val="18"/>
                <w:szCs w:val="18"/>
              </w:rPr>
            </w:pPr>
            <w:r>
              <w:rPr>
                <w:rFonts w:ascii="宋体" w:hAnsi="宋体" w:cs="宋体" w:eastAsia="宋体" w:hint="default"/>
                <w:sz w:val="18"/>
                <w:szCs w:val="18"/>
              </w:rPr>
              <w:t>软件 开 发、 硬件 销售 等</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18,601,000.00</w:t>
            </w:r>
          </w:p>
          <w:p>
            <w:pPr>
              <w:pStyle w:val="TableParagraph"/>
              <w:spacing w:line="240" w:lineRule="auto" w:before="65"/>
              <w:ind w:left="858"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39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48.95</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60.00</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2,613,958.29</w:t>
            </w:r>
          </w:p>
        </w:tc>
        <w:tc>
          <w:tcPr>
            <w:tcW w:w="396"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r>
      <w:tr>
        <w:trPr>
          <w:trHeight w:val="2512" w:hRule="exact"/>
        </w:trPr>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143"/>
              <w:jc w:val="both"/>
              <w:rPr>
                <w:rFonts w:ascii="宋体" w:hAnsi="宋体" w:cs="宋体" w:eastAsia="宋体" w:hint="default"/>
                <w:sz w:val="18"/>
                <w:szCs w:val="18"/>
              </w:rPr>
            </w:pPr>
            <w:r>
              <w:rPr>
                <w:rFonts w:ascii="宋体" w:hAnsi="宋体" w:cs="宋体" w:eastAsia="宋体" w:hint="default"/>
                <w:sz w:val="18"/>
                <w:szCs w:val="18"/>
              </w:rPr>
              <w:t>恒 生 网 络 有 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00" w:right="143"/>
              <w:jc w:val="both"/>
              <w:rPr>
                <w:rFonts w:ascii="宋体" w:hAnsi="宋体" w:cs="宋体" w:eastAsia="宋体" w:hint="default"/>
                <w:sz w:val="18"/>
                <w:szCs w:val="18"/>
              </w:rPr>
            </w:pPr>
            <w:r>
              <w:rPr>
                <w:rFonts w:ascii="宋体" w:hAnsi="宋体" w:cs="宋体" w:eastAsia="宋体" w:hint="default"/>
                <w:sz w:val="18"/>
                <w:szCs w:val="18"/>
              </w:rPr>
              <w:t>全 资 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100" w:right="143"/>
              <w:jc w:val="left"/>
              <w:rPr>
                <w:rFonts w:ascii="宋体" w:hAnsi="宋体" w:cs="宋体" w:eastAsia="宋体" w:hint="default"/>
                <w:sz w:val="18"/>
                <w:szCs w:val="18"/>
              </w:rPr>
            </w:pPr>
            <w:r>
              <w:rPr>
                <w:rFonts w:ascii="宋体" w:hAnsi="宋体" w:cs="宋体" w:eastAsia="宋体" w:hint="default"/>
                <w:sz w:val="18"/>
                <w:szCs w:val="18"/>
              </w:rPr>
              <w:t>香 港</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100" w:right="143"/>
              <w:jc w:val="both"/>
              <w:rPr>
                <w:rFonts w:ascii="宋体" w:hAnsi="宋体" w:cs="宋体" w:eastAsia="宋体" w:hint="default"/>
                <w:sz w:val="18"/>
                <w:szCs w:val="18"/>
              </w:rPr>
            </w:pPr>
            <w:r>
              <w:rPr>
                <w:rFonts w:ascii="宋体" w:hAnsi="宋体" w:cs="宋体" w:eastAsia="宋体" w:hint="default"/>
                <w:sz w:val="18"/>
                <w:szCs w:val="18"/>
              </w:rPr>
              <w:t>软 件 业</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91" w:right="0"/>
              <w:jc w:val="left"/>
              <w:rPr>
                <w:rFonts w:ascii="Times New Roman" w:hAnsi="Times New Roman" w:cs="Times New Roman" w:eastAsia="Times New Roman" w:hint="default"/>
                <w:sz w:val="18"/>
                <w:szCs w:val="18"/>
              </w:rPr>
            </w:pPr>
            <w:r>
              <w:rPr>
                <w:rFonts w:ascii="Times New Roman"/>
                <w:sz w:val="18"/>
              </w:rPr>
              <w:t>10,000,000.00</w:t>
            </w:r>
          </w:p>
          <w:p>
            <w:pPr>
              <w:pStyle w:val="TableParagraph"/>
              <w:spacing w:line="240" w:lineRule="auto" w:before="65"/>
              <w:ind w:left="866"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100" w:right="98"/>
              <w:jc w:val="left"/>
              <w:rPr>
                <w:rFonts w:ascii="宋体" w:hAnsi="宋体" w:cs="宋体" w:eastAsia="宋体" w:hint="default"/>
                <w:sz w:val="18"/>
                <w:szCs w:val="18"/>
              </w:rPr>
            </w:pPr>
            <w:r>
              <w:rPr>
                <w:rFonts w:ascii="宋体" w:hAnsi="宋体" w:cs="宋体" w:eastAsia="宋体" w:hint="default"/>
                <w:sz w:val="18"/>
                <w:szCs w:val="18"/>
              </w:rPr>
              <w:t>软件 开发</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83" w:right="0"/>
              <w:jc w:val="left"/>
              <w:rPr>
                <w:rFonts w:ascii="Times New Roman" w:hAnsi="Times New Roman" w:cs="Times New Roman" w:eastAsia="Times New Roman" w:hint="default"/>
                <w:sz w:val="18"/>
                <w:szCs w:val="18"/>
              </w:rPr>
            </w:pPr>
            <w:r>
              <w:rPr>
                <w:rFonts w:ascii="Times New Roman"/>
                <w:sz w:val="18"/>
              </w:rPr>
              <w:t>10,000,000.00</w:t>
            </w:r>
          </w:p>
          <w:p>
            <w:pPr>
              <w:pStyle w:val="TableParagraph"/>
              <w:spacing w:line="240" w:lineRule="auto" w:before="65"/>
              <w:ind w:left="858"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39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97"/>
              <w:jc w:val="right"/>
              <w:rPr>
                <w:rFonts w:ascii="Times New Roman" w:hAnsi="Times New Roman" w:cs="Times New Roman" w:eastAsia="Times New Roman" w:hint="default"/>
                <w:sz w:val="18"/>
                <w:szCs w:val="18"/>
              </w:rPr>
            </w:pPr>
            <w:r>
              <w:rPr>
                <w:rFonts w:ascii="Times New Roman"/>
                <w:sz w:val="18"/>
              </w:rPr>
              <w:t>100.00</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98"/>
              <w:jc w:val="right"/>
              <w:rPr>
                <w:rFonts w:ascii="Times New Roman" w:hAnsi="Times New Roman" w:cs="Times New Roman" w:eastAsia="Times New Roman" w:hint="default"/>
                <w:sz w:val="18"/>
                <w:szCs w:val="18"/>
              </w:rPr>
            </w:pPr>
            <w:r>
              <w:rPr>
                <w:rFonts w:ascii="Times New Roman"/>
                <w:sz w:val="18"/>
              </w:rPr>
              <w:t>100.00</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Times New Roman" w:hAnsi="Times New Roman" w:cs="Times New Roman" w:eastAsia="Times New Roman" w:hint="default"/>
          <w:sz w:val="25"/>
          <w:szCs w:val="25"/>
        </w:rPr>
      </w:pPr>
    </w:p>
    <w:p>
      <w:pPr>
        <w:pStyle w:val="BodyText"/>
        <w:spacing w:line="240" w:lineRule="auto"/>
        <w:ind w:right="110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非同一控制下企业合并取得的子公司</w:t>
      </w:r>
    </w:p>
    <w:p>
      <w:pPr>
        <w:pStyle w:val="BodyText"/>
        <w:spacing w:line="240" w:lineRule="auto" w:before="52"/>
        <w:ind w:left="0" w:right="1213"/>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868"/>
        <w:gridCol w:w="457"/>
        <w:gridCol w:w="457"/>
        <w:gridCol w:w="458"/>
        <w:gridCol w:w="1252"/>
        <w:gridCol w:w="457"/>
        <w:gridCol w:w="1252"/>
        <w:gridCol w:w="457"/>
        <w:gridCol w:w="712"/>
        <w:gridCol w:w="710"/>
        <w:gridCol w:w="458"/>
        <w:gridCol w:w="846"/>
        <w:gridCol w:w="458"/>
        <w:gridCol w:w="457"/>
      </w:tblGrid>
      <w:tr>
        <w:trPr>
          <w:trHeight w:val="4072" w:hRule="exact"/>
        </w:trPr>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316" w:lineRule="auto"/>
              <w:ind w:left="246" w:right="155"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316" w:lineRule="auto"/>
              <w:ind w:left="130" w:right="131"/>
              <w:jc w:val="both"/>
              <w:rPr>
                <w:rFonts w:ascii="宋体" w:hAnsi="宋体" w:cs="宋体" w:eastAsia="宋体" w:hint="default"/>
                <w:sz w:val="18"/>
                <w:szCs w:val="18"/>
              </w:rPr>
            </w:pPr>
            <w:r>
              <w:rPr>
                <w:rFonts w:ascii="宋体" w:hAnsi="宋体" w:cs="宋体" w:eastAsia="宋体" w:hint="default"/>
                <w:sz w:val="18"/>
                <w:szCs w:val="18"/>
              </w:rPr>
              <w:t>子 公 司 类 型</w:t>
            </w:r>
          </w:p>
        </w:tc>
        <w:tc>
          <w:tcPr>
            <w:tcW w:w="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0"/>
              <w:ind w:left="131" w:right="128"/>
              <w:jc w:val="both"/>
              <w:rPr>
                <w:rFonts w:ascii="宋体" w:hAnsi="宋体" w:cs="宋体" w:eastAsia="宋体" w:hint="default"/>
                <w:sz w:val="18"/>
                <w:szCs w:val="18"/>
              </w:rPr>
            </w:pPr>
            <w:r>
              <w:rPr>
                <w:rFonts w:ascii="宋体" w:hAnsi="宋体" w:cs="宋体" w:eastAsia="宋体" w:hint="default"/>
                <w:sz w:val="18"/>
                <w:szCs w:val="18"/>
              </w:rPr>
              <w:t>注 册 地</w:t>
            </w:r>
          </w:p>
        </w:tc>
        <w:tc>
          <w:tcPr>
            <w:tcW w:w="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316" w:lineRule="auto"/>
              <w:ind w:left="131" w:right="131"/>
              <w:jc w:val="both"/>
              <w:rPr>
                <w:rFonts w:ascii="宋体" w:hAnsi="宋体" w:cs="宋体" w:eastAsia="宋体" w:hint="default"/>
                <w:sz w:val="18"/>
                <w:szCs w:val="18"/>
              </w:rPr>
            </w:pPr>
            <w:r>
              <w:rPr>
                <w:rFonts w:ascii="宋体" w:hAnsi="宋体" w:cs="宋体" w:eastAsia="宋体" w:hint="default"/>
                <w:sz w:val="18"/>
                <w:szCs w:val="18"/>
              </w:rPr>
              <w:t>业 务 性 质</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316" w:lineRule="auto"/>
              <w:ind w:left="131" w:right="128"/>
              <w:jc w:val="both"/>
              <w:rPr>
                <w:rFonts w:ascii="宋体" w:hAnsi="宋体" w:cs="宋体" w:eastAsia="宋体" w:hint="default"/>
                <w:sz w:val="18"/>
                <w:szCs w:val="18"/>
              </w:rPr>
            </w:pPr>
            <w:r>
              <w:rPr>
                <w:rFonts w:ascii="宋体" w:hAnsi="宋体" w:cs="宋体" w:eastAsia="宋体" w:hint="default"/>
                <w:sz w:val="18"/>
                <w:szCs w:val="18"/>
              </w:rPr>
              <w:t>经 营 范 围</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316" w:lineRule="auto"/>
              <w:ind w:left="437" w:right="167" w:hanging="270"/>
              <w:jc w:val="left"/>
              <w:rPr>
                <w:rFonts w:ascii="宋体" w:hAnsi="宋体" w:cs="宋体" w:eastAsia="宋体" w:hint="default"/>
                <w:sz w:val="18"/>
                <w:szCs w:val="18"/>
              </w:rPr>
            </w:pPr>
            <w:r>
              <w:rPr>
                <w:rFonts w:ascii="宋体" w:hAnsi="宋体" w:cs="宋体" w:eastAsia="宋体" w:hint="default"/>
                <w:sz w:val="18"/>
                <w:szCs w:val="18"/>
              </w:rPr>
              <w:t>期末实际出 资额</w:t>
            </w:r>
          </w:p>
        </w:tc>
        <w:tc>
          <w:tcPr>
            <w:tcW w:w="4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31" w:right="128"/>
              <w:jc w:val="both"/>
              <w:rPr>
                <w:rFonts w:ascii="宋体" w:hAnsi="宋体" w:cs="宋体" w:eastAsia="宋体" w:hint="default"/>
                <w:sz w:val="18"/>
                <w:szCs w:val="18"/>
              </w:rPr>
            </w:pPr>
            <w:r>
              <w:rPr>
                <w:rFonts w:ascii="宋体" w:hAnsi="宋体" w:cs="宋体" w:eastAsia="宋体" w:hint="default"/>
                <w:sz w:val="18"/>
                <w:szCs w:val="18"/>
              </w:rPr>
              <w:t>实 质 上 构 成 对 子 公 司 净 投 资 的</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12" w:right="168" w:hanging="46"/>
              <w:jc w:val="left"/>
              <w:rPr>
                <w:rFonts w:ascii="宋体" w:hAnsi="宋体" w:cs="宋体" w:eastAsia="宋体" w:hint="default"/>
                <w:sz w:val="18"/>
                <w:szCs w:val="18"/>
              </w:rPr>
            </w:pPr>
            <w:r>
              <w:rPr>
                <w:rFonts w:ascii="宋体" w:hAnsi="宋体" w:cs="宋体" w:eastAsia="宋体" w:hint="default"/>
                <w:sz w:val="18"/>
                <w:szCs w:val="18"/>
              </w:rPr>
              <w:t>比例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0"/>
              <w:ind w:left="123" w:right="120" w:firstLine="44"/>
              <w:jc w:val="both"/>
              <w:rPr>
                <w:rFonts w:ascii="Times New Roman" w:hAnsi="Times New Roman" w:cs="Times New Roman" w:eastAsia="Times New Roman" w:hint="default"/>
                <w:sz w:val="18"/>
                <w:szCs w:val="18"/>
              </w:rPr>
            </w:pPr>
            <w:r>
              <w:rPr>
                <w:rFonts w:ascii="宋体" w:hAnsi="宋体" w:cs="宋体" w:eastAsia="宋体" w:hint="default"/>
                <w:sz w:val="18"/>
                <w:szCs w:val="18"/>
              </w:rPr>
              <w:t>表决 权比 例</w:t>
            </w:r>
            <w:r>
              <w:rPr>
                <w:rFonts w:ascii="Times New Roman" w:hAnsi="Times New Roman" w:cs="Times New Roman" w:eastAsia="Times New Roman" w:hint="default"/>
                <w:sz w:val="18"/>
                <w:szCs w:val="18"/>
              </w:rPr>
              <w:t>(%)</w:t>
            </w:r>
          </w:p>
        </w:tc>
        <w:tc>
          <w:tcPr>
            <w:tcW w:w="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3"/>
              <w:ind w:left="131" w:right="131"/>
              <w:jc w:val="both"/>
              <w:rPr>
                <w:rFonts w:ascii="宋体" w:hAnsi="宋体" w:cs="宋体" w:eastAsia="宋体" w:hint="default"/>
                <w:sz w:val="18"/>
                <w:szCs w:val="18"/>
              </w:rPr>
            </w:pPr>
            <w:r>
              <w:rPr>
                <w:rFonts w:ascii="宋体" w:hAnsi="宋体" w:cs="宋体" w:eastAsia="宋体" w:hint="default"/>
                <w:sz w:val="18"/>
                <w:szCs w:val="18"/>
              </w:rPr>
              <w:t>是 否 合 并 报 表</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316" w:lineRule="auto"/>
              <w:ind w:left="145" w:right="144"/>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4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32" w:right="129"/>
              <w:jc w:val="both"/>
              <w:rPr>
                <w:rFonts w:ascii="宋体" w:hAnsi="宋体" w:cs="宋体" w:eastAsia="宋体" w:hint="default"/>
                <w:sz w:val="18"/>
                <w:szCs w:val="18"/>
              </w:rPr>
            </w:pPr>
            <w:r>
              <w:rPr>
                <w:rFonts w:ascii="宋体" w:hAnsi="宋体" w:cs="宋体" w:eastAsia="宋体" w:hint="default"/>
                <w:sz w:val="18"/>
                <w:szCs w:val="18"/>
              </w:rPr>
              <w:t>少 数 股 东 权 益 中 用 于 冲 减 少 数</w:t>
            </w:r>
          </w:p>
        </w:tc>
        <w:tc>
          <w:tcPr>
            <w:tcW w:w="4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32" w:right="128"/>
              <w:jc w:val="both"/>
              <w:rPr>
                <w:rFonts w:ascii="宋体" w:hAnsi="宋体" w:cs="宋体" w:eastAsia="宋体" w:hint="default"/>
                <w:sz w:val="18"/>
                <w:szCs w:val="18"/>
              </w:rPr>
            </w:pPr>
            <w:r>
              <w:rPr>
                <w:rFonts w:ascii="宋体" w:hAnsi="宋体" w:cs="宋体" w:eastAsia="宋体" w:hint="default"/>
                <w:sz w:val="18"/>
                <w:szCs w:val="18"/>
              </w:rPr>
              <w:t>从 母 公 司 所 有 者 权 益 冲 减 子 公</w:t>
            </w:r>
          </w:p>
        </w:tc>
      </w:tr>
    </w:tbl>
    <w:p>
      <w:pPr>
        <w:spacing w:after="0" w:line="316" w:lineRule="auto"/>
        <w:jc w:val="both"/>
        <w:rPr>
          <w:rFonts w:ascii="宋体" w:hAnsi="宋体" w:cs="宋体" w:eastAsia="宋体" w:hint="default"/>
          <w:sz w:val="18"/>
          <w:szCs w:val="18"/>
        </w:rPr>
        <w:sectPr>
          <w:pgSz w:w="11910" w:h="16840"/>
          <w:pgMar w:header="877" w:footer="982" w:top="1100" w:bottom="1180" w:left="1660" w:right="70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868"/>
        <w:gridCol w:w="457"/>
        <w:gridCol w:w="457"/>
        <w:gridCol w:w="458"/>
        <w:gridCol w:w="1252"/>
        <w:gridCol w:w="457"/>
        <w:gridCol w:w="1252"/>
        <w:gridCol w:w="457"/>
        <w:gridCol w:w="712"/>
        <w:gridCol w:w="710"/>
        <w:gridCol w:w="458"/>
        <w:gridCol w:w="846"/>
        <w:gridCol w:w="458"/>
        <w:gridCol w:w="457"/>
      </w:tblGrid>
      <w:tr>
        <w:trPr>
          <w:trHeight w:val="12494" w:hRule="exact"/>
        </w:trPr>
        <w:tc>
          <w:tcPr>
            <w:tcW w:w="868" w:type="dxa"/>
            <w:tcBorders>
              <w:top w:val="single" w:sz="6" w:space="0" w:color="000000"/>
              <w:left w:val="single" w:sz="6" w:space="0" w:color="000000"/>
              <w:bottom w:val="single" w:sz="6" w:space="0" w:color="000000"/>
              <w:right w:val="single" w:sz="6" w:space="0" w:color="000000"/>
            </w:tcBorders>
          </w:tcPr>
          <w:p>
            <w:pPr/>
          </w:p>
        </w:tc>
        <w:tc>
          <w:tcPr>
            <w:tcW w:w="457" w:type="dxa"/>
            <w:tcBorders>
              <w:top w:val="single" w:sz="6" w:space="0" w:color="000000"/>
              <w:left w:val="single" w:sz="6" w:space="0" w:color="000000"/>
              <w:bottom w:val="single" w:sz="6" w:space="0" w:color="000000"/>
              <w:right w:val="single" w:sz="6" w:space="0" w:color="000000"/>
            </w:tcBorders>
          </w:tcPr>
          <w:p>
            <w:pPr/>
          </w:p>
        </w:tc>
        <w:tc>
          <w:tcPr>
            <w:tcW w:w="457" w:type="dxa"/>
            <w:tcBorders>
              <w:top w:val="single" w:sz="6" w:space="0" w:color="000000"/>
              <w:left w:val="single" w:sz="6" w:space="0" w:color="000000"/>
              <w:bottom w:val="single" w:sz="6" w:space="0" w:color="000000"/>
              <w:right w:val="single" w:sz="6" w:space="0" w:color="000000"/>
            </w:tcBorders>
          </w:tcPr>
          <w:p>
            <w:pPr/>
          </w:p>
        </w:tc>
        <w:tc>
          <w:tcPr>
            <w:tcW w:w="458"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457"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4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31" w:right="128"/>
              <w:jc w:val="both"/>
              <w:rPr>
                <w:rFonts w:ascii="宋体" w:hAnsi="宋体" w:cs="宋体" w:eastAsia="宋体" w:hint="default"/>
                <w:sz w:val="18"/>
                <w:szCs w:val="18"/>
              </w:rPr>
            </w:pPr>
            <w:r>
              <w:rPr>
                <w:rFonts w:ascii="宋体" w:hAnsi="宋体" w:cs="宋体" w:eastAsia="宋体" w:hint="default"/>
                <w:sz w:val="18"/>
                <w:szCs w:val="18"/>
              </w:rPr>
              <w:t>其 他 项 目 余 额</w:t>
            </w:r>
          </w:p>
        </w:tc>
        <w:tc>
          <w:tcPr>
            <w:tcW w:w="712"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458"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32" w:right="129"/>
              <w:jc w:val="both"/>
              <w:rPr>
                <w:rFonts w:ascii="宋体" w:hAnsi="宋体" w:cs="宋体" w:eastAsia="宋体" w:hint="default"/>
                <w:sz w:val="18"/>
                <w:szCs w:val="18"/>
              </w:rPr>
            </w:pPr>
            <w:r>
              <w:rPr>
                <w:rFonts w:ascii="宋体" w:hAnsi="宋体" w:cs="宋体" w:eastAsia="宋体" w:hint="default"/>
                <w:sz w:val="18"/>
                <w:szCs w:val="18"/>
              </w:rPr>
              <w:t>股 东 损 益 的 金 额</w:t>
            </w:r>
          </w:p>
        </w:tc>
        <w:tc>
          <w:tcPr>
            <w:tcW w:w="4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32" w:right="128"/>
              <w:jc w:val="both"/>
              <w:rPr>
                <w:rFonts w:ascii="宋体" w:hAnsi="宋体" w:cs="宋体" w:eastAsia="宋体" w:hint="default"/>
                <w:sz w:val="18"/>
                <w:szCs w:val="18"/>
              </w:rPr>
            </w:pPr>
            <w:r>
              <w:rPr>
                <w:rFonts w:ascii="宋体" w:hAnsi="宋体" w:cs="宋体" w:eastAsia="宋体" w:hint="default"/>
                <w:sz w:val="18"/>
                <w:szCs w:val="18"/>
              </w:rPr>
              <w:t>司 少 数 股 东 分 担 的 本 期 亏 损 超 过 少 数 股 东 在 该 子 公 司 期 初 所 有 者 权 益 中 所 享 有 份 额 后 的 余 额</w:t>
            </w:r>
          </w:p>
        </w:tc>
      </w:tr>
      <w:tr>
        <w:trPr>
          <w:trHeight w:val="1264" w:hRule="exact"/>
        </w:trPr>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51"/>
              <w:ind w:left="100" w:right="101"/>
              <w:jc w:val="left"/>
              <w:rPr>
                <w:rFonts w:ascii="Times New Roman" w:hAnsi="Times New Roman" w:cs="Times New Roman" w:eastAsia="Times New Roman" w:hint="default"/>
                <w:sz w:val="18"/>
                <w:szCs w:val="18"/>
              </w:rPr>
            </w:pPr>
            <w:r>
              <w:rPr>
                <w:rFonts w:ascii="Times New Roman"/>
                <w:sz w:val="18"/>
              </w:rPr>
              <w:t>Hundsun</w:t>
            </w:r>
            <w:r>
              <w:rPr>
                <w:rFonts w:ascii="Times New Roman"/>
                <w:spacing w:val="-1"/>
                <w:w w:val="99"/>
                <w:sz w:val="18"/>
              </w:rPr>
              <w:t> </w:t>
            </w:r>
            <w:r>
              <w:rPr>
                <w:rFonts w:ascii="Times New Roman"/>
                <w:sz w:val="18"/>
              </w:rPr>
              <w:t>Global</w:t>
            </w:r>
            <w:r>
              <w:rPr>
                <w:rFonts w:ascii="Times New Roman"/>
                <w:w w:val="99"/>
                <w:sz w:val="18"/>
              </w:rPr>
              <w:t> </w:t>
            </w:r>
            <w:r>
              <w:rPr>
                <w:rFonts w:ascii="Times New Roman"/>
                <w:sz w:val="18"/>
              </w:rPr>
              <w:t>Services</w:t>
            </w:r>
            <w:r>
              <w:rPr>
                <w:rFonts w:ascii="Times New Roman"/>
                <w:sz w:val="18"/>
              </w:rPr>
              <w:t> Inc.</w:t>
            </w:r>
          </w:p>
        </w:tc>
        <w:tc>
          <w:tcPr>
            <w:tcW w:w="4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161"/>
              <w:jc w:val="both"/>
              <w:rPr>
                <w:rFonts w:ascii="宋体" w:hAnsi="宋体" w:cs="宋体" w:eastAsia="宋体" w:hint="default"/>
                <w:sz w:val="18"/>
                <w:szCs w:val="18"/>
              </w:rPr>
            </w:pPr>
            <w:r>
              <w:rPr>
                <w:rFonts w:ascii="宋体" w:hAnsi="宋体" w:cs="宋体" w:eastAsia="宋体" w:hint="default"/>
                <w:sz w:val="18"/>
                <w:szCs w:val="18"/>
              </w:rPr>
              <w:t>全 资 子 公</w:t>
            </w:r>
          </w:p>
        </w:tc>
        <w:tc>
          <w:tcPr>
            <w:tcW w:w="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0" w:right="161"/>
              <w:jc w:val="left"/>
              <w:rPr>
                <w:rFonts w:ascii="宋体" w:hAnsi="宋体" w:cs="宋体" w:eastAsia="宋体" w:hint="default"/>
                <w:sz w:val="18"/>
                <w:szCs w:val="18"/>
              </w:rPr>
            </w:pPr>
            <w:r>
              <w:rPr>
                <w:rFonts w:ascii="宋体" w:hAnsi="宋体" w:cs="宋体" w:eastAsia="宋体" w:hint="default"/>
                <w:sz w:val="18"/>
                <w:szCs w:val="18"/>
              </w:rPr>
              <w:t>美 国</w:t>
            </w:r>
          </w:p>
        </w:tc>
        <w:tc>
          <w:tcPr>
            <w:tcW w:w="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161"/>
              <w:jc w:val="both"/>
              <w:rPr>
                <w:rFonts w:ascii="宋体" w:hAnsi="宋体" w:cs="宋体" w:eastAsia="宋体" w:hint="default"/>
                <w:sz w:val="18"/>
                <w:szCs w:val="18"/>
              </w:rPr>
            </w:pPr>
            <w:r>
              <w:rPr>
                <w:rFonts w:ascii="宋体" w:hAnsi="宋体" w:cs="宋体" w:eastAsia="宋体" w:hint="default"/>
                <w:sz w:val="18"/>
                <w:szCs w:val="18"/>
              </w:rPr>
              <w:t>软 件 业</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美元</w:t>
            </w:r>
          </w:p>
        </w:tc>
        <w:tc>
          <w:tcPr>
            <w:tcW w:w="4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2"/>
              <w:ind w:left="100" w:right="160"/>
              <w:jc w:val="both"/>
              <w:rPr>
                <w:rFonts w:ascii="宋体" w:hAnsi="宋体" w:cs="宋体" w:eastAsia="宋体" w:hint="default"/>
                <w:sz w:val="18"/>
                <w:szCs w:val="18"/>
              </w:rPr>
            </w:pPr>
            <w:r>
              <w:rPr>
                <w:rFonts w:ascii="宋体" w:hAnsi="宋体" w:cs="宋体" w:eastAsia="宋体" w:hint="default"/>
                <w:sz w:val="18"/>
                <w:szCs w:val="18"/>
              </w:rPr>
              <w:t>软 件 开 发</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美元</w:t>
            </w:r>
          </w:p>
        </w:tc>
        <w:tc>
          <w:tcPr>
            <w:tcW w:w="457"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99" w:right="0"/>
              <w:jc w:val="left"/>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00" w:right="0"/>
              <w:jc w:val="left"/>
              <w:rPr>
                <w:rFonts w:ascii="Times New Roman" w:hAnsi="Times New Roman" w:cs="Times New Roman" w:eastAsia="Times New Roman" w:hint="default"/>
                <w:sz w:val="18"/>
                <w:szCs w:val="18"/>
              </w:rPr>
            </w:pPr>
            <w:r>
              <w:rPr>
                <w:rFonts w:ascii="Times New Roman"/>
                <w:sz w:val="18"/>
              </w:rPr>
              <w:t>100.00</w:t>
            </w:r>
          </w:p>
        </w:tc>
        <w:tc>
          <w:tcPr>
            <w:tcW w:w="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
        </w:tc>
        <w:tc>
          <w:tcPr>
            <w:tcW w:w="458" w:type="dxa"/>
            <w:tcBorders>
              <w:top w:val="single" w:sz="6" w:space="0" w:color="000000"/>
              <w:left w:val="single" w:sz="6" w:space="0" w:color="000000"/>
              <w:bottom w:val="single" w:sz="6" w:space="0" w:color="000000"/>
              <w:right w:val="single" w:sz="6" w:space="0" w:color="000000"/>
            </w:tcBorders>
          </w:tcPr>
          <w:p>
            <w:pPr/>
          </w:p>
        </w:tc>
        <w:tc>
          <w:tcPr>
            <w:tcW w:w="457"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70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868"/>
        <w:gridCol w:w="457"/>
        <w:gridCol w:w="457"/>
        <w:gridCol w:w="458"/>
        <w:gridCol w:w="1252"/>
        <w:gridCol w:w="457"/>
        <w:gridCol w:w="1252"/>
        <w:gridCol w:w="457"/>
        <w:gridCol w:w="712"/>
        <w:gridCol w:w="710"/>
        <w:gridCol w:w="458"/>
        <w:gridCol w:w="846"/>
        <w:gridCol w:w="458"/>
        <w:gridCol w:w="457"/>
      </w:tblGrid>
      <w:tr>
        <w:trPr>
          <w:trHeight w:val="326" w:hRule="exact"/>
        </w:trPr>
        <w:tc>
          <w:tcPr>
            <w:tcW w:w="868" w:type="dxa"/>
            <w:tcBorders>
              <w:top w:val="single" w:sz="6" w:space="0" w:color="000000"/>
              <w:left w:val="single" w:sz="6" w:space="0" w:color="000000"/>
              <w:bottom w:val="single" w:sz="6" w:space="0" w:color="000000"/>
              <w:right w:val="single" w:sz="6" w:space="0" w:color="000000"/>
            </w:tcBorders>
          </w:tcPr>
          <w:p>
            <w:pPr/>
          </w:p>
        </w:tc>
        <w:tc>
          <w:tcPr>
            <w:tcW w:w="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457" w:type="dxa"/>
            <w:tcBorders>
              <w:top w:val="single" w:sz="6" w:space="0" w:color="000000"/>
              <w:left w:val="single" w:sz="6" w:space="0" w:color="000000"/>
              <w:bottom w:val="single" w:sz="6" w:space="0" w:color="000000"/>
              <w:right w:val="single" w:sz="6" w:space="0" w:color="000000"/>
            </w:tcBorders>
          </w:tcPr>
          <w:p>
            <w:pPr/>
          </w:p>
        </w:tc>
        <w:tc>
          <w:tcPr>
            <w:tcW w:w="458"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等</w:t>
            </w:r>
          </w:p>
        </w:tc>
        <w:tc>
          <w:tcPr>
            <w:tcW w:w="1252" w:type="dxa"/>
            <w:tcBorders>
              <w:top w:val="single" w:sz="6" w:space="0" w:color="000000"/>
              <w:left w:val="single" w:sz="6" w:space="0" w:color="000000"/>
              <w:bottom w:val="single" w:sz="6" w:space="0" w:color="000000"/>
              <w:right w:val="single" w:sz="6" w:space="0" w:color="000000"/>
            </w:tcBorders>
          </w:tcPr>
          <w:p>
            <w:pPr/>
          </w:p>
        </w:tc>
        <w:tc>
          <w:tcPr>
            <w:tcW w:w="457"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458"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58" w:type="dxa"/>
            <w:tcBorders>
              <w:top w:val="single" w:sz="6" w:space="0" w:color="000000"/>
              <w:left w:val="single" w:sz="6" w:space="0" w:color="000000"/>
              <w:bottom w:val="single" w:sz="6" w:space="0" w:color="000000"/>
              <w:right w:val="single" w:sz="6" w:space="0" w:color="000000"/>
            </w:tcBorders>
          </w:tcPr>
          <w:p>
            <w:pPr/>
          </w:p>
        </w:tc>
        <w:tc>
          <w:tcPr>
            <w:tcW w:w="457" w:type="dxa"/>
            <w:tcBorders>
              <w:top w:val="single" w:sz="6" w:space="0" w:color="000000"/>
              <w:left w:val="single" w:sz="6" w:space="0" w:color="000000"/>
              <w:bottom w:val="single" w:sz="6" w:space="0" w:color="000000"/>
              <w:right w:val="single" w:sz="6" w:space="0" w:color="000000"/>
            </w:tcBorders>
          </w:tcPr>
          <w:p>
            <w:pPr/>
          </w:p>
        </w:tc>
      </w:tr>
      <w:tr>
        <w:trPr>
          <w:trHeight w:val="1576" w:hRule="exact"/>
        </w:trPr>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44"/>
              <w:jc w:val="both"/>
              <w:rPr>
                <w:rFonts w:ascii="宋体" w:hAnsi="宋体" w:cs="宋体" w:eastAsia="宋体" w:hint="default"/>
                <w:sz w:val="18"/>
                <w:szCs w:val="18"/>
              </w:rPr>
            </w:pPr>
            <w:r>
              <w:rPr>
                <w:rFonts w:ascii="宋体" w:hAnsi="宋体" w:cs="宋体" w:eastAsia="宋体" w:hint="default"/>
                <w:spacing w:val="36"/>
                <w:sz w:val="18"/>
                <w:szCs w:val="18"/>
              </w:rPr>
              <w:t>上海力</w:t>
            </w:r>
            <w:r>
              <w:rPr>
                <w:rFonts w:ascii="宋体" w:hAnsi="宋体" w:cs="宋体" w:eastAsia="宋体" w:hint="default"/>
                <w:spacing w:val="-88"/>
                <w:sz w:val="18"/>
                <w:szCs w:val="18"/>
              </w:rPr>
              <w:t> </w:t>
            </w:r>
            <w:r>
              <w:rPr>
                <w:rFonts w:ascii="宋体" w:hAnsi="宋体" w:cs="宋体" w:eastAsia="宋体" w:hint="default"/>
                <w:spacing w:val="36"/>
                <w:sz w:val="18"/>
                <w:szCs w:val="18"/>
              </w:rPr>
              <w:t>铭科技</w:t>
            </w:r>
            <w:r>
              <w:rPr>
                <w:rFonts w:ascii="宋体" w:hAnsi="宋体" w:cs="宋体" w:eastAsia="宋体" w:hint="default"/>
                <w:spacing w:val="-88"/>
                <w:sz w:val="18"/>
                <w:szCs w:val="18"/>
              </w:rPr>
              <w:t> </w:t>
            </w:r>
            <w:r>
              <w:rPr>
                <w:rFonts w:ascii="宋体" w:hAnsi="宋体" w:cs="宋体" w:eastAsia="宋体" w:hint="default"/>
                <w:spacing w:val="36"/>
                <w:sz w:val="18"/>
                <w:szCs w:val="18"/>
              </w:rPr>
              <w:t>有限公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4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161"/>
              <w:jc w:val="both"/>
              <w:rPr>
                <w:rFonts w:ascii="宋体" w:hAnsi="宋体" w:cs="宋体" w:eastAsia="宋体" w:hint="default"/>
                <w:sz w:val="18"/>
                <w:szCs w:val="18"/>
              </w:rPr>
            </w:pPr>
            <w:r>
              <w:rPr>
                <w:rFonts w:ascii="宋体" w:hAnsi="宋体" w:cs="宋体" w:eastAsia="宋体" w:hint="default"/>
                <w:sz w:val="18"/>
                <w:szCs w:val="18"/>
              </w:rPr>
              <w:t>全 资 子 公 司</w:t>
            </w:r>
          </w:p>
        </w:tc>
        <w:tc>
          <w:tcPr>
            <w:tcW w:w="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0" w:right="161"/>
              <w:jc w:val="both"/>
              <w:rPr>
                <w:rFonts w:ascii="宋体" w:hAnsi="宋体" w:cs="宋体" w:eastAsia="宋体" w:hint="default"/>
                <w:sz w:val="18"/>
                <w:szCs w:val="18"/>
              </w:rPr>
            </w:pPr>
            <w:r>
              <w:rPr>
                <w:rFonts w:ascii="宋体" w:hAnsi="宋体" w:cs="宋体" w:eastAsia="宋体" w:hint="default"/>
                <w:sz w:val="18"/>
                <w:szCs w:val="18"/>
              </w:rPr>
              <w:t>上 海 市</w:t>
            </w:r>
          </w:p>
        </w:tc>
        <w:tc>
          <w:tcPr>
            <w:tcW w:w="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0" w:right="161"/>
              <w:jc w:val="both"/>
              <w:rPr>
                <w:rFonts w:ascii="宋体" w:hAnsi="宋体" w:cs="宋体" w:eastAsia="宋体" w:hint="default"/>
                <w:sz w:val="18"/>
                <w:szCs w:val="18"/>
              </w:rPr>
            </w:pPr>
            <w:r>
              <w:rPr>
                <w:rFonts w:ascii="宋体" w:hAnsi="宋体" w:cs="宋体" w:eastAsia="宋体" w:hint="default"/>
                <w:sz w:val="18"/>
                <w:szCs w:val="18"/>
              </w:rPr>
              <w:t>软 件 业</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3,000,000.00</w:t>
            </w:r>
          </w:p>
        </w:tc>
        <w:tc>
          <w:tcPr>
            <w:tcW w:w="4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160"/>
              <w:jc w:val="both"/>
              <w:rPr>
                <w:rFonts w:ascii="宋体" w:hAnsi="宋体" w:cs="宋体" w:eastAsia="宋体" w:hint="default"/>
                <w:sz w:val="18"/>
                <w:szCs w:val="18"/>
              </w:rPr>
            </w:pPr>
            <w:r>
              <w:rPr>
                <w:rFonts w:ascii="宋体" w:hAnsi="宋体" w:cs="宋体" w:eastAsia="宋体" w:hint="default"/>
                <w:sz w:val="18"/>
                <w:szCs w:val="18"/>
              </w:rPr>
              <w:t>软 件 开 发 等</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3,000,000.00</w:t>
            </w:r>
          </w:p>
        </w:tc>
        <w:tc>
          <w:tcPr>
            <w:tcW w:w="457"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100.00</w:t>
            </w:r>
          </w:p>
        </w:tc>
        <w:tc>
          <w:tcPr>
            <w:tcW w:w="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
        </w:tc>
        <w:tc>
          <w:tcPr>
            <w:tcW w:w="458" w:type="dxa"/>
            <w:tcBorders>
              <w:top w:val="single" w:sz="6" w:space="0" w:color="000000"/>
              <w:left w:val="single" w:sz="6" w:space="0" w:color="000000"/>
              <w:bottom w:val="single" w:sz="6" w:space="0" w:color="000000"/>
              <w:right w:val="single" w:sz="6" w:space="0" w:color="000000"/>
            </w:tcBorders>
          </w:tcPr>
          <w:p>
            <w:pPr/>
          </w:p>
        </w:tc>
        <w:tc>
          <w:tcPr>
            <w:tcW w:w="457" w:type="dxa"/>
            <w:tcBorders>
              <w:top w:val="single" w:sz="6" w:space="0" w:color="000000"/>
              <w:left w:val="single" w:sz="6" w:space="0" w:color="000000"/>
              <w:bottom w:val="single" w:sz="6" w:space="0" w:color="000000"/>
              <w:right w:val="single" w:sz="6" w:space="0" w:color="000000"/>
            </w:tcBorders>
          </w:tcPr>
          <w:p>
            <w:pPr/>
          </w:p>
        </w:tc>
      </w:tr>
      <w:tr>
        <w:trPr>
          <w:trHeight w:val="1576" w:hRule="exact"/>
        </w:trPr>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44"/>
              <w:jc w:val="both"/>
              <w:rPr>
                <w:rFonts w:ascii="宋体" w:hAnsi="宋体" w:cs="宋体" w:eastAsia="宋体" w:hint="default"/>
                <w:sz w:val="18"/>
                <w:szCs w:val="18"/>
              </w:rPr>
            </w:pPr>
            <w:r>
              <w:rPr>
                <w:rFonts w:ascii="宋体" w:hAnsi="宋体" w:cs="宋体" w:eastAsia="宋体" w:hint="default"/>
                <w:spacing w:val="36"/>
                <w:sz w:val="18"/>
                <w:szCs w:val="18"/>
              </w:rPr>
              <w:t>上海恒</w:t>
            </w:r>
            <w:r>
              <w:rPr>
                <w:rFonts w:ascii="宋体" w:hAnsi="宋体" w:cs="宋体" w:eastAsia="宋体" w:hint="default"/>
                <w:spacing w:val="-88"/>
                <w:sz w:val="18"/>
                <w:szCs w:val="18"/>
              </w:rPr>
              <w:t> </w:t>
            </w:r>
            <w:r>
              <w:rPr>
                <w:rFonts w:ascii="宋体" w:hAnsi="宋体" w:cs="宋体" w:eastAsia="宋体" w:hint="default"/>
                <w:spacing w:val="36"/>
                <w:sz w:val="18"/>
                <w:szCs w:val="18"/>
              </w:rPr>
              <w:t>生聚源</w:t>
            </w:r>
            <w:r>
              <w:rPr>
                <w:rFonts w:ascii="宋体" w:hAnsi="宋体" w:cs="宋体" w:eastAsia="宋体" w:hint="default"/>
                <w:spacing w:val="-88"/>
                <w:sz w:val="18"/>
                <w:szCs w:val="18"/>
              </w:rPr>
              <w:t> </w:t>
            </w:r>
            <w:r>
              <w:rPr>
                <w:rFonts w:ascii="宋体" w:hAnsi="宋体" w:cs="宋体" w:eastAsia="宋体" w:hint="default"/>
                <w:spacing w:val="36"/>
                <w:sz w:val="18"/>
                <w:szCs w:val="18"/>
              </w:rPr>
              <w:t>数据服</w:t>
            </w:r>
            <w:r>
              <w:rPr>
                <w:rFonts w:ascii="宋体" w:hAnsi="宋体" w:cs="宋体" w:eastAsia="宋体" w:hint="default"/>
                <w:spacing w:val="-88"/>
                <w:sz w:val="18"/>
                <w:szCs w:val="18"/>
              </w:rPr>
              <w:t> </w:t>
            </w:r>
            <w:r>
              <w:rPr>
                <w:rFonts w:ascii="宋体" w:hAnsi="宋体" w:cs="宋体" w:eastAsia="宋体" w:hint="default"/>
                <w:spacing w:val="36"/>
                <w:sz w:val="18"/>
                <w:szCs w:val="18"/>
              </w:rPr>
              <w:t>务有限</w:t>
            </w:r>
            <w:r>
              <w:rPr>
                <w:rFonts w:ascii="宋体" w:hAnsi="宋体" w:cs="宋体" w:eastAsia="宋体" w:hint="default"/>
                <w:spacing w:val="-88"/>
                <w:sz w:val="18"/>
                <w:szCs w:val="18"/>
              </w:rPr>
              <w:t> </w:t>
            </w:r>
            <w:r>
              <w:rPr>
                <w:rFonts w:ascii="宋体" w:hAnsi="宋体" w:cs="宋体" w:eastAsia="宋体" w:hint="default"/>
                <w:sz w:val="18"/>
                <w:szCs w:val="18"/>
              </w:rPr>
              <w:t>公司</w:t>
            </w:r>
          </w:p>
        </w:tc>
        <w:tc>
          <w:tcPr>
            <w:tcW w:w="4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161"/>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0" w:right="161"/>
              <w:jc w:val="both"/>
              <w:rPr>
                <w:rFonts w:ascii="宋体" w:hAnsi="宋体" w:cs="宋体" w:eastAsia="宋体" w:hint="default"/>
                <w:sz w:val="18"/>
                <w:szCs w:val="18"/>
              </w:rPr>
            </w:pPr>
            <w:r>
              <w:rPr>
                <w:rFonts w:ascii="宋体" w:hAnsi="宋体" w:cs="宋体" w:eastAsia="宋体" w:hint="default"/>
                <w:sz w:val="18"/>
                <w:szCs w:val="18"/>
              </w:rPr>
              <w:t>上 海 市</w:t>
            </w:r>
          </w:p>
        </w:tc>
        <w:tc>
          <w:tcPr>
            <w:tcW w:w="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0" w:right="161"/>
              <w:jc w:val="both"/>
              <w:rPr>
                <w:rFonts w:ascii="宋体" w:hAnsi="宋体" w:cs="宋体" w:eastAsia="宋体" w:hint="default"/>
                <w:sz w:val="18"/>
                <w:szCs w:val="18"/>
              </w:rPr>
            </w:pPr>
            <w:r>
              <w:rPr>
                <w:rFonts w:ascii="宋体" w:hAnsi="宋体" w:cs="宋体" w:eastAsia="宋体" w:hint="default"/>
                <w:sz w:val="18"/>
                <w:szCs w:val="18"/>
              </w:rPr>
              <w:t>软 件 业</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40,000,000.00</w:t>
            </w:r>
          </w:p>
        </w:tc>
        <w:tc>
          <w:tcPr>
            <w:tcW w:w="4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160"/>
              <w:jc w:val="both"/>
              <w:rPr>
                <w:rFonts w:ascii="宋体" w:hAnsi="宋体" w:cs="宋体" w:eastAsia="宋体" w:hint="default"/>
                <w:sz w:val="18"/>
                <w:szCs w:val="18"/>
              </w:rPr>
            </w:pPr>
            <w:r>
              <w:rPr>
                <w:rFonts w:ascii="宋体" w:hAnsi="宋体" w:cs="宋体" w:eastAsia="宋体" w:hint="default"/>
                <w:sz w:val="18"/>
                <w:szCs w:val="18"/>
              </w:rPr>
              <w:t>数 据 服 务 等</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39,990,000.00</w:t>
            </w:r>
          </w:p>
        </w:tc>
        <w:tc>
          <w:tcPr>
            <w:tcW w:w="457"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99.975</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99.975</w:t>
            </w:r>
          </w:p>
        </w:tc>
        <w:tc>
          <w:tcPr>
            <w:tcW w:w="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7,368.90</w:t>
            </w:r>
          </w:p>
        </w:tc>
        <w:tc>
          <w:tcPr>
            <w:tcW w:w="458" w:type="dxa"/>
            <w:tcBorders>
              <w:top w:val="single" w:sz="6" w:space="0" w:color="000000"/>
              <w:left w:val="single" w:sz="6" w:space="0" w:color="000000"/>
              <w:bottom w:val="single" w:sz="6" w:space="0" w:color="000000"/>
              <w:right w:val="single" w:sz="6" w:space="0" w:color="000000"/>
            </w:tcBorders>
          </w:tcPr>
          <w:p>
            <w:pPr/>
          </w:p>
        </w:tc>
        <w:tc>
          <w:tcPr>
            <w:tcW w:w="45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Times New Roman" w:hAnsi="Times New Roman" w:cs="Times New Roman" w:eastAsia="Times New Roman" w:hint="default"/>
          <w:sz w:val="25"/>
          <w:szCs w:val="25"/>
        </w:rPr>
      </w:pPr>
    </w:p>
    <w:p>
      <w:pPr>
        <w:pStyle w:val="BodyText"/>
        <w:spacing w:line="283" w:lineRule="auto"/>
        <w:ind w:right="5397"/>
        <w:jc w:val="left"/>
      </w:pPr>
      <w:r>
        <w:rPr>
          <w:rFonts w:ascii="Times New Roman" w:hAnsi="Times New Roman" w:cs="Times New Roman" w:eastAsia="Times New Roman" w:hint="default"/>
        </w:rPr>
        <w:t>2</w:t>
      </w:r>
      <w:r>
        <w:rPr/>
        <w:t>、</w:t>
      </w:r>
      <w:r>
        <w:rPr>
          <w:spacing w:val="-1"/>
        </w:rPr>
        <w:t> </w:t>
      </w:r>
      <w:r>
        <w:rPr/>
        <w:t>合并范围发生变更的说明</w:t>
      </w:r>
      <w:r>
        <w:rPr/>
        <w:t> 报告期不再纳入合并财务报表范围的子公司</w:t>
      </w:r>
    </w:p>
    <w:p>
      <w:pPr>
        <w:pStyle w:val="BodyText"/>
        <w:spacing w:line="259" w:lineRule="auto" w:before="0"/>
        <w:ind w:right="1210"/>
        <w:jc w:val="both"/>
      </w:pPr>
      <w:r>
        <w:rPr>
          <w:spacing w:val="2"/>
        </w:rPr>
        <w:t>本公司原持有杭州数米网科技有限公司</w:t>
      </w:r>
      <w:r>
        <w:rPr>
          <w:rFonts w:ascii="Times New Roman" w:hAnsi="Times New Roman" w:cs="Times New Roman" w:eastAsia="Times New Roman" w:hint="default"/>
          <w:spacing w:val="2"/>
        </w:rPr>
        <w:t>(</w:t>
      </w:r>
      <w:r>
        <w:rPr>
          <w:spacing w:val="2"/>
        </w:rPr>
        <w:t>以下简称数米网公司</w:t>
      </w:r>
      <w:r>
        <w:rPr>
          <w:rFonts w:ascii="Times New Roman" w:hAnsi="Times New Roman" w:cs="Times New Roman" w:eastAsia="Times New Roman" w:hint="default"/>
          <w:spacing w:val="2"/>
        </w:rPr>
        <w:t>)80%</w:t>
      </w:r>
      <w:r>
        <w:rPr>
          <w:spacing w:val="2"/>
        </w:rPr>
        <w:t>股权，根据数米网公司</w:t>
      </w:r>
      <w:r>
        <w:rPr>
          <w:spacing w:val="-98"/>
        </w:rPr>
        <w:t> </w:t>
      </w:r>
      <w:r>
        <w:rPr>
          <w:spacing w:val="-98"/>
        </w:rPr>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t>日股东会决议，数米网公司增加注册资本</w:t>
      </w:r>
      <w:r>
        <w:rPr>
          <w:spacing w:val="-51"/>
        </w:rPr>
        <w:t> </w:t>
      </w:r>
      <w:r>
        <w:rPr>
          <w:rFonts w:ascii="Times New Roman" w:hAnsi="Times New Roman" w:cs="Times New Roman" w:eastAsia="Times New Roman" w:hint="default"/>
        </w:rPr>
        <w:t>3,000</w:t>
      </w:r>
      <w:r>
        <w:rPr>
          <w:rFonts w:ascii="Times New Roman" w:hAnsi="Times New Roman" w:cs="Times New Roman" w:eastAsia="Times New Roman" w:hint="default"/>
          <w:spacing w:val="2"/>
        </w:rPr>
        <w:t> </w:t>
      </w:r>
      <w:r>
        <w:rPr/>
        <w:t>万元，分别由本公司、西 子联合控股有限公司、陈柏青和陈鹏以货币资金认缴。增资后，数米网公司注册资本变更 为</w:t>
      </w:r>
      <w:r>
        <w:rPr>
          <w:spacing w:val="-48"/>
        </w:rPr>
        <w:t> </w:t>
      </w:r>
      <w:r>
        <w:rPr>
          <w:rFonts w:ascii="Times New Roman" w:hAnsi="Times New Roman" w:cs="Times New Roman" w:eastAsia="Times New Roman" w:hint="default"/>
        </w:rPr>
        <w:t>5,000</w:t>
      </w:r>
      <w:r>
        <w:rPr>
          <w:rFonts w:ascii="Times New Roman" w:hAnsi="Times New Roman" w:cs="Times New Roman" w:eastAsia="Times New Roman" w:hint="default"/>
          <w:spacing w:val="5"/>
        </w:rPr>
        <w:t> </w:t>
      </w:r>
      <w:r>
        <w:rPr/>
        <w:t>万元，其中西子联合控股有限公司出资</w:t>
      </w:r>
      <w:r>
        <w:rPr>
          <w:spacing w:val="-48"/>
        </w:rPr>
        <w:t> </w:t>
      </w:r>
      <w:r>
        <w:rPr>
          <w:rFonts w:ascii="Times New Roman" w:hAnsi="Times New Roman" w:cs="Times New Roman" w:eastAsia="Times New Roman" w:hint="default"/>
        </w:rPr>
        <w:t>2,025</w:t>
      </w:r>
      <w:r>
        <w:rPr>
          <w:rFonts w:ascii="Times New Roman" w:hAnsi="Times New Roman" w:cs="Times New Roman" w:eastAsia="Times New Roman" w:hint="default"/>
          <w:spacing w:val="5"/>
        </w:rPr>
        <w:t> </w:t>
      </w:r>
      <w:r>
        <w:rPr/>
        <w:t>万元，占其注册资本的</w:t>
      </w:r>
      <w:r>
        <w:rPr>
          <w:spacing w:val="-48"/>
        </w:rPr>
        <w:t> </w:t>
      </w:r>
      <w:r>
        <w:rPr>
          <w:rFonts w:ascii="Times New Roman" w:hAnsi="Times New Roman" w:cs="Times New Roman" w:eastAsia="Times New Roman" w:hint="default"/>
        </w:rPr>
        <w:t>40.50%</w:t>
      </w:r>
      <w:r>
        <w:rPr/>
        <w:t>，成 为数米网公司第一大股东，本公司出资 </w:t>
      </w:r>
      <w:r>
        <w:rPr>
          <w:rFonts w:ascii="Times New Roman" w:hAnsi="Times New Roman" w:cs="Times New Roman" w:eastAsia="Times New Roman" w:hint="default"/>
        </w:rPr>
        <w:t>1,950 </w:t>
      </w:r>
      <w:r>
        <w:rPr/>
        <w:t>万元，占其注册资本的</w:t>
      </w:r>
      <w:r>
        <w:rPr>
          <w:spacing w:val="-76"/>
        </w:rPr>
        <w:t> </w:t>
      </w:r>
      <w:r>
        <w:rPr>
          <w:rFonts w:ascii="Times New Roman" w:hAnsi="Times New Roman" w:cs="Times New Roman" w:eastAsia="Times New Roman" w:hint="default"/>
        </w:rPr>
        <w:t>39%</w:t>
      </w:r>
      <w:r>
        <w:rPr/>
        <w:t>。同时，数米网 公司改选董事会后，本公司派出董事成员少于</w:t>
      </w:r>
      <w:r>
        <w:rPr>
          <w:spacing w:val="29"/>
        </w:rPr>
        <w:t> </w:t>
      </w:r>
      <w:r>
        <w:rPr>
          <w:rFonts w:ascii="Times New Roman" w:hAnsi="Times New Roman" w:cs="Times New Roman" w:eastAsia="Times New Roman" w:hint="default"/>
        </w:rPr>
        <w:t>1/2</w:t>
      </w:r>
      <w:r>
        <w:rPr/>
        <w:t>，对其由控制转为重大影响，该公司已</w:t>
      </w:r>
      <w:r>
        <w:rPr>
          <w:spacing w:val="-99"/>
        </w:rPr>
        <w:t> </w:t>
      </w:r>
      <w:r>
        <w:rPr>
          <w:spacing w:val="-99"/>
        </w:rPr>
      </w:r>
      <w:r>
        <w:rPr/>
        <w:t>于</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月</w:t>
      </w:r>
      <w:r>
        <w:rPr>
          <w:spacing w:val="-54"/>
        </w:rPr>
        <w:t> </w:t>
      </w:r>
      <w:r>
        <w:rPr>
          <w:rFonts w:ascii="Times New Roman" w:hAnsi="Times New Roman" w:cs="Times New Roman" w:eastAsia="Times New Roman" w:hint="default"/>
        </w:rPr>
        <w:t>23 </w:t>
      </w:r>
      <w:r>
        <w:rPr>
          <w:spacing w:val="-6"/>
        </w:rPr>
        <w:t>日办妥了工商变更登记手续，故自</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 </w:t>
      </w:r>
      <w:r>
        <w:rPr/>
        <w:t>日起不再将其纳入合 并财务报表范围。</w:t>
      </w:r>
    </w:p>
    <w:p>
      <w:pPr>
        <w:spacing w:line="240" w:lineRule="auto" w:before="10"/>
        <w:rPr>
          <w:rFonts w:ascii="宋体" w:hAnsi="宋体" w:cs="宋体" w:eastAsia="宋体" w:hint="default"/>
          <w:sz w:val="27"/>
          <w:szCs w:val="27"/>
        </w:rPr>
      </w:pPr>
    </w:p>
    <w:p>
      <w:pPr>
        <w:pStyle w:val="BodyText"/>
        <w:spacing w:line="240" w:lineRule="auto" w:before="0"/>
        <w:ind w:right="0"/>
        <w:jc w:val="both"/>
      </w:pPr>
      <w:r>
        <w:rPr>
          <w:rFonts w:ascii="Times New Roman" w:hAnsi="Times New Roman" w:cs="Times New Roman" w:eastAsia="Times New Roman" w:hint="default"/>
        </w:rPr>
        <w:t>3</w:t>
      </w:r>
      <w:r>
        <w:rPr/>
        <w:t>、</w:t>
      </w:r>
      <w:r>
        <w:rPr>
          <w:spacing w:val="-2"/>
        </w:rPr>
        <w:t> </w:t>
      </w:r>
      <w:r>
        <w:rPr/>
        <w:t>本期新纳入合并范围的主体和本期不再纳入合并范围的主体</w:t>
      </w:r>
    </w:p>
    <w:p>
      <w:pPr>
        <w:pStyle w:val="BodyText"/>
        <w:spacing w:line="309" w:lineRule="auto" w:before="83"/>
        <w:ind w:right="1287"/>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本期不再纳入合并范围的子公司、特殊目的主体、通过受托经营或承租等方式形成控</w:t>
      </w:r>
      <w:r>
        <w:rPr>
          <w:w w:val="99"/>
        </w:rPr>
        <w:t> </w:t>
      </w:r>
      <w:r>
        <w:rPr/>
        <w:t>制权的经营实体</w:t>
      </w:r>
    </w:p>
    <w:p>
      <w:pPr>
        <w:pStyle w:val="BodyText"/>
        <w:spacing w:line="240" w:lineRule="auto" w:before="7"/>
        <w:ind w:left="0" w:right="1213"/>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288"/>
        <w:gridCol w:w="3006"/>
        <w:gridCol w:w="3006"/>
      </w:tblGrid>
      <w:tr>
        <w:trPr>
          <w:trHeight w:val="326"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63"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50" w:right="0"/>
              <w:jc w:val="left"/>
              <w:rPr>
                <w:rFonts w:ascii="宋体" w:hAnsi="宋体" w:cs="宋体" w:eastAsia="宋体" w:hint="default"/>
                <w:sz w:val="21"/>
                <w:szCs w:val="21"/>
              </w:rPr>
            </w:pPr>
            <w:r>
              <w:rPr>
                <w:rFonts w:ascii="宋体" w:hAnsi="宋体" w:cs="宋体" w:eastAsia="宋体" w:hint="default"/>
                <w:sz w:val="21"/>
                <w:szCs w:val="21"/>
              </w:rPr>
              <w:t>期初至处置日净利润</w:t>
            </w:r>
          </w:p>
        </w:tc>
      </w:tr>
      <w:tr>
        <w:trPr>
          <w:trHeight w:val="328"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杭州数米网科技有限公司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682" w:right="0"/>
              <w:jc w:val="left"/>
              <w:rPr>
                <w:rFonts w:ascii="Times New Roman" w:hAnsi="Times New Roman" w:cs="Times New Roman" w:eastAsia="Times New Roman" w:hint="default"/>
                <w:sz w:val="21"/>
                <w:szCs w:val="21"/>
              </w:rPr>
            </w:pPr>
            <w:r>
              <w:rPr>
                <w:rFonts w:ascii="Times New Roman"/>
                <w:sz w:val="21"/>
              </w:rPr>
              <w:t>32,842,050.99</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718" w:right="0"/>
              <w:jc w:val="left"/>
              <w:rPr>
                <w:rFonts w:ascii="Times New Roman" w:hAnsi="Times New Roman" w:cs="Times New Roman" w:eastAsia="Times New Roman" w:hint="default"/>
                <w:sz w:val="21"/>
                <w:szCs w:val="21"/>
              </w:rPr>
            </w:pPr>
            <w:r>
              <w:rPr>
                <w:rFonts w:ascii="Times New Roman"/>
                <w:sz w:val="21"/>
              </w:rPr>
              <w:t>-4,131,507.41</w:t>
            </w:r>
          </w:p>
        </w:tc>
      </w:tr>
    </w:tbl>
    <w:p>
      <w:pPr>
        <w:spacing w:line="240" w:lineRule="auto" w:before="5"/>
        <w:rPr>
          <w:rFonts w:ascii="宋体" w:hAnsi="宋体" w:cs="宋体" w:eastAsia="宋体" w:hint="default"/>
          <w:sz w:val="22"/>
          <w:szCs w:val="22"/>
        </w:rPr>
      </w:pPr>
    </w:p>
    <w:p>
      <w:pPr>
        <w:pStyle w:val="BodyText"/>
        <w:spacing w:line="240" w:lineRule="auto"/>
        <w:ind w:right="1107"/>
        <w:jc w:val="left"/>
      </w:pPr>
      <w:r>
        <w:rPr>
          <w:rFonts w:ascii="Times New Roman" w:hAnsi="Times New Roman" w:cs="Times New Roman" w:eastAsia="Times New Roman" w:hint="default"/>
        </w:rPr>
        <w:t>4</w:t>
      </w:r>
      <w:r>
        <w:rPr/>
        <w:t>、</w:t>
      </w:r>
      <w:r>
        <w:rPr>
          <w:spacing w:val="-2"/>
        </w:rPr>
        <w:t> </w:t>
      </w:r>
      <w:r>
        <w:rPr/>
        <w:t>境外经营实体主要报表项目的折算汇率</w:t>
      </w:r>
    </w:p>
    <w:p>
      <w:pPr>
        <w:pStyle w:val="BodyText"/>
        <w:spacing w:line="256" w:lineRule="auto" w:before="52"/>
        <w:ind w:right="1107"/>
        <w:jc w:val="left"/>
      </w:pPr>
      <w:r>
        <w:rPr>
          <w:rFonts w:ascii="Times New Roman" w:hAnsi="Times New Roman" w:cs="Times New Roman" w:eastAsia="Times New Roman" w:hint="default"/>
        </w:rPr>
        <w:t>1)</w:t>
      </w:r>
      <w:r>
        <w:rPr/>
        <w:t>资产负债表中的资产和负债项目，采用资产负债表日的即期汇率折算，所有者权益项目</w:t>
      </w:r>
      <w:r>
        <w:rPr>
          <w:spacing w:val="-82"/>
        </w:rPr>
        <w:t> </w:t>
      </w:r>
      <w:r>
        <w:rPr>
          <w:spacing w:val="-82"/>
        </w:rPr>
      </w:r>
      <w:r>
        <w:rPr/>
        <w:t>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项目外，其他项目采用发生时的即期汇率折算。 </w:t>
      </w:r>
      <w:r>
        <w:rPr>
          <w:rFonts w:ascii="Times New Roman" w:hAnsi="Times New Roman" w:cs="Times New Roman" w:eastAsia="Times New Roman" w:hint="default"/>
        </w:rPr>
        <w:t>2)</w:t>
      </w:r>
      <w:r>
        <w:rPr/>
        <w:t>利润表中的收入和费用项目，采用交易发生日的即期汇率折算。</w:t>
      </w:r>
    </w:p>
    <w:p>
      <w:pPr>
        <w:pStyle w:val="BodyText"/>
        <w:spacing w:line="256" w:lineRule="auto" w:before="5"/>
        <w:ind w:right="1107"/>
        <w:jc w:val="left"/>
      </w:pPr>
      <w:r>
        <w:rPr>
          <w:rFonts w:ascii="Times New Roman" w:hAnsi="Times New Roman" w:cs="Times New Roman" w:eastAsia="Times New Roman" w:hint="default"/>
        </w:rPr>
        <w:t>3)</w:t>
      </w:r>
      <w:r>
        <w:rPr/>
        <w:t>产生的外币财务报表折算差额，在编制合并报表时，在合并资产负债表中所有者权益项</w:t>
      </w:r>
      <w:r>
        <w:rPr>
          <w:spacing w:val="-82"/>
        </w:rPr>
        <w:t> </w:t>
      </w:r>
      <w:r>
        <w:rPr>
          <w:spacing w:val="-82"/>
        </w:rPr>
      </w:r>
      <w:r>
        <w:rPr/>
        <w:t>目单独作为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项目列示。</w:t>
      </w:r>
    </w:p>
    <w:p>
      <w:pPr>
        <w:spacing w:line="240" w:lineRule="auto" w:before="1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2" w:top="1100" w:bottom="1180" w:left="1660" w:right="700"/>
        </w:sectPr>
      </w:pPr>
    </w:p>
    <w:p>
      <w:pPr>
        <w:pStyle w:val="BodyText"/>
        <w:spacing w:line="240" w:lineRule="auto"/>
        <w:ind w:left="138" w:right="-18"/>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合并财务报表项目注释</w:t>
      </w:r>
    </w:p>
    <w:p>
      <w:pPr>
        <w:pStyle w:val="BodyText"/>
        <w:spacing w:line="240" w:lineRule="auto" w:before="83"/>
        <w:ind w:right="-18"/>
        <w:jc w:val="left"/>
      </w:pPr>
      <w:r>
        <w:rPr>
          <w:rFonts w:ascii="Times New Roman" w:hAnsi="Times New Roman" w:cs="Times New Roman" w:eastAsia="Times New Roman" w:hint="default"/>
        </w:rPr>
        <w:t>1</w:t>
      </w:r>
      <w:r>
        <w:rPr/>
        <w:t>、 货币资金</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p>
    <w:p>
      <w:pPr>
        <w:spacing w:after="0" w:line="240" w:lineRule="auto"/>
        <w:jc w:val="left"/>
        <w:sectPr>
          <w:type w:val="continuous"/>
          <w:pgSz w:w="11910" w:h="16840"/>
          <w:pgMar w:top="1600" w:bottom="280" w:left="1660" w:right="700"/>
          <w:cols w:num="2" w:equalWidth="0">
            <w:col w:w="2693" w:space="4658"/>
            <w:col w:w="2199"/>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452"/>
        <w:gridCol w:w="1424"/>
        <w:gridCol w:w="996"/>
        <w:gridCol w:w="1529"/>
        <w:gridCol w:w="1416"/>
        <w:gridCol w:w="954"/>
        <w:gridCol w:w="1529"/>
      </w:tblGrid>
      <w:tr>
        <w:trPr>
          <w:trHeight w:val="328" w:hRule="exact"/>
        </w:trPr>
        <w:tc>
          <w:tcPr>
            <w:tcW w:w="1452" w:type="dxa"/>
            <w:vMerge w:val="restart"/>
            <w:tcBorders>
              <w:top w:val="single" w:sz="6" w:space="0" w:color="000000"/>
              <w:left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9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99"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452"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84"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5"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1"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80"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4"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1"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bl>
    <w:p>
      <w:pPr>
        <w:spacing w:after="0" w:line="261" w:lineRule="exact"/>
        <w:jc w:val="left"/>
        <w:rPr>
          <w:rFonts w:ascii="宋体" w:hAnsi="宋体" w:cs="宋体" w:eastAsia="宋体" w:hint="default"/>
          <w:sz w:val="21"/>
          <w:szCs w:val="21"/>
        </w:rPr>
        <w:sectPr>
          <w:type w:val="continuous"/>
          <w:pgSz w:w="11910" w:h="16840"/>
          <w:pgMar w:top="16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452"/>
        <w:gridCol w:w="1424"/>
        <w:gridCol w:w="996"/>
        <w:gridCol w:w="1529"/>
        <w:gridCol w:w="1416"/>
        <w:gridCol w:w="954"/>
        <w:gridCol w:w="1529"/>
      </w:tblGrid>
      <w:tr>
        <w:trPr>
          <w:trHeight w:val="326" w:hRule="exact"/>
        </w:trPr>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408,785.31</w:t>
            </w:r>
            <w:r>
              <w:rPr>
                <w:rFonts w:ascii="Times New Roman"/>
                <w:sz w:val="21"/>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349,811.98</w:t>
            </w:r>
          </w:p>
        </w:tc>
      </w:tr>
      <w:tr>
        <w:trPr>
          <w:trHeight w:val="328" w:hRule="exact"/>
        </w:trPr>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386,088.15</w:t>
            </w:r>
            <w:r>
              <w:rPr>
                <w:rFonts w:ascii="Times New Roman"/>
                <w:sz w:val="21"/>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349,811.98</w:t>
            </w:r>
          </w:p>
        </w:tc>
      </w:tr>
      <w:tr>
        <w:trPr>
          <w:trHeight w:val="326" w:hRule="exact"/>
        </w:trPr>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279,856.00</w:t>
            </w:r>
            <w:r>
              <w:rPr>
                <w:rFonts w:ascii="Times New Roman"/>
                <w:sz w:val="21"/>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0.081103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22,697.16</w:t>
            </w:r>
          </w:p>
        </w:tc>
        <w:tc>
          <w:tcPr>
            <w:tcW w:w="1416" w:type="dxa"/>
            <w:tcBorders>
              <w:top w:val="single" w:sz="6" w:space="0" w:color="000000"/>
              <w:left w:val="single" w:sz="6" w:space="0" w:color="000000"/>
              <w:bottom w:val="single" w:sz="6" w:space="0" w:color="000000"/>
              <w:right w:val="single" w:sz="6" w:space="0" w:color="000000"/>
            </w:tcBorders>
          </w:tcPr>
          <w:p>
            <w:pPr/>
          </w:p>
        </w:tc>
        <w:tc>
          <w:tcPr>
            <w:tcW w:w="95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509,472,306.98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374,721,886.17</w:t>
            </w:r>
          </w:p>
        </w:tc>
      </w:tr>
      <w:tr>
        <w:trPr>
          <w:trHeight w:val="326" w:hRule="exact"/>
        </w:trPr>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497,472,003.57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363,906,057.27</w:t>
            </w:r>
          </w:p>
        </w:tc>
      </w:tr>
      <w:tr>
        <w:trPr>
          <w:trHeight w:val="328" w:hRule="exact"/>
        </w:trPr>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227,486.98</w:t>
            </w:r>
            <w:r>
              <w:rPr>
                <w:rFonts w:ascii="Times New Roman"/>
                <w:sz w:val="21"/>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6.3009</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1,433,372.71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208,726.72</w:t>
            </w:r>
            <w:r>
              <w:rPr>
                <w:rFonts w:ascii="Times New Roman"/>
                <w:sz w:val="21"/>
              </w:rPr>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3" w:right="0"/>
              <w:jc w:val="center"/>
              <w:rPr>
                <w:rFonts w:ascii="Times New Roman" w:hAnsi="Times New Roman" w:cs="Times New Roman" w:eastAsia="Times New Roman" w:hint="default"/>
                <w:sz w:val="21"/>
                <w:szCs w:val="21"/>
              </w:rPr>
            </w:pPr>
            <w:r>
              <w:rPr>
                <w:rFonts w:ascii="Times New Roman"/>
                <w:sz w:val="21"/>
              </w:rPr>
              <w:t>6.62270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1,382,334.45</w:t>
            </w:r>
          </w:p>
        </w:tc>
      </w:tr>
      <w:tr>
        <w:trPr>
          <w:trHeight w:val="326" w:hRule="exact"/>
        </w:trPr>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3,433,000.84</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0.8107</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2,783,133.78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3,566,198.14</w:t>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3" w:right="0"/>
              <w:jc w:val="center"/>
              <w:rPr>
                <w:rFonts w:ascii="Times New Roman" w:hAnsi="Times New Roman" w:cs="Times New Roman" w:eastAsia="Times New Roman" w:hint="default"/>
                <w:sz w:val="21"/>
                <w:szCs w:val="21"/>
              </w:rPr>
            </w:pPr>
            <w:r>
              <w:rPr>
                <w:rFonts w:ascii="Times New Roman"/>
                <w:sz w:val="21"/>
              </w:rPr>
              <w:t>0.85093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3,034,584.98</w:t>
            </w:r>
          </w:p>
        </w:tc>
      </w:tr>
      <w:tr>
        <w:trPr>
          <w:trHeight w:val="328" w:hRule="exact"/>
        </w:trPr>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95,974,217.00</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0.081103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7,783,796.92</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78,746,117.00</w:t>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3" w:right="0"/>
              <w:jc w:val="center"/>
              <w:rPr>
                <w:rFonts w:ascii="Times New Roman" w:hAnsi="Times New Roman" w:cs="Times New Roman" w:eastAsia="Times New Roman" w:hint="default"/>
                <w:sz w:val="21"/>
                <w:szCs w:val="21"/>
              </w:rPr>
            </w:pPr>
            <w:r>
              <w:rPr>
                <w:rFonts w:ascii="Times New Roman"/>
                <w:sz w:val="21"/>
              </w:rPr>
              <w:t>0.08126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6,398,909.47</w:t>
            </w:r>
          </w:p>
        </w:tc>
      </w:tr>
      <w:tr>
        <w:trPr>
          <w:trHeight w:val="638" w:hRule="exact"/>
        </w:trPr>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4"/>
                <w:sz w:val="21"/>
                <w:szCs w:val="21"/>
              </w:rPr>
              <w:t>其他货币</w:t>
            </w:r>
            <w:r>
              <w:rPr>
                <w:rFonts w:ascii="宋体" w:hAnsi="宋体" w:cs="宋体" w:eastAsia="宋体" w:hint="default"/>
                <w:spacing w:val="-58"/>
                <w:sz w:val="21"/>
                <w:szCs w:val="21"/>
              </w:rPr>
              <w:t> </w:t>
            </w:r>
            <w:r>
              <w:rPr>
                <w:rFonts w:ascii="宋体" w:hAnsi="宋体" w:cs="宋体" w:eastAsia="宋体" w:hint="default"/>
                <w:sz w:val="21"/>
                <w:szCs w:val="21"/>
              </w:rPr>
              <w:t>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18,882,178.80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36,379,335.50</w:t>
            </w:r>
          </w:p>
        </w:tc>
      </w:tr>
      <w:tr>
        <w:trPr>
          <w:trHeight w:val="328" w:hRule="exact"/>
        </w:trPr>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18,708,719.00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36,347,045.26</w:t>
            </w:r>
          </w:p>
        </w:tc>
      </w:tr>
      <w:tr>
        <w:trPr>
          <w:trHeight w:val="326" w:hRule="exact"/>
        </w:trPr>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213,962.99</w:t>
            </w:r>
            <w:r>
              <w:rPr>
                <w:rFonts w:ascii="Times New Roman"/>
                <w:sz w:val="21"/>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0.8107</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173,459.80</w:t>
            </w:r>
            <w:r>
              <w:rPr>
                <w:rFonts w:ascii="Times New Roman"/>
                <w:sz w:val="21"/>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37,947.00</w:t>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3" w:right="0"/>
              <w:jc w:val="center"/>
              <w:rPr>
                <w:rFonts w:ascii="Times New Roman" w:hAnsi="Times New Roman" w:cs="Times New Roman" w:eastAsia="Times New Roman" w:hint="default"/>
                <w:sz w:val="21"/>
                <w:szCs w:val="21"/>
              </w:rPr>
            </w:pPr>
            <w:r>
              <w:rPr>
                <w:rFonts w:ascii="Times New Roman"/>
                <w:sz w:val="21"/>
              </w:rPr>
              <w:t>0.85093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32,290.24</w:t>
            </w:r>
          </w:p>
        </w:tc>
      </w:tr>
      <w:tr>
        <w:trPr>
          <w:trHeight w:val="328" w:hRule="exact"/>
        </w:trPr>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528,763,271.09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411,451,033.65</w:t>
            </w:r>
          </w:p>
        </w:tc>
      </w:tr>
    </w:tbl>
    <w:p>
      <w:pPr>
        <w:pStyle w:val="BodyText"/>
        <w:spacing w:line="276" w:lineRule="exact" w:before="0"/>
        <w:ind w:right="1107"/>
        <w:jc w:val="left"/>
      </w:pPr>
      <w:r>
        <w:rPr/>
        <w:t>其他货币资金期末数包括保函保证金 </w:t>
      </w:r>
      <w:r>
        <w:rPr>
          <w:rFonts w:ascii="Times New Roman" w:hAnsi="Times New Roman" w:cs="Times New Roman" w:eastAsia="Times New Roman" w:hint="default"/>
        </w:rPr>
        <w:t>2,278,265.00</w:t>
      </w:r>
      <w:r>
        <w:rPr>
          <w:rFonts w:ascii="Times New Roman" w:hAnsi="Times New Roman" w:cs="Times New Roman" w:eastAsia="Times New Roman" w:hint="default"/>
          <w:spacing w:val="-6"/>
        </w:rPr>
        <w:t> </w:t>
      </w:r>
      <w:r>
        <w:rPr/>
        <w:t>元，其中三个月以上到期的保函保证金</w:t>
      </w:r>
    </w:p>
    <w:p>
      <w:pPr>
        <w:pStyle w:val="BodyText"/>
        <w:spacing w:line="240" w:lineRule="auto" w:before="21"/>
        <w:ind w:right="1107"/>
        <w:jc w:val="left"/>
      </w:pPr>
      <w:r>
        <w:rPr>
          <w:rFonts w:ascii="Times New Roman" w:hAnsi="Times New Roman" w:cs="Times New Roman" w:eastAsia="Times New Roman" w:hint="default"/>
        </w:rPr>
        <w:t>1,408,202.00</w:t>
      </w:r>
      <w:r>
        <w:rPr>
          <w:rFonts w:ascii="Times New Roman" w:hAnsi="Times New Roman" w:cs="Times New Roman" w:eastAsia="Times New Roman" w:hint="default"/>
          <w:spacing w:val="-6"/>
        </w:rPr>
        <w:t> </w:t>
      </w:r>
      <w:r>
        <w:rPr/>
        <w:t>元。</w:t>
      </w:r>
    </w:p>
    <w:p>
      <w:pPr>
        <w:spacing w:line="240" w:lineRule="auto" w:before="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82" w:top="1100" w:bottom="1180" w:left="1660" w:right="700"/>
        </w:sectPr>
      </w:pPr>
    </w:p>
    <w:p>
      <w:pPr>
        <w:pStyle w:val="BodyText"/>
        <w:spacing w:line="240" w:lineRule="auto"/>
        <w:ind w:right="-16"/>
        <w:jc w:val="left"/>
      </w:pPr>
      <w:r>
        <w:rPr>
          <w:rFonts w:ascii="Times New Roman" w:hAnsi="Times New Roman" w:cs="Times New Roman" w:eastAsia="Times New Roman" w:hint="default"/>
        </w:rPr>
        <w:t>2</w:t>
      </w:r>
      <w:r>
        <w:rPr/>
        <w:t>、</w:t>
      </w:r>
      <w:r>
        <w:rPr>
          <w:spacing w:val="-2"/>
        </w:rPr>
        <w:t> </w:t>
      </w:r>
      <w:r>
        <w:rPr/>
        <w:t>交易性金融资产：</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交易性金融资产情况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2377" w:space="3610"/>
            <w:col w:w="3563"/>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4460"/>
        <w:gridCol w:w="2278"/>
        <w:gridCol w:w="2562"/>
      </w:tblGrid>
      <w:tr>
        <w:trPr>
          <w:trHeight w:val="32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011"/>
              <w:jc w:val="right"/>
              <w:rPr>
                <w:rFonts w:ascii="宋体" w:hAnsi="宋体" w:cs="宋体" w:eastAsia="宋体" w:hint="default"/>
                <w:sz w:val="21"/>
                <w:szCs w:val="21"/>
              </w:rPr>
            </w:pPr>
            <w:r>
              <w:rPr>
                <w:rFonts w:ascii="宋体" w:hAnsi="宋体" w:cs="宋体" w:eastAsia="宋体" w:hint="default"/>
                <w:sz w:val="21"/>
                <w:szCs w:val="21"/>
              </w:rPr>
              <w:t>项目</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1"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43" w:right="0"/>
              <w:jc w:val="left"/>
              <w:rPr>
                <w:rFonts w:ascii="宋体" w:hAnsi="宋体" w:cs="宋体" w:eastAsia="宋体" w:hint="default"/>
                <w:sz w:val="21"/>
                <w:szCs w:val="21"/>
              </w:rPr>
            </w:pPr>
            <w:r>
              <w:rPr>
                <w:rFonts w:ascii="宋体" w:hAnsi="宋体" w:cs="宋体" w:eastAsia="宋体" w:hint="default"/>
                <w:sz w:val="21"/>
                <w:szCs w:val="21"/>
              </w:rPr>
              <w:t>期初公允价值</w:t>
            </w:r>
          </w:p>
        </w:tc>
      </w:tr>
      <w:tr>
        <w:trPr>
          <w:trHeight w:val="326"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交易性债券投资</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交易性权益工具投资</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10,305,944.42</w:t>
            </w: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30,694,246.17</w:t>
            </w:r>
          </w:p>
        </w:tc>
      </w:tr>
      <w:tr>
        <w:trPr>
          <w:trHeight w:val="63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指定为以公允价值计量且其变动计入当期损</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益的金融资产</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14,858,587.35</w:t>
            </w: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157,210,420.93</w:t>
            </w:r>
          </w:p>
        </w:tc>
      </w:tr>
      <w:tr>
        <w:trPr>
          <w:trHeight w:val="32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衍生金融资产</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套期工具</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011"/>
              <w:jc w:val="right"/>
              <w:rPr>
                <w:rFonts w:ascii="宋体" w:hAnsi="宋体" w:cs="宋体" w:eastAsia="宋体" w:hint="default"/>
                <w:sz w:val="21"/>
                <w:szCs w:val="21"/>
              </w:rPr>
            </w:pPr>
            <w:r>
              <w:rPr>
                <w:rFonts w:ascii="宋体" w:hAnsi="宋体" w:cs="宋体" w:eastAsia="宋体" w:hint="default"/>
                <w:sz w:val="21"/>
                <w:szCs w:val="21"/>
              </w:rPr>
              <w:t>合计</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25,164,531.77</w:t>
            </w: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187,904,667.10</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600" w:bottom="280" w:left="1660" w:right="700"/>
        </w:sectPr>
      </w:pPr>
    </w:p>
    <w:p>
      <w:pPr>
        <w:pStyle w:val="BodyText"/>
        <w:spacing w:line="240" w:lineRule="auto"/>
        <w:ind w:right="-16"/>
        <w:jc w:val="left"/>
        <w:rPr>
          <w:rFonts w:ascii="Times New Roman" w:hAnsi="Times New Roman" w:cs="Times New Roman" w:eastAsia="Times New Roman" w:hint="default"/>
        </w:rPr>
      </w:pPr>
      <w:r>
        <w:rPr>
          <w:rFonts w:ascii="Times New Roman" w:hAnsi="Times New Roman" w:cs="Times New Roman" w:eastAsia="Times New Roman" w:hint="default"/>
        </w:rPr>
        <w:t>3</w:t>
      </w:r>
      <w:r>
        <w:rPr/>
        <w:t>、 应收账款</w:t>
      </w:r>
      <w:r>
        <w:rPr>
          <w:rFonts w:ascii="Times New Roman" w:hAnsi="Times New Roman" w:cs="Times New Roman" w:eastAsia="Times New Roman" w:hint="default"/>
        </w:rPr>
        <w:t>:</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2587" w:space="3400"/>
            <w:col w:w="3563"/>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437"/>
        <w:gridCol w:w="1529"/>
        <w:gridCol w:w="689"/>
        <w:gridCol w:w="1424"/>
        <w:gridCol w:w="793"/>
        <w:gridCol w:w="1522"/>
        <w:gridCol w:w="794"/>
        <w:gridCol w:w="1423"/>
        <w:gridCol w:w="689"/>
      </w:tblGrid>
      <w:tr>
        <w:trPr>
          <w:trHeight w:val="326" w:hRule="exact"/>
        </w:trPr>
        <w:tc>
          <w:tcPr>
            <w:tcW w:w="437"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73" w:lineRule="auto"/>
              <w:ind w:left="105" w:right="104"/>
              <w:jc w:val="left"/>
              <w:rPr>
                <w:rFonts w:ascii="宋体" w:hAnsi="宋体" w:cs="宋体" w:eastAsia="宋体" w:hint="default"/>
                <w:sz w:val="21"/>
                <w:szCs w:val="21"/>
              </w:rPr>
            </w:pPr>
            <w:r>
              <w:rPr>
                <w:rFonts w:ascii="宋体" w:hAnsi="宋体" w:cs="宋体" w:eastAsia="宋体" w:hint="default"/>
                <w:sz w:val="21"/>
                <w:szCs w:val="21"/>
              </w:rPr>
              <w:t>种 类</w:t>
            </w:r>
          </w:p>
        </w:tc>
        <w:tc>
          <w:tcPr>
            <w:tcW w:w="4435"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428"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437" w:type="dxa"/>
            <w:vMerge/>
            <w:tcBorders>
              <w:left w:val="single" w:sz="6" w:space="0" w:color="000000"/>
              <w:right w:val="single" w:sz="6" w:space="0" w:color="000000"/>
            </w:tcBorders>
          </w:tcPr>
          <w:p>
            <w:pP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2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2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38" w:hRule="exact"/>
        </w:trPr>
        <w:tc>
          <w:tcPr>
            <w:tcW w:w="437"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9"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179" w:right="0"/>
              <w:jc w:val="lef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2" w:right="0"/>
              <w:jc w:val="left"/>
              <w:rPr>
                <w:rFonts w:ascii="Times New Roman" w:hAnsi="Times New Roman" w:cs="Times New Roman" w:eastAsia="Times New Roman" w:hint="default"/>
                <w:sz w:val="21"/>
                <w:szCs w:val="21"/>
              </w:rPr>
            </w:pPr>
            <w:r>
              <w:rPr>
                <w:rFonts w:ascii="Times New Roman"/>
                <w:sz w:val="21"/>
              </w:rPr>
              <w:t>(%)</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2" w:right="0"/>
              <w:jc w:val="left"/>
              <w:rPr>
                <w:rFonts w:ascii="Times New Roman" w:hAnsi="Times New Roman" w:cs="Times New Roman" w:eastAsia="Times New Roman" w:hint="default"/>
                <w:sz w:val="21"/>
                <w:szCs w:val="21"/>
              </w:rPr>
            </w:pPr>
            <w:r>
              <w:rPr>
                <w:rFonts w:ascii="Times New Roman"/>
                <w:sz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9"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179" w:right="0"/>
              <w:jc w:val="left"/>
              <w:rPr>
                <w:rFonts w:ascii="Times New Roman" w:hAnsi="Times New Roman" w:cs="Times New Roman" w:eastAsia="Times New Roman" w:hint="default"/>
                <w:sz w:val="21"/>
                <w:szCs w:val="21"/>
              </w:rPr>
            </w:pPr>
            <w:r>
              <w:rPr>
                <w:rFonts w:ascii="Times New Roman"/>
                <w:sz w:val="21"/>
              </w:rPr>
              <w:t>(%)</w:t>
            </w:r>
          </w:p>
        </w:tc>
      </w:tr>
      <w:tr>
        <w:trPr>
          <w:trHeight w:val="328"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r>
        <w:trPr>
          <w:trHeight w:val="1576" w:hRule="exact"/>
        </w:trPr>
        <w:tc>
          <w:tcPr>
            <w:tcW w:w="4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按</w:t>
            </w:r>
          </w:p>
          <w:p>
            <w:pPr>
              <w:pStyle w:val="TableParagraph"/>
              <w:spacing w:line="273" w:lineRule="auto" w:before="37"/>
              <w:ind w:left="100" w:right="109"/>
              <w:jc w:val="both"/>
              <w:rPr>
                <w:rFonts w:ascii="宋体" w:hAnsi="宋体" w:cs="宋体" w:eastAsia="宋体" w:hint="default"/>
                <w:sz w:val="21"/>
                <w:szCs w:val="21"/>
              </w:rPr>
            </w:pPr>
            <w:r>
              <w:rPr>
                <w:rFonts w:ascii="宋体" w:hAnsi="宋体" w:cs="宋体" w:eastAsia="宋体" w:hint="default"/>
                <w:sz w:val="21"/>
                <w:szCs w:val="21"/>
              </w:rPr>
              <w:t>账 龄 分 析</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0"/>
              <w:jc w:val="center"/>
              <w:rPr>
                <w:rFonts w:ascii="Times New Roman" w:hAnsi="Times New Roman" w:cs="Times New Roman" w:eastAsia="Times New Roman" w:hint="default"/>
                <w:sz w:val="21"/>
                <w:szCs w:val="21"/>
              </w:rPr>
            </w:pPr>
            <w:r>
              <w:rPr>
                <w:rFonts w:ascii="Times New Roman"/>
                <w:sz w:val="21"/>
              </w:rPr>
              <w:t>198,447,846.51</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00" w:right="0"/>
              <w:jc w:val="left"/>
              <w:rPr>
                <w:rFonts w:ascii="Times New Roman" w:hAnsi="Times New Roman" w:cs="Times New Roman" w:eastAsia="Times New Roman" w:hint="default"/>
                <w:sz w:val="21"/>
                <w:szCs w:val="21"/>
              </w:rPr>
            </w:pPr>
            <w:r>
              <w:rPr>
                <w:rFonts w:ascii="Times New Roman"/>
                <w:sz w:val="21"/>
              </w:rPr>
              <w:t>99.24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 w:right="0"/>
              <w:jc w:val="center"/>
              <w:rPr>
                <w:rFonts w:ascii="Times New Roman" w:hAnsi="Times New Roman" w:cs="Times New Roman" w:eastAsia="Times New Roman" w:hint="default"/>
                <w:sz w:val="21"/>
                <w:szCs w:val="21"/>
              </w:rPr>
            </w:pPr>
            <w:r>
              <w:rPr>
                <w:rFonts w:ascii="Times New Roman"/>
                <w:sz w:val="21"/>
              </w:rPr>
              <w:t>30,493,251.55</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204" w:right="0"/>
              <w:jc w:val="left"/>
              <w:rPr>
                <w:rFonts w:ascii="Times New Roman" w:hAnsi="Times New Roman" w:cs="Times New Roman" w:eastAsia="Times New Roman" w:hint="default"/>
                <w:sz w:val="21"/>
                <w:szCs w:val="21"/>
              </w:rPr>
            </w:pPr>
            <w:r>
              <w:rPr>
                <w:rFonts w:ascii="Times New Roman"/>
                <w:sz w:val="21"/>
              </w:rPr>
              <w:t>15.37</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0"/>
              <w:jc w:val="center"/>
              <w:rPr>
                <w:rFonts w:ascii="Times New Roman" w:hAnsi="Times New Roman" w:cs="Times New Roman" w:eastAsia="Times New Roman" w:hint="default"/>
                <w:sz w:val="21"/>
                <w:szCs w:val="21"/>
              </w:rPr>
            </w:pPr>
            <w:r>
              <w:rPr>
                <w:rFonts w:ascii="Times New Roman"/>
                <w:sz w:val="21"/>
              </w:rPr>
              <w:t>110,128,071.83</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00" w:right="0"/>
              <w:jc w:val="left"/>
              <w:rPr>
                <w:rFonts w:ascii="Times New Roman" w:hAnsi="Times New Roman" w:cs="Times New Roman" w:eastAsia="Times New Roman" w:hint="default"/>
                <w:sz w:val="21"/>
                <w:szCs w:val="21"/>
              </w:rPr>
            </w:pPr>
            <w:r>
              <w:rPr>
                <w:rFonts w:ascii="Times New Roman"/>
                <w:sz w:val="21"/>
              </w:rPr>
              <w:t>100.00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0"/>
              <w:jc w:val="center"/>
              <w:rPr>
                <w:rFonts w:ascii="Times New Roman" w:hAnsi="Times New Roman" w:cs="Times New Roman" w:eastAsia="Times New Roman" w:hint="default"/>
                <w:sz w:val="21"/>
                <w:szCs w:val="21"/>
              </w:rPr>
            </w:pPr>
            <w:r>
              <w:rPr>
                <w:rFonts w:ascii="Times New Roman"/>
                <w:sz w:val="21"/>
              </w:rPr>
              <w:t>25,415,808.87</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00" w:right="0"/>
              <w:jc w:val="left"/>
              <w:rPr>
                <w:rFonts w:ascii="Times New Roman" w:hAnsi="Times New Roman" w:cs="Times New Roman" w:eastAsia="Times New Roman" w:hint="default"/>
                <w:sz w:val="21"/>
                <w:szCs w:val="21"/>
              </w:rPr>
            </w:pPr>
            <w:r>
              <w:rPr>
                <w:rFonts w:ascii="Times New Roman"/>
                <w:sz w:val="21"/>
              </w:rPr>
              <w:t>23.08</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6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437"/>
        <w:gridCol w:w="1529"/>
        <w:gridCol w:w="689"/>
        <w:gridCol w:w="1424"/>
        <w:gridCol w:w="793"/>
        <w:gridCol w:w="1522"/>
        <w:gridCol w:w="794"/>
        <w:gridCol w:w="1423"/>
        <w:gridCol w:w="689"/>
      </w:tblGrid>
      <w:tr>
        <w:trPr>
          <w:trHeight w:val="2822" w:hRule="exact"/>
        </w:trPr>
        <w:tc>
          <w:tcPr>
            <w:tcW w:w="4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法</w:t>
            </w:r>
          </w:p>
          <w:p>
            <w:pPr>
              <w:pStyle w:val="TableParagraph"/>
              <w:spacing w:line="273" w:lineRule="auto" w:before="37"/>
              <w:ind w:left="100" w:right="109"/>
              <w:jc w:val="both"/>
              <w:rPr>
                <w:rFonts w:ascii="宋体" w:hAnsi="宋体" w:cs="宋体" w:eastAsia="宋体" w:hint="default"/>
                <w:sz w:val="21"/>
                <w:szCs w:val="21"/>
              </w:rPr>
            </w:pPr>
            <w:r>
              <w:rPr>
                <w:rFonts w:ascii="宋体" w:hAnsi="宋体" w:cs="宋体" w:eastAsia="宋体" w:hint="default"/>
                <w:sz w:val="21"/>
                <w:szCs w:val="21"/>
              </w:rPr>
              <w:t>组 合 计 提 坏 账 准 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r>
      <w:tr>
        <w:trPr>
          <w:trHeight w:val="1264" w:hRule="exact"/>
        </w:trPr>
        <w:tc>
          <w:tcPr>
            <w:tcW w:w="4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组</w:t>
            </w:r>
          </w:p>
          <w:p>
            <w:pPr>
              <w:pStyle w:val="TableParagraph"/>
              <w:spacing w:line="273" w:lineRule="auto" w:before="37"/>
              <w:ind w:left="100" w:right="109"/>
              <w:jc w:val="both"/>
              <w:rPr>
                <w:rFonts w:ascii="宋体" w:hAnsi="宋体" w:cs="宋体" w:eastAsia="宋体" w:hint="default"/>
                <w:sz w:val="21"/>
                <w:szCs w:val="21"/>
              </w:rPr>
            </w:pPr>
            <w:r>
              <w:rPr>
                <w:rFonts w:ascii="宋体" w:hAnsi="宋体" w:cs="宋体" w:eastAsia="宋体" w:hint="default"/>
                <w:sz w:val="21"/>
                <w:szCs w:val="21"/>
              </w:rPr>
              <w:t>合 小 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198,447,846.51</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99.24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30,493,251.55</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15.37</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110,128,071.83</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25,415,808.87</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23.08</w:t>
            </w:r>
          </w:p>
        </w:tc>
      </w:tr>
      <w:tr>
        <w:trPr>
          <w:trHeight w:val="6878" w:hRule="exact"/>
        </w:trPr>
        <w:tc>
          <w:tcPr>
            <w:tcW w:w="4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单</w:t>
            </w:r>
          </w:p>
          <w:p>
            <w:pPr>
              <w:pStyle w:val="TableParagraph"/>
              <w:spacing w:line="273" w:lineRule="auto" w:before="37"/>
              <w:ind w:left="100" w:right="109"/>
              <w:jc w:val="both"/>
              <w:rPr>
                <w:rFonts w:ascii="宋体" w:hAnsi="宋体" w:cs="宋体" w:eastAsia="宋体" w:hint="default"/>
                <w:sz w:val="21"/>
                <w:szCs w:val="21"/>
              </w:rPr>
            </w:pPr>
            <w:r>
              <w:rPr>
                <w:rFonts w:ascii="宋体" w:hAnsi="宋体" w:cs="宋体" w:eastAsia="宋体" w:hint="default"/>
                <w:sz w:val="21"/>
                <w:szCs w:val="21"/>
              </w:rPr>
              <w:t>项 金 额 虽 不 重 大 但 单 项 计 提 坏 账 准 备 的 应 收 账 款</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97"/>
              <w:jc w:val="right"/>
              <w:rPr>
                <w:rFonts w:ascii="Times New Roman" w:hAnsi="Times New Roman" w:cs="Times New Roman" w:eastAsia="Times New Roman" w:hint="default"/>
                <w:sz w:val="21"/>
                <w:szCs w:val="21"/>
              </w:rPr>
            </w:pPr>
            <w:r>
              <w:rPr>
                <w:rFonts w:ascii="Times New Roman"/>
                <w:spacing w:val="-1"/>
                <w:sz w:val="21"/>
              </w:rPr>
              <w:t>1,519,700.00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99"/>
              <w:jc w:val="right"/>
              <w:rPr>
                <w:rFonts w:ascii="Times New Roman" w:hAnsi="Times New Roman" w:cs="Times New Roman" w:eastAsia="Times New Roman" w:hint="default"/>
                <w:sz w:val="21"/>
                <w:szCs w:val="21"/>
              </w:rPr>
            </w:pPr>
            <w:r>
              <w:rPr>
                <w:rFonts w:ascii="Times New Roman"/>
                <w:spacing w:val="-1"/>
                <w:sz w:val="21"/>
              </w:rPr>
              <w:t>0.76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97"/>
              <w:jc w:val="right"/>
              <w:rPr>
                <w:rFonts w:ascii="Times New Roman" w:hAnsi="Times New Roman" w:cs="Times New Roman" w:eastAsia="Times New Roman" w:hint="default"/>
                <w:sz w:val="21"/>
                <w:szCs w:val="21"/>
              </w:rPr>
            </w:pPr>
            <w:r>
              <w:rPr>
                <w:rFonts w:ascii="Times New Roman"/>
                <w:spacing w:val="-1"/>
                <w:sz w:val="21"/>
              </w:rPr>
              <w:t>1,519,700.00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98"/>
              <w:jc w:val="right"/>
              <w:rPr>
                <w:rFonts w:ascii="Times New Roman" w:hAnsi="Times New Roman" w:cs="Times New Roman" w:eastAsia="Times New Roman" w:hint="default"/>
                <w:sz w:val="21"/>
                <w:szCs w:val="21"/>
              </w:rPr>
            </w:pPr>
            <w:r>
              <w:rPr>
                <w:rFonts w:ascii="Times New Roman"/>
                <w:spacing w:val="-1"/>
                <w:sz w:val="21"/>
              </w:rPr>
              <w:t>100.00</w:t>
            </w:r>
          </w:p>
        </w:tc>
        <w:tc>
          <w:tcPr>
            <w:tcW w:w="1522"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4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199,967,546.51</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32,012,951.55</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110,128,071.83</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25,415,808.87</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spacing w:line="240" w:lineRule="auto"/>
        <w:ind w:right="1107"/>
        <w:jc w:val="left"/>
      </w:pPr>
      <w:r>
        <w:rPr/>
        <w:t>组合中，按账龄分析法计提坏账准备的应收账款：</w:t>
      </w:r>
    </w:p>
    <w:p>
      <w:pPr>
        <w:pStyle w:val="BodyText"/>
        <w:spacing w:line="240" w:lineRule="auto" w:before="37"/>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159"/>
        <w:gridCol w:w="1529"/>
        <w:gridCol w:w="1254"/>
        <w:gridCol w:w="1424"/>
        <w:gridCol w:w="1522"/>
        <w:gridCol w:w="989"/>
        <w:gridCol w:w="1423"/>
      </w:tblGrid>
      <w:tr>
        <w:trPr>
          <w:trHeight w:val="328" w:hRule="exact"/>
        </w:trPr>
        <w:tc>
          <w:tcPr>
            <w:tcW w:w="1159"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207"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34"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1159" w:type="dxa"/>
            <w:vMerge/>
            <w:tcBorders>
              <w:left w:val="single" w:sz="6" w:space="0" w:color="000000"/>
              <w:right w:val="single" w:sz="6" w:space="0" w:color="000000"/>
            </w:tcBorders>
          </w:tcPr>
          <w:p>
            <w:pPr/>
          </w:p>
        </w:tc>
        <w:tc>
          <w:tcPr>
            <w:tcW w:w="27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4" w:type="dxa"/>
            <w:vMerge w:val="restart"/>
            <w:tcBorders>
              <w:top w:val="single" w:sz="6" w:space="0" w:color="000000"/>
              <w:left w:val="single" w:sz="6" w:space="0" w:color="000000"/>
              <w:right w:val="single" w:sz="6" w:space="0" w:color="000000"/>
            </w:tcBorders>
          </w:tcPr>
          <w:p>
            <w:pPr>
              <w:pStyle w:val="TableParagraph"/>
              <w:spacing w:line="240" w:lineRule="auto" w:before="141"/>
              <w:ind w:left="2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2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23" w:type="dxa"/>
            <w:vMerge w:val="restart"/>
            <w:tcBorders>
              <w:top w:val="single" w:sz="6" w:space="0" w:color="000000"/>
              <w:left w:val="single" w:sz="6" w:space="0" w:color="000000"/>
              <w:right w:val="single" w:sz="6" w:space="0" w:color="000000"/>
            </w:tcBorders>
          </w:tcPr>
          <w:p>
            <w:pPr>
              <w:pStyle w:val="TableParagraph"/>
              <w:spacing w:line="240" w:lineRule="auto" w:before="141"/>
              <w:ind w:left="28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28" w:hRule="exact"/>
        </w:trPr>
        <w:tc>
          <w:tcPr>
            <w:tcW w:w="1159"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5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24" w:type="dxa"/>
            <w:vMerge/>
            <w:tcBorders>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18"/>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1423" w:type="dxa"/>
            <w:vMerge/>
            <w:tcBorders>
              <w:left w:val="single" w:sz="6" w:space="0" w:color="000000"/>
              <w:bottom w:val="single" w:sz="6" w:space="0" w:color="000000"/>
              <w:right w:val="single" w:sz="6" w:space="0" w:color="000000"/>
            </w:tcBorders>
          </w:tcPr>
          <w:p>
            <w:pPr/>
          </w:p>
        </w:tc>
      </w:tr>
      <w:tr>
        <w:trPr>
          <w:trHeight w:val="328" w:hRule="exact"/>
        </w:trPr>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36"/>
                <w:sz w:val="21"/>
                <w:szCs w:val="21"/>
              </w:rPr>
              <w:t> </w:t>
            </w:r>
            <w:r>
              <w:rPr>
                <w:rFonts w:ascii="宋体" w:hAnsi="宋体" w:cs="宋体" w:eastAsia="宋体" w:hint="default"/>
                <w:spacing w:val="22"/>
                <w:sz w:val="21"/>
                <w:szCs w:val="21"/>
              </w:rPr>
              <w:t>年以内</w:t>
            </w:r>
            <w:r>
              <w:rPr>
                <w:rFonts w:ascii="宋体" w:hAnsi="宋体" w:cs="宋体" w:eastAsia="宋体" w:hint="default"/>
                <w:spacing w:val="-71"/>
                <w:sz w:val="21"/>
                <w:szCs w:val="21"/>
              </w:rPr>
              <w:t> </w:t>
            </w:r>
            <w:r>
              <w:rPr>
                <w:rFonts w:ascii="宋体" w:hAnsi="宋体" w:cs="宋体" w:eastAsia="宋体" w:hint="default"/>
                <w:sz w:val="21"/>
                <w:szCs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161,393,963.99</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663" w:right="0"/>
              <w:jc w:val="left"/>
              <w:rPr>
                <w:rFonts w:ascii="Times New Roman" w:hAnsi="Times New Roman" w:cs="Times New Roman" w:eastAsia="Times New Roman" w:hint="default"/>
                <w:sz w:val="21"/>
                <w:szCs w:val="21"/>
              </w:rPr>
            </w:pPr>
            <w:r>
              <w:rPr>
                <w:rFonts w:ascii="Times New Roman"/>
                <w:sz w:val="21"/>
              </w:rPr>
              <w:t>81.33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06" w:right="0"/>
              <w:jc w:val="left"/>
              <w:rPr>
                <w:rFonts w:ascii="Times New Roman" w:hAnsi="Times New Roman" w:cs="Times New Roman" w:eastAsia="Times New Roman" w:hint="default"/>
                <w:sz w:val="21"/>
                <w:szCs w:val="21"/>
              </w:rPr>
            </w:pPr>
            <w:r>
              <w:rPr>
                <w:rFonts w:ascii="Times New Roman"/>
                <w:sz w:val="21"/>
              </w:rPr>
              <w:t>8,069,698.21</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99" w:right="0"/>
              <w:jc w:val="left"/>
              <w:rPr>
                <w:rFonts w:ascii="Times New Roman" w:hAnsi="Times New Roman" w:cs="Times New Roman" w:eastAsia="Times New Roman" w:hint="default"/>
                <w:sz w:val="21"/>
                <w:szCs w:val="21"/>
              </w:rPr>
            </w:pPr>
            <w:r>
              <w:rPr>
                <w:rFonts w:ascii="Times New Roman"/>
                <w:sz w:val="21"/>
              </w:rPr>
              <w:t>73,190,452.34</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66.46</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06" w:right="0"/>
              <w:jc w:val="left"/>
              <w:rPr>
                <w:rFonts w:ascii="Times New Roman" w:hAnsi="Times New Roman" w:cs="Times New Roman" w:eastAsia="Times New Roman" w:hint="default"/>
                <w:sz w:val="21"/>
                <w:szCs w:val="21"/>
              </w:rPr>
            </w:pPr>
            <w:r>
              <w:rPr>
                <w:rFonts w:ascii="Times New Roman"/>
                <w:sz w:val="21"/>
              </w:rPr>
              <w:t>3,659,522.61</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82" w:top="1100" w:bottom="11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159"/>
        <w:gridCol w:w="1529"/>
        <w:gridCol w:w="1254"/>
        <w:gridCol w:w="1424"/>
        <w:gridCol w:w="1522"/>
        <w:gridCol w:w="989"/>
        <w:gridCol w:w="1423"/>
      </w:tblGrid>
      <w:tr>
        <w:trPr>
          <w:trHeight w:val="326" w:hRule="exact"/>
        </w:trPr>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125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13,205,917.09</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6.65</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6" w:right="0"/>
              <w:jc w:val="center"/>
              <w:rPr>
                <w:rFonts w:ascii="Times New Roman" w:hAnsi="Times New Roman" w:cs="Times New Roman" w:eastAsia="Times New Roman" w:hint="default"/>
                <w:sz w:val="21"/>
                <w:szCs w:val="21"/>
              </w:rPr>
            </w:pPr>
            <w:r>
              <w:rPr>
                <w:rFonts w:ascii="Times New Roman"/>
                <w:sz w:val="21"/>
              </w:rPr>
              <w:t>1,320,591.71</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14,273,966.86</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12.96</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1,427,396.69</w:t>
            </w:r>
          </w:p>
        </w:tc>
      </w:tr>
      <w:tr>
        <w:trPr>
          <w:trHeight w:val="326" w:hRule="exact"/>
        </w:trPr>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3,921,434.00</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1.98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6" w:right="0"/>
              <w:jc w:val="center"/>
              <w:rPr>
                <w:rFonts w:ascii="Times New Roman" w:hAnsi="Times New Roman" w:cs="Times New Roman" w:eastAsia="Times New Roman" w:hint="default"/>
                <w:sz w:val="21"/>
                <w:szCs w:val="21"/>
              </w:rPr>
            </w:pPr>
            <w:r>
              <w:rPr>
                <w:rFonts w:ascii="Times New Roman"/>
                <w:sz w:val="21"/>
              </w:rPr>
              <w:t>1,176,430.20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3,335,375.80</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3.03</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1,000,612.74</w:t>
            </w:r>
          </w:p>
        </w:tc>
      </w:tr>
      <w:tr>
        <w:trPr>
          <w:trHeight w:val="328" w:hRule="exact"/>
        </w:trPr>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19,926,531.43</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center"/>
              <w:rPr>
                <w:rFonts w:ascii="Times New Roman" w:hAnsi="Times New Roman" w:cs="Times New Roman" w:eastAsia="Times New Roman" w:hint="default"/>
                <w:sz w:val="21"/>
                <w:szCs w:val="21"/>
              </w:rPr>
            </w:pPr>
            <w:r>
              <w:rPr>
                <w:rFonts w:ascii="Times New Roman"/>
                <w:sz w:val="21"/>
              </w:rPr>
              <w:t>19,926,531.43</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19,328,276.83</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17.55</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19,328,276.83</w:t>
            </w:r>
          </w:p>
        </w:tc>
      </w:tr>
      <w:tr>
        <w:trPr>
          <w:trHeight w:val="328" w:hRule="exact"/>
        </w:trPr>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6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198,447,846.51</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30,493,251.55</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110,128,071.83</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25,415,808.87</w:t>
            </w:r>
          </w:p>
        </w:tc>
      </w:tr>
    </w:tbl>
    <w:p>
      <w:pPr>
        <w:spacing w:line="240" w:lineRule="auto" w:before="0"/>
        <w:rPr>
          <w:rFonts w:ascii="宋体" w:hAnsi="宋体" w:cs="宋体" w:eastAsia="宋体" w:hint="default"/>
          <w:sz w:val="20"/>
          <w:szCs w:val="20"/>
        </w:rPr>
      </w:pPr>
    </w:p>
    <w:p>
      <w:pPr>
        <w:pStyle w:val="BodyText"/>
        <w:spacing w:line="240" w:lineRule="auto"/>
        <w:ind w:right="1107"/>
        <w:jc w:val="left"/>
      </w:pPr>
      <w:r>
        <w:rPr/>
        <w:t>期末单项金额虽不重大但单项计提坏账准备的应收账款</w:t>
      </w:r>
    </w:p>
    <w:p>
      <w:pPr>
        <w:pStyle w:val="BodyText"/>
        <w:spacing w:line="240" w:lineRule="auto" w:before="37"/>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应收账款内容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7"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00"/>
              <w:jc w:val="right"/>
              <w:rPr>
                <w:rFonts w:ascii="宋体" w:hAnsi="宋体" w:cs="宋体" w:eastAsia="宋体" w:hint="default"/>
                <w:sz w:val="21"/>
                <w:szCs w:val="21"/>
              </w:rPr>
            </w:pPr>
            <w:r>
              <w:rPr>
                <w:rFonts w:ascii="宋体" w:hAnsi="宋体" w:cs="宋体" w:eastAsia="宋体" w:hint="default"/>
                <w:sz w:val="21"/>
                <w:szCs w:val="21"/>
              </w:rPr>
              <w:t>计提理由</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西安方德科</w:t>
            </w:r>
            <w:r>
              <w:rPr>
                <w:rFonts w:ascii="宋体" w:hAnsi="宋体" w:cs="宋体" w:eastAsia="宋体" w:hint="default"/>
                <w:spacing w:val="-74"/>
                <w:sz w:val="21"/>
                <w:szCs w:val="21"/>
              </w:rPr>
              <w:t> </w:t>
            </w:r>
            <w:r>
              <w:rPr>
                <w:rFonts w:ascii="宋体" w:hAnsi="宋体" w:cs="宋体" w:eastAsia="宋体" w:hint="default"/>
                <w:spacing w:val="14"/>
                <w:sz w:val="21"/>
                <w:szCs w:val="21"/>
              </w:rPr>
              <w:t>技实</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1,519,700.00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1,519,700.00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166" w:right="0"/>
              <w:jc w:val="left"/>
              <w:rPr>
                <w:rFonts w:ascii="Times New Roman" w:hAnsi="Times New Roman" w:cs="Times New Roman" w:eastAsia="Times New Roman" w:hint="default"/>
                <w:sz w:val="21"/>
                <w:szCs w:val="21"/>
              </w:rPr>
            </w:pPr>
            <w:r>
              <w:rPr>
                <w:rFonts w:ascii="Times New Roman"/>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482"/>
              <w:jc w:val="righ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1,519,700.00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1,519,700.00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283" w:lineRule="auto"/>
        <w:ind w:left="349" w:right="1871" w:hanging="212"/>
        <w:jc w:val="left"/>
      </w:pPr>
      <w:r>
        <w:rPr>
          <w:rFonts w:ascii="Times New Roman" w:hAnsi="Times New Roman" w:cs="Times New Roman" w:eastAsia="Times New Roman" w:hint="default"/>
        </w:rPr>
        <w:t>(2) </w:t>
      </w:r>
      <w:r>
        <w:rPr/>
        <w:t>本报告期应收账款中持有公司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w w:val="99"/>
        </w:rPr>
        <w:t> </w:t>
      </w:r>
      <w:r>
        <w:rPr/>
        <w:t>本报告期应收账款中无持有公司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以上表决权股份的股东单位的欠款。</w:t>
      </w:r>
    </w:p>
    <w:p>
      <w:pPr>
        <w:spacing w:line="240" w:lineRule="auto" w:before="13"/>
        <w:rPr>
          <w:rFonts w:ascii="宋体" w:hAnsi="宋体" w:cs="宋体" w:eastAsia="宋体" w:hint="default"/>
          <w:sz w:val="21"/>
          <w:szCs w:val="21"/>
        </w:rPr>
      </w:pPr>
    </w:p>
    <w:p>
      <w:pPr>
        <w:pStyle w:val="BodyText"/>
        <w:spacing w:line="240" w:lineRule="auto"/>
        <w:ind w:right="110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应收账款金额前五名单位情况</w:t>
      </w:r>
    </w:p>
    <w:p>
      <w:pPr>
        <w:pStyle w:val="BodyText"/>
        <w:spacing w:line="240" w:lineRule="auto" w:before="52"/>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93"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251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6"/>
              <w:ind w:left="100" w:right="70"/>
              <w:jc w:val="left"/>
              <w:rPr>
                <w:rFonts w:ascii="宋体" w:hAnsi="宋体" w:cs="宋体" w:eastAsia="宋体" w:hint="default"/>
                <w:sz w:val="21"/>
                <w:szCs w:val="21"/>
              </w:rPr>
            </w:pPr>
            <w:r>
              <w:rPr>
                <w:rFonts w:ascii="宋体" w:hAnsi="宋体" w:cs="宋体" w:eastAsia="宋体" w:hint="default"/>
                <w:spacing w:val="22"/>
                <w:sz w:val="21"/>
                <w:szCs w:val="21"/>
              </w:rPr>
              <w:t>中国民生银</w:t>
            </w:r>
            <w:r>
              <w:rPr>
                <w:rFonts w:ascii="宋体" w:hAnsi="宋体" w:cs="宋体" w:eastAsia="宋体" w:hint="default"/>
                <w:spacing w:val="-75"/>
                <w:sz w:val="21"/>
                <w:szCs w:val="21"/>
              </w:rPr>
              <w:t> </w:t>
            </w:r>
            <w:r>
              <w:rPr>
                <w:rFonts w:ascii="宋体" w:hAnsi="宋体" w:cs="宋体" w:eastAsia="宋体" w:hint="default"/>
                <w:spacing w:val="14"/>
                <w:sz w:val="21"/>
                <w:szCs w:val="21"/>
              </w:rPr>
              <w:t>行股</w:t>
            </w:r>
            <w:r>
              <w:rPr>
                <w:rFonts w:ascii="宋体" w:hAnsi="宋体" w:cs="宋体" w:eastAsia="宋体" w:hint="default"/>
                <w:spacing w:val="-77"/>
                <w:sz w:val="21"/>
                <w:szCs w:val="21"/>
              </w:rPr>
              <w:t> </w:t>
            </w:r>
            <w:r>
              <w:rPr>
                <w:rFonts w:ascii="宋体" w:hAnsi="宋体" w:cs="宋体" w:eastAsia="宋体" w:hint="default"/>
                <w:sz w:val="21"/>
                <w:szCs w:val="21"/>
              </w:rPr>
              <w:t>份有限公司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22,493,380.00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其中账龄</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年以内</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15,501,580.00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w:t>
            </w:r>
          </w:p>
          <w:p>
            <w:pPr>
              <w:pStyle w:val="TableParagraph"/>
              <w:tabs>
                <w:tab w:pos="975" w:val="left" w:leader="none"/>
                <w:tab w:pos="1534" w:val="left" w:leader="none"/>
              </w:tabs>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70"/>
                <w:sz w:val="21"/>
                <w:szCs w:val="21"/>
              </w:rPr>
              <w:t> </w:t>
            </w:r>
            <w:r>
              <w:rPr>
                <w:rFonts w:ascii="宋体" w:hAnsi="宋体" w:cs="宋体" w:eastAsia="宋体" w:hint="default"/>
                <w:sz w:val="21"/>
                <w:szCs w:val="21"/>
              </w:rPr>
              <w:t>龄</w:t>
              <w:tab/>
            </w:r>
            <w:r>
              <w:rPr>
                <w:rFonts w:ascii="Times New Roman" w:hAnsi="Times New Roman" w:cs="Times New Roman" w:eastAsia="Times New Roman" w:hint="default"/>
                <w:spacing w:val="-1"/>
                <w:sz w:val="21"/>
                <w:szCs w:val="21"/>
              </w:rPr>
              <w:t>1-2</w:t>
              <w:tab/>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5,510,000.00 </w:t>
            </w:r>
            <w:r>
              <w:rPr>
                <w:rFonts w:ascii="Times New Roman" w:hAnsi="Times New Roman" w:cs="Times New Roman" w:eastAsia="Times New Roman" w:hint="default"/>
                <w:spacing w:val="3"/>
                <w:sz w:val="21"/>
                <w:szCs w:val="21"/>
              </w:rPr>
              <w:t> </w:t>
            </w:r>
            <w:r>
              <w:rPr>
                <w:rFonts w:ascii="宋体" w:hAnsi="宋体" w:cs="宋体" w:eastAsia="宋体" w:hint="default"/>
                <w:spacing w:val="8"/>
                <w:sz w:val="21"/>
                <w:szCs w:val="21"/>
              </w:rPr>
              <w:t>元，</w:t>
            </w:r>
            <w:r>
              <w:rPr>
                <w:rFonts w:ascii="宋体" w:hAnsi="宋体" w:cs="宋体" w:eastAsia="宋体" w:hint="default"/>
                <w:sz w:val="21"/>
                <w:szCs w:val="21"/>
              </w:rPr>
            </w:r>
          </w:p>
          <w:p>
            <w:pPr>
              <w:pStyle w:val="TableParagraph"/>
              <w:tabs>
                <w:tab w:pos="975" w:val="left" w:leader="none"/>
                <w:tab w:pos="1534" w:val="left" w:leader="none"/>
              </w:tabs>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70"/>
                <w:sz w:val="21"/>
                <w:szCs w:val="21"/>
              </w:rPr>
              <w:t> </w:t>
            </w:r>
            <w:r>
              <w:rPr>
                <w:rFonts w:ascii="宋体" w:hAnsi="宋体" w:cs="宋体" w:eastAsia="宋体" w:hint="default"/>
                <w:sz w:val="21"/>
                <w:szCs w:val="21"/>
              </w:rPr>
              <w:t>龄</w:t>
              <w:tab/>
            </w:r>
            <w:r>
              <w:rPr>
                <w:rFonts w:ascii="Times New Roman" w:hAnsi="Times New Roman" w:cs="Times New Roman" w:eastAsia="Times New Roman" w:hint="default"/>
                <w:spacing w:val="-1"/>
                <w:sz w:val="21"/>
                <w:szCs w:val="21"/>
              </w:rPr>
              <w:t>2-3</w:t>
              <w:tab/>
            </w:r>
            <w:r>
              <w:rPr>
                <w:rFonts w:ascii="宋体" w:hAnsi="宋体" w:cs="宋体" w:eastAsia="宋体" w:hint="default"/>
                <w:sz w:val="21"/>
                <w:szCs w:val="21"/>
              </w:rPr>
              <w:t>年</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1,276,800.00</w:t>
            </w:r>
            <w:r>
              <w:rPr>
                <w:rFonts w:ascii="Times New Roman" w:hAnsi="Times New Roman" w:cs="Times New Roman" w:eastAsia="Times New Roman" w:hint="default"/>
                <w:spacing w:val="-6"/>
                <w:sz w:val="21"/>
                <w:szCs w:val="21"/>
              </w:rPr>
              <w:t> </w:t>
            </w:r>
            <w:r>
              <w:rPr>
                <w:rFonts w:ascii="宋体" w:hAnsi="宋体" w:cs="宋体" w:eastAsia="宋体" w:hint="default"/>
                <w:spacing w:val="-12"/>
                <w:sz w:val="21"/>
                <w:szCs w:val="21"/>
              </w:rPr>
              <w:t>元，</w:t>
            </w:r>
            <w:r>
              <w:rPr>
                <w:rFonts w:ascii="Times New Roman" w:hAnsi="Times New Roman" w:cs="Times New Roman" w:eastAsia="Times New Roman" w:hint="default"/>
                <w:spacing w:val="-12"/>
                <w:sz w:val="21"/>
                <w:szCs w:val="21"/>
              </w:rPr>
              <w:t>3</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年以上</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205,000.00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11.25</w:t>
            </w:r>
          </w:p>
        </w:tc>
      </w:tr>
      <w:tr>
        <w:trPr>
          <w:trHeight w:val="95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河南石油勘</w:t>
            </w:r>
            <w:r>
              <w:rPr>
                <w:rFonts w:ascii="宋体" w:hAnsi="宋体" w:cs="宋体" w:eastAsia="宋体" w:hint="default"/>
                <w:spacing w:val="-74"/>
                <w:sz w:val="21"/>
                <w:szCs w:val="21"/>
              </w:rPr>
              <w:t> </w:t>
            </w:r>
            <w:r>
              <w:rPr>
                <w:rFonts w:ascii="宋体" w:hAnsi="宋体" w:cs="宋体" w:eastAsia="宋体" w:hint="default"/>
                <w:spacing w:val="14"/>
                <w:sz w:val="21"/>
                <w:szCs w:val="21"/>
              </w:rPr>
              <w:t>探局</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pacing w:val="22"/>
                <w:sz w:val="21"/>
                <w:szCs w:val="21"/>
              </w:rPr>
              <w:t>无锡石油技</w:t>
            </w:r>
            <w:r>
              <w:rPr>
                <w:rFonts w:ascii="宋体" w:hAnsi="宋体" w:cs="宋体" w:eastAsia="宋体" w:hint="default"/>
                <w:spacing w:val="-75"/>
                <w:sz w:val="21"/>
                <w:szCs w:val="21"/>
              </w:rPr>
              <w:t> </w:t>
            </w:r>
            <w:r>
              <w:rPr>
                <w:rFonts w:ascii="宋体" w:hAnsi="宋体" w:cs="宋体" w:eastAsia="宋体" w:hint="default"/>
                <w:spacing w:val="14"/>
                <w:sz w:val="21"/>
                <w:szCs w:val="21"/>
              </w:rPr>
              <w:t>术研</w:t>
            </w:r>
            <w:r>
              <w:rPr>
                <w:rFonts w:ascii="宋体" w:hAnsi="宋体" w:cs="宋体" w:eastAsia="宋体" w:hint="default"/>
                <w:spacing w:val="-77"/>
                <w:sz w:val="21"/>
                <w:szCs w:val="21"/>
              </w:rPr>
              <w:t> </w:t>
            </w:r>
            <w:r>
              <w:rPr>
                <w:rFonts w:ascii="宋体" w:hAnsi="宋体" w:cs="宋体" w:eastAsia="宋体" w:hint="default"/>
                <w:sz w:val="21"/>
                <w:szCs w:val="21"/>
              </w:rPr>
              <w:t>究所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11,835,303.50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5.92</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方正证券股</w:t>
            </w:r>
            <w:r>
              <w:rPr>
                <w:rFonts w:ascii="宋体" w:hAnsi="宋体" w:cs="宋体" w:eastAsia="宋体" w:hint="default"/>
                <w:spacing w:val="-74"/>
                <w:sz w:val="21"/>
                <w:szCs w:val="21"/>
              </w:rPr>
              <w:t> </w:t>
            </w:r>
            <w:r>
              <w:rPr>
                <w:rFonts w:ascii="宋体" w:hAnsi="宋体" w:cs="宋体" w:eastAsia="宋体" w:hint="default"/>
                <w:spacing w:val="14"/>
                <w:sz w:val="21"/>
                <w:szCs w:val="21"/>
              </w:rPr>
              <w:t>份有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8,089,137.16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4.05</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湘财证券有</w:t>
            </w:r>
            <w:r>
              <w:rPr>
                <w:rFonts w:ascii="宋体" w:hAnsi="宋体" w:cs="宋体" w:eastAsia="宋体" w:hint="default"/>
                <w:spacing w:val="-74"/>
                <w:sz w:val="21"/>
                <w:szCs w:val="21"/>
              </w:rPr>
              <w:t> </w:t>
            </w:r>
            <w:r>
              <w:rPr>
                <w:rFonts w:ascii="宋体" w:hAnsi="宋体" w:cs="宋体" w:eastAsia="宋体" w:hint="default"/>
                <w:spacing w:val="14"/>
                <w:sz w:val="21"/>
                <w:szCs w:val="21"/>
              </w:rPr>
              <w:t>限责</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4,274,140.02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2.14</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上海爱建信</w:t>
            </w:r>
            <w:r>
              <w:rPr>
                <w:rFonts w:ascii="宋体" w:hAnsi="宋体" w:cs="宋体" w:eastAsia="宋体" w:hint="default"/>
                <w:spacing w:val="-74"/>
                <w:sz w:val="21"/>
                <w:szCs w:val="21"/>
              </w:rPr>
              <w:t> </w:t>
            </w:r>
            <w:r>
              <w:rPr>
                <w:rFonts w:ascii="宋体" w:hAnsi="宋体" w:cs="宋体" w:eastAsia="宋体" w:hint="default"/>
                <w:spacing w:val="14"/>
                <w:sz w:val="21"/>
                <w:szCs w:val="21"/>
              </w:rPr>
              <w:t>托投</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资有限责任公司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4,054,400.00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2.03</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50,746,360.68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25.39</w:t>
            </w:r>
          </w:p>
        </w:tc>
      </w:tr>
    </w:tbl>
    <w:p>
      <w:pPr>
        <w:spacing w:line="240" w:lineRule="auto" w:before="5"/>
        <w:rPr>
          <w:rFonts w:ascii="宋体" w:hAnsi="宋体" w:cs="宋体" w:eastAsia="宋体" w:hint="default"/>
          <w:sz w:val="22"/>
          <w:szCs w:val="22"/>
        </w:rPr>
      </w:pPr>
    </w:p>
    <w:p>
      <w:pPr>
        <w:pStyle w:val="BodyText"/>
        <w:spacing w:line="240" w:lineRule="auto"/>
        <w:ind w:right="1107"/>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应收关联方账款情况</w:t>
      </w:r>
    </w:p>
    <w:p>
      <w:pPr>
        <w:pStyle w:val="BodyText"/>
        <w:spacing w:line="240" w:lineRule="auto" w:before="52"/>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326"/>
        <w:gridCol w:w="2324"/>
        <w:gridCol w:w="2326"/>
        <w:gridCol w:w="2324"/>
      </w:tblGrid>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73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24"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占应收账款总额的比例</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after="0" w:line="240" w:lineRule="auto"/>
        <w:jc w:val="center"/>
        <w:rPr>
          <w:rFonts w:ascii="宋体" w:hAnsi="宋体" w:cs="宋体" w:eastAsia="宋体" w:hint="default"/>
          <w:sz w:val="21"/>
          <w:szCs w:val="21"/>
        </w:rPr>
        <w:sectPr>
          <w:pgSz w:w="11910" w:h="16840"/>
          <w:pgMar w:header="877" w:footer="982" w:top="1100" w:bottom="11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2326"/>
        <w:gridCol w:w="2324"/>
        <w:gridCol w:w="2326"/>
        <w:gridCol w:w="2324"/>
      </w:tblGrid>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杭州数米网科技有限公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1,424,290.00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0.71</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1,424,290.00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0.71</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700"/>
        </w:sectPr>
      </w:pPr>
    </w:p>
    <w:p>
      <w:pPr>
        <w:pStyle w:val="BodyText"/>
        <w:spacing w:line="240" w:lineRule="auto"/>
        <w:ind w:right="-16"/>
        <w:jc w:val="left"/>
      </w:pPr>
      <w:r>
        <w:rPr>
          <w:rFonts w:ascii="Times New Roman" w:hAnsi="Times New Roman" w:cs="Times New Roman" w:eastAsia="Times New Roman" w:hint="default"/>
        </w:rPr>
        <w:t>4</w:t>
      </w:r>
      <w:r>
        <w:rPr/>
        <w:t>、</w:t>
      </w:r>
      <w:r>
        <w:rPr>
          <w:spacing w:val="-2"/>
        </w:rPr>
        <w:t> </w:t>
      </w:r>
      <w:r>
        <w:rPr/>
        <w:t>其他应收款：</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其他应收款按种类披露：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2797" w:space="3190"/>
            <w:col w:w="3563"/>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954"/>
        <w:gridCol w:w="1423"/>
        <w:gridCol w:w="794"/>
        <w:gridCol w:w="1319"/>
        <w:gridCol w:w="689"/>
        <w:gridCol w:w="1424"/>
        <w:gridCol w:w="689"/>
        <w:gridCol w:w="1319"/>
        <w:gridCol w:w="689"/>
      </w:tblGrid>
      <w:tr>
        <w:trPr>
          <w:trHeight w:val="328" w:hRule="exact"/>
        </w:trPr>
        <w:tc>
          <w:tcPr>
            <w:tcW w:w="95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225"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121"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954" w:type="dxa"/>
            <w:vMerge/>
            <w:tcBorders>
              <w:left w:val="single" w:sz="6" w:space="0" w:color="000000"/>
              <w:right w:val="single" w:sz="6" w:space="0" w:color="000000"/>
            </w:tcBorders>
          </w:tcPr>
          <w:p>
            <w:pP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7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13"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2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7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40" w:hRule="exact"/>
        </w:trPr>
        <w:tc>
          <w:tcPr>
            <w:tcW w:w="954" w:type="dxa"/>
            <w:vMerge/>
            <w:tcBorders>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2" w:right="0"/>
              <w:jc w:val="left"/>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9"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179" w:right="0"/>
              <w:jc w:val="lef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9"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179" w:right="0"/>
              <w:jc w:val="left"/>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9"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179" w:right="0"/>
              <w:jc w:val="left"/>
              <w:rPr>
                <w:rFonts w:ascii="Times New Roman" w:hAnsi="Times New Roman" w:cs="Times New Roman" w:eastAsia="Times New Roman" w:hint="default"/>
                <w:sz w:val="21"/>
                <w:szCs w:val="21"/>
              </w:rPr>
            </w:pPr>
            <w:r>
              <w:rPr>
                <w:rFonts w:ascii="Times New Roman"/>
                <w:sz w:val="21"/>
              </w:rPr>
              <w:t>(%)</w:t>
            </w:r>
          </w:p>
        </w:tc>
      </w:tr>
      <w:tr>
        <w:trPr>
          <w:trHeight w:val="2510" w:hRule="exact"/>
        </w:trPr>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单项金</w:t>
            </w:r>
            <w:r>
              <w:rPr>
                <w:rFonts w:ascii="宋体" w:hAnsi="宋体" w:cs="宋体" w:eastAsia="宋体" w:hint="default"/>
                <w:spacing w:val="-51"/>
                <w:sz w:val="21"/>
                <w:szCs w:val="21"/>
              </w:rPr>
              <w:t> </w:t>
            </w:r>
            <w:r>
              <w:rPr>
                <w:rFonts w:ascii="宋体" w:hAnsi="宋体" w:cs="宋体" w:eastAsia="宋体" w:hint="default"/>
                <w:sz w:val="21"/>
                <w:szCs w:val="21"/>
              </w:rPr>
            </w:r>
          </w:p>
          <w:p>
            <w:pPr>
              <w:pStyle w:val="TableParagraph"/>
              <w:spacing w:line="273" w:lineRule="auto" w:before="37"/>
              <w:ind w:left="100" w:right="44"/>
              <w:jc w:val="both"/>
              <w:rPr>
                <w:rFonts w:ascii="宋体" w:hAnsi="宋体" w:cs="宋体" w:eastAsia="宋体" w:hint="default"/>
                <w:sz w:val="21"/>
                <w:szCs w:val="21"/>
              </w:rPr>
            </w:pPr>
            <w:r>
              <w:rPr>
                <w:rFonts w:ascii="宋体" w:hAnsi="宋体" w:cs="宋体" w:eastAsia="宋体" w:hint="default"/>
                <w:spacing w:val="36"/>
                <w:sz w:val="21"/>
                <w:szCs w:val="21"/>
              </w:rPr>
              <w:t>额重大</w:t>
            </w:r>
            <w:r>
              <w:rPr>
                <w:rFonts w:ascii="宋体" w:hAnsi="宋体" w:cs="宋体" w:eastAsia="宋体" w:hint="default"/>
                <w:spacing w:val="-51"/>
                <w:sz w:val="21"/>
                <w:szCs w:val="21"/>
              </w:rPr>
              <w:t> </w:t>
            </w:r>
            <w:r>
              <w:rPr>
                <w:rFonts w:ascii="宋体" w:hAnsi="宋体" w:cs="宋体" w:eastAsia="宋体" w:hint="default"/>
                <w:spacing w:val="36"/>
                <w:sz w:val="21"/>
                <w:szCs w:val="21"/>
              </w:rPr>
              <w:t>并单项</w:t>
            </w:r>
            <w:r>
              <w:rPr>
                <w:rFonts w:ascii="宋体" w:hAnsi="宋体" w:cs="宋体" w:eastAsia="宋体" w:hint="default"/>
                <w:spacing w:val="-51"/>
                <w:sz w:val="21"/>
                <w:szCs w:val="21"/>
              </w:rPr>
              <w:t> </w:t>
            </w:r>
            <w:r>
              <w:rPr>
                <w:rFonts w:ascii="宋体" w:hAnsi="宋体" w:cs="宋体" w:eastAsia="宋体" w:hint="default"/>
                <w:spacing w:val="36"/>
                <w:sz w:val="21"/>
                <w:szCs w:val="21"/>
              </w:rPr>
              <w:t>计提坏</w:t>
            </w:r>
            <w:r>
              <w:rPr>
                <w:rFonts w:ascii="宋体" w:hAnsi="宋体" w:cs="宋体" w:eastAsia="宋体" w:hint="default"/>
                <w:spacing w:val="-51"/>
                <w:sz w:val="21"/>
                <w:szCs w:val="21"/>
              </w:rPr>
              <w:t> </w:t>
            </w:r>
            <w:r>
              <w:rPr>
                <w:rFonts w:ascii="宋体" w:hAnsi="宋体" w:cs="宋体" w:eastAsia="宋体" w:hint="default"/>
                <w:spacing w:val="36"/>
                <w:sz w:val="21"/>
                <w:szCs w:val="21"/>
              </w:rPr>
              <w:t>账准备</w:t>
            </w:r>
            <w:r>
              <w:rPr>
                <w:rFonts w:ascii="宋体" w:hAnsi="宋体" w:cs="宋体" w:eastAsia="宋体" w:hint="default"/>
                <w:spacing w:val="-51"/>
                <w:sz w:val="21"/>
                <w:szCs w:val="21"/>
              </w:rPr>
              <w:t> </w:t>
            </w:r>
            <w:r>
              <w:rPr>
                <w:rFonts w:ascii="宋体" w:hAnsi="宋体" w:cs="宋体" w:eastAsia="宋体" w:hint="default"/>
                <w:spacing w:val="36"/>
                <w:sz w:val="21"/>
                <w:szCs w:val="21"/>
              </w:rPr>
              <w:t>的其他</w:t>
            </w:r>
            <w:r>
              <w:rPr>
                <w:rFonts w:ascii="宋体" w:hAnsi="宋体" w:cs="宋体" w:eastAsia="宋体" w:hint="default"/>
                <w:spacing w:val="-51"/>
                <w:sz w:val="21"/>
                <w:szCs w:val="21"/>
              </w:rPr>
              <w:t> </w:t>
            </w:r>
            <w:r>
              <w:rPr>
                <w:rFonts w:ascii="宋体" w:hAnsi="宋体" w:cs="宋体" w:eastAsia="宋体" w:hint="default"/>
                <w:spacing w:val="36"/>
                <w:sz w:val="21"/>
                <w:szCs w:val="21"/>
              </w:rPr>
              <w:t>应收账</w:t>
            </w:r>
            <w:r>
              <w:rPr>
                <w:rFonts w:ascii="宋体" w:hAnsi="宋体" w:cs="宋体" w:eastAsia="宋体" w:hint="default"/>
                <w:spacing w:val="-51"/>
                <w:sz w:val="21"/>
                <w:szCs w:val="21"/>
              </w:rPr>
              <w:t> </w:t>
            </w:r>
            <w:r>
              <w:rPr>
                <w:rFonts w:ascii="宋体" w:hAnsi="宋体" w:cs="宋体" w:eastAsia="宋体" w:hint="default"/>
                <w:sz w:val="21"/>
                <w:szCs w:val="21"/>
              </w:rPr>
              <w:t>款</w:t>
            </w:r>
          </w:p>
        </w:tc>
        <w:tc>
          <w:tcPr>
            <w:tcW w:w="1423"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2,669,684.45</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17.25</w:t>
            </w:r>
          </w:p>
        </w:tc>
        <w:tc>
          <w:tcPr>
            <w:tcW w:w="1319"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按组合计提坏账准备的其他应收账款：</w:t>
            </w:r>
          </w:p>
        </w:tc>
      </w:tr>
      <w:tr>
        <w:trPr>
          <w:trHeight w:val="1574" w:hRule="exact"/>
        </w:trPr>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按账龄</w:t>
            </w:r>
            <w:r>
              <w:rPr>
                <w:rFonts w:ascii="宋体" w:hAnsi="宋体" w:cs="宋体" w:eastAsia="宋体" w:hint="default"/>
                <w:spacing w:val="-51"/>
                <w:sz w:val="21"/>
                <w:szCs w:val="21"/>
              </w:rPr>
              <w:t> </w:t>
            </w:r>
            <w:r>
              <w:rPr>
                <w:rFonts w:ascii="宋体" w:hAnsi="宋体" w:cs="宋体" w:eastAsia="宋体" w:hint="default"/>
                <w:sz w:val="21"/>
                <w:szCs w:val="21"/>
              </w:rPr>
            </w:r>
          </w:p>
          <w:p>
            <w:pPr>
              <w:pStyle w:val="TableParagraph"/>
              <w:spacing w:line="273" w:lineRule="auto" w:before="37"/>
              <w:ind w:left="100" w:right="44"/>
              <w:jc w:val="both"/>
              <w:rPr>
                <w:rFonts w:ascii="宋体" w:hAnsi="宋体" w:cs="宋体" w:eastAsia="宋体" w:hint="default"/>
                <w:sz w:val="21"/>
                <w:szCs w:val="21"/>
              </w:rPr>
            </w:pPr>
            <w:r>
              <w:rPr>
                <w:rFonts w:ascii="宋体" w:hAnsi="宋体" w:cs="宋体" w:eastAsia="宋体" w:hint="default"/>
                <w:spacing w:val="36"/>
                <w:sz w:val="21"/>
                <w:szCs w:val="21"/>
              </w:rPr>
              <w:t>分析法</w:t>
            </w:r>
            <w:r>
              <w:rPr>
                <w:rFonts w:ascii="宋体" w:hAnsi="宋体" w:cs="宋体" w:eastAsia="宋体" w:hint="default"/>
                <w:spacing w:val="-51"/>
                <w:sz w:val="21"/>
                <w:szCs w:val="21"/>
              </w:rPr>
              <w:t> </w:t>
            </w:r>
            <w:r>
              <w:rPr>
                <w:rFonts w:ascii="宋体" w:hAnsi="宋体" w:cs="宋体" w:eastAsia="宋体" w:hint="default"/>
                <w:spacing w:val="36"/>
                <w:sz w:val="21"/>
                <w:szCs w:val="21"/>
              </w:rPr>
              <w:t>组合计</w:t>
            </w:r>
            <w:r>
              <w:rPr>
                <w:rFonts w:ascii="宋体" w:hAnsi="宋体" w:cs="宋体" w:eastAsia="宋体" w:hint="default"/>
                <w:spacing w:val="-51"/>
                <w:sz w:val="21"/>
                <w:szCs w:val="21"/>
              </w:rPr>
              <w:t> </w:t>
            </w:r>
            <w:r>
              <w:rPr>
                <w:rFonts w:ascii="宋体" w:hAnsi="宋体" w:cs="宋体" w:eastAsia="宋体" w:hint="default"/>
                <w:spacing w:val="36"/>
                <w:sz w:val="21"/>
                <w:szCs w:val="21"/>
              </w:rPr>
              <w:t>提坏账</w:t>
            </w:r>
            <w:r>
              <w:rPr>
                <w:rFonts w:ascii="宋体" w:hAnsi="宋体" w:cs="宋体" w:eastAsia="宋体" w:hint="default"/>
                <w:spacing w:val="-51"/>
                <w:sz w:val="21"/>
                <w:szCs w:val="21"/>
              </w:rPr>
              <w:t> </w:t>
            </w:r>
            <w:r>
              <w:rPr>
                <w:rFonts w:ascii="宋体" w:hAnsi="宋体" w:cs="宋体" w:eastAsia="宋体" w:hint="default"/>
                <w:sz w:val="21"/>
                <w:szCs w:val="21"/>
              </w:rPr>
              <w:t>准备</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3" w:right="0"/>
              <w:jc w:val="center"/>
              <w:rPr>
                <w:rFonts w:ascii="Times New Roman" w:hAnsi="Times New Roman" w:cs="Times New Roman" w:eastAsia="Times New Roman" w:hint="default"/>
                <w:sz w:val="21"/>
                <w:szCs w:val="21"/>
              </w:rPr>
            </w:pPr>
            <w:r>
              <w:rPr>
                <w:rFonts w:ascii="Times New Roman"/>
                <w:sz w:val="21"/>
              </w:rPr>
              <w:t>14,725,085.44</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0"/>
              <w:jc w:val="center"/>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 w:right="0"/>
              <w:jc w:val="center"/>
              <w:rPr>
                <w:rFonts w:ascii="Times New Roman" w:hAnsi="Times New Roman" w:cs="Times New Roman" w:eastAsia="Times New Roman" w:hint="default"/>
                <w:sz w:val="21"/>
                <w:szCs w:val="21"/>
              </w:rPr>
            </w:pPr>
            <w:r>
              <w:rPr>
                <w:rFonts w:ascii="Times New Roman"/>
                <w:sz w:val="21"/>
              </w:rPr>
              <w:t>4,052,795.16</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 w:right="0"/>
              <w:jc w:val="center"/>
              <w:rPr>
                <w:rFonts w:ascii="Times New Roman" w:hAnsi="Times New Roman" w:cs="Times New Roman" w:eastAsia="Times New Roman" w:hint="default"/>
                <w:sz w:val="21"/>
                <w:szCs w:val="21"/>
              </w:rPr>
            </w:pPr>
            <w:r>
              <w:rPr>
                <w:rFonts w:ascii="Times New Roman"/>
                <w:sz w:val="21"/>
              </w:rPr>
              <w:t>27.52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2" w:right="0"/>
              <w:jc w:val="center"/>
              <w:rPr>
                <w:rFonts w:ascii="Times New Roman" w:hAnsi="Times New Roman" w:cs="Times New Roman" w:eastAsia="Times New Roman" w:hint="default"/>
                <w:sz w:val="21"/>
                <w:szCs w:val="21"/>
              </w:rPr>
            </w:pPr>
            <w:r>
              <w:rPr>
                <w:rFonts w:ascii="Times New Roman"/>
                <w:sz w:val="21"/>
              </w:rPr>
              <w:t>12,802,731.70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 w:right="0"/>
              <w:jc w:val="center"/>
              <w:rPr>
                <w:rFonts w:ascii="Times New Roman" w:hAnsi="Times New Roman" w:cs="Times New Roman" w:eastAsia="Times New Roman" w:hint="default"/>
                <w:sz w:val="21"/>
                <w:szCs w:val="21"/>
              </w:rPr>
            </w:pPr>
            <w:r>
              <w:rPr>
                <w:rFonts w:ascii="Times New Roman"/>
                <w:sz w:val="21"/>
              </w:rPr>
              <w:t>82.75</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 w:right="0"/>
              <w:jc w:val="center"/>
              <w:rPr>
                <w:rFonts w:ascii="Times New Roman" w:hAnsi="Times New Roman" w:cs="Times New Roman" w:eastAsia="Times New Roman" w:hint="default"/>
                <w:sz w:val="21"/>
                <w:szCs w:val="21"/>
              </w:rPr>
            </w:pPr>
            <w:r>
              <w:rPr>
                <w:rFonts w:ascii="Times New Roman"/>
                <w:sz w:val="21"/>
              </w:rPr>
              <w:t>3,893,505.90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 w:right="0"/>
              <w:jc w:val="center"/>
              <w:rPr>
                <w:rFonts w:ascii="Times New Roman" w:hAnsi="Times New Roman" w:cs="Times New Roman" w:eastAsia="Times New Roman" w:hint="default"/>
                <w:sz w:val="21"/>
                <w:szCs w:val="21"/>
              </w:rPr>
            </w:pPr>
            <w:r>
              <w:rPr>
                <w:rFonts w:ascii="Times New Roman"/>
                <w:sz w:val="21"/>
              </w:rPr>
              <w:t>30.41</w:t>
            </w:r>
          </w:p>
        </w:tc>
      </w:tr>
      <w:tr>
        <w:trPr>
          <w:trHeight w:val="640" w:hRule="exact"/>
        </w:trPr>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组合小</w:t>
            </w:r>
            <w:r>
              <w:rPr>
                <w:rFonts w:ascii="宋体" w:hAnsi="宋体" w:cs="宋体" w:eastAsia="宋体" w:hint="default"/>
                <w:spacing w:val="-5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14,725,085.44</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4,052,795.16</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27.52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12,802,731.70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82.75</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3,893,505.90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30.41</w:t>
            </w:r>
          </w:p>
        </w:tc>
      </w:tr>
      <w:tr>
        <w:trPr>
          <w:trHeight w:val="328" w:hRule="exact"/>
        </w:trPr>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5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center"/>
              <w:rPr>
                <w:rFonts w:ascii="Times New Roman" w:hAnsi="Times New Roman" w:cs="Times New Roman" w:eastAsia="Times New Roman" w:hint="default"/>
                <w:sz w:val="21"/>
                <w:szCs w:val="21"/>
              </w:rPr>
            </w:pPr>
            <w:r>
              <w:rPr>
                <w:rFonts w:ascii="Times New Roman"/>
                <w:sz w:val="21"/>
              </w:rPr>
              <w:t>14,725,085.44</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4,052,795.16</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center"/>
              <w:rPr>
                <w:rFonts w:ascii="Times New Roman" w:hAnsi="Times New Roman" w:cs="Times New Roman" w:eastAsia="Times New Roman" w:hint="default"/>
                <w:sz w:val="21"/>
                <w:szCs w:val="21"/>
              </w:rPr>
            </w:pPr>
            <w:r>
              <w:rPr>
                <w:rFonts w:ascii="Times New Roman"/>
                <w:sz w:val="21"/>
              </w:rPr>
              <w:t>15,472,416.15</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3,893,505.90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spacing w:line="240" w:lineRule="auto"/>
        <w:ind w:right="1107"/>
        <w:jc w:val="left"/>
      </w:pPr>
      <w:r>
        <w:rPr/>
        <w:t>组合中，按账龄分析法计提坏账准备的其他应收账款：</w:t>
      </w:r>
    </w:p>
    <w:p>
      <w:pPr>
        <w:pStyle w:val="BodyText"/>
        <w:spacing w:line="240" w:lineRule="auto" w:before="37"/>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196"/>
        <w:gridCol w:w="1424"/>
        <w:gridCol w:w="1289"/>
        <w:gridCol w:w="1385"/>
        <w:gridCol w:w="1424"/>
        <w:gridCol w:w="1196"/>
        <w:gridCol w:w="1385"/>
      </w:tblGrid>
      <w:tr>
        <w:trPr>
          <w:trHeight w:val="326" w:hRule="exact"/>
        </w:trPr>
        <w:tc>
          <w:tcPr>
            <w:tcW w:w="1196"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380"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098"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06"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196" w:type="dxa"/>
            <w:vMerge/>
            <w:tcBorders>
              <w:left w:val="single" w:sz="6" w:space="0" w:color="000000"/>
              <w:right w:val="single" w:sz="6" w:space="0" w:color="000000"/>
            </w:tcBorders>
          </w:tcPr>
          <w:p>
            <w:pPr/>
          </w:p>
        </w:tc>
        <w:tc>
          <w:tcPr>
            <w:tcW w:w="2713"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85" w:type="dxa"/>
            <w:vMerge w:val="restart"/>
            <w:tcBorders>
              <w:top w:val="single" w:sz="6" w:space="0" w:color="000000"/>
              <w:left w:val="single" w:sz="6" w:space="0" w:color="000000"/>
              <w:right w:val="single" w:sz="6" w:space="0" w:color="000000"/>
            </w:tcBorders>
          </w:tcPr>
          <w:p>
            <w:pPr>
              <w:pStyle w:val="TableParagraph"/>
              <w:spacing w:line="240" w:lineRule="auto" w:before="141"/>
              <w:ind w:left="26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2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85" w:type="dxa"/>
            <w:vMerge w:val="restart"/>
            <w:tcBorders>
              <w:top w:val="single" w:sz="6" w:space="0" w:color="000000"/>
              <w:left w:val="single" w:sz="6" w:space="0" w:color="000000"/>
              <w:right w:val="single" w:sz="6" w:space="0" w:color="000000"/>
            </w:tcBorders>
          </w:tcPr>
          <w:p>
            <w:pPr>
              <w:pStyle w:val="TableParagraph"/>
              <w:spacing w:line="240" w:lineRule="auto" w:before="141"/>
              <w:ind w:left="26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26" w:hRule="exact"/>
        </w:trPr>
        <w:tc>
          <w:tcPr>
            <w:tcW w:w="1196"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6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85"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85" w:type="dxa"/>
            <w:vMerge/>
            <w:tcBorders>
              <w:left w:val="single" w:sz="6" w:space="0" w:color="000000"/>
              <w:bottom w:val="single" w:sz="6" w:space="0" w:color="000000"/>
              <w:right w:val="single" w:sz="6" w:space="0" w:color="000000"/>
            </w:tcBorders>
          </w:tcPr>
          <w:p>
            <w:pPr/>
          </w:p>
        </w:tc>
      </w:tr>
      <w:tr>
        <w:trPr>
          <w:trHeight w:val="640" w:hRule="exact"/>
        </w:trPr>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年以内小</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8,202,582.54</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55.70</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410,129.13</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7,392,074.23</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57.74</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369,603.70</w:t>
            </w:r>
            <w:r>
              <w:rPr>
                <w:rFonts w:ascii="Times New Roman"/>
                <w:sz w:val="21"/>
              </w:rPr>
            </w:r>
          </w:p>
        </w:tc>
      </w:tr>
      <w:tr>
        <w:trPr>
          <w:trHeight w:val="326" w:hRule="exact"/>
        </w:trPr>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2,778,440.84</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18.87</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277,844.09</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1,557,388.86</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12.17</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155,738.89</w:t>
            </w:r>
            <w:r>
              <w:rPr>
                <w:rFonts w:ascii="Times New Roman"/>
                <w:sz w:val="21"/>
              </w:rPr>
            </w:r>
          </w:p>
        </w:tc>
      </w:tr>
      <w:tr>
        <w:trPr>
          <w:trHeight w:val="328" w:hRule="exact"/>
        </w:trPr>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541,771.60</w:t>
            </w:r>
            <w:r>
              <w:rPr>
                <w:rFonts w:ascii="Times New Roman"/>
                <w:sz w:val="21"/>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3.68</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162,531.48</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693,007.57</w:t>
            </w:r>
            <w:r>
              <w:rPr>
                <w:rFonts w:ascii="Times New Roman"/>
                <w:sz w:val="21"/>
              </w:rPr>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5.41</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207,902.27</w:t>
            </w:r>
            <w:r>
              <w:rPr>
                <w:rFonts w:ascii="Times New Roman"/>
                <w:sz w:val="21"/>
              </w:rPr>
            </w:r>
          </w:p>
        </w:tc>
      </w:tr>
      <w:tr>
        <w:trPr>
          <w:trHeight w:val="326" w:hRule="exact"/>
        </w:trPr>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3,202,290.46</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21.75</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3,202,290.46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3,160,261.04</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24.68</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3,160,261.04</w:t>
            </w:r>
          </w:p>
        </w:tc>
      </w:tr>
      <w:tr>
        <w:trPr>
          <w:trHeight w:val="328" w:hRule="exact"/>
        </w:trPr>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8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14,725,085.44</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4,052,795.16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12,802,731.70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100.00</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3,893,505.90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ind w:right="1107"/>
        <w:jc w:val="left"/>
      </w:pPr>
      <w:r>
        <w:rPr>
          <w:rFonts w:ascii="Times New Roman" w:hAnsi="Times New Roman" w:cs="Times New Roman" w:eastAsia="Times New Roman" w:hint="default"/>
        </w:rPr>
        <w:t>(2) </w:t>
      </w:r>
      <w:r>
        <w:rPr/>
        <w:t>本报告期其他应收款中持有公司 </w:t>
      </w:r>
      <w:r>
        <w:rPr>
          <w:rFonts w:ascii="Times New Roman" w:hAnsi="Times New Roman" w:cs="Times New Roman" w:eastAsia="Times New Roman" w:hint="default"/>
        </w:rPr>
        <w:t>5%(</w:t>
      </w:r>
      <w:r>
        <w:rPr/>
        <w:t>含</w:t>
      </w:r>
      <w:r>
        <w:rPr>
          <w:spacing w:val="-61"/>
        </w:rPr>
        <w:t> </w:t>
      </w:r>
      <w:r>
        <w:rPr>
          <w:rFonts w:ascii="Times New Roman" w:hAnsi="Times New Roman" w:cs="Times New Roman" w:eastAsia="Times New Roman" w:hint="default"/>
        </w:rPr>
        <w:t>5%)</w:t>
      </w:r>
      <w:r>
        <w:rPr/>
        <w:t>以上表决权股份的股东单位情况</w:t>
      </w:r>
    </w:p>
    <w:p>
      <w:pPr>
        <w:spacing w:after="0" w:line="240" w:lineRule="auto"/>
        <w:jc w:val="left"/>
        <w:sectPr>
          <w:type w:val="continuous"/>
          <w:pgSz w:w="11910" w:h="16840"/>
          <w:pgMar w:top="1600" w:bottom="280" w:left="1660" w:right="700"/>
        </w:sectPr>
      </w:pPr>
    </w:p>
    <w:p>
      <w:pPr>
        <w:spacing w:line="240" w:lineRule="auto" w:before="9"/>
        <w:rPr>
          <w:rFonts w:ascii="宋体" w:hAnsi="宋体" w:cs="宋体" w:eastAsia="宋体" w:hint="default"/>
          <w:sz w:val="20"/>
          <w:szCs w:val="20"/>
        </w:rPr>
      </w:pPr>
    </w:p>
    <w:p>
      <w:pPr>
        <w:pStyle w:val="BodyText"/>
        <w:spacing w:line="240" w:lineRule="auto"/>
        <w:ind w:left="348" w:right="1107"/>
        <w:jc w:val="left"/>
      </w:pPr>
      <w:r>
        <w:rPr/>
        <w:t>本报告期其他应收账款中无持有公司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以上表决权股份的股东单位的欠款。</w:t>
      </w:r>
    </w:p>
    <w:p>
      <w:pPr>
        <w:spacing w:line="240" w:lineRule="auto" w:before="2"/>
        <w:rPr>
          <w:rFonts w:ascii="宋体" w:hAnsi="宋体" w:cs="宋体" w:eastAsia="宋体" w:hint="default"/>
          <w:sz w:val="25"/>
          <w:szCs w:val="25"/>
        </w:rPr>
      </w:pPr>
    </w:p>
    <w:p>
      <w:pPr>
        <w:pStyle w:val="BodyText"/>
        <w:spacing w:line="240" w:lineRule="auto"/>
        <w:ind w:right="110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其他应收款金额前五名单位情况</w:t>
      </w:r>
    </w:p>
    <w:p>
      <w:pPr>
        <w:pStyle w:val="BodyText"/>
        <w:spacing w:line="240" w:lineRule="auto" w:before="52"/>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93"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占其他应收款总</w:t>
            </w:r>
          </w:p>
          <w:p>
            <w:pPr>
              <w:pStyle w:val="TableParagraph"/>
              <w:spacing w:line="240" w:lineRule="auto" w:before="37"/>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额的比例</w:t>
            </w:r>
            <w:r>
              <w:rPr>
                <w:rFonts w:ascii="Times New Roman" w:hAnsi="Times New Roman" w:cs="Times New Roman" w:eastAsia="Times New Roman" w:hint="default"/>
                <w:sz w:val="21"/>
                <w:szCs w:val="21"/>
              </w:rPr>
              <w:t>(%)</w:t>
            </w:r>
          </w:p>
        </w:tc>
      </w:tr>
      <w:tr>
        <w:trPr>
          <w:trHeight w:val="220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73" w:lineRule="auto"/>
              <w:ind w:left="100" w:right="70"/>
              <w:jc w:val="left"/>
              <w:rPr>
                <w:rFonts w:ascii="宋体" w:hAnsi="宋体" w:cs="宋体" w:eastAsia="宋体" w:hint="default"/>
                <w:sz w:val="21"/>
                <w:szCs w:val="21"/>
              </w:rPr>
            </w:pPr>
            <w:r>
              <w:rPr>
                <w:rFonts w:ascii="宋体" w:hAnsi="宋体" w:cs="宋体" w:eastAsia="宋体" w:hint="default"/>
                <w:spacing w:val="22"/>
                <w:sz w:val="21"/>
                <w:szCs w:val="21"/>
              </w:rPr>
              <w:t>浙江省人民</w:t>
            </w:r>
            <w:r>
              <w:rPr>
                <w:rFonts w:ascii="宋体" w:hAnsi="宋体" w:cs="宋体" w:eastAsia="宋体" w:hint="default"/>
                <w:spacing w:val="-75"/>
                <w:sz w:val="21"/>
                <w:szCs w:val="21"/>
              </w:rPr>
              <w:t> </w:t>
            </w:r>
            <w:r>
              <w:rPr>
                <w:rFonts w:ascii="宋体" w:hAnsi="宋体" w:cs="宋体" w:eastAsia="宋体" w:hint="default"/>
                <w:spacing w:val="14"/>
                <w:sz w:val="21"/>
                <w:szCs w:val="21"/>
              </w:rPr>
              <w:t>政府</w:t>
            </w:r>
            <w:r>
              <w:rPr>
                <w:rFonts w:ascii="宋体" w:hAnsi="宋体" w:cs="宋体" w:eastAsia="宋体" w:hint="default"/>
                <w:spacing w:val="-77"/>
                <w:sz w:val="21"/>
                <w:szCs w:val="21"/>
              </w:rPr>
              <w:t> </w:t>
            </w:r>
            <w:r>
              <w:rPr>
                <w:rFonts w:ascii="宋体" w:hAnsi="宋体" w:cs="宋体" w:eastAsia="宋体" w:hint="default"/>
                <w:sz w:val="21"/>
                <w:szCs w:val="21"/>
              </w:rPr>
              <w:t>采购中心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1,296,715.00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其中账龄</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年以内</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544,950.00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元，账</w:t>
            </w:r>
          </w:p>
          <w:p>
            <w:pPr>
              <w:pStyle w:val="TableParagraph"/>
              <w:tabs>
                <w:tab w:pos="782" w:val="left" w:leader="none"/>
                <w:tab w:pos="1534" w:val="left" w:leader="none"/>
              </w:tabs>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龄</w:t>
              <w:tab/>
            </w:r>
            <w:r>
              <w:rPr>
                <w:rFonts w:ascii="Times New Roman" w:hAnsi="Times New Roman" w:cs="Times New Roman" w:eastAsia="Times New Roman" w:hint="default"/>
                <w:sz w:val="21"/>
                <w:szCs w:val="21"/>
              </w:rPr>
              <w:t>1-2</w:t>
              <w:tab/>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614,515.00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元，账</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龄</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87,750.00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pacing w:val="-9"/>
                <w:sz w:val="21"/>
                <w:szCs w:val="21"/>
              </w:rPr>
              <w:t>元，账龄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49,500.00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8.81</w:t>
            </w:r>
          </w:p>
        </w:tc>
      </w:tr>
      <w:tr>
        <w:trPr>
          <w:trHeight w:val="126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0"/>
              <w:jc w:val="both"/>
              <w:rPr>
                <w:rFonts w:ascii="宋体" w:hAnsi="宋体" w:cs="宋体" w:eastAsia="宋体" w:hint="default"/>
                <w:sz w:val="21"/>
                <w:szCs w:val="21"/>
              </w:rPr>
            </w:pPr>
            <w:r>
              <w:rPr>
                <w:rFonts w:ascii="宋体" w:hAnsi="宋体" w:cs="宋体" w:eastAsia="宋体" w:hint="default"/>
                <w:spacing w:val="22"/>
                <w:sz w:val="21"/>
                <w:szCs w:val="21"/>
              </w:rPr>
              <w:t>上海浦东陆</w:t>
            </w:r>
            <w:r>
              <w:rPr>
                <w:rFonts w:ascii="宋体" w:hAnsi="宋体" w:cs="宋体" w:eastAsia="宋体" w:hint="default"/>
                <w:spacing w:val="-75"/>
                <w:sz w:val="21"/>
                <w:szCs w:val="21"/>
              </w:rPr>
              <w:t> </w:t>
            </w:r>
            <w:r>
              <w:rPr>
                <w:rFonts w:ascii="宋体" w:hAnsi="宋体" w:cs="宋体" w:eastAsia="宋体" w:hint="default"/>
                <w:spacing w:val="14"/>
                <w:sz w:val="21"/>
                <w:szCs w:val="21"/>
              </w:rPr>
              <w:t>家嘴</w:t>
            </w:r>
            <w:r>
              <w:rPr>
                <w:rFonts w:ascii="宋体" w:hAnsi="宋体" w:cs="宋体" w:eastAsia="宋体" w:hint="default"/>
                <w:spacing w:val="-77"/>
                <w:sz w:val="21"/>
                <w:szCs w:val="21"/>
              </w:rPr>
              <w:t> </w:t>
            </w:r>
            <w:r>
              <w:rPr>
                <w:rFonts w:ascii="宋体" w:hAnsi="宋体" w:cs="宋体" w:eastAsia="宋体" w:hint="default"/>
                <w:spacing w:val="22"/>
                <w:sz w:val="21"/>
                <w:szCs w:val="21"/>
              </w:rPr>
              <w:t>软件产业发</w:t>
            </w:r>
            <w:r>
              <w:rPr>
                <w:rFonts w:ascii="宋体" w:hAnsi="宋体" w:cs="宋体" w:eastAsia="宋体" w:hint="default"/>
                <w:spacing w:val="-75"/>
                <w:sz w:val="21"/>
                <w:szCs w:val="21"/>
              </w:rPr>
              <w:t> </w:t>
            </w:r>
            <w:r>
              <w:rPr>
                <w:rFonts w:ascii="宋体" w:hAnsi="宋体" w:cs="宋体" w:eastAsia="宋体" w:hint="default"/>
                <w:spacing w:val="14"/>
                <w:sz w:val="21"/>
                <w:szCs w:val="21"/>
              </w:rPr>
              <w:t>展有</w:t>
            </w:r>
            <w:r>
              <w:rPr>
                <w:rFonts w:ascii="宋体" w:hAnsi="宋体" w:cs="宋体" w:eastAsia="宋体" w:hint="default"/>
                <w:spacing w:val="-77"/>
                <w:sz w:val="21"/>
                <w:szCs w:val="21"/>
              </w:rPr>
              <w:t> </w:t>
            </w: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1,100,341.00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其中账龄</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年以内</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659,408.00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元，账</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龄  </w:t>
            </w:r>
            <w:r>
              <w:rPr>
                <w:rFonts w:ascii="Times New Roman" w:hAnsi="Times New Roman" w:cs="Times New Roman" w:eastAsia="Times New Roman" w:hint="default"/>
                <w:sz w:val="21"/>
                <w:szCs w:val="21"/>
              </w:rPr>
              <w:t>1-2 </w:t>
            </w:r>
            <w:r>
              <w:rPr>
                <w:rFonts w:ascii="Times New Roman" w:hAnsi="Times New Roman" w:cs="Times New Roman" w:eastAsia="Times New Roman" w:hint="default"/>
                <w:spacing w:val="52"/>
                <w:sz w:val="21"/>
                <w:szCs w:val="21"/>
              </w:rPr>
              <w:t> </w:t>
            </w:r>
            <w:r>
              <w:rPr>
                <w:rFonts w:ascii="宋体" w:hAnsi="宋体" w:cs="宋体" w:eastAsia="宋体" w:hint="default"/>
                <w:spacing w:val="52"/>
                <w:sz w:val="21"/>
                <w:szCs w:val="21"/>
              </w:rPr>
              <w:t>年以上</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440,933.00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7.47</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招商银行股</w:t>
            </w:r>
            <w:r>
              <w:rPr>
                <w:rFonts w:ascii="宋体" w:hAnsi="宋体" w:cs="宋体" w:eastAsia="宋体" w:hint="default"/>
                <w:spacing w:val="-74"/>
                <w:sz w:val="21"/>
                <w:szCs w:val="21"/>
              </w:rPr>
              <w:t> </w:t>
            </w:r>
            <w:r>
              <w:rPr>
                <w:rFonts w:ascii="宋体" w:hAnsi="宋体" w:cs="宋体" w:eastAsia="宋体" w:hint="default"/>
                <w:spacing w:val="14"/>
                <w:sz w:val="21"/>
                <w:szCs w:val="21"/>
              </w:rPr>
              <w:t>份有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限公司杭州分行</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783,971.54</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5.32</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华数数字电</w:t>
            </w:r>
            <w:r>
              <w:rPr>
                <w:rFonts w:ascii="宋体" w:hAnsi="宋体" w:cs="宋体" w:eastAsia="宋体" w:hint="default"/>
                <w:spacing w:val="-74"/>
                <w:sz w:val="21"/>
                <w:szCs w:val="21"/>
              </w:rPr>
              <w:t> </w:t>
            </w:r>
            <w:r>
              <w:rPr>
                <w:rFonts w:ascii="宋体" w:hAnsi="宋体" w:cs="宋体" w:eastAsia="宋体" w:hint="default"/>
                <w:spacing w:val="14"/>
                <w:sz w:val="21"/>
                <w:szCs w:val="21"/>
              </w:rPr>
              <w:t>视传</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媒集团有限公司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773,220.70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5.25</w:t>
            </w:r>
          </w:p>
        </w:tc>
      </w:tr>
      <w:tr>
        <w:trPr>
          <w:trHeight w:val="18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00" w:right="70"/>
              <w:jc w:val="both"/>
              <w:rPr>
                <w:rFonts w:ascii="宋体" w:hAnsi="宋体" w:cs="宋体" w:eastAsia="宋体" w:hint="default"/>
                <w:sz w:val="21"/>
                <w:szCs w:val="21"/>
              </w:rPr>
            </w:pPr>
            <w:r>
              <w:rPr>
                <w:rFonts w:ascii="宋体" w:hAnsi="宋体" w:cs="宋体" w:eastAsia="宋体" w:hint="default"/>
                <w:spacing w:val="22"/>
                <w:sz w:val="21"/>
                <w:szCs w:val="21"/>
              </w:rPr>
              <w:t>北京中京艺</w:t>
            </w:r>
            <w:r>
              <w:rPr>
                <w:rFonts w:ascii="宋体" w:hAnsi="宋体" w:cs="宋体" w:eastAsia="宋体" w:hint="default"/>
                <w:spacing w:val="-75"/>
                <w:sz w:val="21"/>
                <w:szCs w:val="21"/>
              </w:rPr>
              <w:t> </w:t>
            </w:r>
            <w:r>
              <w:rPr>
                <w:rFonts w:ascii="宋体" w:hAnsi="宋体" w:cs="宋体" w:eastAsia="宋体" w:hint="default"/>
                <w:spacing w:val="14"/>
                <w:sz w:val="21"/>
                <w:szCs w:val="21"/>
              </w:rPr>
              <w:t>苑房</w:t>
            </w:r>
            <w:r>
              <w:rPr>
                <w:rFonts w:ascii="宋体" w:hAnsi="宋体" w:cs="宋体" w:eastAsia="宋体" w:hint="default"/>
                <w:spacing w:val="-77"/>
                <w:sz w:val="21"/>
                <w:szCs w:val="21"/>
              </w:rPr>
              <w:t> </w:t>
            </w:r>
            <w:r>
              <w:rPr>
                <w:rFonts w:ascii="宋体" w:hAnsi="宋体" w:cs="宋体" w:eastAsia="宋体" w:hint="default"/>
                <w:spacing w:val="22"/>
                <w:sz w:val="21"/>
                <w:szCs w:val="21"/>
              </w:rPr>
              <w:t>地产开发有</w:t>
            </w:r>
            <w:r>
              <w:rPr>
                <w:rFonts w:ascii="宋体" w:hAnsi="宋体" w:cs="宋体" w:eastAsia="宋体" w:hint="default"/>
                <w:spacing w:val="-75"/>
                <w:sz w:val="21"/>
                <w:szCs w:val="21"/>
              </w:rPr>
              <w:t> </w:t>
            </w:r>
            <w:r>
              <w:rPr>
                <w:rFonts w:ascii="宋体" w:hAnsi="宋体" w:cs="宋体" w:eastAsia="宋体" w:hint="default"/>
                <w:spacing w:val="14"/>
                <w:sz w:val="21"/>
                <w:szCs w:val="21"/>
              </w:rPr>
              <w:t>限责</w:t>
            </w:r>
            <w:r>
              <w:rPr>
                <w:rFonts w:ascii="宋体" w:hAnsi="宋体" w:cs="宋体" w:eastAsia="宋体" w:hint="default"/>
                <w:spacing w:val="-77"/>
                <w:sz w:val="21"/>
                <w:szCs w:val="21"/>
              </w:rPr>
              <w:t> </w:t>
            </w:r>
            <w:r>
              <w:rPr>
                <w:rFonts w:ascii="宋体" w:hAnsi="宋体" w:cs="宋体" w:eastAsia="宋体" w:hint="default"/>
                <w:sz w:val="21"/>
                <w:szCs w:val="21"/>
              </w:rPr>
              <w:t>任公司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760,466.00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其中账龄</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年以内</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443,405.00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元，账</w:t>
            </w:r>
          </w:p>
          <w:p>
            <w:pPr>
              <w:pStyle w:val="TableParagraph"/>
              <w:tabs>
                <w:tab w:pos="782" w:val="left" w:leader="none"/>
                <w:tab w:pos="1534" w:val="left" w:leader="none"/>
              </w:tabs>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龄</w:t>
              <w:tab/>
            </w:r>
            <w:r>
              <w:rPr>
                <w:rFonts w:ascii="Times New Roman" w:hAnsi="Times New Roman" w:cs="Times New Roman" w:eastAsia="Times New Roman" w:hint="default"/>
                <w:sz w:val="21"/>
                <w:szCs w:val="21"/>
              </w:rPr>
              <w:t>2-3</w:t>
              <w:tab/>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197,703.00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元，账</w:t>
            </w:r>
          </w:p>
          <w:p>
            <w:pPr>
              <w:pStyle w:val="TableParagraph"/>
              <w:tabs>
                <w:tab w:pos="537" w:val="left" w:leader="none"/>
                <w:tab w:pos="870" w:val="left" w:leader="none"/>
              </w:tabs>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龄</w:t>
              <w:tab/>
            </w:r>
            <w:r>
              <w:rPr>
                <w:rFonts w:ascii="Times New Roman" w:hAnsi="Times New Roman" w:cs="Times New Roman" w:eastAsia="Times New Roman" w:hint="default"/>
                <w:sz w:val="21"/>
                <w:szCs w:val="21"/>
              </w:rPr>
              <w:t>3</w:t>
              <w:tab/>
            </w:r>
            <w:r>
              <w:rPr>
                <w:rFonts w:ascii="宋体" w:hAnsi="宋体" w:cs="宋体" w:eastAsia="宋体" w:hint="default"/>
                <w:sz w:val="21"/>
                <w:szCs w:val="21"/>
              </w:rPr>
              <w:t>年 以</w:t>
            </w:r>
            <w:r>
              <w:rPr>
                <w:rFonts w:ascii="宋体" w:hAnsi="宋体" w:cs="宋体" w:eastAsia="宋体" w:hint="default"/>
                <w:spacing w:val="34"/>
                <w:sz w:val="21"/>
                <w:szCs w:val="21"/>
              </w:rPr>
              <w:t> </w:t>
            </w:r>
            <w:r>
              <w:rPr>
                <w:rFonts w:ascii="宋体" w:hAnsi="宋体" w:cs="宋体" w:eastAsia="宋体" w:hint="default"/>
                <w:sz w:val="21"/>
                <w:szCs w:val="21"/>
              </w:rPr>
              <w:t>上</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119,358.00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5.16</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4,714,714.24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32.01</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700"/>
        </w:sectPr>
      </w:pPr>
    </w:p>
    <w:p>
      <w:pPr>
        <w:pStyle w:val="BodyText"/>
        <w:spacing w:line="240" w:lineRule="auto"/>
        <w:ind w:right="-16"/>
        <w:jc w:val="left"/>
      </w:pPr>
      <w:r>
        <w:rPr>
          <w:rFonts w:ascii="Times New Roman" w:hAnsi="Times New Roman" w:cs="Times New Roman" w:eastAsia="Times New Roman" w:hint="default"/>
        </w:rPr>
        <w:t>5</w:t>
      </w:r>
      <w:r>
        <w:rPr/>
        <w:t>、 预付款项：</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预付款项按账龄列示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2377" w:space="3610"/>
            <w:col w:w="3563"/>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597"/>
        <w:gridCol w:w="1878"/>
        <w:gridCol w:w="1879"/>
        <w:gridCol w:w="1973"/>
        <w:gridCol w:w="1973"/>
      </w:tblGrid>
      <w:tr>
        <w:trPr>
          <w:trHeight w:val="326" w:hRule="exact"/>
        </w:trPr>
        <w:tc>
          <w:tcPr>
            <w:tcW w:w="1597" w:type="dxa"/>
            <w:vMerge w:val="restart"/>
            <w:tcBorders>
              <w:top w:val="single" w:sz="6" w:space="0" w:color="000000"/>
              <w:left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597"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56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6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326"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2,863,636.18</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99.83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2,446,061.59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98.99</w:t>
            </w:r>
          </w:p>
        </w:tc>
      </w:tr>
      <w:tr>
        <w:trPr>
          <w:trHeight w:val="32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1,000.00</w:t>
            </w:r>
            <w:r>
              <w:rPr>
                <w:rFonts w:ascii="Times New Roman"/>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20,947.53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0.85</w:t>
            </w:r>
          </w:p>
        </w:tc>
      </w:tr>
      <w:tr>
        <w:trPr>
          <w:trHeight w:val="326"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77.35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4,020.00</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0.16</w:t>
            </w:r>
          </w:p>
        </w:tc>
      </w:tr>
      <w:tr>
        <w:trPr>
          <w:trHeight w:val="32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4,020.00</w:t>
            </w:r>
            <w:r>
              <w:rPr>
                <w:rFonts w:ascii="Times New Roman"/>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0.14</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2,868,733.53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2,471,029.12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r>
    </w:tbl>
    <w:p>
      <w:pPr>
        <w:spacing w:line="240" w:lineRule="auto" w:before="5"/>
        <w:rPr>
          <w:rFonts w:ascii="宋体" w:hAnsi="宋体" w:cs="宋体" w:eastAsia="宋体" w:hint="default"/>
          <w:sz w:val="22"/>
          <w:szCs w:val="22"/>
        </w:rPr>
      </w:pPr>
    </w:p>
    <w:p>
      <w:pPr>
        <w:pStyle w:val="BodyText"/>
        <w:spacing w:line="240" w:lineRule="auto"/>
        <w:ind w:right="110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预付款项金额前五名单位情况</w:t>
      </w:r>
    </w:p>
    <w:p>
      <w:pPr>
        <w:pStyle w:val="BodyText"/>
        <w:spacing w:line="240" w:lineRule="auto" w:before="52"/>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97"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bl>
    <w:p>
      <w:pPr>
        <w:spacing w:after="0" w:line="261" w:lineRule="exact"/>
        <w:jc w:val="left"/>
        <w:rPr>
          <w:rFonts w:ascii="宋体" w:hAnsi="宋体" w:cs="宋体" w:eastAsia="宋体" w:hint="default"/>
          <w:sz w:val="21"/>
          <w:szCs w:val="21"/>
        </w:rPr>
        <w:sectPr>
          <w:type w:val="continuous"/>
          <w:pgSz w:w="11910" w:h="16840"/>
          <w:pgMar w:top="16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中经网数据</w:t>
            </w:r>
            <w:r>
              <w:rPr>
                <w:rFonts w:ascii="宋体" w:hAnsi="宋体" w:cs="宋体" w:eastAsia="宋体" w:hint="default"/>
                <w:spacing w:val="-74"/>
                <w:sz w:val="21"/>
                <w:szCs w:val="21"/>
              </w:rPr>
              <w:t> </w:t>
            </w:r>
            <w:r>
              <w:rPr>
                <w:rFonts w:ascii="宋体" w:hAnsi="宋体" w:cs="宋体" w:eastAsia="宋体" w:hint="default"/>
                <w:spacing w:val="14"/>
                <w:sz w:val="21"/>
                <w:szCs w:val="21"/>
              </w:rPr>
              <w:t>有限</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02"/>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1,200,000.00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预付采购款</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江苏省电力</w:t>
            </w:r>
            <w:r>
              <w:rPr>
                <w:rFonts w:ascii="宋体" w:hAnsi="宋体" w:cs="宋体" w:eastAsia="宋体" w:hint="default"/>
                <w:spacing w:val="-74"/>
                <w:sz w:val="21"/>
                <w:szCs w:val="21"/>
              </w:rPr>
              <w:t> </w:t>
            </w:r>
            <w:r>
              <w:rPr>
                <w:rFonts w:ascii="宋体" w:hAnsi="宋体" w:cs="宋体" w:eastAsia="宋体" w:hint="default"/>
                <w:spacing w:val="14"/>
                <w:sz w:val="21"/>
                <w:szCs w:val="21"/>
              </w:rPr>
              <w:t>公司</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无锡供电公司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02"/>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254,076.31</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预付电费</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北京康诚尚</w:t>
            </w:r>
            <w:r>
              <w:rPr>
                <w:rFonts w:ascii="宋体" w:hAnsi="宋体" w:cs="宋体" w:eastAsia="宋体" w:hint="default"/>
                <w:spacing w:val="-74"/>
                <w:sz w:val="21"/>
                <w:szCs w:val="21"/>
              </w:rPr>
              <w:t> </w:t>
            </w:r>
            <w:r>
              <w:rPr>
                <w:rFonts w:ascii="宋体" w:hAnsi="宋体" w:cs="宋体" w:eastAsia="宋体" w:hint="default"/>
                <w:spacing w:val="14"/>
                <w:sz w:val="21"/>
                <w:szCs w:val="21"/>
              </w:rPr>
              <w:t>德通</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信技术有限公司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02"/>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162,062.50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预付采购款</w:t>
            </w:r>
          </w:p>
        </w:tc>
      </w:tr>
      <w:tr>
        <w:trPr>
          <w:trHeight w:val="1264"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22"/>
                <w:sz w:val="21"/>
                <w:szCs w:val="21"/>
              </w:rPr>
              <w:t>北京港经通</w:t>
            </w:r>
            <w:r>
              <w:rPr>
                <w:rFonts w:ascii="宋体" w:hAnsi="宋体" w:cs="宋体" w:eastAsia="宋体" w:hint="default"/>
                <w:spacing w:val="-74"/>
                <w:sz w:val="21"/>
                <w:szCs w:val="21"/>
              </w:rPr>
              <w:t> </w:t>
            </w:r>
            <w:r>
              <w:rPr>
                <w:rFonts w:ascii="宋体" w:hAnsi="宋体" w:cs="宋体" w:eastAsia="宋体" w:hint="default"/>
                <w:spacing w:val="14"/>
                <w:sz w:val="21"/>
                <w:szCs w:val="21"/>
              </w:rPr>
              <w:t>经济</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both"/>
              <w:rPr>
                <w:rFonts w:ascii="宋体" w:hAnsi="宋体" w:cs="宋体" w:eastAsia="宋体" w:hint="default"/>
                <w:sz w:val="21"/>
                <w:szCs w:val="21"/>
              </w:rPr>
            </w:pPr>
            <w:r>
              <w:rPr>
                <w:rFonts w:ascii="宋体" w:hAnsi="宋体" w:cs="宋体" w:eastAsia="宋体" w:hint="default"/>
                <w:spacing w:val="22"/>
                <w:sz w:val="21"/>
                <w:szCs w:val="21"/>
              </w:rPr>
              <w:t>信息咨询服</w:t>
            </w:r>
            <w:r>
              <w:rPr>
                <w:rFonts w:ascii="宋体" w:hAnsi="宋体" w:cs="宋体" w:eastAsia="宋体" w:hint="default"/>
                <w:spacing w:val="-75"/>
                <w:sz w:val="21"/>
                <w:szCs w:val="21"/>
              </w:rPr>
              <w:t> </w:t>
            </w:r>
            <w:r>
              <w:rPr>
                <w:rFonts w:ascii="宋体" w:hAnsi="宋体" w:cs="宋体" w:eastAsia="宋体" w:hint="default"/>
                <w:spacing w:val="14"/>
                <w:sz w:val="21"/>
                <w:szCs w:val="21"/>
              </w:rPr>
              <w:t>务有</w:t>
            </w:r>
            <w:r>
              <w:rPr>
                <w:rFonts w:ascii="宋体" w:hAnsi="宋体" w:cs="宋体" w:eastAsia="宋体" w:hint="default"/>
                <w:spacing w:val="-77"/>
                <w:sz w:val="21"/>
                <w:szCs w:val="21"/>
              </w:rPr>
              <w:t> </w:t>
            </w:r>
            <w:r>
              <w:rPr>
                <w:rFonts w:ascii="宋体" w:hAnsi="宋体" w:cs="宋体" w:eastAsia="宋体" w:hint="default"/>
                <w:spacing w:val="22"/>
                <w:sz w:val="21"/>
                <w:szCs w:val="21"/>
              </w:rPr>
              <w:t>限公司上海</w:t>
            </w:r>
            <w:r>
              <w:rPr>
                <w:rFonts w:ascii="宋体" w:hAnsi="宋体" w:cs="宋体" w:eastAsia="宋体" w:hint="default"/>
                <w:spacing w:val="-75"/>
                <w:sz w:val="21"/>
                <w:szCs w:val="21"/>
              </w:rPr>
              <w:t> </w:t>
            </w:r>
            <w:r>
              <w:rPr>
                <w:rFonts w:ascii="宋体" w:hAnsi="宋体" w:cs="宋体" w:eastAsia="宋体" w:hint="default"/>
                <w:spacing w:val="14"/>
                <w:sz w:val="21"/>
                <w:szCs w:val="21"/>
              </w:rPr>
              <w:t>分公</w:t>
            </w:r>
            <w:r>
              <w:rPr>
                <w:rFonts w:ascii="宋体" w:hAnsi="宋体" w:cs="宋体" w:eastAsia="宋体" w:hint="default"/>
                <w:spacing w:val="-77"/>
                <w:sz w:val="21"/>
                <w:szCs w:val="21"/>
              </w:rPr>
              <w:t> </w:t>
            </w:r>
            <w:r>
              <w:rPr>
                <w:rFonts w:ascii="宋体" w:hAnsi="宋体" w:cs="宋体" w:eastAsia="宋体" w:hint="default"/>
                <w:sz w:val="21"/>
                <w:szCs w:val="21"/>
              </w:rPr>
              <w:t>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02"/>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150,000.00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5"/>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预付采购款</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杭州润澜科</w:t>
            </w:r>
            <w:r>
              <w:rPr>
                <w:rFonts w:ascii="宋体" w:hAnsi="宋体" w:cs="宋体" w:eastAsia="宋体" w:hint="default"/>
                <w:spacing w:val="-74"/>
                <w:sz w:val="21"/>
                <w:szCs w:val="21"/>
              </w:rPr>
              <w:t> </w:t>
            </w:r>
            <w:r>
              <w:rPr>
                <w:rFonts w:ascii="宋体" w:hAnsi="宋体" w:cs="宋体" w:eastAsia="宋体" w:hint="default"/>
                <w:spacing w:val="14"/>
                <w:sz w:val="21"/>
                <w:szCs w:val="21"/>
              </w:rPr>
              <w:t>技有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02"/>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130,405.00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预付采购款</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892"/>
              <w:jc w:val="right"/>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1,896,543.81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283" w:lineRule="auto"/>
        <w:ind w:left="349" w:right="1871" w:hanging="212"/>
        <w:jc w:val="left"/>
      </w:pPr>
      <w:r>
        <w:rPr>
          <w:rFonts w:ascii="Times New Roman" w:hAnsi="Times New Roman" w:cs="Times New Roman" w:eastAsia="Times New Roman" w:hint="default"/>
        </w:rPr>
        <w:t>(3) </w:t>
      </w:r>
      <w:r>
        <w:rPr/>
        <w:t>本报告期预付款项中持有公司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w w:val="99"/>
        </w:rPr>
        <w:t> </w:t>
      </w:r>
      <w:r>
        <w:rPr/>
        <w:t>本报告期预付账款中无持有公司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以上表决权股份的股东单位的欠款。</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2" w:top="1100" w:bottom="1180" w:left="1660" w:right="700"/>
        </w:sectPr>
      </w:pPr>
    </w:p>
    <w:p>
      <w:pPr>
        <w:pStyle w:val="BodyText"/>
        <w:spacing w:line="240" w:lineRule="auto"/>
        <w:ind w:right="-17"/>
        <w:jc w:val="left"/>
      </w:pPr>
      <w:r>
        <w:rPr>
          <w:rFonts w:ascii="Times New Roman" w:hAnsi="Times New Roman" w:cs="Times New Roman" w:eastAsia="Times New Roman" w:hint="default"/>
        </w:rPr>
        <w:t>6</w:t>
      </w:r>
      <w:r>
        <w:rPr/>
        <w:t>、 存货：</w:t>
      </w:r>
    </w:p>
    <w:p>
      <w:pPr>
        <w:pStyle w:val="BodyText"/>
        <w:spacing w:line="240" w:lineRule="auto" w:before="83"/>
        <w:ind w:right="-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存货分类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1329" w:space="4658"/>
            <w:col w:w="3563"/>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546"/>
        <w:gridCol w:w="1530"/>
        <w:gridCol w:w="1319"/>
        <w:gridCol w:w="1529"/>
        <w:gridCol w:w="1529"/>
        <w:gridCol w:w="1319"/>
        <w:gridCol w:w="1529"/>
      </w:tblGrid>
      <w:tr>
        <w:trPr>
          <w:trHeight w:val="328" w:hRule="exact"/>
        </w:trPr>
        <w:tc>
          <w:tcPr>
            <w:tcW w:w="546" w:type="dxa"/>
            <w:vMerge w:val="restart"/>
            <w:tcBorders>
              <w:top w:val="single" w:sz="6" w:space="0" w:color="000000"/>
              <w:left w:val="single" w:sz="6" w:space="0" w:color="000000"/>
              <w:right w:val="single" w:sz="6" w:space="0" w:color="000000"/>
            </w:tcBorders>
          </w:tcPr>
          <w:p>
            <w:pPr>
              <w:pStyle w:val="TableParagraph"/>
              <w:spacing w:line="261" w:lineRule="exact"/>
              <w:ind w:left="160" w:right="0"/>
              <w:jc w:val="left"/>
              <w:rPr>
                <w:rFonts w:ascii="宋体" w:hAnsi="宋体" w:cs="宋体" w:eastAsia="宋体" w:hint="default"/>
                <w:sz w:val="21"/>
                <w:szCs w:val="21"/>
              </w:rPr>
            </w:pPr>
            <w:r>
              <w:rPr>
                <w:rFonts w:ascii="宋体" w:hAnsi="宋体" w:cs="宋体" w:eastAsia="宋体" w:hint="default"/>
                <w:sz w:val="21"/>
                <w:szCs w:val="21"/>
              </w:rPr>
              <w:t>项</w:t>
            </w:r>
          </w:p>
          <w:p>
            <w:pPr>
              <w:pStyle w:val="TableParagraph"/>
              <w:spacing w:line="240" w:lineRule="auto" w:before="37"/>
              <w:ind w:left="160" w:right="0"/>
              <w:jc w:val="left"/>
              <w:rPr>
                <w:rFonts w:ascii="宋体" w:hAnsi="宋体" w:cs="宋体" w:eastAsia="宋体" w:hint="default"/>
                <w:sz w:val="21"/>
                <w:szCs w:val="21"/>
              </w:rPr>
            </w:pPr>
            <w:r>
              <w:rPr>
                <w:rFonts w:ascii="宋体" w:hAnsi="宋体" w:cs="宋体" w:eastAsia="宋体" w:hint="default"/>
                <w:sz w:val="21"/>
                <w:szCs w:val="21"/>
              </w:rPr>
              <w:t>目</w:t>
            </w:r>
          </w:p>
        </w:tc>
        <w:tc>
          <w:tcPr>
            <w:tcW w:w="4378"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376"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546" w:type="dxa"/>
            <w:vMerge/>
            <w:tcBorders>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3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1"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3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3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1"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3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952" w:hRule="exact"/>
        </w:trPr>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原</w:t>
            </w:r>
          </w:p>
          <w:p>
            <w:pPr>
              <w:pStyle w:val="TableParagraph"/>
              <w:spacing w:line="273" w:lineRule="auto" w:before="37"/>
              <w:ind w:left="100" w:right="218"/>
              <w:jc w:val="left"/>
              <w:rPr>
                <w:rFonts w:ascii="宋体" w:hAnsi="宋体" w:cs="宋体" w:eastAsia="宋体" w:hint="default"/>
                <w:sz w:val="21"/>
                <w:szCs w:val="21"/>
              </w:rPr>
            </w:pPr>
            <w:r>
              <w:rPr>
                <w:rFonts w:ascii="宋体" w:hAnsi="宋体" w:cs="宋体" w:eastAsia="宋体" w:hint="default"/>
                <w:sz w:val="21"/>
                <w:szCs w:val="21"/>
              </w:rPr>
              <w:t>材 料</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3,887.60</w:t>
            </w:r>
            <w:r>
              <w:rPr>
                <w:rFonts w:ascii="Times New Roman"/>
                <w:sz w:val="21"/>
              </w:rPr>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3,849.53</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38.07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3,849.53</w:t>
            </w:r>
            <w:r>
              <w:rPr>
                <w:rFonts w:ascii="Times New Roman"/>
                <w:sz w:val="21"/>
              </w:rPr>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3,849.53</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1262" w:hRule="exact"/>
        </w:trPr>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库</w:t>
            </w:r>
          </w:p>
          <w:p>
            <w:pPr>
              <w:pStyle w:val="TableParagraph"/>
              <w:spacing w:line="273" w:lineRule="auto" w:before="37"/>
              <w:ind w:left="100" w:right="218"/>
              <w:jc w:val="both"/>
              <w:rPr>
                <w:rFonts w:ascii="宋体" w:hAnsi="宋体" w:cs="宋体" w:eastAsia="宋体" w:hint="default"/>
                <w:sz w:val="21"/>
                <w:szCs w:val="21"/>
              </w:rPr>
            </w:pPr>
            <w:r>
              <w:rPr>
                <w:rFonts w:ascii="宋体" w:hAnsi="宋体" w:cs="宋体" w:eastAsia="宋体" w:hint="default"/>
                <w:sz w:val="21"/>
                <w:szCs w:val="21"/>
              </w:rPr>
              <w:t>存 商 品</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15,517,406.47</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1,444,618.62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14,072,787.85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39,187,667.91</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2,060,835.74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37,126,832.17</w:t>
            </w:r>
          </w:p>
        </w:tc>
      </w:tr>
      <w:tr>
        <w:trPr>
          <w:trHeight w:val="1264" w:hRule="exact"/>
        </w:trPr>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开</w:t>
            </w:r>
          </w:p>
          <w:p>
            <w:pPr>
              <w:pStyle w:val="TableParagraph"/>
              <w:spacing w:line="273" w:lineRule="auto" w:before="37"/>
              <w:ind w:left="100" w:right="218"/>
              <w:jc w:val="both"/>
              <w:rPr>
                <w:rFonts w:ascii="宋体" w:hAnsi="宋体" w:cs="宋体" w:eastAsia="宋体" w:hint="default"/>
                <w:sz w:val="21"/>
                <w:szCs w:val="21"/>
              </w:rPr>
            </w:pPr>
            <w:r>
              <w:rPr>
                <w:rFonts w:ascii="宋体" w:hAnsi="宋体" w:cs="宋体" w:eastAsia="宋体" w:hint="default"/>
                <w:sz w:val="21"/>
                <w:szCs w:val="21"/>
              </w:rPr>
              <w:t>发 成 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66,873,618.77</w:t>
            </w: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66,873,618.77</w:t>
            </w:r>
          </w:p>
        </w:tc>
      </w:tr>
      <w:tr>
        <w:trPr>
          <w:trHeight w:val="1262" w:hRule="exact"/>
        </w:trPr>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开</w:t>
            </w:r>
          </w:p>
          <w:p>
            <w:pPr>
              <w:pStyle w:val="TableParagraph"/>
              <w:spacing w:line="273" w:lineRule="auto" w:before="37"/>
              <w:ind w:left="100" w:right="218"/>
              <w:jc w:val="both"/>
              <w:rPr>
                <w:rFonts w:ascii="宋体" w:hAnsi="宋体" w:cs="宋体" w:eastAsia="宋体" w:hint="default"/>
                <w:sz w:val="21"/>
                <w:szCs w:val="21"/>
              </w:rPr>
            </w:pPr>
            <w:r>
              <w:rPr>
                <w:rFonts w:ascii="宋体" w:hAnsi="宋体" w:cs="宋体" w:eastAsia="宋体" w:hint="default"/>
                <w:sz w:val="21"/>
                <w:szCs w:val="21"/>
              </w:rPr>
              <w:t>发 产 品</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140,514,197.68</w:t>
            </w: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140,514,197.68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87,510,481.11</w:t>
            </w: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87,510,481.11</w:t>
            </w:r>
          </w:p>
        </w:tc>
      </w:tr>
      <w:tr>
        <w:trPr>
          <w:trHeight w:val="1576" w:hRule="exact"/>
        </w:trPr>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委</w:t>
            </w:r>
          </w:p>
          <w:p>
            <w:pPr>
              <w:pStyle w:val="TableParagraph"/>
              <w:spacing w:line="273" w:lineRule="auto" w:before="37"/>
              <w:ind w:left="100" w:right="218"/>
              <w:jc w:val="both"/>
              <w:rPr>
                <w:rFonts w:ascii="宋体" w:hAnsi="宋体" w:cs="宋体" w:eastAsia="宋体" w:hint="default"/>
                <w:sz w:val="21"/>
                <w:szCs w:val="21"/>
              </w:rPr>
            </w:pPr>
            <w:r>
              <w:rPr>
                <w:rFonts w:ascii="宋体" w:hAnsi="宋体" w:cs="宋体" w:eastAsia="宋体" w:hint="default"/>
                <w:sz w:val="21"/>
                <w:szCs w:val="21"/>
              </w:rPr>
              <w:t>托 加 工 物</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01"/>
              <w:jc w:val="right"/>
              <w:rPr>
                <w:rFonts w:ascii="Times New Roman" w:hAnsi="Times New Roman" w:cs="Times New Roman" w:eastAsia="Times New Roman" w:hint="default"/>
                <w:sz w:val="21"/>
                <w:szCs w:val="21"/>
              </w:rPr>
            </w:pPr>
            <w:r>
              <w:rPr>
                <w:rFonts w:ascii="Times New Roman"/>
                <w:spacing w:val="-1"/>
                <w:sz w:val="21"/>
              </w:rPr>
              <w:t>782,979.08</w:t>
            </w:r>
            <w:r>
              <w:rPr>
                <w:rFonts w:ascii="Times New Roman"/>
                <w:sz w:val="21"/>
              </w:rPr>
            </w: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00"/>
              <w:jc w:val="right"/>
              <w:rPr>
                <w:rFonts w:ascii="Times New Roman" w:hAnsi="Times New Roman" w:cs="Times New Roman" w:eastAsia="Times New Roman" w:hint="default"/>
                <w:sz w:val="21"/>
                <w:szCs w:val="21"/>
              </w:rPr>
            </w:pPr>
            <w:r>
              <w:rPr>
                <w:rFonts w:ascii="Times New Roman"/>
                <w:spacing w:val="-1"/>
                <w:sz w:val="21"/>
              </w:rPr>
              <w:t>782,979.08</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00"/>
              <w:jc w:val="right"/>
              <w:rPr>
                <w:rFonts w:ascii="Times New Roman" w:hAnsi="Times New Roman" w:cs="Times New Roman" w:eastAsia="Times New Roman" w:hint="default"/>
                <w:sz w:val="21"/>
                <w:szCs w:val="21"/>
              </w:rPr>
            </w:pPr>
            <w:r>
              <w:rPr>
                <w:rFonts w:ascii="Times New Roman"/>
                <w:spacing w:val="-1"/>
                <w:sz w:val="21"/>
              </w:rPr>
              <w:t>462,514.55</w:t>
            </w:r>
            <w:r>
              <w:rPr>
                <w:rFonts w:ascii="Times New Roman"/>
                <w:sz w:val="21"/>
              </w:rPr>
            </w: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00"/>
              <w:jc w:val="right"/>
              <w:rPr>
                <w:rFonts w:ascii="Times New Roman" w:hAnsi="Times New Roman" w:cs="Times New Roman" w:eastAsia="Times New Roman" w:hint="default"/>
                <w:sz w:val="21"/>
                <w:szCs w:val="21"/>
              </w:rPr>
            </w:pPr>
            <w:r>
              <w:rPr>
                <w:rFonts w:ascii="Times New Roman"/>
                <w:spacing w:val="-1"/>
                <w:sz w:val="21"/>
              </w:rPr>
              <w:t>462,514.55</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546"/>
        <w:gridCol w:w="1530"/>
        <w:gridCol w:w="1319"/>
        <w:gridCol w:w="1529"/>
        <w:gridCol w:w="1529"/>
        <w:gridCol w:w="1319"/>
        <w:gridCol w:w="1529"/>
      </w:tblGrid>
      <w:tr>
        <w:trPr>
          <w:trHeight w:val="326" w:hRule="exact"/>
        </w:trPr>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资</w:t>
            </w:r>
          </w:p>
        </w:tc>
        <w:tc>
          <w:tcPr>
            <w:tcW w:w="1530"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60"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40" w:lineRule="auto" w:before="37"/>
              <w:ind w:left="16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156,818,470.83</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1,448,468.15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155,370,002.68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194,038,131.87</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2,064,685.27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191,973,446.60</w:t>
            </w:r>
          </w:p>
        </w:tc>
      </w:tr>
    </w:tbl>
    <w:p>
      <w:pPr>
        <w:spacing w:line="240" w:lineRule="auto" w:before="5"/>
        <w:rPr>
          <w:rFonts w:ascii="宋体" w:hAnsi="宋体" w:cs="宋体" w:eastAsia="宋体" w:hint="default"/>
          <w:sz w:val="22"/>
          <w:szCs w:val="22"/>
        </w:rPr>
      </w:pPr>
    </w:p>
    <w:p>
      <w:pPr>
        <w:pStyle w:val="BodyText"/>
        <w:spacing w:line="240" w:lineRule="auto"/>
        <w:ind w:right="110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存货跌价准备</w:t>
      </w:r>
    </w:p>
    <w:p>
      <w:pPr>
        <w:pStyle w:val="BodyText"/>
        <w:spacing w:line="240" w:lineRule="auto" w:before="52"/>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343"/>
        <w:gridCol w:w="1724"/>
        <w:gridCol w:w="1535"/>
        <w:gridCol w:w="1344"/>
        <w:gridCol w:w="1628"/>
        <w:gridCol w:w="1726"/>
      </w:tblGrid>
      <w:tr>
        <w:trPr>
          <w:trHeight w:val="328" w:hRule="exact"/>
        </w:trPr>
        <w:tc>
          <w:tcPr>
            <w:tcW w:w="1343" w:type="dxa"/>
            <w:vMerge w:val="restart"/>
            <w:tcBorders>
              <w:top w:val="single" w:sz="6" w:space="0" w:color="000000"/>
              <w:left w:val="single" w:sz="6" w:space="0" w:color="000000"/>
              <w:right w:val="single" w:sz="6" w:space="0" w:color="000000"/>
            </w:tcBorders>
          </w:tcPr>
          <w:p>
            <w:pPr>
              <w:pStyle w:val="TableParagraph"/>
              <w:spacing w:line="240" w:lineRule="auto" w:before="141"/>
              <w:ind w:left="243"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724" w:type="dxa"/>
            <w:vMerge w:val="restart"/>
            <w:tcBorders>
              <w:top w:val="single" w:sz="6" w:space="0" w:color="000000"/>
              <w:left w:val="single" w:sz="6" w:space="0" w:color="000000"/>
              <w:right w:val="single" w:sz="6" w:space="0" w:color="000000"/>
            </w:tcBorders>
          </w:tcPr>
          <w:p>
            <w:pPr>
              <w:pStyle w:val="TableParagraph"/>
              <w:spacing w:line="240" w:lineRule="auto" w:before="141"/>
              <w:ind w:left="22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535" w:type="dxa"/>
            <w:vMerge w:val="restart"/>
            <w:tcBorders>
              <w:top w:val="single" w:sz="6" w:space="0" w:color="000000"/>
              <w:left w:val="single" w:sz="6" w:space="0" w:color="000000"/>
              <w:right w:val="single" w:sz="6" w:space="0" w:color="000000"/>
            </w:tcBorders>
          </w:tcPr>
          <w:p>
            <w:pPr>
              <w:pStyle w:val="TableParagraph"/>
              <w:spacing w:line="240" w:lineRule="auto" w:before="141"/>
              <w:ind w:left="235"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9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726" w:type="dxa"/>
            <w:vMerge w:val="restart"/>
            <w:tcBorders>
              <w:top w:val="single" w:sz="6" w:space="0" w:color="000000"/>
              <w:left w:val="single" w:sz="6" w:space="0" w:color="000000"/>
              <w:right w:val="single" w:sz="6" w:space="0" w:color="000000"/>
            </w:tcBorders>
          </w:tcPr>
          <w:p>
            <w:pPr>
              <w:pStyle w:val="TableParagraph"/>
              <w:spacing w:line="240" w:lineRule="auto" w:before="141"/>
              <w:ind w:left="22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326" w:hRule="exact"/>
        </w:trPr>
        <w:tc>
          <w:tcPr>
            <w:tcW w:w="1343" w:type="dxa"/>
            <w:vMerge/>
            <w:tcBorders>
              <w:left w:val="single" w:sz="6" w:space="0" w:color="000000"/>
              <w:bottom w:val="single" w:sz="6" w:space="0" w:color="000000"/>
              <w:right w:val="single" w:sz="6" w:space="0" w:color="000000"/>
            </w:tcBorders>
          </w:tcPr>
          <w:p>
            <w:pPr/>
          </w:p>
        </w:tc>
        <w:tc>
          <w:tcPr>
            <w:tcW w:w="1724" w:type="dxa"/>
            <w:vMerge/>
            <w:tcBorders>
              <w:left w:val="single" w:sz="6" w:space="0" w:color="000000"/>
              <w:bottom w:val="single" w:sz="6" w:space="0" w:color="000000"/>
              <w:right w:val="single" w:sz="6" w:space="0" w:color="000000"/>
            </w:tcBorders>
          </w:tcPr>
          <w:p>
            <w:pPr/>
          </w:p>
        </w:tc>
        <w:tc>
          <w:tcPr>
            <w:tcW w:w="1535" w:type="dxa"/>
            <w:vMerge/>
            <w:tcBorders>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转销</w:t>
            </w:r>
          </w:p>
        </w:tc>
        <w:tc>
          <w:tcPr>
            <w:tcW w:w="1726" w:type="dxa"/>
            <w:vMerge/>
            <w:tcBorders>
              <w:left w:val="single" w:sz="6" w:space="0" w:color="000000"/>
              <w:bottom w:val="single" w:sz="6" w:space="0" w:color="000000"/>
              <w:right w:val="single" w:sz="6" w:space="0" w:color="000000"/>
            </w:tcBorders>
          </w:tcPr>
          <w:p>
            <w:pPr/>
          </w:p>
        </w:tc>
      </w:tr>
      <w:tr>
        <w:trPr>
          <w:trHeight w:val="328"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3,849.53</w:t>
            </w:r>
            <w:r>
              <w:rPr>
                <w:rFonts w:ascii="Times New Roman"/>
                <w:sz w:val="21"/>
              </w:rPr>
            </w:r>
          </w:p>
        </w:tc>
        <w:tc>
          <w:tcPr>
            <w:tcW w:w="1535"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3,849.53</w:t>
            </w:r>
            <w:r>
              <w:rPr>
                <w:rFonts w:ascii="Times New Roman"/>
                <w:sz w:val="21"/>
              </w:rPr>
            </w:r>
          </w:p>
        </w:tc>
      </w:tr>
      <w:tr>
        <w:trPr>
          <w:trHeight w:val="326"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2,060,835.74</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1,536,266.28</w:t>
            </w: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2,152,483.40</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1,444,618.62</w:t>
            </w:r>
          </w:p>
        </w:tc>
      </w:tr>
      <w:tr>
        <w:trPr>
          <w:trHeight w:val="328"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2,064,685.27</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1,536,266.28</w:t>
            </w: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2,152,483.40</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1,448,468.15</w:t>
            </w:r>
          </w:p>
        </w:tc>
      </w:tr>
    </w:tbl>
    <w:p>
      <w:pPr>
        <w:spacing w:line="240" w:lineRule="auto" w:before="5"/>
        <w:rPr>
          <w:rFonts w:ascii="宋体" w:hAnsi="宋体" w:cs="宋体" w:eastAsia="宋体" w:hint="default"/>
          <w:sz w:val="22"/>
          <w:szCs w:val="22"/>
        </w:rPr>
      </w:pPr>
    </w:p>
    <w:p>
      <w:pPr>
        <w:pStyle w:val="BodyText"/>
        <w:spacing w:line="240" w:lineRule="auto"/>
        <w:ind w:right="110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存货跌价准备情况</w:t>
      </w:r>
    </w:p>
    <w:p>
      <w:pPr>
        <w:spacing w:line="240" w:lineRule="auto" w:before="2"/>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1708"/>
        <w:gridCol w:w="2182"/>
        <w:gridCol w:w="2563"/>
        <w:gridCol w:w="2848"/>
      </w:tblGrid>
      <w:tr>
        <w:trPr>
          <w:trHeight w:val="640"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计提存货跌价准备的</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依据</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本期转回存货跌价准备的</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原因</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本期转回金额占该项存货期</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末余额的比例（％）</w:t>
            </w:r>
          </w:p>
        </w:tc>
      </w:tr>
      <w:tr>
        <w:trPr>
          <w:trHeight w:val="638"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成本与可变现净值孰</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低计量</w:t>
            </w:r>
          </w:p>
        </w:tc>
        <w:tc>
          <w:tcPr>
            <w:tcW w:w="2563" w:type="dxa"/>
            <w:tcBorders>
              <w:top w:val="single" w:sz="6" w:space="0" w:color="000000"/>
              <w:left w:val="single" w:sz="6" w:space="0" w:color="000000"/>
              <w:bottom w:val="single" w:sz="6" w:space="0" w:color="000000"/>
              <w:right w:val="single" w:sz="6" w:space="0" w:color="000000"/>
            </w:tcBorders>
          </w:tcPr>
          <w:p>
            <w:pPr/>
          </w:p>
        </w:tc>
        <w:tc>
          <w:tcPr>
            <w:tcW w:w="284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成本与可变现净值孰</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低计量</w:t>
            </w:r>
          </w:p>
        </w:tc>
        <w:tc>
          <w:tcPr>
            <w:tcW w:w="2563" w:type="dxa"/>
            <w:tcBorders>
              <w:top w:val="single" w:sz="6" w:space="0" w:color="000000"/>
              <w:left w:val="single" w:sz="6" w:space="0" w:color="000000"/>
              <w:bottom w:val="single" w:sz="6" w:space="0" w:color="000000"/>
              <w:right w:val="single" w:sz="6" w:space="0" w:color="000000"/>
            </w:tcBorders>
          </w:tcPr>
          <w:p>
            <w:pPr/>
          </w:p>
        </w:tc>
        <w:tc>
          <w:tcPr>
            <w:tcW w:w="284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ind w:right="1107"/>
        <w:jc w:val="left"/>
      </w:pPr>
      <w:r>
        <w:rPr/>
        <w:t>期末，已有账面价值</w:t>
      </w:r>
      <w:r>
        <w:rPr>
          <w:spacing w:val="-56"/>
        </w:rPr>
        <w:t> </w:t>
      </w:r>
      <w:r>
        <w:rPr>
          <w:rFonts w:ascii="Times New Roman" w:hAnsi="Times New Roman" w:cs="Times New Roman" w:eastAsia="Times New Roman" w:hint="default"/>
        </w:rPr>
        <w:t>887.71</w:t>
      </w:r>
      <w:r>
        <w:rPr>
          <w:rFonts w:ascii="Times New Roman" w:hAnsi="Times New Roman" w:cs="Times New Roman" w:eastAsia="Times New Roman" w:hint="default"/>
          <w:spacing w:val="-3"/>
        </w:rPr>
        <w:t> </w:t>
      </w:r>
      <w:r>
        <w:rPr/>
        <w:t>万元的存货用于担保。</w:t>
      </w:r>
    </w:p>
    <w:p>
      <w:pPr>
        <w:pStyle w:val="BodyText"/>
        <w:spacing w:line="240" w:lineRule="auto" w:before="21"/>
        <w:ind w:right="1107"/>
        <w:jc w:val="left"/>
      </w:pPr>
      <w:r>
        <w:rPr/>
        <w:t>存货期末余额中含有借款费用资本化金额的</w:t>
      </w:r>
      <w:r>
        <w:rPr>
          <w:spacing w:val="-58"/>
        </w:rPr>
        <w:t> </w:t>
      </w:r>
      <w:r>
        <w:rPr>
          <w:rFonts w:ascii="Times New Roman" w:hAnsi="Times New Roman" w:cs="Times New Roman" w:eastAsia="Times New Roman" w:hint="default"/>
        </w:rPr>
        <w:t>9,330,261.97</w:t>
      </w:r>
      <w:r>
        <w:rPr>
          <w:rFonts w:ascii="Times New Roman" w:hAnsi="Times New Roman" w:cs="Times New Roman" w:eastAsia="Times New Roman" w:hint="default"/>
          <w:spacing w:val="-5"/>
        </w:rPr>
        <w:t> </w:t>
      </w:r>
      <w:r>
        <w:rPr/>
        <w:t>元。</w:t>
      </w:r>
    </w:p>
    <w:p>
      <w:pPr>
        <w:spacing w:line="240" w:lineRule="auto" w:before="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82" w:top="1100" w:bottom="1180" w:left="1660" w:right="700"/>
        </w:sectPr>
      </w:pPr>
    </w:p>
    <w:p>
      <w:pPr>
        <w:pStyle w:val="BodyText"/>
        <w:spacing w:line="240" w:lineRule="auto"/>
        <w:ind w:right="-16"/>
        <w:jc w:val="left"/>
      </w:pPr>
      <w:r>
        <w:rPr>
          <w:rFonts w:ascii="Times New Roman" w:hAnsi="Times New Roman" w:cs="Times New Roman" w:eastAsia="Times New Roman" w:hint="default"/>
        </w:rPr>
        <w:t>7</w:t>
      </w:r>
      <w:r>
        <w:rPr/>
        <w:t>、</w:t>
      </w:r>
      <w:r>
        <w:rPr>
          <w:spacing w:val="-2"/>
        </w:rPr>
        <w:t> </w:t>
      </w:r>
      <w:r>
        <w:rPr/>
        <w:t>可供出售金融资产：</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可供出售金融资产情况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2587" w:space="3400"/>
            <w:col w:w="3563"/>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1"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1" w:right="0"/>
              <w:jc w:val="left"/>
              <w:rPr>
                <w:rFonts w:ascii="宋体" w:hAnsi="宋体" w:cs="宋体" w:eastAsia="宋体" w:hint="default"/>
                <w:sz w:val="21"/>
                <w:szCs w:val="21"/>
              </w:rPr>
            </w:pPr>
            <w:r>
              <w:rPr>
                <w:rFonts w:ascii="宋体" w:hAnsi="宋体" w:cs="宋体" w:eastAsia="宋体" w:hint="default"/>
                <w:sz w:val="21"/>
                <w:szCs w:val="21"/>
              </w:rPr>
              <w:t>期初公允价值</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107,175,743.60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45,299,844.20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81,932,882.15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88,629,556.70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189,108,625.75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133,929,400.90</w:t>
            </w:r>
          </w:p>
        </w:tc>
      </w:tr>
    </w:tbl>
    <w:p>
      <w:pPr>
        <w:spacing w:line="240" w:lineRule="auto" w:before="5"/>
        <w:rPr>
          <w:rFonts w:ascii="宋体" w:hAnsi="宋体" w:cs="宋体" w:eastAsia="宋体" w:hint="default"/>
          <w:sz w:val="22"/>
          <w:szCs w:val="22"/>
        </w:rPr>
      </w:pPr>
    </w:p>
    <w:p>
      <w:pPr>
        <w:pStyle w:val="BodyText"/>
        <w:spacing w:line="240" w:lineRule="auto"/>
        <w:ind w:right="1107"/>
        <w:jc w:val="left"/>
        <w:rPr>
          <w:rFonts w:ascii="Times New Roman" w:hAnsi="Times New Roman" w:cs="Times New Roman" w:eastAsia="Times New Roman" w:hint="default"/>
        </w:rPr>
      </w:pPr>
      <w:r>
        <w:rPr>
          <w:rFonts w:ascii="Times New Roman" w:hAnsi="Times New Roman" w:cs="Times New Roman" w:eastAsia="Times New Roman" w:hint="default"/>
        </w:rPr>
        <w:t>8</w:t>
      </w:r>
      <w:r>
        <w:rPr/>
        <w:t>、</w:t>
      </w:r>
      <w:r>
        <w:rPr>
          <w:spacing w:val="-2"/>
        </w:rPr>
        <w:t> </w:t>
      </w:r>
      <w:r>
        <w:rPr/>
        <w:t>对合营企业投资和联营企业投资</w:t>
      </w:r>
      <w:r>
        <w:rPr>
          <w:rFonts w:ascii="Times New Roman" w:hAnsi="Times New Roman" w:cs="Times New Roman" w:eastAsia="Times New Roman" w:hint="default"/>
        </w:rPr>
        <w:t>:</w:t>
      </w:r>
    </w:p>
    <w:p>
      <w:pPr>
        <w:pStyle w:val="BodyText"/>
        <w:spacing w:line="240" w:lineRule="auto" w:before="52"/>
        <w:ind w:left="5914" w:right="1107"/>
        <w:jc w:val="left"/>
      </w:pPr>
      <w:r>
        <w:rPr/>
        <w:t>单位：万元</w:t>
      </w:r>
      <w:r>
        <w:rPr>
          <w:spacing w:val="-1"/>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116"/>
        <w:gridCol w:w="1116"/>
        <w:gridCol w:w="1116"/>
        <w:gridCol w:w="1116"/>
        <w:gridCol w:w="1116"/>
        <w:gridCol w:w="1116"/>
        <w:gridCol w:w="1116"/>
        <w:gridCol w:w="1488"/>
      </w:tblGrid>
      <w:tr>
        <w:trPr>
          <w:trHeight w:val="1262" w:hRule="exact"/>
        </w:trPr>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235" w:right="128" w:hanging="105"/>
              <w:jc w:val="left"/>
              <w:rPr>
                <w:rFonts w:ascii="宋体" w:hAnsi="宋体" w:cs="宋体" w:eastAsia="宋体" w:hint="default"/>
                <w:sz w:val="21"/>
                <w:szCs w:val="21"/>
              </w:rPr>
            </w:pPr>
            <w:r>
              <w:rPr>
                <w:rFonts w:ascii="宋体" w:hAnsi="宋体" w:cs="宋体" w:eastAsia="宋体" w:hint="default"/>
                <w:sz w:val="21"/>
                <w:szCs w:val="21"/>
              </w:rPr>
              <w:t>被投资单 位名称</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95" w:lineRule="auto" w:before="141"/>
              <w:ind w:left="130" w:right="128"/>
              <w:jc w:val="center"/>
              <w:rPr>
                <w:rFonts w:ascii="Times New Roman" w:hAnsi="Times New Roman" w:cs="Times New Roman" w:eastAsia="Times New Roman" w:hint="default"/>
                <w:sz w:val="21"/>
                <w:szCs w:val="21"/>
              </w:rPr>
            </w:pPr>
            <w:r>
              <w:rPr>
                <w:rFonts w:ascii="宋体" w:hAnsi="宋体" w:cs="宋体" w:eastAsia="宋体" w:hint="default"/>
                <w:sz w:val="21"/>
                <w:szCs w:val="21"/>
              </w:rPr>
              <w:t>本企业持 股比例 </w:t>
            </w:r>
            <w:r>
              <w:rPr>
                <w:rFonts w:ascii="Times New Roman" w:hAnsi="Times New Roman" w:cs="Times New Roman" w:eastAsia="Times New Roman" w:hint="default"/>
                <w:sz w:val="21"/>
                <w:szCs w:val="21"/>
              </w:rPr>
              <w:t>(%)</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30" w:right="0"/>
              <w:jc w:val="both"/>
              <w:rPr>
                <w:rFonts w:ascii="宋体" w:hAnsi="宋体" w:cs="宋体" w:eastAsia="宋体" w:hint="default"/>
                <w:sz w:val="21"/>
                <w:szCs w:val="21"/>
              </w:rPr>
            </w:pPr>
            <w:r>
              <w:rPr>
                <w:rFonts w:ascii="宋体" w:hAnsi="宋体" w:cs="宋体" w:eastAsia="宋体" w:hint="default"/>
                <w:sz w:val="21"/>
                <w:szCs w:val="21"/>
              </w:rPr>
              <w:t>本企业在</w:t>
            </w:r>
          </w:p>
          <w:p>
            <w:pPr>
              <w:pStyle w:val="TableParagraph"/>
              <w:spacing w:line="273" w:lineRule="auto" w:before="37"/>
              <w:ind w:left="130" w:right="128"/>
              <w:jc w:val="both"/>
              <w:rPr>
                <w:rFonts w:ascii="Times New Roman" w:hAnsi="Times New Roman" w:cs="Times New Roman" w:eastAsia="Times New Roman" w:hint="default"/>
                <w:sz w:val="21"/>
                <w:szCs w:val="21"/>
              </w:rPr>
            </w:pPr>
            <w:r>
              <w:rPr>
                <w:rFonts w:ascii="宋体" w:hAnsi="宋体" w:cs="宋体" w:eastAsia="宋体" w:hint="default"/>
                <w:sz w:val="21"/>
                <w:szCs w:val="21"/>
              </w:rPr>
              <w:t>被投资单 位表决权 比例</w:t>
            </w:r>
            <w:r>
              <w:rPr>
                <w:rFonts w:ascii="Times New Roman" w:hAnsi="Times New Roman" w:cs="Times New Roman" w:eastAsia="Times New Roman" w:hint="default"/>
                <w:sz w:val="21"/>
                <w:szCs w:val="21"/>
              </w:rPr>
              <w:t>(%)</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39" w:right="130" w:hanging="210"/>
              <w:jc w:val="left"/>
              <w:rPr>
                <w:rFonts w:ascii="宋体" w:hAnsi="宋体" w:cs="宋体" w:eastAsia="宋体" w:hint="default"/>
                <w:sz w:val="21"/>
                <w:szCs w:val="21"/>
              </w:rPr>
            </w:pPr>
            <w:r>
              <w:rPr>
                <w:rFonts w:ascii="宋体" w:hAnsi="宋体" w:cs="宋体" w:eastAsia="宋体" w:hint="default"/>
                <w:sz w:val="21"/>
                <w:szCs w:val="21"/>
              </w:rPr>
              <w:t>期末资产 总额</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40" w:right="129" w:hanging="210"/>
              <w:jc w:val="left"/>
              <w:rPr>
                <w:rFonts w:ascii="宋体" w:hAnsi="宋体" w:cs="宋体" w:eastAsia="宋体" w:hint="default"/>
                <w:sz w:val="21"/>
                <w:szCs w:val="21"/>
              </w:rPr>
            </w:pPr>
            <w:r>
              <w:rPr>
                <w:rFonts w:ascii="宋体" w:hAnsi="宋体" w:cs="宋体" w:eastAsia="宋体" w:hint="default"/>
                <w:sz w:val="21"/>
                <w:szCs w:val="21"/>
              </w:rPr>
              <w:t>期末负债 总额</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234" w:right="129" w:hanging="105"/>
              <w:jc w:val="left"/>
              <w:rPr>
                <w:rFonts w:ascii="宋体" w:hAnsi="宋体" w:cs="宋体" w:eastAsia="宋体" w:hint="default"/>
                <w:sz w:val="21"/>
                <w:szCs w:val="21"/>
              </w:rPr>
            </w:pPr>
            <w:r>
              <w:rPr>
                <w:rFonts w:ascii="宋体" w:hAnsi="宋体" w:cs="宋体" w:eastAsia="宋体" w:hint="default"/>
                <w:sz w:val="21"/>
                <w:szCs w:val="21"/>
              </w:rPr>
              <w:t>期末净资 产总额</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30" w:right="129"/>
              <w:jc w:val="left"/>
              <w:rPr>
                <w:rFonts w:ascii="宋体" w:hAnsi="宋体" w:cs="宋体" w:eastAsia="宋体" w:hint="default"/>
                <w:sz w:val="21"/>
                <w:szCs w:val="21"/>
              </w:rPr>
            </w:pPr>
            <w:r>
              <w:rPr>
                <w:rFonts w:ascii="宋体" w:hAnsi="宋体" w:cs="宋体" w:eastAsia="宋体" w:hint="default"/>
                <w:sz w:val="21"/>
                <w:szCs w:val="21"/>
              </w:rPr>
              <w:t>本期营业 收入总额</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10"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328" w:hRule="exact"/>
        </w:trPr>
        <w:tc>
          <w:tcPr>
            <w:tcW w:w="9300"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326" w:hRule="exact"/>
        </w:trPr>
        <w:tc>
          <w:tcPr>
            <w:tcW w:w="9300"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319" w:hRule="exact"/>
        </w:trPr>
        <w:tc>
          <w:tcPr>
            <w:tcW w:w="111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杭州恒生</w:t>
            </w:r>
            <w:r>
              <w:rPr>
                <w:rFonts w:ascii="宋体" w:hAnsi="宋体" w:cs="宋体" w:eastAsia="宋体" w:hint="default"/>
                <w:spacing w:val="-85"/>
                <w:sz w:val="21"/>
                <w:szCs w:val="21"/>
              </w:rPr>
              <w:t> </w:t>
            </w:r>
            <w:r>
              <w:rPr>
                <w:rFonts w:ascii="宋体" w:hAnsi="宋体" w:cs="宋体" w:eastAsia="宋体" w:hint="default"/>
                <w:sz w:val="21"/>
                <w:szCs w:val="21"/>
              </w:rPr>
            </w: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488" w:type="dxa"/>
            <w:tcBorders>
              <w:top w:val="single" w:sz="6" w:space="0" w:color="000000"/>
              <w:left w:val="single" w:sz="6" w:space="0" w:color="000000"/>
              <w:bottom w:val="nil" w:sz="6" w:space="0" w:color="auto"/>
              <w:right w:val="single" w:sz="6" w:space="0" w:color="000000"/>
            </w:tcBorders>
          </w:tcPr>
          <w:p>
            <w:pPr/>
          </w:p>
        </w:tc>
      </w:tr>
      <w:tr>
        <w:trPr>
          <w:trHeight w:val="317" w:hRule="exact"/>
        </w:trPr>
        <w:tc>
          <w:tcPr>
            <w:tcW w:w="111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世纪实业</w:t>
            </w:r>
            <w:r>
              <w:rPr>
                <w:rFonts w:ascii="宋体" w:hAnsi="宋体" w:cs="宋体" w:eastAsia="宋体" w:hint="default"/>
                <w:spacing w:val="-85"/>
                <w:sz w:val="21"/>
                <w:szCs w:val="21"/>
              </w:rPr>
              <w:t> </w:t>
            </w:r>
            <w:r>
              <w:rPr>
                <w:rFonts w:ascii="宋体" w:hAnsi="宋体" w:cs="宋体" w:eastAsia="宋体" w:hint="default"/>
                <w:sz w:val="21"/>
                <w:szCs w:val="21"/>
              </w:rPr>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526" w:right="0"/>
              <w:jc w:val="left"/>
              <w:rPr>
                <w:rFonts w:ascii="Times New Roman" w:hAnsi="Times New Roman" w:cs="Times New Roman" w:eastAsia="Times New Roman" w:hint="default"/>
                <w:sz w:val="21"/>
                <w:szCs w:val="21"/>
              </w:rPr>
            </w:pPr>
            <w:r>
              <w:rPr>
                <w:rFonts w:ascii="Times New Roman"/>
                <w:sz w:val="21"/>
              </w:rPr>
              <w:t>49.00</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526" w:right="0"/>
              <w:jc w:val="left"/>
              <w:rPr>
                <w:rFonts w:ascii="Times New Roman" w:hAnsi="Times New Roman" w:cs="Times New Roman" w:eastAsia="Times New Roman" w:hint="default"/>
                <w:sz w:val="21"/>
                <w:szCs w:val="21"/>
              </w:rPr>
            </w:pPr>
            <w:r>
              <w:rPr>
                <w:rFonts w:ascii="Times New Roman"/>
                <w:sz w:val="21"/>
              </w:rPr>
              <w:t>49.00</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166" w:right="0"/>
              <w:jc w:val="left"/>
              <w:rPr>
                <w:rFonts w:ascii="Times New Roman" w:hAnsi="Times New Roman" w:cs="Times New Roman" w:eastAsia="Times New Roman" w:hint="default"/>
                <w:sz w:val="21"/>
                <w:szCs w:val="21"/>
              </w:rPr>
            </w:pPr>
            <w:r>
              <w:rPr>
                <w:rFonts w:ascii="Times New Roman"/>
                <w:sz w:val="21"/>
              </w:rPr>
              <w:t>17,115.91</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65" w:right="0"/>
              <w:jc w:val="left"/>
              <w:rPr>
                <w:rFonts w:ascii="Times New Roman" w:hAnsi="Times New Roman" w:cs="Times New Roman" w:eastAsia="Times New Roman" w:hint="default"/>
                <w:sz w:val="21"/>
                <w:szCs w:val="21"/>
              </w:rPr>
            </w:pPr>
            <w:r>
              <w:rPr>
                <w:rFonts w:ascii="Times New Roman"/>
                <w:sz w:val="21"/>
              </w:rPr>
              <w:t>4,673.56</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159" w:right="0"/>
              <w:jc w:val="left"/>
              <w:rPr>
                <w:rFonts w:ascii="Times New Roman" w:hAnsi="Times New Roman" w:cs="Times New Roman" w:eastAsia="Times New Roman" w:hint="default"/>
                <w:sz w:val="21"/>
                <w:szCs w:val="21"/>
              </w:rPr>
            </w:pPr>
            <w:r>
              <w:rPr>
                <w:rFonts w:ascii="Times New Roman"/>
                <w:sz w:val="21"/>
              </w:rPr>
              <w:t>12,442.35</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422" w:right="0"/>
              <w:jc w:val="left"/>
              <w:rPr>
                <w:rFonts w:ascii="Times New Roman" w:hAnsi="Times New Roman" w:cs="Times New Roman" w:eastAsia="Times New Roman" w:hint="default"/>
                <w:sz w:val="21"/>
                <w:szCs w:val="21"/>
              </w:rPr>
            </w:pPr>
            <w:r>
              <w:rPr>
                <w:rFonts w:ascii="Times New Roman"/>
                <w:sz w:val="21"/>
              </w:rPr>
              <w:t>952.09</w:t>
            </w:r>
          </w:p>
        </w:tc>
        <w:tc>
          <w:tcPr>
            <w:tcW w:w="148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644" w:right="0"/>
              <w:jc w:val="left"/>
              <w:rPr>
                <w:rFonts w:ascii="Times New Roman" w:hAnsi="Times New Roman" w:cs="Times New Roman" w:eastAsia="Times New Roman" w:hint="default"/>
                <w:sz w:val="21"/>
                <w:szCs w:val="21"/>
              </w:rPr>
            </w:pPr>
            <w:r>
              <w:rPr>
                <w:rFonts w:ascii="Times New Roman"/>
                <w:sz w:val="21"/>
              </w:rPr>
              <w:t>2,390.11</w:t>
            </w:r>
          </w:p>
        </w:tc>
      </w:tr>
      <w:tr>
        <w:trPr>
          <w:trHeight w:val="315" w:hRule="exact"/>
        </w:trPr>
        <w:tc>
          <w:tcPr>
            <w:tcW w:w="1116"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488" w:type="dxa"/>
            <w:tcBorders>
              <w:top w:val="nil" w:sz="6" w:space="0" w:color="auto"/>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116"/>
        <w:gridCol w:w="1116"/>
        <w:gridCol w:w="1116"/>
        <w:gridCol w:w="1116"/>
        <w:gridCol w:w="1116"/>
        <w:gridCol w:w="1116"/>
        <w:gridCol w:w="1116"/>
        <w:gridCol w:w="1488"/>
      </w:tblGrid>
      <w:tr>
        <w:trPr>
          <w:trHeight w:val="319" w:hRule="exact"/>
        </w:trPr>
        <w:tc>
          <w:tcPr>
            <w:tcW w:w="111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浙江维尔</w:t>
            </w:r>
            <w:r>
              <w:rPr>
                <w:rFonts w:ascii="宋体" w:hAnsi="宋体" w:cs="宋体" w:eastAsia="宋体" w:hint="default"/>
                <w:spacing w:val="-85"/>
                <w:sz w:val="21"/>
                <w:szCs w:val="21"/>
              </w:rPr>
              <w:t> </w:t>
            </w:r>
            <w:r>
              <w:rPr>
                <w:rFonts w:ascii="宋体" w:hAnsi="宋体" w:cs="宋体" w:eastAsia="宋体" w:hint="default"/>
                <w:sz w:val="21"/>
                <w:szCs w:val="21"/>
              </w:rPr>
            </w: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488" w:type="dxa"/>
            <w:tcBorders>
              <w:top w:val="single" w:sz="6" w:space="0" w:color="000000"/>
              <w:left w:val="single" w:sz="6" w:space="0" w:color="000000"/>
              <w:bottom w:val="nil" w:sz="6" w:space="0" w:color="auto"/>
              <w:right w:val="single" w:sz="6" w:space="0" w:color="000000"/>
            </w:tcBorders>
          </w:tcPr>
          <w:p>
            <w:pPr/>
          </w:p>
        </w:tc>
      </w:tr>
      <w:tr>
        <w:trPr>
          <w:trHeight w:val="624" w:hRule="exact"/>
        </w:trPr>
        <w:tc>
          <w:tcPr>
            <w:tcW w:w="111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生物识别</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15"/>
                <w:sz w:val="21"/>
                <w:szCs w:val="21"/>
              </w:rPr>
              <w:t>技术股份</w:t>
            </w:r>
            <w:r>
              <w:rPr>
                <w:rFonts w:ascii="宋体" w:hAnsi="宋体" w:cs="宋体" w:eastAsia="宋体" w:hint="default"/>
                <w:spacing w:val="-85"/>
                <w:sz w:val="21"/>
                <w:szCs w:val="21"/>
              </w:rPr>
              <w:t> </w:t>
            </w:r>
            <w:r>
              <w:rPr>
                <w:rFonts w:ascii="宋体" w:hAnsi="宋体" w:cs="宋体" w:eastAsia="宋体" w:hint="default"/>
                <w:sz w:val="21"/>
                <w:szCs w:val="21"/>
              </w:rPr>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21.00</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21.00</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10,749.68</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2,765.84</w:t>
            </w:r>
            <w:r>
              <w:rPr>
                <w:rFonts w:ascii="Times New Roman"/>
                <w:sz w:val="21"/>
              </w:rPr>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7,983.84</w:t>
            </w:r>
            <w:r>
              <w:rPr>
                <w:rFonts w:ascii="Times New Roman"/>
                <w:sz w:val="21"/>
              </w:rPr>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7,632.22</w:t>
            </w:r>
            <w:r>
              <w:rPr>
                <w:rFonts w:ascii="Times New Roman"/>
                <w:sz w:val="21"/>
              </w:rPr>
            </w:r>
          </w:p>
        </w:tc>
        <w:tc>
          <w:tcPr>
            <w:tcW w:w="1488"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1,061.19</w:t>
            </w:r>
            <w:r>
              <w:rPr>
                <w:rFonts w:ascii="Times New Roman"/>
                <w:sz w:val="21"/>
              </w:rPr>
            </w:r>
          </w:p>
        </w:tc>
      </w:tr>
      <w:tr>
        <w:trPr>
          <w:trHeight w:val="319" w:hRule="exact"/>
        </w:trPr>
        <w:tc>
          <w:tcPr>
            <w:tcW w:w="111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488"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11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杭州恒生</w:t>
            </w:r>
            <w:r>
              <w:rPr>
                <w:rFonts w:ascii="宋体" w:hAnsi="宋体" w:cs="宋体" w:eastAsia="宋体" w:hint="default"/>
                <w:spacing w:val="-85"/>
                <w:sz w:val="21"/>
                <w:szCs w:val="21"/>
              </w:rPr>
              <w:t> </w:t>
            </w:r>
            <w:r>
              <w:rPr>
                <w:rFonts w:ascii="宋体" w:hAnsi="宋体" w:cs="宋体" w:eastAsia="宋体" w:hint="default"/>
                <w:sz w:val="21"/>
                <w:szCs w:val="21"/>
              </w:rPr>
            </w: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vMerge w:val="restart"/>
            <w:tcBorders>
              <w:top w:val="single" w:sz="6" w:space="0" w:color="000000"/>
              <w:left w:val="single" w:sz="6" w:space="0" w:color="000000"/>
              <w:right w:val="single" w:sz="6" w:space="0" w:color="000000"/>
            </w:tcBorders>
          </w:tcPr>
          <w:p>
            <w:pPr/>
          </w:p>
        </w:tc>
        <w:tc>
          <w:tcPr>
            <w:tcW w:w="1488" w:type="dxa"/>
            <w:tcBorders>
              <w:top w:val="single" w:sz="6" w:space="0" w:color="000000"/>
              <w:left w:val="single" w:sz="6" w:space="0" w:color="000000"/>
              <w:bottom w:val="nil" w:sz="6" w:space="0" w:color="auto"/>
              <w:right w:val="single" w:sz="6" w:space="0" w:color="000000"/>
            </w:tcBorders>
          </w:tcPr>
          <w:p>
            <w:pPr/>
          </w:p>
        </w:tc>
      </w:tr>
      <w:tr>
        <w:trPr>
          <w:trHeight w:val="317" w:hRule="exact"/>
        </w:trPr>
        <w:tc>
          <w:tcPr>
            <w:tcW w:w="111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鼎汇科技</w:t>
            </w:r>
            <w:r>
              <w:rPr>
                <w:rFonts w:ascii="宋体" w:hAnsi="宋体" w:cs="宋体" w:eastAsia="宋体" w:hint="default"/>
                <w:spacing w:val="-85"/>
                <w:sz w:val="21"/>
                <w:szCs w:val="21"/>
              </w:rPr>
              <w:t> </w:t>
            </w:r>
            <w:r>
              <w:rPr>
                <w:rFonts w:ascii="宋体" w:hAnsi="宋体" w:cs="宋体" w:eastAsia="宋体" w:hint="default"/>
                <w:sz w:val="21"/>
                <w:szCs w:val="21"/>
              </w:rPr>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38.35</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38.35</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55,660.80</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10,785.98</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44,874.82</w:t>
            </w:r>
          </w:p>
        </w:tc>
        <w:tc>
          <w:tcPr>
            <w:tcW w:w="1116" w:type="dxa"/>
            <w:vMerge/>
            <w:tcBorders>
              <w:left w:val="single" w:sz="6" w:space="0" w:color="000000"/>
              <w:right w:val="single" w:sz="6" w:space="0" w:color="000000"/>
            </w:tcBorders>
          </w:tcPr>
          <w:p>
            <w:pPr/>
          </w:p>
        </w:tc>
        <w:tc>
          <w:tcPr>
            <w:tcW w:w="148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w w:val="95"/>
                <w:sz w:val="21"/>
              </w:rPr>
              <w:t>-1,949.49</w:t>
            </w:r>
            <w:r>
              <w:rPr>
                <w:rFonts w:ascii="Times New Roman"/>
                <w:sz w:val="21"/>
              </w:rPr>
            </w:r>
          </w:p>
        </w:tc>
      </w:tr>
      <w:tr>
        <w:trPr>
          <w:trHeight w:val="315" w:hRule="exact"/>
        </w:trPr>
        <w:tc>
          <w:tcPr>
            <w:tcW w:w="1116"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vMerge/>
            <w:tcBorders>
              <w:left w:val="single" w:sz="6" w:space="0" w:color="000000"/>
              <w:bottom w:val="single" w:sz="6" w:space="0" w:color="000000"/>
              <w:right w:val="single" w:sz="6" w:space="0" w:color="000000"/>
            </w:tcBorders>
          </w:tcPr>
          <w:p>
            <w:pPr/>
          </w:p>
        </w:tc>
        <w:tc>
          <w:tcPr>
            <w:tcW w:w="1488"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11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杭州恒生</w:t>
            </w:r>
            <w:r>
              <w:rPr>
                <w:rFonts w:ascii="宋体" w:hAnsi="宋体" w:cs="宋体" w:eastAsia="宋体" w:hint="default"/>
                <w:spacing w:val="-85"/>
                <w:sz w:val="21"/>
                <w:szCs w:val="21"/>
              </w:rPr>
              <w:t> </w:t>
            </w:r>
            <w:r>
              <w:rPr>
                <w:rFonts w:ascii="宋体" w:hAnsi="宋体" w:cs="宋体" w:eastAsia="宋体" w:hint="default"/>
                <w:sz w:val="21"/>
                <w:szCs w:val="21"/>
              </w:rPr>
            </w: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488" w:type="dxa"/>
            <w:tcBorders>
              <w:top w:val="single" w:sz="6" w:space="0" w:color="000000"/>
              <w:left w:val="single" w:sz="6" w:space="0" w:color="000000"/>
              <w:bottom w:val="nil" w:sz="6" w:space="0" w:color="auto"/>
              <w:right w:val="single" w:sz="6" w:space="0" w:color="000000"/>
            </w:tcBorders>
          </w:tcPr>
          <w:p>
            <w:pPr/>
          </w:p>
        </w:tc>
      </w:tr>
      <w:tr>
        <w:trPr>
          <w:trHeight w:val="317" w:hRule="exact"/>
        </w:trPr>
        <w:tc>
          <w:tcPr>
            <w:tcW w:w="111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百川科技</w:t>
            </w:r>
            <w:r>
              <w:rPr>
                <w:rFonts w:ascii="宋体" w:hAnsi="宋体" w:cs="宋体" w:eastAsia="宋体" w:hint="default"/>
                <w:spacing w:val="-85"/>
                <w:sz w:val="21"/>
                <w:szCs w:val="21"/>
              </w:rPr>
              <w:t> </w:t>
            </w:r>
            <w:r>
              <w:rPr>
                <w:rFonts w:ascii="宋体" w:hAnsi="宋体" w:cs="宋体" w:eastAsia="宋体" w:hint="default"/>
                <w:sz w:val="21"/>
                <w:szCs w:val="21"/>
              </w:rPr>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35.00</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35.00</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46,661.63</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33,622.33</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13,039.30</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3,993.92</w:t>
            </w:r>
            <w:r>
              <w:rPr>
                <w:rFonts w:ascii="Times New Roman"/>
                <w:sz w:val="21"/>
              </w:rPr>
            </w:r>
          </w:p>
        </w:tc>
        <w:tc>
          <w:tcPr>
            <w:tcW w:w="148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840.16</w:t>
            </w:r>
          </w:p>
        </w:tc>
      </w:tr>
      <w:tr>
        <w:trPr>
          <w:trHeight w:val="314" w:hRule="exact"/>
        </w:trPr>
        <w:tc>
          <w:tcPr>
            <w:tcW w:w="1116"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488"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11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北京聚源</w:t>
            </w:r>
            <w:r>
              <w:rPr>
                <w:rFonts w:ascii="宋体" w:hAnsi="宋体" w:cs="宋体" w:eastAsia="宋体" w:hint="default"/>
                <w:spacing w:val="-85"/>
                <w:sz w:val="21"/>
                <w:szCs w:val="21"/>
              </w:rPr>
              <w:t> </w:t>
            </w:r>
            <w:r>
              <w:rPr>
                <w:rFonts w:ascii="宋体" w:hAnsi="宋体" w:cs="宋体" w:eastAsia="宋体" w:hint="default"/>
                <w:sz w:val="21"/>
                <w:szCs w:val="21"/>
              </w:rPr>
            </w: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488" w:type="dxa"/>
            <w:tcBorders>
              <w:top w:val="single" w:sz="6" w:space="0" w:color="000000"/>
              <w:left w:val="single" w:sz="6" w:space="0" w:color="000000"/>
              <w:bottom w:val="nil" w:sz="6" w:space="0" w:color="auto"/>
              <w:right w:val="single" w:sz="6" w:space="0" w:color="000000"/>
            </w:tcBorders>
          </w:tcPr>
          <w:p>
            <w:pPr/>
          </w:p>
        </w:tc>
      </w:tr>
      <w:tr>
        <w:trPr>
          <w:trHeight w:val="624" w:hRule="exact"/>
        </w:trPr>
        <w:tc>
          <w:tcPr>
            <w:tcW w:w="111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锐思数据</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15"/>
                <w:sz w:val="21"/>
                <w:szCs w:val="21"/>
              </w:rPr>
              <w:t>科技有限</w:t>
            </w:r>
            <w:r>
              <w:rPr>
                <w:rFonts w:ascii="宋体" w:hAnsi="宋体" w:cs="宋体" w:eastAsia="宋体" w:hint="default"/>
                <w:spacing w:val="-85"/>
                <w:sz w:val="21"/>
                <w:szCs w:val="21"/>
              </w:rPr>
              <w:t> </w:t>
            </w:r>
            <w:r>
              <w:rPr>
                <w:rFonts w:ascii="宋体" w:hAnsi="宋体" w:cs="宋体" w:eastAsia="宋体" w:hint="default"/>
                <w:sz w:val="21"/>
                <w:szCs w:val="21"/>
              </w:rPr>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22.50</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22.50</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1,641.83</w:t>
            </w:r>
            <w:r>
              <w:rPr>
                <w:rFonts w:ascii="Times New Roman"/>
                <w:sz w:val="21"/>
              </w:rPr>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330.62</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1,311.21</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548.66</w:t>
            </w:r>
          </w:p>
        </w:tc>
        <w:tc>
          <w:tcPr>
            <w:tcW w:w="1488"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8.68</w:t>
            </w:r>
          </w:p>
        </w:tc>
      </w:tr>
      <w:tr>
        <w:trPr>
          <w:trHeight w:val="320" w:hRule="exact"/>
        </w:trPr>
        <w:tc>
          <w:tcPr>
            <w:tcW w:w="111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488"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11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杭州数米</w:t>
            </w:r>
            <w:r>
              <w:rPr>
                <w:rFonts w:ascii="宋体" w:hAnsi="宋体" w:cs="宋体" w:eastAsia="宋体" w:hint="default"/>
                <w:spacing w:val="-85"/>
                <w:sz w:val="21"/>
                <w:szCs w:val="21"/>
              </w:rPr>
              <w:t> </w:t>
            </w:r>
            <w:r>
              <w:rPr>
                <w:rFonts w:ascii="宋体" w:hAnsi="宋体" w:cs="宋体" w:eastAsia="宋体" w:hint="default"/>
                <w:sz w:val="21"/>
                <w:szCs w:val="21"/>
              </w:rPr>
            </w: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488" w:type="dxa"/>
            <w:tcBorders>
              <w:top w:val="single" w:sz="6" w:space="0" w:color="000000"/>
              <w:left w:val="single" w:sz="6" w:space="0" w:color="000000"/>
              <w:bottom w:val="nil" w:sz="6" w:space="0" w:color="auto"/>
              <w:right w:val="single" w:sz="6" w:space="0" w:color="000000"/>
            </w:tcBorders>
          </w:tcPr>
          <w:p>
            <w:pPr/>
          </w:p>
        </w:tc>
      </w:tr>
      <w:tr>
        <w:trPr>
          <w:trHeight w:val="317" w:hRule="exact"/>
        </w:trPr>
        <w:tc>
          <w:tcPr>
            <w:tcW w:w="111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网科技有</w:t>
            </w:r>
            <w:r>
              <w:rPr>
                <w:rFonts w:ascii="宋体" w:hAnsi="宋体" w:cs="宋体" w:eastAsia="宋体" w:hint="default"/>
                <w:spacing w:val="-85"/>
                <w:sz w:val="21"/>
                <w:szCs w:val="21"/>
              </w:rPr>
              <w:t> </w:t>
            </w:r>
            <w:r>
              <w:rPr>
                <w:rFonts w:ascii="宋体" w:hAnsi="宋体" w:cs="宋体" w:eastAsia="宋体" w:hint="default"/>
                <w:sz w:val="21"/>
                <w:szCs w:val="21"/>
              </w:rPr>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39.00</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39.00</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3,440.10</w:t>
            </w:r>
            <w:r>
              <w:rPr>
                <w:rFonts w:ascii="Times New Roman"/>
                <w:sz w:val="21"/>
              </w:rPr>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247.04</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3,193.06</w:t>
            </w:r>
            <w:r>
              <w:rPr>
                <w:rFonts w:ascii="Times New Roman"/>
                <w:sz w:val="21"/>
              </w:rPr>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507.89</w:t>
            </w:r>
          </w:p>
        </w:tc>
        <w:tc>
          <w:tcPr>
            <w:tcW w:w="148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pacing w:val="-1"/>
                <w:sz w:val="21"/>
              </w:rPr>
              <w:t>-504.30</w:t>
            </w:r>
          </w:p>
        </w:tc>
      </w:tr>
      <w:tr>
        <w:trPr>
          <w:trHeight w:val="315" w:hRule="exact"/>
        </w:trPr>
        <w:tc>
          <w:tcPr>
            <w:tcW w:w="1116"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488" w:type="dxa"/>
            <w:tcBorders>
              <w:top w:val="nil" w:sz="6" w:space="0" w:color="auto"/>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700"/>
        </w:sectPr>
      </w:pPr>
    </w:p>
    <w:p>
      <w:pPr>
        <w:pStyle w:val="BodyText"/>
        <w:spacing w:line="295" w:lineRule="auto"/>
        <w:ind w:right="0"/>
        <w:jc w:val="left"/>
      </w:pPr>
      <w:r>
        <w:rPr>
          <w:rFonts w:ascii="Times New Roman" w:hAnsi="Times New Roman" w:cs="Times New Roman" w:eastAsia="Times New Roman" w:hint="default"/>
        </w:rPr>
        <w:t>9</w:t>
      </w:r>
      <w:r>
        <w:rPr/>
        <w:t>、</w:t>
      </w:r>
      <w:r>
        <w:rPr>
          <w:spacing w:val="46"/>
        </w:rPr>
        <w:t> </w:t>
      </w:r>
      <w:r>
        <w:rPr/>
        <w:t>长期股权投资</w:t>
      </w:r>
      <w:r>
        <w:rPr>
          <w:rFonts w:ascii="Times New Roman" w:hAnsi="Times New Roman" w:cs="Times New Roman" w:eastAsia="Times New Roman" w:hint="default"/>
        </w:rPr>
        <w:t>: (1)</w:t>
      </w:r>
      <w:r>
        <w:rPr>
          <w:rFonts w:ascii="Times New Roman" w:hAnsi="Times New Roman" w:cs="Times New Roman" w:eastAsia="Times New Roman" w:hint="default"/>
          <w:spacing w:val="48"/>
        </w:rPr>
        <w:t> </w:t>
      </w:r>
      <w:r>
        <w:rPr/>
        <w:t>长期股权投资情况 按成本法核算：</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2167" w:space="3820"/>
            <w:col w:w="3563"/>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796"/>
        <w:gridCol w:w="1424"/>
        <w:gridCol w:w="1423"/>
        <w:gridCol w:w="1494"/>
        <w:gridCol w:w="1424"/>
        <w:gridCol w:w="913"/>
        <w:gridCol w:w="913"/>
        <w:gridCol w:w="912"/>
      </w:tblGrid>
      <w:tr>
        <w:trPr>
          <w:trHeight w:val="1574"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80" w:right="179"/>
              <w:jc w:val="both"/>
              <w:rPr>
                <w:rFonts w:ascii="宋体" w:hAnsi="宋体" w:cs="宋体" w:eastAsia="宋体" w:hint="default"/>
                <w:sz w:val="21"/>
                <w:szCs w:val="21"/>
              </w:rPr>
            </w:pPr>
            <w:r>
              <w:rPr>
                <w:rFonts w:ascii="宋体" w:hAnsi="宋体" w:cs="宋体" w:eastAsia="宋体" w:hint="default"/>
                <w:sz w:val="21"/>
                <w:szCs w:val="21"/>
              </w:rPr>
              <w:t>被投 资单 位</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投资成本</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318"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344" w:right="132" w:hanging="210"/>
              <w:jc w:val="left"/>
              <w:rPr>
                <w:rFonts w:ascii="宋体" w:hAnsi="宋体" w:cs="宋体" w:eastAsia="宋体" w:hint="default"/>
                <w:sz w:val="21"/>
                <w:szCs w:val="21"/>
              </w:rPr>
            </w:pPr>
            <w:r>
              <w:rPr>
                <w:rFonts w:ascii="宋体" w:hAnsi="宋体" w:cs="宋体" w:eastAsia="宋体" w:hint="default"/>
                <w:sz w:val="21"/>
                <w:szCs w:val="21"/>
              </w:rPr>
              <w:t>减值准 备</w:t>
            </w:r>
          </w:p>
        </w:tc>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1" w:right="-4" w:firstLine="33"/>
              <w:jc w:val="left"/>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10"/>
                <w:sz w:val="21"/>
                <w:szCs w:val="21"/>
              </w:rPr>
              <w:t>例（％）</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33" w:right="0"/>
              <w:jc w:val="both"/>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73" w:lineRule="auto" w:before="37"/>
              <w:ind w:left="133" w:right="132"/>
              <w:jc w:val="both"/>
              <w:rPr>
                <w:rFonts w:ascii="宋体" w:hAnsi="宋体" w:cs="宋体" w:eastAsia="宋体" w:hint="default"/>
                <w:sz w:val="21"/>
                <w:szCs w:val="21"/>
              </w:rPr>
            </w:pPr>
            <w:r>
              <w:rPr>
                <w:rFonts w:ascii="宋体" w:hAnsi="宋体" w:cs="宋体" w:eastAsia="宋体" w:hint="default"/>
                <w:sz w:val="21"/>
                <w:szCs w:val="21"/>
              </w:rPr>
              <w:t>资单位 表决权 比例</w:t>
            </w:r>
          </w:p>
          <w:p>
            <w:pPr>
              <w:pStyle w:val="TableParagraph"/>
              <w:spacing w:line="240" w:lineRule="auto" w:before="8"/>
              <w:ind w:left="133" w:right="0"/>
              <w:jc w:val="both"/>
              <w:rPr>
                <w:rFonts w:ascii="宋体" w:hAnsi="宋体" w:cs="宋体" w:eastAsia="宋体" w:hint="default"/>
                <w:sz w:val="21"/>
                <w:szCs w:val="21"/>
              </w:rPr>
            </w:pPr>
            <w:r>
              <w:rPr>
                <w:rFonts w:ascii="宋体" w:hAnsi="宋体" w:cs="宋体" w:eastAsia="宋体" w:hint="default"/>
                <w:sz w:val="21"/>
                <w:szCs w:val="21"/>
              </w:rPr>
              <w:t>（％）</w:t>
            </w:r>
          </w:p>
        </w:tc>
      </w:tr>
      <w:tr>
        <w:trPr>
          <w:trHeight w:val="319" w:hRule="exact"/>
        </w:trPr>
        <w:tc>
          <w:tcPr>
            <w:tcW w:w="79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天</w:t>
            </w:r>
            <w:r>
              <w:rPr>
                <w:rFonts w:ascii="宋体" w:hAnsi="宋体" w:cs="宋体" w:eastAsia="宋体" w:hint="default"/>
                <w:spacing w:val="53"/>
                <w:sz w:val="21"/>
                <w:szCs w:val="21"/>
              </w:rPr>
              <w:t> </w:t>
            </w:r>
            <w:r>
              <w:rPr>
                <w:rFonts w:ascii="宋体" w:hAnsi="宋体" w:cs="宋体" w:eastAsia="宋体" w:hint="default"/>
                <w:sz w:val="21"/>
                <w:szCs w:val="21"/>
              </w:rPr>
              <w:t>津</w:t>
            </w:r>
          </w:p>
        </w:tc>
        <w:tc>
          <w:tcPr>
            <w:tcW w:w="1424" w:type="dxa"/>
            <w:tcBorders>
              <w:top w:val="single" w:sz="6" w:space="0" w:color="000000"/>
              <w:left w:val="single" w:sz="6" w:space="0" w:color="000000"/>
              <w:bottom w:val="nil" w:sz="6" w:space="0" w:color="auto"/>
              <w:right w:val="single" w:sz="6" w:space="0" w:color="000000"/>
            </w:tcBorders>
          </w:tcPr>
          <w:p>
            <w:pPr/>
          </w:p>
        </w:tc>
        <w:tc>
          <w:tcPr>
            <w:tcW w:w="1423" w:type="dxa"/>
            <w:tcBorders>
              <w:top w:val="single" w:sz="6" w:space="0" w:color="000000"/>
              <w:left w:val="single" w:sz="6" w:space="0" w:color="000000"/>
              <w:bottom w:val="nil" w:sz="6" w:space="0" w:color="auto"/>
              <w:right w:val="single" w:sz="6" w:space="0" w:color="000000"/>
            </w:tcBorders>
          </w:tcPr>
          <w:p>
            <w:pPr/>
          </w:p>
        </w:tc>
        <w:tc>
          <w:tcPr>
            <w:tcW w:w="1494"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913" w:type="dxa"/>
            <w:vMerge w:val="restart"/>
            <w:tcBorders>
              <w:top w:val="single" w:sz="6" w:space="0" w:color="000000"/>
              <w:left w:val="single" w:sz="6" w:space="0" w:color="000000"/>
              <w:right w:val="single" w:sz="6" w:space="0" w:color="000000"/>
            </w:tcBorders>
          </w:tcPr>
          <w:p>
            <w:pPr/>
          </w:p>
        </w:tc>
        <w:tc>
          <w:tcPr>
            <w:tcW w:w="913" w:type="dxa"/>
            <w:tcBorders>
              <w:top w:val="single" w:sz="6" w:space="0" w:color="000000"/>
              <w:left w:val="single" w:sz="6" w:space="0" w:color="000000"/>
              <w:bottom w:val="nil" w:sz="6" w:space="0" w:color="auto"/>
              <w:right w:val="single" w:sz="6" w:space="0" w:color="000000"/>
            </w:tcBorders>
          </w:tcPr>
          <w:p>
            <w:pPr/>
          </w:p>
        </w:tc>
        <w:tc>
          <w:tcPr>
            <w:tcW w:w="912"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79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鼎</w:t>
            </w:r>
            <w:r>
              <w:rPr>
                <w:rFonts w:ascii="宋体" w:hAnsi="宋体" w:cs="宋体" w:eastAsia="宋体" w:hint="default"/>
                <w:spacing w:val="53"/>
                <w:sz w:val="21"/>
                <w:szCs w:val="21"/>
              </w:rPr>
              <w:t> </w:t>
            </w:r>
            <w:r>
              <w:rPr>
                <w:rFonts w:ascii="宋体" w:hAnsi="宋体" w:cs="宋体" w:eastAsia="宋体" w:hint="default"/>
                <w:sz w:val="21"/>
                <w:szCs w:val="21"/>
              </w:rPr>
              <w:t>晖</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9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13" w:type="dxa"/>
            <w:vMerge/>
            <w:tcBorders>
              <w:left w:val="single" w:sz="6" w:space="0" w:color="000000"/>
              <w:right w:val="single" w:sz="6" w:space="0" w:color="000000"/>
            </w:tcBorders>
          </w:tcPr>
          <w:p>
            <w:pPr/>
          </w:p>
        </w:tc>
        <w:tc>
          <w:tcPr>
            <w:tcW w:w="913" w:type="dxa"/>
            <w:tcBorders>
              <w:top w:val="nil" w:sz="6" w:space="0" w:color="auto"/>
              <w:left w:val="single" w:sz="6" w:space="0" w:color="000000"/>
              <w:bottom w:val="nil" w:sz="6" w:space="0" w:color="auto"/>
              <w:right w:val="single" w:sz="6" w:space="0" w:color="000000"/>
            </w:tcBorders>
          </w:tcPr>
          <w:p>
            <w:pPr/>
          </w:p>
        </w:tc>
        <w:tc>
          <w:tcPr>
            <w:tcW w:w="91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79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53"/>
                <w:sz w:val="21"/>
                <w:szCs w:val="21"/>
              </w:rPr>
              <w:t> </w:t>
            </w:r>
            <w:r>
              <w:rPr>
                <w:rFonts w:ascii="宋体" w:hAnsi="宋体" w:cs="宋体" w:eastAsia="宋体" w:hint="default"/>
                <w:sz w:val="21"/>
                <w:szCs w:val="21"/>
              </w:rPr>
              <w:t>权</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9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13" w:type="dxa"/>
            <w:vMerge/>
            <w:tcBorders>
              <w:left w:val="single" w:sz="6" w:space="0" w:color="000000"/>
              <w:right w:val="single" w:sz="6" w:space="0" w:color="000000"/>
            </w:tcBorders>
          </w:tcPr>
          <w:p>
            <w:pPr/>
          </w:p>
        </w:tc>
        <w:tc>
          <w:tcPr>
            <w:tcW w:w="913" w:type="dxa"/>
            <w:tcBorders>
              <w:top w:val="nil" w:sz="6" w:space="0" w:color="auto"/>
              <w:left w:val="single" w:sz="6" w:space="0" w:color="000000"/>
              <w:bottom w:val="nil" w:sz="6" w:space="0" w:color="auto"/>
              <w:right w:val="single" w:sz="6" w:space="0" w:color="000000"/>
            </w:tcBorders>
          </w:tcPr>
          <w:p>
            <w:pPr/>
          </w:p>
        </w:tc>
        <w:tc>
          <w:tcPr>
            <w:tcW w:w="912" w:type="dxa"/>
            <w:tcBorders>
              <w:top w:val="nil" w:sz="6" w:space="0" w:color="auto"/>
              <w:left w:val="single" w:sz="6" w:space="0" w:color="000000"/>
              <w:bottom w:val="nil" w:sz="6" w:space="0" w:color="auto"/>
              <w:right w:val="single" w:sz="6" w:space="0" w:color="000000"/>
            </w:tcBorders>
          </w:tcPr>
          <w:p>
            <w:pPr/>
          </w:p>
        </w:tc>
      </w:tr>
      <w:tr>
        <w:trPr>
          <w:trHeight w:val="624" w:hRule="exact"/>
        </w:trPr>
        <w:tc>
          <w:tcPr>
            <w:tcW w:w="79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53"/>
                <w:sz w:val="21"/>
                <w:szCs w:val="21"/>
              </w:rPr>
              <w:t> </w:t>
            </w:r>
            <w:r>
              <w:rPr>
                <w:rFonts w:ascii="宋体" w:hAnsi="宋体" w:cs="宋体" w:eastAsia="宋体" w:hint="default"/>
                <w:sz w:val="21"/>
                <w:szCs w:val="21"/>
              </w:rPr>
              <w:t>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53"/>
                <w:sz w:val="21"/>
                <w:szCs w:val="21"/>
              </w:rPr>
              <w:t> </w:t>
            </w:r>
            <w:r>
              <w:rPr>
                <w:rFonts w:ascii="宋体" w:hAnsi="宋体" w:cs="宋体" w:eastAsia="宋体" w:hint="default"/>
                <w:sz w:val="21"/>
                <w:szCs w:val="21"/>
              </w:rPr>
              <w:t>期</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75,752,072.75</w:t>
            </w:r>
          </w:p>
        </w:tc>
        <w:tc>
          <w:tcPr>
            <w:tcW w:w="1423"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72,000,000.00</w:t>
            </w:r>
          </w:p>
        </w:tc>
        <w:tc>
          <w:tcPr>
            <w:tcW w:w="149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3,752,072.75</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75,752,072.75</w:t>
            </w:r>
          </w:p>
        </w:tc>
        <w:tc>
          <w:tcPr>
            <w:tcW w:w="913" w:type="dxa"/>
            <w:vMerge/>
            <w:tcBorders>
              <w:left w:val="single" w:sz="6" w:space="0" w:color="000000"/>
              <w:right w:val="single" w:sz="6" w:space="0" w:color="000000"/>
            </w:tcBorders>
          </w:tcPr>
          <w:p>
            <w:pPr/>
          </w:p>
        </w:tc>
        <w:tc>
          <w:tcPr>
            <w:tcW w:w="913"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2.51</w:t>
            </w:r>
          </w:p>
        </w:tc>
        <w:tc>
          <w:tcPr>
            <w:tcW w:w="912"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2.51</w:t>
            </w:r>
          </w:p>
        </w:tc>
      </w:tr>
      <w:tr>
        <w:trPr>
          <w:trHeight w:val="312" w:hRule="exact"/>
        </w:trPr>
        <w:tc>
          <w:tcPr>
            <w:tcW w:w="79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基</w:t>
            </w:r>
            <w:r>
              <w:rPr>
                <w:rFonts w:ascii="宋体" w:hAnsi="宋体" w:cs="宋体" w:eastAsia="宋体" w:hint="default"/>
                <w:spacing w:val="53"/>
                <w:sz w:val="21"/>
                <w:szCs w:val="21"/>
              </w:rPr>
              <w:t> </w:t>
            </w:r>
            <w:r>
              <w:rPr>
                <w:rFonts w:ascii="宋体" w:hAnsi="宋体" w:cs="宋体" w:eastAsia="宋体" w:hint="default"/>
                <w:sz w:val="21"/>
                <w:szCs w:val="21"/>
              </w:rPr>
              <w:t>金</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9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13" w:type="dxa"/>
            <w:vMerge/>
            <w:tcBorders>
              <w:left w:val="single" w:sz="6" w:space="0" w:color="000000"/>
              <w:right w:val="single" w:sz="6" w:space="0" w:color="000000"/>
            </w:tcBorders>
          </w:tcPr>
          <w:p>
            <w:pPr/>
          </w:p>
        </w:tc>
        <w:tc>
          <w:tcPr>
            <w:tcW w:w="913" w:type="dxa"/>
            <w:tcBorders>
              <w:top w:val="nil" w:sz="6" w:space="0" w:color="auto"/>
              <w:left w:val="single" w:sz="6" w:space="0" w:color="000000"/>
              <w:bottom w:val="nil" w:sz="6" w:space="0" w:color="auto"/>
              <w:right w:val="single" w:sz="6" w:space="0" w:color="000000"/>
            </w:tcBorders>
          </w:tcPr>
          <w:p>
            <w:pPr/>
          </w:p>
        </w:tc>
        <w:tc>
          <w:tcPr>
            <w:tcW w:w="912" w:type="dxa"/>
            <w:tcBorders>
              <w:top w:val="nil" w:sz="6" w:space="0" w:color="auto"/>
              <w:left w:val="single" w:sz="6" w:space="0" w:color="000000"/>
              <w:bottom w:val="nil" w:sz="6" w:space="0" w:color="auto"/>
              <w:right w:val="single" w:sz="6" w:space="0" w:color="000000"/>
            </w:tcBorders>
          </w:tcPr>
          <w:p>
            <w:pPr/>
          </w:p>
        </w:tc>
      </w:tr>
      <w:tr>
        <w:trPr>
          <w:trHeight w:val="318" w:hRule="exact"/>
        </w:trPr>
        <w:tc>
          <w:tcPr>
            <w:tcW w:w="796"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9"/>
                <w:sz w:val="21"/>
                <w:szCs w:val="21"/>
              </w:rPr>
              <w:t> </w:t>
            </w:r>
            <w:r>
              <w:rPr>
                <w:rFonts w:ascii="宋体" w:hAnsi="宋体" w:cs="宋体" w:eastAsia="宋体" w:hint="default"/>
                <w:spacing w:val="22"/>
                <w:sz w:val="21"/>
                <w:szCs w:val="21"/>
              </w:rPr>
              <w:t>有限</w:t>
            </w:r>
            <w:r>
              <w:rPr>
                <w:rFonts w:ascii="宋体" w:hAnsi="宋体" w:cs="宋体" w:eastAsia="宋体" w:hint="default"/>
                <w:spacing w:val="-61"/>
                <w:sz w:val="21"/>
                <w:szCs w:val="21"/>
              </w:rPr>
              <w:t> </w:t>
            </w:r>
            <w:r>
              <w:rPr>
                <w:rFonts w:ascii="宋体" w:hAnsi="宋体" w:cs="宋体" w:eastAsia="宋体" w:hint="default"/>
                <w:sz w:val="21"/>
                <w:szCs w:val="21"/>
              </w:rPr>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9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13" w:type="dxa"/>
            <w:vMerge/>
            <w:tcBorders>
              <w:left w:val="single" w:sz="6" w:space="0" w:color="000000"/>
              <w:right w:val="single" w:sz="6" w:space="0" w:color="000000"/>
            </w:tcBorders>
          </w:tcPr>
          <w:p>
            <w:pPr/>
          </w:p>
        </w:tc>
        <w:tc>
          <w:tcPr>
            <w:tcW w:w="913" w:type="dxa"/>
            <w:tcBorders>
              <w:top w:val="nil" w:sz="6" w:space="0" w:color="auto"/>
              <w:left w:val="single" w:sz="6" w:space="0" w:color="000000"/>
              <w:bottom w:val="nil" w:sz="6" w:space="0" w:color="auto"/>
              <w:right w:val="single" w:sz="6" w:space="0" w:color="000000"/>
            </w:tcBorders>
          </w:tcPr>
          <w:p>
            <w:pPr/>
          </w:p>
        </w:tc>
        <w:tc>
          <w:tcPr>
            <w:tcW w:w="912" w:type="dxa"/>
            <w:tcBorders>
              <w:top w:val="nil" w:sz="6" w:space="0" w:color="auto"/>
              <w:left w:val="single" w:sz="6" w:space="0" w:color="000000"/>
              <w:bottom w:val="nil" w:sz="6" w:space="0" w:color="auto"/>
              <w:right w:val="single" w:sz="6" w:space="0" w:color="000000"/>
            </w:tcBorders>
          </w:tcPr>
          <w:p>
            <w:pPr/>
          </w:p>
        </w:tc>
      </w:tr>
      <w:tr>
        <w:trPr>
          <w:trHeight w:val="314" w:hRule="exact"/>
        </w:trPr>
        <w:tc>
          <w:tcPr>
            <w:tcW w:w="796" w:type="dxa"/>
            <w:tcBorders>
              <w:top w:val="nil" w:sz="6" w:space="0" w:color="auto"/>
              <w:left w:val="single" w:sz="6" w:space="0" w:color="000000"/>
              <w:bottom w:val="single" w:sz="6" w:space="0" w:color="000000"/>
              <w:right w:val="single" w:sz="6" w:space="0" w:color="000000"/>
            </w:tcBorders>
          </w:tcPr>
          <w:p>
            <w:pPr>
              <w:pStyle w:val="TableParagraph"/>
              <w:spacing w:line="271"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合伙</w:t>
            </w:r>
            <w:r>
              <w:rPr>
                <w:rFonts w:ascii="Times New Roman" w:hAnsi="Times New Roman" w:cs="Times New Roman" w:eastAsia="Times New Roman" w:hint="default"/>
                <w:sz w:val="21"/>
                <w:szCs w:val="21"/>
              </w:rPr>
              <w:t>)</w:t>
            </w:r>
          </w:p>
        </w:tc>
        <w:tc>
          <w:tcPr>
            <w:tcW w:w="1424" w:type="dxa"/>
            <w:tcBorders>
              <w:top w:val="nil" w:sz="6" w:space="0" w:color="auto"/>
              <w:left w:val="single" w:sz="6" w:space="0" w:color="000000"/>
              <w:bottom w:val="single" w:sz="6" w:space="0" w:color="000000"/>
              <w:right w:val="single" w:sz="6" w:space="0" w:color="000000"/>
            </w:tcBorders>
          </w:tcPr>
          <w:p>
            <w:pPr/>
          </w:p>
        </w:tc>
        <w:tc>
          <w:tcPr>
            <w:tcW w:w="1423" w:type="dxa"/>
            <w:tcBorders>
              <w:top w:val="nil" w:sz="6" w:space="0" w:color="auto"/>
              <w:left w:val="single" w:sz="6" w:space="0" w:color="000000"/>
              <w:bottom w:val="single" w:sz="6" w:space="0" w:color="000000"/>
              <w:right w:val="single" w:sz="6" w:space="0" w:color="000000"/>
            </w:tcBorders>
          </w:tcPr>
          <w:p>
            <w:pPr/>
          </w:p>
        </w:tc>
        <w:tc>
          <w:tcPr>
            <w:tcW w:w="1494"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913" w:type="dxa"/>
            <w:vMerge/>
            <w:tcBorders>
              <w:left w:val="single" w:sz="6" w:space="0" w:color="000000"/>
              <w:bottom w:val="single" w:sz="6" w:space="0" w:color="000000"/>
              <w:right w:val="single" w:sz="6" w:space="0" w:color="000000"/>
            </w:tcBorders>
          </w:tcPr>
          <w:p>
            <w:pPr/>
          </w:p>
        </w:tc>
        <w:tc>
          <w:tcPr>
            <w:tcW w:w="913" w:type="dxa"/>
            <w:tcBorders>
              <w:top w:val="nil" w:sz="6" w:space="0" w:color="auto"/>
              <w:left w:val="single" w:sz="6" w:space="0" w:color="000000"/>
              <w:bottom w:val="single" w:sz="6" w:space="0" w:color="000000"/>
              <w:right w:val="single" w:sz="6" w:space="0" w:color="000000"/>
            </w:tcBorders>
          </w:tcPr>
          <w:p>
            <w:pPr/>
          </w:p>
        </w:tc>
        <w:tc>
          <w:tcPr>
            <w:tcW w:w="912"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79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青</w:t>
            </w:r>
            <w:r>
              <w:rPr>
                <w:rFonts w:ascii="宋体" w:hAnsi="宋体" w:cs="宋体" w:eastAsia="宋体" w:hint="default"/>
                <w:spacing w:val="53"/>
                <w:sz w:val="21"/>
                <w:szCs w:val="21"/>
              </w:rPr>
              <w:t> </w:t>
            </w:r>
            <w:r>
              <w:rPr>
                <w:rFonts w:ascii="宋体" w:hAnsi="宋体" w:cs="宋体" w:eastAsia="宋体" w:hint="default"/>
                <w:sz w:val="21"/>
                <w:szCs w:val="21"/>
              </w:rPr>
              <w:t>岛</w:t>
            </w:r>
          </w:p>
        </w:tc>
        <w:tc>
          <w:tcPr>
            <w:tcW w:w="1424" w:type="dxa"/>
            <w:tcBorders>
              <w:top w:val="single" w:sz="6" w:space="0" w:color="000000"/>
              <w:left w:val="single" w:sz="6" w:space="0" w:color="000000"/>
              <w:bottom w:val="nil" w:sz="6" w:space="0" w:color="auto"/>
              <w:right w:val="single" w:sz="6" w:space="0" w:color="000000"/>
            </w:tcBorders>
          </w:tcPr>
          <w:p>
            <w:pPr/>
          </w:p>
        </w:tc>
        <w:tc>
          <w:tcPr>
            <w:tcW w:w="1423" w:type="dxa"/>
            <w:tcBorders>
              <w:top w:val="single" w:sz="6" w:space="0" w:color="000000"/>
              <w:left w:val="single" w:sz="6" w:space="0" w:color="000000"/>
              <w:bottom w:val="nil" w:sz="6" w:space="0" w:color="auto"/>
              <w:right w:val="single" w:sz="6" w:space="0" w:color="000000"/>
            </w:tcBorders>
          </w:tcPr>
          <w:p>
            <w:pPr/>
          </w:p>
        </w:tc>
        <w:tc>
          <w:tcPr>
            <w:tcW w:w="1494" w:type="dxa"/>
            <w:vMerge w:val="restart"/>
            <w:tcBorders>
              <w:top w:val="single" w:sz="6" w:space="0" w:color="000000"/>
              <w:left w:val="single" w:sz="6" w:space="0" w:color="000000"/>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913" w:type="dxa"/>
            <w:vMerge w:val="restart"/>
            <w:tcBorders>
              <w:top w:val="single" w:sz="6" w:space="0" w:color="000000"/>
              <w:left w:val="single" w:sz="6" w:space="0" w:color="000000"/>
              <w:right w:val="single" w:sz="6" w:space="0" w:color="000000"/>
            </w:tcBorders>
          </w:tcPr>
          <w:p>
            <w:pPr/>
          </w:p>
        </w:tc>
        <w:tc>
          <w:tcPr>
            <w:tcW w:w="913" w:type="dxa"/>
            <w:tcBorders>
              <w:top w:val="single" w:sz="6" w:space="0" w:color="000000"/>
              <w:left w:val="single" w:sz="6" w:space="0" w:color="000000"/>
              <w:bottom w:val="nil" w:sz="6" w:space="0" w:color="auto"/>
              <w:right w:val="single" w:sz="6" w:space="0" w:color="000000"/>
            </w:tcBorders>
          </w:tcPr>
          <w:p>
            <w:pPr/>
          </w:p>
        </w:tc>
        <w:tc>
          <w:tcPr>
            <w:tcW w:w="912"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79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spacing w:val="53"/>
                <w:sz w:val="21"/>
                <w:szCs w:val="21"/>
              </w:rPr>
              <w:t> </w:t>
            </w:r>
            <w:r>
              <w:rPr>
                <w:rFonts w:ascii="宋体" w:hAnsi="宋体" w:cs="宋体" w:eastAsia="宋体" w:hint="default"/>
                <w:sz w:val="21"/>
                <w:szCs w:val="21"/>
              </w:rPr>
              <w:t>行</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13" w:type="dxa"/>
            <w:vMerge/>
            <w:tcBorders>
              <w:left w:val="single" w:sz="6" w:space="0" w:color="000000"/>
              <w:right w:val="single" w:sz="6" w:space="0" w:color="000000"/>
            </w:tcBorders>
          </w:tcPr>
          <w:p>
            <w:pPr/>
          </w:p>
        </w:tc>
        <w:tc>
          <w:tcPr>
            <w:tcW w:w="913" w:type="dxa"/>
            <w:tcBorders>
              <w:top w:val="nil" w:sz="6" w:space="0" w:color="auto"/>
              <w:left w:val="single" w:sz="6" w:space="0" w:color="000000"/>
              <w:bottom w:val="nil" w:sz="6" w:space="0" w:color="auto"/>
              <w:right w:val="single" w:sz="6" w:space="0" w:color="000000"/>
            </w:tcBorders>
          </w:tcPr>
          <w:p>
            <w:pPr/>
          </w:p>
        </w:tc>
        <w:tc>
          <w:tcPr>
            <w:tcW w:w="912" w:type="dxa"/>
            <w:tcBorders>
              <w:top w:val="nil" w:sz="6" w:space="0" w:color="auto"/>
              <w:left w:val="single" w:sz="6" w:space="0" w:color="000000"/>
              <w:bottom w:val="nil" w:sz="6" w:space="0" w:color="auto"/>
              <w:right w:val="single" w:sz="6" w:space="0" w:color="000000"/>
            </w:tcBorders>
          </w:tcPr>
          <w:p>
            <w:pPr/>
          </w:p>
        </w:tc>
      </w:tr>
      <w:tr>
        <w:trPr>
          <w:trHeight w:val="317" w:hRule="exact"/>
        </w:trPr>
        <w:tc>
          <w:tcPr>
            <w:tcW w:w="79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53"/>
                <w:sz w:val="21"/>
                <w:szCs w:val="21"/>
              </w:rPr>
              <w:t> </w:t>
            </w:r>
            <w:r>
              <w:rPr>
                <w:rFonts w:ascii="宋体" w:hAnsi="宋体" w:cs="宋体" w:eastAsia="宋体" w:hint="default"/>
                <w:sz w:val="21"/>
                <w:szCs w:val="21"/>
              </w:rPr>
              <w:t>份</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52,000,000.00</w:t>
            </w:r>
          </w:p>
        </w:tc>
        <w:tc>
          <w:tcPr>
            <w:tcW w:w="1423"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52,000,000.00</w:t>
            </w:r>
          </w:p>
        </w:tc>
        <w:tc>
          <w:tcPr>
            <w:tcW w:w="149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52,000,000.00</w:t>
            </w:r>
          </w:p>
        </w:tc>
        <w:tc>
          <w:tcPr>
            <w:tcW w:w="913" w:type="dxa"/>
            <w:vMerge/>
            <w:tcBorders>
              <w:left w:val="single" w:sz="6" w:space="0" w:color="000000"/>
              <w:right w:val="single" w:sz="6" w:space="0" w:color="000000"/>
            </w:tcBorders>
          </w:tcPr>
          <w:p>
            <w:pPr/>
          </w:p>
        </w:tc>
        <w:tc>
          <w:tcPr>
            <w:tcW w:w="913"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0.78</w:t>
            </w:r>
          </w:p>
        </w:tc>
        <w:tc>
          <w:tcPr>
            <w:tcW w:w="912"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0.78</w:t>
            </w:r>
          </w:p>
        </w:tc>
      </w:tr>
      <w:tr>
        <w:trPr>
          <w:trHeight w:val="307" w:hRule="exact"/>
        </w:trPr>
        <w:tc>
          <w:tcPr>
            <w:tcW w:w="796"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53"/>
                <w:sz w:val="21"/>
                <w:szCs w:val="21"/>
              </w:rPr>
              <w:t> </w:t>
            </w:r>
            <w:r>
              <w:rPr>
                <w:rFonts w:ascii="宋体" w:hAnsi="宋体" w:cs="宋体" w:eastAsia="宋体" w:hint="default"/>
                <w:sz w:val="21"/>
                <w:szCs w:val="21"/>
              </w:rPr>
              <w:t>限</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13" w:type="dxa"/>
            <w:vMerge/>
            <w:tcBorders>
              <w:left w:val="single" w:sz="6" w:space="0" w:color="000000"/>
              <w:right w:val="single" w:sz="6" w:space="0" w:color="000000"/>
            </w:tcBorders>
          </w:tcPr>
          <w:p>
            <w:pPr/>
          </w:p>
        </w:tc>
        <w:tc>
          <w:tcPr>
            <w:tcW w:w="913" w:type="dxa"/>
            <w:tcBorders>
              <w:top w:val="nil" w:sz="6" w:space="0" w:color="auto"/>
              <w:left w:val="single" w:sz="6" w:space="0" w:color="000000"/>
              <w:bottom w:val="nil" w:sz="6" w:space="0" w:color="auto"/>
              <w:right w:val="single" w:sz="6" w:space="0" w:color="000000"/>
            </w:tcBorders>
          </w:tcPr>
          <w:p>
            <w:pPr/>
          </w:p>
        </w:tc>
        <w:tc>
          <w:tcPr>
            <w:tcW w:w="912" w:type="dxa"/>
            <w:tcBorders>
              <w:top w:val="nil" w:sz="6" w:space="0" w:color="auto"/>
              <w:left w:val="single" w:sz="6" w:space="0" w:color="000000"/>
              <w:bottom w:val="nil" w:sz="6" w:space="0" w:color="auto"/>
              <w:right w:val="single" w:sz="6" w:space="0" w:color="000000"/>
            </w:tcBorders>
          </w:tcPr>
          <w:p>
            <w:pPr/>
          </w:p>
        </w:tc>
      </w:tr>
      <w:tr>
        <w:trPr>
          <w:trHeight w:val="319" w:hRule="exact"/>
        </w:trPr>
        <w:tc>
          <w:tcPr>
            <w:tcW w:w="79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4" w:type="dxa"/>
            <w:tcBorders>
              <w:top w:val="nil" w:sz="6" w:space="0" w:color="auto"/>
              <w:left w:val="single" w:sz="6" w:space="0" w:color="000000"/>
              <w:bottom w:val="single" w:sz="6" w:space="0" w:color="000000"/>
              <w:right w:val="single" w:sz="6" w:space="0" w:color="000000"/>
            </w:tcBorders>
          </w:tcPr>
          <w:p>
            <w:pPr/>
          </w:p>
        </w:tc>
        <w:tc>
          <w:tcPr>
            <w:tcW w:w="1423" w:type="dxa"/>
            <w:tcBorders>
              <w:top w:val="nil" w:sz="6" w:space="0" w:color="auto"/>
              <w:left w:val="single" w:sz="6" w:space="0" w:color="000000"/>
              <w:bottom w:val="single" w:sz="6" w:space="0" w:color="000000"/>
              <w:right w:val="single" w:sz="6" w:space="0" w:color="000000"/>
            </w:tcBorders>
          </w:tcPr>
          <w:p>
            <w:pPr/>
          </w:p>
        </w:tc>
        <w:tc>
          <w:tcPr>
            <w:tcW w:w="1494" w:type="dxa"/>
            <w:vMerge/>
            <w:tcBorders>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913" w:type="dxa"/>
            <w:vMerge/>
            <w:tcBorders>
              <w:left w:val="single" w:sz="6" w:space="0" w:color="000000"/>
              <w:bottom w:val="single" w:sz="6" w:space="0" w:color="000000"/>
              <w:right w:val="single" w:sz="6" w:space="0" w:color="000000"/>
            </w:tcBorders>
          </w:tcPr>
          <w:p>
            <w:pPr/>
          </w:p>
        </w:tc>
        <w:tc>
          <w:tcPr>
            <w:tcW w:w="913" w:type="dxa"/>
            <w:tcBorders>
              <w:top w:val="nil" w:sz="6" w:space="0" w:color="auto"/>
              <w:left w:val="single" w:sz="6" w:space="0" w:color="000000"/>
              <w:bottom w:val="single" w:sz="6" w:space="0" w:color="000000"/>
              <w:right w:val="single" w:sz="6" w:space="0" w:color="000000"/>
            </w:tcBorders>
          </w:tcPr>
          <w:p>
            <w:pPr/>
          </w:p>
        </w:tc>
        <w:tc>
          <w:tcPr>
            <w:tcW w:w="912"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79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天</w:t>
            </w:r>
            <w:r>
              <w:rPr>
                <w:rFonts w:ascii="宋体" w:hAnsi="宋体" w:cs="宋体" w:eastAsia="宋体" w:hint="default"/>
                <w:spacing w:val="53"/>
                <w:sz w:val="21"/>
                <w:szCs w:val="21"/>
              </w:rPr>
              <w:t> </w:t>
            </w:r>
            <w:r>
              <w:rPr>
                <w:rFonts w:ascii="宋体" w:hAnsi="宋体" w:cs="宋体" w:eastAsia="宋体" w:hint="default"/>
                <w:sz w:val="21"/>
                <w:szCs w:val="21"/>
              </w:rPr>
              <w:t>津</w:t>
            </w:r>
          </w:p>
        </w:tc>
        <w:tc>
          <w:tcPr>
            <w:tcW w:w="1424" w:type="dxa"/>
            <w:tcBorders>
              <w:top w:val="single" w:sz="6" w:space="0" w:color="000000"/>
              <w:left w:val="single" w:sz="6" w:space="0" w:color="000000"/>
              <w:bottom w:val="nil" w:sz="6" w:space="0" w:color="auto"/>
              <w:right w:val="single" w:sz="6" w:space="0" w:color="000000"/>
            </w:tcBorders>
          </w:tcPr>
          <w:p>
            <w:pPr/>
          </w:p>
        </w:tc>
        <w:tc>
          <w:tcPr>
            <w:tcW w:w="1423" w:type="dxa"/>
            <w:tcBorders>
              <w:top w:val="single" w:sz="6" w:space="0" w:color="000000"/>
              <w:left w:val="single" w:sz="6" w:space="0" w:color="000000"/>
              <w:bottom w:val="nil" w:sz="6" w:space="0" w:color="auto"/>
              <w:right w:val="single" w:sz="6" w:space="0" w:color="000000"/>
            </w:tcBorders>
          </w:tcPr>
          <w:p>
            <w:pPr/>
          </w:p>
        </w:tc>
        <w:tc>
          <w:tcPr>
            <w:tcW w:w="1494"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913" w:type="dxa"/>
            <w:vMerge w:val="restart"/>
            <w:tcBorders>
              <w:top w:val="single" w:sz="6" w:space="0" w:color="000000"/>
              <w:left w:val="single" w:sz="6" w:space="0" w:color="000000"/>
              <w:right w:val="single" w:sz="6" w:space="0" w:color="000000"/>
            </w:tcBorders>
          </w:tcPr>
          <w:p>
            <w:pPr/>
          </w:p>
        </w:tc>
        <w:tc>
          <w:tcPr>
            <w:tcW w:w="913" w:type="dxa"/>
            <w:tcBorders>
              <w:top w:val="single" w:sz="6" w:space="0" w:color="000000"/>
              <w:left w:val="single" w:sz="6" w:space="0" w:color="000000"/>
              <w:bottom w:val="nil" w:sz="6" w:space="0" w:color="auto"/>
              <w:right w:val="single" w:sz="6" w:space="0" w:color="000000"/>
            </w:tcBorders>
          </w:tcPr>
          <w:p>
            <w:pPr/>
          </w:p>
        </w:tc>
        <w:tc>
          <w:tcPr>
            <w:tcW w:w="912" w:type="dxa"/>
            <w:tcBorders>
              <w:top w:val="single" w:sz="6" w:space="0" w:color="000000"/>
              <w:left w:val="single" w:sz="6" w:space="0" w:color="000000"/>
              <w:bottom w:val="nil" w:sz="6" w:space="0" w:color="auto"/>
              <w:right w:val="single" w:sz="6" w:space="0" w:color="000000"/>
            </w:tcBorders>
          </w:tcPr>
          <w:p>
            <w:pPr/>
          </w:p>
        </w:tc>
      </w:tr>
      <w:tr>
        <w:trPr>
          <w:trHeight w:val="317" w:hRule="exact"/>
        </w:trPr>
        <w:tc>
          <w:tcPr>
            <w:tcW w:w="79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鼎</w:t>
            </w:r>
            <w:r>
              <w:rPr>
                <w:rFonts w:ascii="宋体" w:hAnsi="宋体" w:cs="宋体" w:eastAsia="宋体" w:hint="default"/>
                <w:spacing w:val="53"/>
                <w:sz w:val="21"/>
                <w:szCs w:val="21"/>
              </w:rPr>
              <w:t> </w:t>
            </w:r>
            <w:r>
              <w:rPr>
                <w:rFonts w:ascii="宋体" w:hAnsi="宋体" w:cs="宋体" w:eastAsia="宋体" w:hint="default"/>
                <w:sz w:val="21"/>
                <w:szCs w:val="21"/>
              </w:rPr>
              <w:t>晖</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19,273,993.47</w:t>
            </w:r>
          </w:p>
        </w:tc>
        <w:tc>
          <w:tcPr>
            <w:tcW w:w="1423"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20,000,000.00</w:t>
            </w:r>
          </w:p>
        </w:tc>
        <w:tc>
          <w:tcPr>
            <w:tcW w:w="149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-726,006.53</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19,273,993.47</w:t>
            </w:r>
          </w:p>
        </w:tc>
        <w:tc>
          <w:tcPr>
            <w:tcW w:w="913" w:type="dxa"/>
            <w:vMerge/>
            <w:tcBorders>
              <w:left w:val="single" w:sz="6" w:space="0" w:color="000000"/>
              <w:right w:val="single" w:sz="6" w:space="0" w:color="000000"/>
            </w:tcBorders>
          </w:tcPr>
          <w:p>
            <w:pPr/>
          </w:p>
        </w:tc>
        <w:tc>
          <w:tcPr>
            <w:tcW w:w="913"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4.19</w:t>
            </w:r>
          </w:p>
        </w:tc>
        <w:tc>
          <w:tcPr>
            <w:tcW w:w="912"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4.19</w:t>
            </w:r>
          </w:p>
        </w:tc>
      </w:tr>
      <w:tr>
        <w:trPr>
          <w:trHeight w:val="315" w:hRule="exact"/>
        </w:trPr>
        <w:tc>
          <w:tcPr>
            <w:tcW w:w="796"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恒</w:t>
            </w:r>
            <w:r>
              <w:rPr>
                <w:rFonts w:ascii="宋体" w:hAnsi="宋体" w:cs="宋体" w:eastAsia="宋体" w:hint="default"/>
                <w:spacing w:val="53"/>
                <w:sz w:val="21"/>
                <w:szCs w:val="21"/>
              </w:rPr>
              <w:t> </w:t>
            </w:r>
            <w:r>
              <w:rPr>
                <w:rFonts w:ascii="宋体" w:hAnsi="宋体" w:cs="宋体" w:eastAsia="宋体" w:hint="default"/>
                <w:sz w:val="21"/>
                <w:szCs w:val="21"/>
              </w:rPr>
              <w:t>瑞</w:t>
            </w:r>
          </w:p>
        </w:tc>
        <w:tc>
          <w:tcPr>
            <w:tcW w:w="1424" w:type="dxa"/>
            <w:tcBorders>
              <w:top w:val="nil" w:sz="6" w:space="0" w:color="auto"/>
              <w:left w:val="single" w:sz="6" w:space="0" w:color="000000"/>
              <w:bottom w:val="single" w:sz="6" w:space="0" w:color="000000"/>
              <w:right w:val="single" w:sz="6" w:space="0" w:color="000000"/>
            </w:tcBorders>
          </w:tcPr>
          <w:p>
            <w:pPr/>
          </w:p>
        </w:tc>
        <w:tc>
          <w:tcPr>
            <w:tcW w:w="1423" w:type="dxa"/>
            <w:tcBorders>
              <w:top w:val="nil" w:sz="6" w:space="0" w:color="auto"/>
              <w:left w:val="single" w:sz="6" w:space="0" w:color="000000"/>
              <w:bottom w:val="single" w:sz="6" w:space="0" w:color="000000"/>
              <w:right w:val="single" w:sz="6" w:space="0" w:color="000000"/>
            </w:tcBorders>
          </w:tcPr>
          <w:p>
            <w:pPr/>
          </w:p>
        </w:tc>
        <w:tc>
          <w:tcPr>
            <w:tcW w:w="1494"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913" w:type="dxa"/>
            <w:vMerge/>
            <w:tcBorders>
              <w:left w:val="single" w:sz="6" w:space="0" w:color="000000"/>
              <w:bottom w:val="single" w:sz="6" w:space="0" w:color="000000"/>
              <w:right w:val="single" w:sz="6" w:space="0" w:color="000000"/>
            </w:tcBorders>
          </w:tcPr>
          <w:p>
            <w:pPr/>
          </w:p>
        </w:tc>
        <w:tc>
          <w:tcPr>
            <w:tcW w:w="913" w:type="dxa"/>
            <w:tcBorders>
              <w:top w:val="nil" w:sz="6" w:space="0" w:color="auto"/>
              <w:left w:val="single" w:sz="6" w:space="0" w:color="000000"/>
              <w:bottom w:val="single" w:sz="6" w:space="0" w:color="000000"/>
              <w:right w:val="single" w:sz="6" w:space="0" w:color="000000"/>
            </w:tcBorders>
          </w:tcPr>
          <w:p>
            <w:pPr/>
          </w:p>
        </w:tc>
        <w:tc>
          <w:tcPr>
            <w:tcW w:w="912" w:type="dxa"/>
            <w:tcBorders>
              <w:top w:val="nil" w:sz="6" w:space="0" w:color="auto"/>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60" w:right="70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796"/>
        <w:gridCol w:w="1424"/>
        <w:gridCol w:w="1423"/>
        <w:gridCol w:w="1494"/>
        <w:gridCol w:w="1424"/>
        <w:gridCol w:w="913"/>
        <w:gridCol w:w="913"/>
        <w:gridCol w:w="912"/>
      </w:tblGrid>
      <w:tr>
        <w:trPr>
          <w:trHeight w:val="319" w:hRule="exact"/>
        </w:trPr>
        <w:tc>
          <w:tcPr>
            <w:tcW w:w="79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53"/>
                <w:sz w:val="21"/>
                <w:szCs w:val="21"/>
              </w:rPr>
              <w:t> </w:t>
            </w:r>
            <w:r>
              <w:rPr>
                <w:rFonts w:ascii="宋体" w:hAnsi="宋体" w:cs="宋体" w:eastAsia="宋体" w:hint="default"/>
                <w:sz w:val="21"/>
                <w:szCs w:val="21"/>
              </w:rPr>
              <w:t>权</w:t>
            </w:r>
          </w:p>
        </w:tc>
        <w:tc>
          <w:tcPr>
            <w:tcW w:w="1424" w:type="dxa"/>
            <w:vMerge w:val="restart"/>
            <w:tcBorders>
              <w:top w:val="single" w:sz="6" w:space="0" w:color="000000"/>
              <w:left w:val="single" w:sz="6" w:space="0" w:color="000000"/>
              <w:right w:val="single" w:sz="6" w:space="0" w:color="000000"/>
            </w:tcBorders>
          </w:tcPr>
          <w:p>
            <w:pPr/>
          </w:p>
        </w:tc>
        <w:tc>
          <w:tcPr>
            <w:tcW w:w="1423" w:type="dxa"/>
            <w:vMerge w:val="restart"/>
            <w:tcBorders>
              <w:top w:val="single" w:sz="6" w:space="0" w:color="000000"/>
              <w:left w:val="single" w:sz="6" w:space="0" w:color="000000"/>
              <w:right w:val="single" w:sz="6" w:space="0" w:color="000000"/>
            </w:tcBorders>
          </w:tcPr>
          <w:p>
            <w:pPr/>
          </w:p>
        </w:tc>
        <w:tc>
          <w:tcPr>
            <w:tcW w:w="1494" w:type="dxa"/>
            <w:vMerge w:val="restart"/>
            <w:tcBorders>
              <w:top w:val="single" w:sz="6" w:space="0" w:color="000000"/>
              <w:left w:val="single" w:sz="6" w:space="0" w:color="000000"/>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c>
          <w:tcPr>
            <w:tcW w:w="913" w:type="dxa"/>
            <w:vMerge w:val="restart"/>
            <w:tcBorders>
              <w:top w:val="single" w:sz="6" w:space="0" w:color="000000"/>
              <w:left w:val="single" w:sz="6" w:space="0" w:color="000000"/>
              <w:right w:val="single" w:sz="6" w:space="0" w:color="000000"/>
            </w:tcBorders>
          </w:tcPr>
          <w:p>
            <w:pPr/>
          </w:p>
        </w:tc>
        <w:tc>
          <w:tcPr>
            <w:tcW w:w="913" w:type="dxa"/>
            <w:vMerge w:val="restart"/>
            <w:tcBorders>
              <w:top w:val="single" w:sz="6" w:space="0" w:color="000000"/>
              <w:left w:val="single" w:sz="6" w:space="0" w:color="000000"/>
              <w:right w:val="single" w:sz="6" w:space="0" w:color="000000"/>
            </w:tcBorders>
          </w:tcPr>
          <w:p>
            <w:pPr/>
          </w:p>
        </w:tc>
        <w:tc>
          <w:tcPr>
            <w:tcW w:w="912" w:type="dxa"/>
            <w:vMerge w:val="restart"/>
            <w:tcBorders>
              <w:top w:val="single" w:sz="6" w:space="0" w:color="000000"/>
              <w:left w:val="single" w:sz="6" w:space="0" w:color="000000"/>
              <w:right w:val="single" w:sz="6" w:space="0" w:color="000000"/>
            </w:tcBorders>
          </w:tcPr>
          <w:p>
            <w:pPr/>
          </w:p>
        </w:tc>
      </w:tr>
      <w:tr>
        <w:trPr>
          <w:trHeight w:val="312" w:hRule="exact"/>
        </w:trPr>
        <w:tc>
          <w:tcPr>
            <w:tcW w:w="79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53"/>
                <w:sz w:val="21"/>
                <w:szCs w:val="21"/>
              </w:rPr>
              <w:t> </w:t>
            </w:r>
            <w:r>
              <w:rPr>
                <w:rFonts w:ascii="宋体" w:hAnsi="宋体" w:cs="宋体" w:eastAsia="宋体" w:hint="default"/>
                <w:sz w:val="21"/>
                <w:szCs w:val="21"/>
              </w:rPr>
              <w:t>资</w:t>
            </w:r>
          </w:p>
        </w:tc>
        <w:tc>
          <w:tcPr>
            <w:tcW w:w="1424" w:type="dxa"/>
            <w:vMerge/>
            <w:tcBorders>
              <w:left w:val="single" w:sz="6" w:space="0" w:color="000000"/>
              <w:right w:val="single" w:sz="6" w:space="0" w:color="000000"/>
            </w:tcBorders>
          </w:tcPr>
          <w:p>
            <w:pPr/>
          </w:p>
        </w:tc>
        <w:tc>
          <w:tcPr>
            <w:tcW w:w="1423" w:type="dxa"/>
            <w:vMerge/>
            <w:tcBorders>
              <w:left w:val="single" w:sz="6" w:space="0" w:color="000000"/>
              <w:right w:val="single" w:sz="6" w:space="0" w:color="000000"/>
            </w:tcBorders>
          </w:tcPr>
          <w:p>
            <w:pPr/>
          </w:p>
        </w:tc>
        <w:tc>
          <w:tcPr>
            <w:tcW w:w="149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913" w:type="dxa"/>
            <w:vMerge/>
            <w:tcBorders>
              <w:left w:val="single" w:sz="6" w:space="0" w:color="000000"/>
              <w:right w:val="single" w:sz="6" w:space="0" w:color="000000"/>
            </w:tcBorders>
          </w:tcPr>
          <w:p>
            <w:pPr/>
          </w:p>
        </w:tc>
        <w:tc>
          <w:tcPr>
            <w:tcW w:w="913" w:type="dxa"/>
            <w:vMerge/>
            <w:tcBorders>
              <w:left w:val="single" w:sz="6" w:space="0" w:color="000000"/>
              <w:right w:val="single" w:sz="6" w:space="0" w:color="000000"/>
            </w:tcBorders>
          </w:tcPr>
          <w:p>
            <w:pPr/>
          </w:p>
        </w:tc>
        <w:tc>
          <w:tcPr>
            <w:tcW w:w="912" w:type="dxa"/>
            <w:vMerge/>
            <w:tcBorders>
              <w:left w:val="single" w:sz="6" w:space="0" w:color="000000"/>
              <w:right w:val="single" w:sz="6" w:space="0" w:color="000000"/>
            </w:tcBorders>
          </w:tcPr>
          <w:p>
            <w:pPr/>
          </w:p>
        </w:tc>
      </w:tr>
      <w:tr>
        <w:trPr>
          <w:trHeight w:val="312" w:hRule="exact"/>
        </w:trPr>
        <w:tc>
          <w:tcPr>
            <w:tcW w:w="79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基</w:t>
            </w:r>
            <w:r>
              <w:rPr>
                <w:rFonts w:ascii="宋体" w:hAnsi="宋体" w:cs="宋体" w:eastAsia="宋体" w:hint="default"/>
                <w:spacing w:val="53"/>
                <w:sz w:val="21"/>
                <w:szCs w:val="21"/>
              </w:rPr>
              <w:t> </w:t>
            </w:r>
            <w:r>
              <w:rPr>
                <w:rFonts w:ascii="宋体" w:hAnsi="宋体" w:cs="宋体" w:eastAsia="宋体" w:hint="default"/>
                <w:sz w:val="21"/>
                <w:szCs w:val="21"/>
              </w:rPr>
              <w:t>金</w:t>
            </w:r>
          </w:p>
        </w:tc>
        <w:tc>
          <w:tcPr>
            <w:tcW w:w="1424" w:type="dxa"/>
            <w:vMerge/>
            <w:tcBorders>
              <w:left w:val="single" w:sz="6" w:space="0" w:color="000000"/>
              <w:right w:val="single" w:sz="6" w:space="0" w:color="000000"/>
            </w:tcBorders>
          </w:tcPr>
          <w:p>
            <w:pPr/>
          </w:p>
        </w:tc>
        <w:tc>
          <w:tcPr>
            <w:tcW w:w="1423" w:type="dxa"/>
            <w:vMerge/>
            <w:tcBorders>
              <w:left w:val="single" w:sz="6" w:space="0" w:color="000000"/>
              <w:right w:val="single" w:sz="6" w:space="0" w:color="000000"/>
            </w:tcBorders>
          </w:tcPr>
          <w:p>
            <w:pPr/>
          </w:p>
        </w:tc>
        <w:tc>
          <w:tcPr>
            <w:tcW w:w="149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913" w:type="dxa"/>
            <w:vMerge/>
            <w:tcBorders>
              <w:left w:val="single" w:sz="6" w:space="0" w:color="000000"/>
              <w:right w:val="single" w:sz="6" w:space="0" w:color="000000"/>
            </w:tcBorders>
          </w:tcPr>
          <w:p>
            <w:pPr/>
          </w:p>
        </w:tc>
        <w:tc>
          <w:tcPr>
            <w:tcW w:w="913" w:type="dxa"/>
            <w:vMerge/>
            <w:tcBorders>
              <w:left w:val="single" w:sz="6" w:space="0" w:color="000000"/>
              <w:right w:val="single" w:sz="6" w:space="0" w:color="000000"/>
            </w:tcBorders>
          </w:tcPr>
          <w:p>
            <w:pPr/>
          </w:p>
        </w:tc>
        <w:tc>
          <w:tcPr>
            <w:tcW w:w="912" w:type="dxa"/>
            <w:vMerge/>
            <w:tcBorders>
              <w:left w:val="single" w:sz="6" w:space="0" w:color="000000"/>
              <w:right w:val="single" w:sz="6" w:space="0" w:color="000000"/>
            </w:tcBorders>
          </w:tcPr>
          <w:p>
            <w:pPr/>
          </w:p>
        </w:tc>
      </w:tr>
      <w:tr>
        <w:trPr>
          <w:trHeight w:val="318" w:hRule="exact"/>
        </w:trPr>
        <w:tc>
          <w:tcPr>
            <w:tcW w:w="796"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9"/>
                <w:sz w:val="21"/>
                <w:szCs w:val="21"/>
              </w:rPr>
              <w:t> </w:t>
            </w:r>
            <w:r>
              <w:rPr>
                <w:rFonts w:ascii="宋体" w:hAnsi="宋体" w:cs="宋体" w:eastAsia="宋体" w:hint="default"/>
                <w:spacing w:val="22"/>
                <w:sz w:val="21"/>
                <w:szCs w:val="21"/>
              </w:rPr>
              <w:t>有限</w:t>
            </w:r>
            <w:r>
              <w:rPr>
                <w:rFonts w:ascii="宋体" w:hAnsi="宋体" w:cs="宋体" w:eastAsia="宋体" w:hint="default"/>
                <w:spacing w:val="-61"/>
                <w:sz w:val="21"/>
                <w:szCs w:val="21"/>
              </w:rPr>
              <w:t> </w:t>
            </w:r>
            <w:r>
              <w:rPr>
                <w:rFonts w:ascii="宋体" w:hAnsi="宋体" w:cs="宋体" w:eastAsia="宋体" w:hint="default"/>
                <w:sz w:val="21"/>
                <w:szCs w:val="21"/>
              </w:rPr>
            </w:r>
          </w:p>
        </w:tc>
        <w:tc>
          <w:tcPr>
            <w:tcW w:w="1424" w:type="dxa"/>
            <w:vMerge/>
            <w:tcBorders>
              <w:left w:val="single" w:sz="6" w:space="0" w:color="000000"/>
              <w:right w:val="single" w:sz="6" w:space="0" w:color="000000"/>
            </w:tcBorders>
          </w:tcPr>
          <w:p>
            <w:pPr/>
          </w:p>
        </w:tc>
        <w:tc>
          <w:tcPr>
            <w:tcW w:w="1423" w:type="dxa"/>
            <w:vMerge/>
            <w:tcBorders>
              <w:left w:val="single" w:sz="6" w:space="0" w:color="000000"/>
              <w:right w:val="single" w:sz="6" w:space="0" w:color="000000"/>
            </w:tcBorders>
          </w:tcPr>
          <w:p>
            <w:pPr/>
          </w:p>
        </w:tc>
        <w:tc>
          <w:tcPr>
            <w:tcW w:w="149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913" w:type="dxa"/>
            <w:vMerge/>
            <w:tcBorders>
              <w:left w:val="single" w:sz="6" w:space="0" w:color="000000"/>
              <w:right w:val="single" w:sz="6" w:space="0" w:color="000000"/>
            </w:tcBorders>
          </w:tcPr>
          <w:p>
            <w:pPr/>
          </w:p>
        </w:tc>
        <w:tc>
          <w:tcPr>
            <w:tcW w:w="913" w:type="dxa"/>
            <w:vMerge/>
            <w:tcBorders>
              <w:left w:val="single" w:sz="6" w:space="0" w:color="000000"/>
              <w:right w:val="single" w:sz="6" w:space="0" w:color="000000"/>
            </w:tcBorders>
          </w:tcPr>
          <w:p>
            <w:pPr/>
          </w:p>
        </w:tc>
        <w:tc>
          <w:tcPr>
            <w:tcW w:w="912" w:type="dxa"/>
            <w:vMerge/>
            <w:tcBorders>
              <w:left w:val="single" w:sz="6" w:space="0" w:color="000000"/>
              <w:right w:val="single" w:sz="6" w:space="0" w:color="000000"/>
            </w:tcBorders>
          </w:tcPr>
          <w:p>
            <w:pPr/>
          </w:p>
        </w:tc>
      </w:tr>
      <w:tr>
        <w:trPr>
          <w:trHeight w:val="313" w:hRule="exact"/>
        </w:trPr>
        <w:tc>
          <w:tcPr>
            <w:tcW w:w="796" w:type="dxa"/>
            <w:tcBorders>
              <w:top w:val="nil" w:sz="6" w:space="0" w:color="auto"/>
              <w:left w:val="single" w:sz="6" w:space="0" w:color="000000"/>
              <w:bottom w:val="single" w:sz="6" w:space="0" w:color="000000"/>
              <w:right w:val="single" w:sz="6" w:space="0" w:color="000000"/>
            </w:tcBorders>
          </w:tcPr>
          <w:p>
            <w:pPr>
              <w:pStyle w:val="TableParagraph"/>
              <w:spacing w:line="271"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合伙</w:t>
            </w:r>
            <w:r>
              <w:rPr>
                <w:rFonts w:ascii="Times New Roman" w:hAnsi="Times New Roman" w:cs="Times New Roman" w:eastAsia="Times New Roman" w:hint="default"/>
                <w:sz w:val="21"/>
                <w:szCs w:val="21"/>
              </w:rPr>
              <w:t>)</w:t>
            </w:r>
          </w:p>
        </w:tc>
        <w:tc>
          <w:tcPr>
            <w:tcW w:w="1424" w:type="dxa"/>
            <w:vMerge/>
            <w:tcBorders>
              <w:left w:val="single" w:sz="6" w:space="0" w:color="000000"/>
              <w:bottom w:val="single" w:sz="6" w:space="0" w:color="000000"/>
              <w:right w:val="single" w:sz="6" w:space="0" w:color="000000"/>
            </w:tcBorders>
          </w:tcPr>
          <w:p>
            <w:pPr/>
          </w:p>
        </w:tc>
        <w:tc>
          <w:tcPr>
            <w:tcW w:w="1423" w:type="dxa"/>
            <w:vMerge/>
            <w:tcBorders>
              <w:left w:val="single" w:sz="6" w:space="0" w:color="000000"/>
              <w:bottom w:val="single" w:sz="6" w:space="0" w:color="000000"/>
              <w:right w:val="single" w:sz="6" w:space="0" w:color="000000"/>
            </w:tcBorders>
          </w:tcPr>
          <w:p>
            <w:pPr/>
          </w:p>
        </w:tc>
        <w:tc>
          <w:tcPr>
            <w:tcW w:w="1494" w:type="dxa"/>
            <w:vMerge/>
            <w:tcBorders>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c>
          <w:tcPr>
            <w:tcW w:w="913" w:type="dxa"/>
            <w:vMerge/>
            <w:tcBorders>
              <w:left w:val="single" w:sz="6" w:space="0" w:color="000000"/>
              <w:bottom w:val="single" w:sz="6" w:space="0" w:color="000000"/>
              <w:right w:val="single" w:sz="6" w:space="0" w:color="000000"/>
            </w:tcBorders>
          </w:tcPr>
          <w:p>
            <w:pPr/>
          </w:p>
        </w:tc>
        <w:tc>
          <w:tcPr>
            <w:tcW w:w="913" w:type="dxa"/>
            <w:vMerge/>
            <w:tcBorders>
              <w:left w:val="single" w:sz="6" w:space="0" w:color="000000"/>
              <w:bottom w:val="single" w:sz="6" w:space="0" w:color="000000"/>
              <w:right w:val="single" w:sz="6" w:space="0" w:color="000000"/>
            </w:tcBorders>
          </w:tcPr>
          <w:p>
            <w:pPr/>
          </w:p>
        </w:tc>
        <w:tc>
          <w:tcPr>
            <w:tcW w:w="912" w:type="dxa"/>
            <w:vMerge/>
            <w:tcBorders>
              <w:left w:val="single" w:sz="6" w:space="0" w:color="000000"/>
              <w:bottom w:val="single" w:sz="6" w:space="0" w:color="000000"/>
              <w:right w:val="single" w:sz="6" w:space="0" w:color="000000"/>
            </w:tcBorders>
          </w:tcPr>
          <w:p>
            <w:pPr/>
          </w:p>
        </w:tc>
      </w:tr>
      <w:tr>
        <w:trPr>
          <w:trHeight w:val="319" w:hRule="exact"/>
        </w:trPr>
        <w:tc>
          <w:tcPr>
            <w:tcW w:w="79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53"/>
                <w:sz w:val="21"/>
                <w:szCs w:val="21"/>
              </w:rPr>
              <w:t> </w:t>
            </w:r>
            <w:r>
              <w:rPr>
                <w:rFonts w:ascii="宋体" w:hAnsi="宋体" w:cs="宋体" w:eastAsia="宋体" w:hint="default"/>
                <w:sz w:val="21"/>
                <w:szCs w:val="21"/>
              </w:rPr>
              <w:t>京</w:t>
            </w:r>
          </w:p>
        </w:tc>
        <w:tc>
          <w:tcPr>
            <w:tcW w:w="1424" w:type="dxa"/>
            <w:tcBorders>
              <w:top w:val="single" w:sz="6" w:space="0" w:color="000000"/>
              <w:left w:val="single" w:sz="6" w:space="0" w:color="000000"/>
              <w:bottom w:val="nil" w:sz="6" w:space="0" w:color="auto"/>
              <w:right w:val="single" w:sz="6" w:space="0" w:color="000000"/>
            </w:tcBorders>
          </w:tcPr>
          <w:p>
            <w:pPr/>
          </w:p>
        </w:tc>
        <w:tc>
          <w:tcPr>
            <w:tcW w:w="1423" w:type="dxa"/>
            <w:tcBorders>
              <w:top w:val="single" w:sz="6" w:space="0" w:color="000000"/>
              <w:left w:val="single" w:sz="6" w:space="0" w:color="000000"/>
              <w:bottom w:val="nil" w:sz="6" w:space="0" w:color="auto"/>
              <w:right w:val="single" w:sz="6" w:space="0" w:color="000000"/>
            </w:tcBorders>
          </w:tcPr>
          <w:p>
            <w:pPr/>
          </w:p>
        </w:tc>
        <w:tc>
          <w:tcPr>
            <w:tcW w:w="1494"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913" w:type="dxa"/>
            <w:vMerge w:val="restart"/>
            <w:tcBorders>
              <w:top w:val="single" w:sz="6" w:space="0" w:color="000000"/>
              <w:left w:val="single" w:sz="6" w:space="0" w:color="000000"/>
              <w:right w:val="single" w:sz="6" w:space="0" w:color="000000"/>
            </w:tcBorders>
          </w:tcPr>
          <w:p>
            <w:pPr/>
          </w:p>
        </w:tc>
        <w:tc>
          <w:tcPr>
            <w:tcW w:w="913" w:type="dxa"/>
            <w:tcBorders>
              <w:top w:val="single" w:sz="6" w:space="0" w:color="000000"/>
              <w:left w:val="single" w:sz="6" w:space="0" w:color="000000"/>
              <w:bottom w:val="nil" w:sz="6" w:space="0" w:color="auto"/>
              <w:right w:val="single" w:sz="6" w:space="0" w:color="000000"/>
            </w:tcBorders>
          </w:tcPr>
          <w:p>
            <w:pPr/>
          </w:p>
        </w:tc>
        <w:tc>
          <w:tcPr>
            <w:tcW w:w="912"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79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义</w:t>
            </w:r>
            <w:r>
              <w:rPr>
                <w:rFonts w:ascii="宋体" w:hAnsi="宋体" w:cs="宋体" w:eastAsia="宋体" w:hint="default"/>
                <w:spacing w:val="53"/>
                <w:sz w:val="21"/>
                <w:szCs w:val="21"/>
              </w:rPr>
              <w:t> </w:t>
            </w:r>
            <w:r>
              <w:rPr>
                <w:rFonts w:ascii="宋体" w:hAnsi="宋体" w:cs="宋体" w:eastAsia="宋体" w:hint="default"/>
                <w:sz w:val="21"/>
                <w:szCs w:val="21"/>
              </w:rPr>
              <w:t>云</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9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13" w:type="dxa"/>
            <w:vMerge/>
            <w:tcBorders>
              <w:left w:val="single" w:sz="6" w:space="0" w:color="000000"/>
              <w:right w:val="single" w:sz="6" w:space="0" w:color="000000"/>
            </w:tcBorders>
          </w:tcPr>
          <w:p>
            <w:pPr/>
          </w:p>
        </w:tc>
        <w:tc>
          <w:tcPr>
            <w:tcW w:w="913" w:type="dxa"/>
            <w:tcBorders>
              <w:top w:val="nil" w:sz="6" w:space="0" w:color="auto"/>
              <w:left w:val="single" w:sz="6" w:space="0" w:color="000000"/>
              <w:bottom w:val="nil" w:sz="6" w:space="0" w:color="auto"/>
              <w:right w:val="single" w:sz="6" w:space="0" w:color="000000"/>
            </w:tcBorders>
          </w:tcPr>
          <w:p>
            <w:pPr/>
          </w:p>
        </w:tc>
        <w:tc>
          <w:tcPr>
            <w:tcW w:w="91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79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清</w:t>
            </w:r>
            <w:r>
              <w:rPr>
                <w:rFonts w:ascii="宋体" w:hAnsi="宋体" w:cs="宋体" w:eastAsia="宋体" w:hint="default"/>
                <w:spacing w:val="53"/>
                <w:sz w:val="21"/>
                <w:szCs w:val="21"/>
              </w:rPr>
              <w:t> </w:t>
            </w:r>
            <w:r>
              <w:rPr>
                <w:rFonts w:ascii="宋体" w:hAnsi="宋体" w:cs="宋体" w:eastAsia="宋体" w:hint="default"/>
                <w:sz w:val="21"/>
                <w:szCs w:val="21"/>
              </w:rPr>
              <w:t>洁</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9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13" w:type="dxa"/>
            <w:vMerge/>
            <w:tcBorders>
              <w:left w:val="single" w:sz="6" w:space="0" w:color="000000"/>
              <w:right w:val="single" w:sz="6" w:space="0" w:color="000000"/>
            </w:tcBorders>
          </w:tcPr>
          <w:p>
            <w:pPr/>
          </w:p>
        </w:tc>
        <w:tc>
          <w:tcPr>
            <w:tcW w:w="913" w:type="dxa"/>
            <w:tcBorders>
              <w:top w:val="nil" w:sz="6" w:space="0" w:color="auto"/>
              <w:left w:val="single" w:sz="6" w:space="0" w:color="000000"/>
              <w:bottom w:val="nil" w:sz="6" w:space="0" w:color="auto"/>
              <w:right w:val="single" w:sz="6" w:space="0" w:color="000000"/>
            </w:tcBorders>
          </w:tcPr>
          <w:p>
            <w:pPr/>
          </w:p>
        </w:tc>
        <w:tc>
          <w:tcPr>
            <w:tcW w:w="912" w:type="dxa"/>
            <w:tcBorders>
              <w:top w:val="nil" w:sz="6" w:space="0" w:color="auto"/>
              <w:left w:val="single" w:sz="6" w:space="0" w:color="000000"/>
              <w:bottom w:val="nil" w:sz="6" w:space="0" w:color="auto"/>
              <w:right w:val="single" w:sz="6" w:space="0" w:color="000000"/>
            </w:tcBorders>
          </w:tcPr>
          <w:p>
            <w:pPr/>
          </w:p>
        </w:tc>
      </w:tr>
      <w:tr>
        <w:trPr>
          <w:trHeight w:val="624" w:hRule="exact"/>
        </w:trPr>
        <w:tc>
          <w:tcPr>
            <w:tcW w:w="79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技</w:t>
            </w:r>
            <w:r>
              <w:rPr>
                <w:rFonts w:ascii="宋体" w:hAnsi="宋体" w:cs="宋体" w:eastAsia="宋体" w:hint="default"/>
                <w:spacing w:val="53"/>
                <w:sz w:val="21"/>
                <w:szCs w:val="21"/>
              </w:rPr>
              <w:t> </w:t>
            </w:r>
            <w:r>
              <w:rPr>
                <w:rFonts w:ascii="宋体" w:hAnsi="宋体" w:cs="宋体" w:eastAsia="宋体" w:hint="default"/>
                <w:sz w:val="21"/>
                <w:szCs w:val="21"/>
              </w:rPr>
              <w:t>术</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创</w:t>
            </w:r>
            <w:r>
              <w:rPr>
                <w:rFonts w:ascii="宋体" w:hAnsi="宋体" w:cs="宋体" w:eastAsia="宋体" w:hint="default"/>
                <w:spacing w:val="53"/>
                <w:sz w:val="21"/>
                <w:szCs w:val="21"/>
              </w:rPr>
              <w:t> </w:t>
            </w:r>
            <w:r>
              <w:rPr>
                <w:rFonts w:ascii="宋体" w:hAnsi="宋体" w:cs="宋体" w:eastAsia="宋体" w:hint="default"/>
                <w:sz w:val="21"/>
                <w:szCs w:val="21"/>
              </w:rPr>
              <w:t>业</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20,000,000.00</w:t>
            </w:r>
          </w:p>
        </w:tc>
        <w:tc>
          <w:tcPr>
            <w:tcW w:w="1423"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14,000,000.00</w:t>
            </w:r>
          </w:p>
        </w:tc>
        <w:tc>
          <w:tcPr>
            <w:tcW w:w="1494"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6,000,000.00</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20,000,000.00</w:t>
            </w:r>
          </w:p>
        </w:tc>
        <w:tc>
          <w:tcPr>
            <w:tcW w:w="913" w:type="dxa"/>
            <w:vMerge/>
            <w:tcBorders>
              <w:left w:val="single" w:sz="6" w:space="0" w:color="000000"/>
              <w:right w:val="single" w:sz="6" w:space="0" w:color="000000"/>
            </w:tcBorders>
          </w:tcPr>
          <w:p>
            <w:pPr/>
          </w:p>
        </w:tc>
        <w:tc>
          <w:tcPr>
            <w:tcW w:w="913"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5.00</w:t>
            </w:r>
          </w:p>
        </w:tc>
        <w:tc>
          <w:tcPr>
            <w:tcW w:w="91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5.00</w:t>
            </w:r>
          </w:p>
        </w:tc>
      </w:tr>
      <w:tr>
        <w:trPr>
          <w:trHeight w:val="312" w:hRule="exact"/>
        </w:trPr>
        <w:tc>
          <w:tcPr>
            <w:tcW w:w="79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53"/>
                <w:sz w:val="21"/>
                <w:szCs w:val="21"/>
              </w:rPr>
              <w:t> </w:t>
            </w:r>
            <w:r>
              <w:rPr>
                <w:rFonts w:ascii="宋体" w:hAnsi="宋体" w:cs="宋体" w:eastAsia="宋体" w:hint="default"/>
                <w:sz w:val="21"/>
                <w:szCs w:val="21"/>
              </w:rPr>
              <w:t>资</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9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13" w:type="dxa"/>
            <w:vMerge/>
            <w:tcBorders>
              <w:left w:val="single" w:sz="6" w:space="0" w:color="000000"/>
              <w:right w:val="single" w:sz="6" w:space="0" w:color="000000"/>
            </w:tcBorders>
          </w:tcPr>
          <w:p>
            <w:pPr/>
          </w:p>
        </w:tc>
        <w:tc>
          <w:tcPr>
            <w:tcW w:w="913" w:type="dxa"/>
            <w:tcBorders>
              <w:top w:val="nil" w:sz="6" w:space="0" w:color="auto"/>
              <w:left w:val="single" w:sz="6" w:space="0" w:color="000000"/>
              <w:bottom w:val="nil" w:sz="6" w:space="0" w:color="auto"/>
              <w:right w:val="single" w:sz="6" w:space="0" w:color="000000"/>
            </w:tcBorders>
          </w:tcPr>
          <w:p>
            <w:pPr/>
          </w:p>
        </w:tc>
        <w:tc>
          <w:tcPr>
            <w:tcW w:w="91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79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53"/>
                <w:sz w:val="21"/>
                <w:szCs w:val="21"/>
              </w:rPr>
              <w:t> </w:t>
            </w:r>
            <w:r>
              <w:rPr>
                <w:rFonts w:ascii="宋体" w:hAnsi="宋体" w:cs="宋体" w:eastAsia="宋体" w:hint="default"/>
                <w:sz w:val="21"/>
                <w:szCs w:val="21"/>
              </w:rPr>
              <w:t>限</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9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13" w:type="dxa"/>
            <w:vMerge/>
            <w:tcBorders>
              <w:left w:val="single" w:sz="6" w:space="0" w:color="000000"/>
              <w:right w:val="single" w:sz="6" w:space="0" w:color="000000"/>
            </w:tcBorders>
          </w:tcPr>
          <w:p>
            <w:pPr/>
          </w:p>
        </w:tc>
        <w:tc>
          <w:tcPr>
            <w:tcW w:w="913" w:type="dxa"/>
            <w:tcBorders>
              <w:top w:val="nil" w:sz="6" w:space="0" w:color="auto"/>
              <w:left w:val="single" w:sz="6" w:space="0" w:color="000000"/>
              <w:bottom w:val="nil" w:sz="6" w:space="0" w:color="auto"/>
              <w:right w:val="single" w:sz="6" w:space="0" w:color="000000"/>
            </w:tcBorders>
          </w:tcPr>
          <w:p>
            <w:pPr/>
          </w:p>
        </w:tc>
        <w:tc>
          <w:tcPr>
            <w:tcW w:w="912"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79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4" w:type="dxa"/>
            <w:tcBorders>
              <w:top w:val="nil" w:sz="6" w:space="0" w:color="auto"/>
              <w:left w:val="single" w:sz="6" w:space="0" w:color="000000"/>
              <w:bottom w:val="single" w:sz="6" w:space="0" w:color="000000"/>
              <w:right w:val="single" w:sz="6" w:space="0" w:color="000000"/>
            </w:tcBorders>
          </w:tcPr>
          <w:p>
            <w:pPr/>
          </w:p>
        </w:tc>
        <w:tc>
          <w:tcPr>
            <w:tcW w:w="1423" w:type="dxa"/>
            <w:tcBorders>
              <w:top w:val="nil" w:sz="6" w:space="0" w:color="auto"/>
              <w:left w:val="single" w:sz="6" w:space="0" w:color="000000"/>
              <w:bottom w:val="single" w:sz="6" w:space="0" w:color="000000"/>
              <w:right w:val="single" w:sz="6" w:space="0" w:color="000000"/>
            </w:tcBorders>
          </w:tcPr>
          <w:p>
            <w:pPr/>
          </w:p>
        </w:tc>
        <w:tc>
          <w:tcPr>
            <w:tcW w:w="1494"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913" w:type="dxa"/>
            <w:vMerge/>
            <w:tcBorders>
              <w:left w:val="single" w:sz="6" w:space="0" w:color="000000"/>
              <w:bottom w:val="single" w:sz="6" w:space="0" w:color="000000"/>
              <w:right w:val="single" w:sz="6" w:space="0" w:color="000000"/>
            </w:tcBorders>
          </w:tcPr>
          <w:p>
            <w:pPr/>
          </w:p>
        </w:tc>
        <w:tc>
          <w:tcPr>
            <w:tcW w:w="913" w:type="dxa"/>
            <w:tcBorders>
              <w:top w:val="nil" w:sz="6" w:space="0" w:color="auto"/>
              <w:left w:val="single" w:sz="6" w:space="0" w:color="000000"/>
              <w:bottom w:val="single" w:sz="6" w:space="0" w:color="000000"/>
              <w:right w:val="single" w:sz="6" w:space="0" w:color="000000"/>
            </w:tcBorders>
          </w:tcPr>
          <w:p>
            <w:pPr/>
          </w:p>
        </w:tc>
        <w:tc>
          <w:tcPr>
            <w:tcW w:w="912"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79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53"/>
                <w:sz w:val="21"/>
                <w:szCs w:val="21"/>
              </w:rPr>
              <w:t> </w:t>
            </w:r>
            <w:r>
              <w:rPr>
                <w:rFonts w:ascii="宋体" w:hAnsi="宋体" w:cs="宋体" w:eastAsia="宋体" w:hint="default"/>
                <w:sz w:val="21"/>
                <w:szCs w:val="21"/>
              </w:rPr>
              <w:t>州</w:t>
            </w:r>
          </w:p>
        </w:tc>
        <w:tc>
          <w:tcPr>
            <w:tcW w:w="1424" w:type="dxa"/>
            <w:vMerge w:val="restart"/>
            <w:tcBorders>
              <w:top w:val="single" w:sz="6" w:space="0" w:color="000000"/>
              <w:left w:val="single" w:sz="6" w:space="0" w:color="000000"/>
              <w:right w:val="single" w:sz="6" w:space="0" w:color="000000"/>
            </w:tcBorders>
          </w:tcPr>
          <w:p>
            <w:pPr/>
          </w:p>
        </w:tc>
        <w:tc>
          <w:tcPr>
            <w:tcW w:w="1423" w:type="dxa"/>
            <w:tcBorders>
              <w:top w:val="single" w:sz="6" w:space="0" w:color="000000"/>
              <w:left w:val="single" w:sz="6" w:space="0" w:color="000000"/>
              <w:bottom w:val="nil" w:sz="6" w:space="0" w:color="auto"/>
              <w:right w:val="single" w:sz="6" w:space="0" w:color="000000"/>
            </w:tcBorders>
          </w:tcPr>
          <w:p>
            <w:pPr/>
          </w:p>
        </w:tc>
        <w:tc>
          <w:tcPr>
            <w:tcW w:w="1494" w:type="dxa"/>
            <w:tcBorders>
              <w:top w:val="single" w:sz="6" w:space="0" w:color="000000"/>
              <w:left w:val="single" w:sz="6" w:space="0" w:color="000000"/>
              <w:bottom w:val="nil" w:sz="6" w:space="0" w:color="auto"/>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c>
          <w:tcPr>
            <w:tcW w:w="913" w:type="dxa"/>
            <w:vMerge w:val="restart"/>
            <w:tcBorders>
              <w:top w:val="single" w:sz="6" w:space="0" w:color="000000"/>
              <w:left w:val="single" w:sz="6" w:space="0" w:color="000000"/>
              <w:right w:val="single" w:sz="6" w:space="0" w:color="000000"/>
            </w:tcBorders>
          </w:tcPr>
          <w:p>
            <w:pPr/>
          </w:p>
        </w:tc>
        <w:tc>
          <w:tcPr>
            <w:tcW w:w="913" w:type="dxa"/>
            <w:vMerge w:val="restart"/>
            <w:tcBorders>
              <w:top w:val="single" w:sz="6" w:space="0" w:color="000000"/>
              <w:left w:val="single" w:sz="6" w:space="0" w:color="000000"/>
              <w:right w:val="single" w:sz="6" w:space="0" w:color="000000"/>
            </w:tcBorders>
          </w:tcPr>
          <w:p>
            <w:pPr/>
          </w:p>
        </w:tc>
        <w:tc>
          <w:tcPr>
            <w:tcW w:w="912" w:type="dxa"/>
            <w:vMerge w:val="restart"/>
            <w:tcBorders>
              <w:top w:val="single" w:sz="6" w:space="0" w:color="000000"/>
              <w:left w:val="single" w:sz="6" w:space="0" w:color="000000"/>
              <w:right w:val="single" w:sz="6" w:space="0" w:color="000000"/>
            </w:tcBorders>
          </w:tcPr>
          <w:p>
            <w:pPr/>
          </w:p>
        </w:tc>
      </w:tr>
      <w:tr>
        <w:trPr>
          <w:trHeight w:val="312" w:hRule="exact"/>
        </w:trPr>
        <w:tc>
          <w:tcPr>
            <w:tcW w:w="79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53"/>
                <w:sz w:val="21"/>
                <w:szCs w:val="21"/>
              </w:rPr>
              <w:t> </w:t>
            </w:r>
            <w:r>
              <w:rPr>
                <w:rFonts w:ascii="宋体" w:hAnsi="宋体" w:cs="宋体" w:eastAsia="宋体" w:hint="default"/>
                <w:sz w:val="21"/>
                <w:szCs w:val="21"/>
              </w:rPr>
              <w:t>威</w:t>
            </w:r>
          </w:p>
        </w:tc>
        <w:tc>
          <w:tcPr>
            <w:tcW w:w="1424" w:type="dxa"/>
            <w:vMerge/>
            <w:tcBorders>
              <w:left w:val="single" w:sz="6" w:space="0" w:color="000000"/>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94"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913" w:type="dxa"/>
            <w:vMerge/>
            <w:tcBorders>
              <w:left w:val="single" w:sz="6" w:space="0" w:color="000000"/>
              <w:right w:val="single" w:sz="6" w:space="0" w:color="000000"/>
            </w:tcBorders>
          </w:tcPr>
          <w:p>
            <w:pPr/>
          </w:p>
        </w:tc>
        <w:tc>
          <w:tcPr>
            <w:tcW w:w="913" w:type="dxa"/>
            <w:vMerge/>
            <w:tcBorders>
              <w:left w:val="single" w:sz="6" w:space="0" w:color="000000"/>
              <w:right w:val="single" w:sz="6" w:space="0" w:color="000000"/>
            </w:tcBorders>
          </w:tcPr>
          <w:p>
            <w:pPr/>
          </w:p>
        </w:tc>
        <w:tc>
          <w:tcPr>
            <w:tcW w:w="912" w:type="dxa"/>
            <w:vMerge/>
            <w:tcBorders>
              <w:left w:val="single" w:sz="6" w:space="0" w:color="000000"/>
              <w:right w:val="single" w:sz="6" w:space="0" w:color="000000"/>
            </w:tcBorders>
          </w:tcPr>
          <w:p>
            <w:pPr/>
          </w:p>
        </w:tc>
      </w:tr>
      <w:tr>
        <w:trPr>
          <w:trHeight w:val="624" w:hRule="exact"/>
        </w:trPr>
        <w:tc>
          <w:tcPr>
            <w:tcW w:w="79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w:t>
            </w:r>
            <w:r>
              <w:rPr>
                <w:rFonts w:ascii="宋体" w:hAnsi="宋体" w:cs="宋体" w:eastAsia="宋体" w:hint="default"/>
                <w:spacing w:val="53"/>
                <w:sz w:val="21"/>
                <w:szCs w:val="21"/>
              </w:rPr>
              <w:t> </w:t>
            </w:r>
            <w:r>
              <w:rPr>
                <w:rFonts w:ascii="宋体" w:hAnsi="宋体" w:cs="宋体" w:eastAsia="宋体" w:hint="default"/>
                <w:sz w:val="21"/>
                <w:szCs w:val="21"/>
              </w:rPr>
              <w:t>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53"/>
                <w:sz w:val="21"/>
                <w:szCs w:val="21"/>
              </w:rPr>
              <w:t> </w:t>
            </w:r>
            <w:r>
              <w:rPr>
                <w:rFonts w:ascii="宋体" w:hAnsi="宋体" w:cs="宋体" w:eastAsia="宋体" w:hint="default"/>
                <w:sz w:val="21"/>
                <w:szCs w:val="21"/>
              </w:rPr>
              <w:t>份</w:t>
            </w:r>
          </w:p>
        </w:tc>
        <w:tc>
          <w:tcPr>
            <w:tcW w:w="1424" w:type="dxa"/>
            <w:vMerge/>
            <w:tcBorders>
              <w:left w:val="single" w:sz="6" w:space="0" w:color="000000"/>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10,000,000.00</w:t>
            </w:r>
          </w:p>
        </w:tc>
        <w:tc>
          <w:tcPr>
            <w:tcW w:w="1494"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-10,000,000.00</w:t>
            </w:r>
            <w:r>
              <w:rPr>
                <w:rFonts w:ascii="Times New Roman"/>
                <w:sz w:val="21"/>
              </w:rPr>
            </w:r>
          </w:p>
        </w:tc>
        <w:tc>
          <w:tcPr>
            <w:tcW w:w="1424" w:type="dxa"/>
            <w:vMerge/>
            <w:tcBorders>
              <w:left w:val="single" w:sz="6" w:space="0" w:color="000000"/>
              <w:right w:val="single" w:sz="6" w:space="0" w:color="000000"/>
            </w:tcBorders>
          </w:tcPr>
          <w:p>
            <w:pPr/>
          </w:p>
        </w:tc>
        <w:tc>
          <w:tcPr>
            <w:tcW w:w="913" w:type="dxa"/>
            <w:vMerge/>
            <w:tcBorders>
              <w:left w:val="single" w:sz="6" w:space="0" w:color="000000"/>
              <w:right w:val="single" w:sz="6" w:space="0" w:color="000000"/>
            </w:tcBorders>
          </w:tcPr>
          <w:p>
            <w:pPr/>
          </w:p>
        </w:tc>
        <w:tc>
          <w:tcPr>
            <w:tcW w:w="913" w:type="dxa"/>
            <w:vMerge/>
            <w:tcBorders>
              <w:left w:val="single" w:sz="6" w:space="0" w:color="000000"/>
              <w:right w:val="single" w:sz="6" w:space="0" w:color="000000"/>
            </w:tcBorders>
          </w:tcPr>
          <w:p>
            <w:pPr/>
          </w:p>
        </w:tc>
        <w:tc>
          <w:tcPr>
            <w:tcW w:w="912" w:type="dxa"/>
            <w:vMerge/>
            <w:tcBorders>
              <w:left w:val="single" w:sz="6" w:space="0" w:color="000000"/>
              <w:right w:val="single" w:sz="6" w:space="0" w:color="000000"/>
            </w:tcBorders>
          </w:tcPr>
          <w:p>
            <w:pPr/>
          </w:p>
        </w:tc>
      </w:tr>
      <w:tr>
        <w:trPr>
          <w:trHeight w:val="312" w:hRule="exact"/>
        </w:trPr>
        <w:tc>
          <w:tcPr>
            <w:tcW w:w="79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53"/>
                <w:sz w:val="21"/>
                <w:szCs w:val="21"/>
              </w:rPr>
              <w:t> </w:t>
            </w:r>
            <w:r>
              <w:rPr>
                <w:rFonts w:ascii="宋体" w:hAnsi="宋体" w:cs="宋体" w:eastAsia="宋体" w:hint="default"/>
                <w:sz w:val="21"/>
                <w:szCs w:val="21"/>
              </w:rPr>
              <w:t>限</w:t>
            </w:r>
          </w:p>
        </w:tc>
        <w:tc>
          <w:tcPr>
            <w:tcW w:w="1424" w:type="dxa"/>
            <w:vMerge/>
            <w:tcBorders>
              <w:left w:val="single" w:sz="6" w:space="0" w:color="000000"/>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94"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913" w:type="dxa"/>
            <w:vMerge/>
            <w:tcBorders>
              <w:left w:val="single" w:sz="6" w:space="0" w:color="000000"/>
              <w:right w:val="single" w:sz="6" w:space="0" w:color="000000"/>
            </w:tcBorders>
          </w:tcPr>
          <w:p>
            <w:pPr/>
          </w:p>
        </w:tc>
        <w:tc>
          <w:tcPr>
            <w:tcW w:w="913" w:type="dxa"/>
            <w:vMerge/>
            <w:tcBorders>
              <w:left w:val="single" w:sz="6" w:space="0" w:color="000000"/>
              <w:right w:val="single" w:sz="6" w:space="0" w:color="000000"/>
            </w:tcBorders>
          </w:tcPr>
          <w:p>
            <w:pPr/>
          </w:p>
        </w:tc>
        <w:tc>
          <w:tcPr>
            <w:tcW w:w="912" w:type="dxa"/>
            <w:vMerge/>
            <w:tcBorders>
              <w:left w:val="single" w:sz="6" w:space="0" w:color="000000"/>
              <w:right w:val="single" w:sz="6" w:space="0" w:color="000000"/>
            </w:tcBorders>
          </w:tcPr>
          <w:p>
            <w:pPr/>
          </w:p>
        </w:tc>
      </w:tr>
      <w:tr>
        <w:trPr>
          <w:trHeight w:val="319" w:hRule="exact"/>
        </w:trPr>
        <w:tc>
          <w:tcPr>
            <w:tcW w:w="79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4" w:type="dxa"/>
            <w:vMerge/>
            <w:tcBorders>
              <w:left w:val="single" w:sz="6" w:space="0" w:color="000000"/>
              <w:bottom w:val="single" w:sz="6" w:space="0" w:color="000000"/>
              <w:right w:val="single" w:sz="6" w:space="0" w:color="000000"/>
            </w:tcBorders>
          </w:tcPr>
          <w:p>
            <w:pPr/>
          </w:p>
        </w:tc>
        <w:tc>
          <w:tcPr>
            <w:tcW w:w="1423" w:type="dxa"/>
            <w:tcBorders>
              <w:top w:val="nil" w:sz="6" w:space="0" w:color="auto"/>
              <w:left w:val="single" w:sz="6" w:space="0" w:color="000000"/>
              <w:bottom w:val="single" w:sz="6" w:space="0" w:color="000000"/>
              <w:right w:val="single" w:sz="6" w:space="0" w:color="000000"/>
            </w:tcBorders>
          </w:tcPr>
          <w:p>
            <w:pPr/>
          </w:p>
        </w:tc>
        <w:tc>
          <w:tcPr>
            <w:tcW w:w="1494" w:type="dxa"/>
            <w:tcBorders>
              <w:top w:val="nil" w:sz="6" w:space="0" w:color="auto"/>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c>
          <w:tcPr>
            <w:tcW w:w="913" w:type="dxa"/>
            <w:vMerge/>
            <w:tcBorders>
              <w:left w:val="single" w:sz="6" w:space="0" w:color="000000"/>
              <w:bottom w:val="single" w:sz="6" w:space="0" w:color="000000"/>
              <w:right w:val="single" w:sz="6" w:space="0" w:color="000000"/>
            </w:tcBorders>
          </w:tcPr>
          <w:p>
            <w:pPr/>
          </w:p>
        </w:tc>
        <w:tc>
          <w:tcPr>
            <w:tcW w:w="913" w:type="dxa"/>
            <w:vMerge/>
            <w:tcBorders>
              <w:left w:val="single" w:sz="6" w:space="0" w:color="000000"/>
              <w:bottom w:val="single" w:sz="6" w:space="0" w:color="000000"/>
              <w:right w:val="single" w:sz="6" w:space="0" w:color="000000"/>
            </w:tcBorders>
          </w:tcPr>
          <w:p>
            <w:pPr/>
          </w:p>
        </w:tc>
        <w:tc>
          <w:tcPr>
            <w:tcW w:w="912" w:type="dxa"/>
            <w:vMerge/>
            <w:tcBorders>
              <w:left w:val="single" w:sz="6" w:space="0" w:color="000000"/>
              <w:bottom w:val="single" w:sz="6" w:space="0" w:color="000000"/>
              <w:right w:val="single" w:sz="6" w:space="0" w:color="000000"/>
            </w:tcBorders>
          </w:tcPr>
          <w:p>
            <w:pPr/>
          </w:p>
        </w:tc>
      </w:tr>
      <w:tr>
        <w:trPr>
          <w:trHeight w:val="319" w:hRule="exact"/>
        </w:trPr>
        <w:tc>
          <w:tcPr>
            <w:tcW w:w="79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53"/>
                <w:sz w:val="21"/>
                <w:szCs w:val="21"/>
              </w:rPr>
              <w:t> </w:t>
            </w:r>
            <w:r>
              <w:rPr>
                <w:rFonts w:ascii="宋体" w:hAnsi="宋体" w:cs="宋体" w:eastAsia="宋体" w:hint="default"/>
                <w:sz w:val="21"/>
                <w:szCs w:val="21"/>
              </w:rPr>
              <w:t>州</w:t>
            </w:r>
          </w:p>
        </w:tc>
        <w:tc>
          <w:tcPr>
            <w:tcW w:w="1424" w:type="dxa"/>
            <w:tcBorders>
              <w:top w:val="single" w:sz="6" w:space="0" w:color="000000"/>
              <w:left w:val="single" w:sz="6" w:space="0" w:color="000000"/>
              <w:bottom w:val="nil" w:sz="6" w:space="0" w:color="auto"/>
              <w:right w:val="single" w:sz="6" w:space="0" w:color="000000"/>
            </w:tcBorders>
          </w:tcPr>
          <w:p>
            <w:pPr/>
          </w:p>
        </w:tc>
        <w:tc>
          <w:tcPr>
            <w:tcW w:w="1423" w:type="dxa"/>
            <w:tcBorders>
              <w:top w:val="single" w:sz="6" w:space="0" w:color="000000"/>
              <w:left w:val="single" w:sz="6" w:space="0" w:color="000000"/>
              <w:bottom w:val="nil" w:sz="6" w:space="0" w:color="auto"/>
              <w:right w:val="single" w:sz="6" w:space="0" w:color="000000"/>
            </w:tcBorders>
          </w:tcPr>
          <w:p>
            <w:pPr/>
          </w:p>
        </w:tc>
        <w:tc>
          <w:tcPr>
            <w:tcW w:w="1494" w:type="dxa"/>
            <w:vMerge w:val="restart"/>
            <w:tcBorders>
              <w:top w:val="single" w:sz="6" w:space="0" w:color="000000"/>
              <w:left w:val="single" w:sz="6" w:space="0" w:color="000000"/>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913" w:type="dxa"/>
            <w:vMerge w:val="restart"/>
            <w:tcBorders>
              <w:top w:val="single" w:sz="6" w:space="0" w:color="000000"/>
              <w:left w:val="single" w:sz="6" w:space="0" w:color="000000"/>
              <w:right w:val="single" w:sz="6" w:space="0" w:color="000000"/>
            </w:tcBorders>
          </w:tcPr>
          <w:p>
            <w:pPr/>
          </w:p>
        </w:tc>
        <w:tc>
          <w:tcPr>
            <w:tcW w:w="913" w:type="dxa"/>
            <w:tcBorders>
              <w:top w:val="single" w:sz="6" w:space="0" w:color="000000"/>
              <w:left w:val="single" w:sz="6" w:space="0" w:color="000000"/>
              <w:bottom w:val="nil" w:sz="6" w:space="0" w:color="auto"/>
              <w:right w:val="single" w:sz="6" w:space="0" w:color="000000"/>
            </w:tcBorders>
          </w:tcPr>
          <w:p>
            <w:pPr/>
          </w:p>
        </w:tc>
        <w:tc>
          <w:tcPr>
            <w:tcW w:w="912"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79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恒</w:t>
            </w:r>
            <w:r>
              <w:rPr>
                <w:rFonts w:ascii="宋体" w:hAnsi="宋体" w:cs="宋体" w:eastAsia="宋体" w:hint="default"/>
                <w:spacing w:val="53"/>
                <w:sz w:val="21"/>
                <w:szCs w:val="21"/>
              </w:rPr>
              <w:t> </w:t>
            </w:r>
            <w:r>
              <w:rPr>
                <w:rFonts w:ascii="宋体" w:hAnsi="宋体" w:cs="宋体" w:eastAsia="宋体" w:hint="default"/>
                <w:sz w:val="21"/>
                <w:szCs w:val="21"/>
              </w:rPr>
              <w:t>生</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13" w:type="dxa"/>
            <w:vMerge/>
            <w:tcBorders>
              <w:left w:val="single" w:sz="6" w:space="0" w:color="000000"/>
              <w:right w:val="single" w:sz="6" w:space="0" w:color="000000"/>
            </w:tcBorders>
          </w:tcPr>
          <w:p>
            <w:pPr/>
          </w:p>
        </w:tc>
        <w:tc>
          <w:tcPr>
            <w:tcW w:w="913" w:type="dxa"/>
            <w:tcBorders>
              <w:top w:val="nil" w:sz="6" w:space="0" w:color="auto"/>
              <w:left w:val="single" w:sz="6" w:space="0" w:color="000000"/>
              <w:bottom w:val="nil" w:sz="6" w:space="0" w:color="auto"/>
              <w:right w:val="single" w:sz="6" w:space="0" w:color="000000"/>
            </w:tcBorders>
          </w:tcPr>
          <w:p>
            <w:pPr/>
          </w:p>
        </w:tc>
        <w:tc>
          <w:tcPr>
            <w:tcW w:w="91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79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pacing w:val="53"/>
                <w:sz w:val="21"/>
                <w:szCs w:val="21"/>
              </w:rPr>
              <w:t> </w:t>
            </w:r>
            <w:r>
              <w:rPr>
                <w:rFonts w:ascii="宋体" w:hAnsi="宋体" w:cs="宋体" w:eastAsia="宋体" w:hint="default"/>
                <w:sz w:val="21"/>
                <w:szCs w:val="21"/>
              </w:rPr>
              <w:t>字</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13" w:type="dxa"/>
            <w:vMerge/>
            <w:tcBorders>
              <w:left w:val="single" w:sz="6" w:space="0" w:color="000000"/>
              <w:right w:val="single" w:sz="6" w:space="0" w:color="000000"/>
            </w:tcBorders>
          </w:tcPr>
          <w:p>
            <w:pPr/>
          </w:p>
        </w:tc>
        <w:tc>
          <w:tcPr>
            <w:tcW w:w="913" w:type="dxa"/>
            <w:tcBorders>
              <w:top w:val="nil" w:sz="6" w:space="0" w:color="auto"/>
              <w:left w:val="single" w:sz="6" w:space="0" w:color="000000"/>
              <w:bottom w:val="nil" w:sz="6" w:space="0" w:color="auto"/>
              <w:right w:val="single" w:sz="6" w:space="0" w:color="000000"/>
            </w:tcBorders>
          </w:tcPr>
          <w:p>
            <w:pPr/>
          </w:p>
        </w:tc>
        <w:tc>
          <w:tcPr>
            <w:tcW w:w="912" w:type="dxa"/>
            <w:tcBorders>
              <w:top w:val="nil" w:sz="6" w:space="0" w:color="auto"/>
              <w:left w:val="single" w:sz="6" w:space="0" w:color="000000"/>
              <w:bottom w:val="nil" w:sz="6" w:space="0" w:color="auto"/>
              <w:right w:val="single" w:sz="6" w:space="0" w:color="000000"/>
            </w:tcBorders>
          </w:tcPr>
          <w:p>
            <w:pPr/>
          </w:p>
        </w:tc>
      </w:tr>
      <w:tr>
        <w:trPr>
          <w:trHeight w:val="317" w:hRule="exact"/>
        </w:trPr>
        <w:tc>
          <w:tcPr>
            <w:tcW w:w="79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设</w:t>
            </w:r>
            <w:r>
              <w:rPr>
                <w:rFonts w:ascii="宋体" w:hAnsi="宋体" w:cs="宋体" w:eastAsia="宋体" w:hint="default"/>
                <w:spacing w:val="53"/>
                <w:sz w:val="21"/>
                <w:szCs w:val="21"/>
              </w:rPr>
              <w:t> </w:t>
            </w:r>
            <w:r>
              <w:rPr>
                <w:rFonts w:ascii="宋体" w:hAnsi="宋体" w:cs="宋体" w:eastAsia="宋体" w:hint="default"/>
                <w:sz w:val="21"/>
                <w:szCs w:val="21"/>
              </w:rPr>
              <w:t>备</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pacing w:val="-1"/>
                <w:sz w:val="21"/>
              </w:rPr>
              <w:t>6,490,400.00</w:t>
            </w:r>
          </w:p>
        </w:tc>
        <w:tc>
          <w:tcPr>
            <w:tcW w:w="1423"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6,490,400.00</w:t>
            </w:r>
          </w:p>
        </w:tc>
        <w:tc>
          <w:tcPr>
            <w:tcW w:w="149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6,490,400.00</w:t>
            </w:r>
          </w:p>
        </w:tc>
        <w:tc>
          <w:tcPr>
            <w:tcW w:w="913" w:type="dxa"/>
            <w:vMerge/>
            <w:tcBorders>
              <w:left w:val="single" w:sz="6" w:space="0" w:color="000000"/>
              <w:right w:val="single" w:sz="6" w:space="0" w:color="000000"/>
            </w:tcBorders>
          </w:tcPr>
          <w:p>
            <w:pPr/>
          </w:p>
        </w:tc>
        <w:tc>
          <w:tcPr>
            <w:tcW w:w="913"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5.03</w:t>
            </w:r>
          </w:p>
        </w:tc>
        <w:tc>
          <w:tcPr>
            <w:tcW w:w="912"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5.03</w:t>
            </w:r>
          </w:p>
        </w:tc>
      </w:tr>
      <w:tr>
        <w:trPr>
          <w:trHeight w:val="307" w:hRule="exact"/>
        </w:trPr>
        <w:tc>
          <w:tcPr>
            <w:tcW w:w="796"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53"/>
                <w:sz w:val="21"/>
                <w:szCs w:val="21"/>
              </w:rPr>
              <w:t> </w:t>
            </w:r>
            <w:r>
              <w:rPr>
                <w:rFonts w:ascii="宋体" w:hAnsi="宋体" w:cs="宋体" w:eastAsia="宋体" w:hint="default"/>
                <w:sz w:val="21"/>
                <w:szCs w:val="21"/>
              </w:rPr>
              <w:t>技</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13" w:type="dxa"/>
            <w:vMerge/>
            <w:tcBorders>
              <w:left w:val="single" w:sz="6" w:space="0" w:color="000000"/>
              <w:right w:val="single" w:sz="6" w:space="0" w:color="000000"/>
            </w:tcBorders>
          </w:tcPr>
          <w:p>
            <w:pPr/>
          </w:p>
        </w:tc>
        <w:tc>
          <w:tcPr>
            <w:tcW w:w="913" w:type="dxa"/>
            <w:tcBorders>
              <w:top w:val="nil" w:sz="6" w:space="0" w:color="auto"/>
              <w:left w:val="single" w:sz="6" w:space="0" w:color="000000"/>
              <w:bottom w:val="nil" w:sz="6" w:space="0" w:color="auto"/>
              <w:right w:val="single" w:sz="6" w:space="0" w:color="000000"/>
            </w:tcBorders>
          </w:tcPr>
          <w:p>
            <w:pPr/>
          </w:p>
        </w:tc>
        <w:tc>
          <w:tcPr>
            <w:tcW w:w="91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79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53"/>
                <w:sz w:val="21"/>
                <w:szCs w:val="21"/>
              </w:rPr>
              <w:t> </w:t>
            </w:r>
            <w:r>
              <w:rPr>
                <w:rFonts w:ascii="宋体" w:hAnsi="宋体" w:cs="宋体" w:eastAsia="宋体" w:hint="default"/>
                <w:sz w:val="21"/>
                <w:szCs w:val="21"/>
              </w:rPr>
              <w:t>限</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13" w:type="dxa"/>
            <w:vMerge/>
            <w:tcBorders>
              <w:left w:val="single" w:sz="6" w:space="0" w:color="000000"/>
              <w:right w:val="single" w:sz="6" w:space="0" w:color="000000"/>
            </w:tcBorders>
          </w:tcPr>
          <w:p>
            <w:pPr/>
          </w:p>
        </w:tc>
        <w:tc>
          <w:tcPr>
            <w:tcW w:w="913" w:type="dxa"/>
            <w:tcBorders>
              <w:top w:val="nil" w:sz="6" w:space="0" w:color="auto"/>
              <w:left w:val="single" w:sz="6" w:space="0" w:color="000000"/>
              <w:bottom w:val="nil" w:sz="6" w:space="0" w:color="auto"/>
              <w:right w:val="single" w:sz="6" w:space="0" w:color="000000"/>
            </w:tcBorders>
          </w:tcPr>
          <w:p>
            <w:pPr/>
          </w:p>
        </w:tc>
        <w:tc>
          <w:tcPr>
            <w:tcW w:w="912"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79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4" w:type="dxa"/>
            <w:tcBorders>
              <w:top w:val="nil" w:sz="6" w:space="0" w:color="auto"/>
              <w:left w:val="single" w:sz="6" w:space="0" w:color="000000"/>
              <w:bottom w:val="single" w:sz="6" w:space="0" w:color="000000"/>
              <w:right w:val="single" w:sz="6" w:space="0" w:color="000000"/>
            </w:tcBorders>
          </w:tcPr>
          <w:p>
            <w:pPr/>
          </w:p>
        </w:tc>
        <w:tc>
          <w:tcPr>
            <w:tcW w:w="1423" w:type="dxa"/>
            <w:tcBorders>
              <w:top w:val="nil" w:sz="6" w:space="0" w:color="auto"/>
              <w:left w:val="single" w:sz="6" w:space="0" w:color="000000"/>
              <w:bottom w:val="single" w:sz="6" w:space="0" w:color="000000"/>
              <w:right w:val="single" w:sz="6" w:space="0" w:color="000000"/>
            </w:tcBorders>
          </w:tcPr>
          <w:p>
            <w:pPr/>
          </w:p>
        </w:tc>
        <w:tc>
          <w:tcPr>
            <w:tcW w:w="1494" w:type="dxa"/>
            <w:vMerge/>
            <w:tcBorders>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913" w:type="dxa"/>
            <w:vMerge/>
            <w:tcBorders>
              <w:left w:val="single" w:sz="6" w:space="0" w:color="000000"/>
              <w:bottom w:val="single" w:sz="6" w:space="0" w:color="000000"/>
              <w:right w:val="single" w:sz="6" w:space="0" w:color="000000"/>
            </w:tcBorders>
          </w:tcPr>
          <w:p>
            <w:pPr/>
          </w:p>
        </w:tc>
        <w:tc>
          <w:tcPr>
            <w:tcW w:w="913" w:type="dxa"/>
            <w:tcBorders>
              <w:top w:val="nil" w:sz="6" w:space="0" w:color="auto"/>
              <w:left w:val="single" w:sz="6" w:space="0" w:color="000000"/>
              <w:bottom w:val="single" w:sz="6" w:space="0" w:color="000000"/>
              <w:right w:val="single" w:sz="6" w:space="0" w:color="000000"/>
            </w:tcBorders>
          </w:tcPr>
          <w:p>
            <w:pPr/>
          </w:p>
        </w:tc>
        <w:tc>
          <w:tcPr>
            <w:tcW w:w="912"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79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天</w:t>
            </w:r>
            <w:r>
              <w:rPr>
                <w:rFonts w:ascii="宋体" w:hAnsi="宋体" w:cs="宋体" w:eastAsia="宋体" w:hint="default"/>
                <w:spacing w:val="53"/>
                <w:sz w:val="21"/>
                <w:szCs w:val="21"/>
              </w:rPr>
              <w:t> </w:t>
            </w:r>
            <w:r>
              <w:rPr>
                <w:rFonts w:ascii="宋体" w:hAnsi="宋体" w:cs="宋体" w:eastAsia="宋体" w:hint="default"/>
                <w:sz w:val="21"/>
                <w:szCs w:val="21"/>
              </w:rPr>
              <w:t>津</w:t>
            </w:r>
          </w:p>
        </w:tc>
        <w:tc>
          <w:tcPr>
            <w:tcW w:w="1424" w:type="dxa"/>
            <w:tcBorders>
              <w:top w:val="single" w:sz="6" w:space="0" w:color="000000"/>
              <w:left w:val="single" w:sz="6" w:space="0" w:color="000000"/>
              <w:bottom w:val="nil" w:sz="6" w:space="0" w:color="auto"/>
              <w:right w:val="single" w:sz="6" w:space="0" w:color="000000"/>
            </w:tcBorders>
          </w:tcPr>
          <w:p>
            <w:pPr/>
          </w:p>
        </w:tc>
        <w:tc>
          <w:tcPr>
            <w:tcW w:w="1423" w:type="dxa"/>
            <w:tcBorders>
              <w:top w:val="single" w:sz="6" w:space="0" w:color="000000"/>
              <w:left w:val="single" w:sz="6" w:space="0" w:color="000000"/>
              <w:bottom w:val="nil" w:sz="6" w:space="0" w:color="auto"/>
              <w:right w:val="single" w:sz="6" w:space="0" w:color="000000"/>
            </w:tcBorders>
          </w:tcPr>
          <w:p>
            <w:pPr/>
          </w:p>
        </w:tc>
        <w:tc>
          <w:tcPr>
            <w:tcW w:w="1494"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913" w:type="dxa"/>
            <w:vMerge w:val="restart"/>
            <w:tcBorders>
              <w:top w:val="single" w:sz="6" w:space="0" w:color="000000"/>
              <w:left w:val="single" w:sz="6" w:space="0" w:color="000000"/>
              <w:right w:val="single" w:sz="6" w:space="0" w:color="000000"/>
            </w:tcBorders>
          </w:tcPr>
          <w:p>
            <w:pPr/>
          </w:p>
        </w:tc>
        <w:tc>
          <w:tcPr>
            <w:tcW w:w="913" w:type="dxa"/>
            <w:tcBorders>
              <w:top w:val="single" w:sz="6" w:space="0" w:color="000000"/>
              <w:left w:val="single" w:sz="6" w:space="0" w:color="000000"/>
              <w:bottom w:val="nil" w:sz="6" w:space="0" w:color="auto"/>
              <w:right w:val="single" w:sz="6" w:space="0" w:color="000000"/>
            </w:tcBorders>
          </w:tcPr>
          <w:p>
            <w:pPr/>
          </w:p>
        </w:tc>
        <w:tc>
          <w:tcPr>
            <w:tcW w:w="912"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79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鼎</w:t>
            </w:r>
            <w:r>
              <w:rPr>
                <w:rFonts w:ascii="宋体" w:hAnsi="宋体" w:cs="宋体" w:eastAsia="宋体" w:hint="default"/>
                <w:spacing w:val="53"/>
                <w:sz w:val="21"/>
                <w:szCs w:val="21"/>
              </w:rPr>
              <w:t> </w:t>
            </w:r>
            <w:r>
              <w:rPr>
                <w:rFonts w:ascii="宋体" w:hAnsi="宋体" w:cs="宋体" w:eastAsia="宋体" w:hint="default"/>
                <w:sz w:val="21"/>
                <w:szCs w:val="21"/>
              </w:rPr>
              <w:t>晖</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9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13" w:type="dxa"/>
            <w:vMerge/>
            <w:tcBorders>
              <w:left w:val="single" w:sz="6" w:space="0" w:color="000000"/>
              <w:right w:val="single" w:sz="6" w:space="0" w:color="000000"/>
            </w:tcBorders>
          </w:tcPr>
          <w:p>
            <w:pPr/>
          </w:p>
        </w:tc>
        <w:tc>
          <w:tcPr>
            <w:tcW w:w="913" w:type="dxa"/>
            <w:tcBorders>
              <w:top w:val="nil" w:sz="6" w:space="0" w:color="auto"/>
              <w:left w:val="single" w:sz="6" w:space="0" w:color="000000"/>
              <w:bottom w:val="nil" w:sz="6" w:space="0" w:color="auto"/>
              <w:right w:val="single" w:sz="6" w:space="0" w:color="000000"/>
            </w:tcBorders>
          </w:tcPr>
          <w:p>
            <w:pPr/>
          </w:p>
        </w:tc>
        <w:tc>
          <w:tcPr>
            <w:tcW w:w="91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79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嘉</w:t>
            </w:r>
            <w:r>
              <w:rPr>
                <w:rFonts w:ascii="宋体" w:hAnsi="宋体" w:cs="宋体" w:eastAsia="宋体" w:hint="default"/>
                <w:spacing w:val="53"/>
                <w:sz w:val="21"/>
                <w:szCs w:val="21"/>
              </w:rPr>
              <w:t> </w:t>
            </w:r>
            <w:r>
              <w:rPr>
                <w:rFonts w:ascii="宋体" w:hAnsi="宋体" w:cs="宋体" w:eastAsia="宋体" w:hint="default"/>
                <w:sz w:val="21"/>
                <w:szCs w:val="21"/>
              </w:rPr>
              <w:t>瑞</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9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13" w:type="dxa"/>
            <w:vMerge/>
            <w:tcBorders>
              <w:left w:val="single" w:sz="6" w:space="0" w:color="000000"/>
              <w:right w:val="single" w:sz="6" w:space="0" w:color="000000"/>
            </w:tcBorders>
          </w:tcPr>
          <w:p>
            <w:pPr/>
          </w:p>
        </w:tc>
        <w:tc>
          <w:tcPr>
            <w:tcW w:w="913" w:type="dxa"/>
            <w:tcBorders>
              <w:top w:val="nil" w:sz="6" w:space="0" w:color="auto"/>
              <w:left w:val="single" w:sz="6" w:space="0" w:color="000000"/>
              <w:bottom w:val="nil" w:sz="6" w:space="0" w:color="auto"/>
              <w:right w:val="single" w:sz="6" w:space="0" w:color="000000"/>
            </w:tcBorders>
          </w:tcPr>
          <w:p>
            <w:pPr/>
          </w:p>
        </w:tc>
        <w:tc>
          <w:tcPr>
            <w:tcW w:w="91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79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53"/>
                <w:sz w:val="21"/>
                <w:szCs w:val="21"/>
              </w:rPr>
              <w:t> </w:t>
            </w:r>
            <w:r>
              <w:rPr>
                <w:rFonts w:ascii="宋体" w:hAnsi="宋体" w:cs="宋体" w:eastAsia="宋体" w:hint="default"/>
                <w:sz w:val="21"/>
                <w:szCs w:val="21"/>
              </w:rPr>
              <w:t>权</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9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13" w:type="dxa"/>
            <w:vMerge/>
            <w:tcBorders>
              <w:left w:val="single" w:sz="6" w:space="0" w:color="000000"/>
              <w:right w:val="single" w:sz="6" w:space="0" w:color="000000"/>
            </w:tcBorders>
          </w:tcPr>
          <w:p>
            <w:pPr/>
          </w:p>
        </w:tc>
        <w:tc>
          <w:tcPr>
            <w:tcW w:w="913" w:type="dxa"/>
            <w:tcBorders>
              <w:top w:val="nil" w:sz="6" w:space="0" w:color="auto"/>
              <w:left w:val="single" w:sz="6" w:space="0" w:color="000000"/>
              <w:bottom w:val="nil" w:sz="6" w:space="0" w:color="auto"/>
              <w:right w:val="single" w:sz="6" w:space="0" w:color="000000"/>
            </w:tcBorders>
          </w:tcPr>
          <w:p>
            <w:pPr/>
          </w:p>
        </w:tc>
        <w:tc>
          <w:tcPr>
            <w:tcW w:w="912" w:type="dxa"/>
            <w:tcBorders>
              <w:top w:val="nil" w:sz="6" w:space="0" w:color="auto"/>
              <w:left w:val="single" w:sz="6" w:space="0" w:color="000000"/>
              <w:bottom w:val="nil" w:sz="6" w:space="0" w:color="auto"/>
              <w:right w:val="single" w:sz="6" w:space="0" w:color="000000"/>
            </w:tcBorders>
          </w:tcPr>
          <w:p>
            <w:pPr/>
          </w:p>
        </w:tc>
      </w:tr>
      <w:tr>
        <w:trPr>
          <w:trHeight w:val="317" w:hRule="exact"/>
        </w:trPr>
        <w:tc>
          <w:tcPr>
            <w:tcW w:w="79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53"/>
                <w:sz w:val="21"/>
                <w:szCs w:val="21"/>
              </w:rPr>
              <w:t> </w:t>
            </w:r>
            <w:r>
              <w:rPr>
                <w:rFonts w:ascii="宋体" w:hAnsi="宋体" w:cs="宋体" w:eastAsia="宋体" w:hint="default"/>
                <w:sz w:val="21"/>
                <w:szCs w:val="21"/>
              </w:rPr>
              <w:t>资</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10,000,000.00</w:t>
            </w:r>
          </w:p>
        </w:tc>
        <w:tc>
          <w:tcPr>
            <w:tcW w:w="1423"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5,000,000.00</w:t>
            </w:r>
          </w:p>
        </w:tc>
        <w:tc>
          <w:tcPr>
            <w:tcW w:w="149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5,000,000.00</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10,000,000.00</w:t>
            </w:r>
          </w:p>
        </w:tc>
        <w:tc>
          <w:tcPr>
            <w:tcW w:w="913" w:type="dxa"/>
            <w:vMerge/>
            <w:tcBorders>
              <w:left w:val="single" w:sz="6" w:space="0" w:color="000000"/>
              <w:right w:val="single" w:sz="6" w:space="0" w:color="000000"/>
            </w:tcBorders>
          </w:tcPr>
          <w:p>
            <w:pPr/>
          </w:p>
        </w:tc>
        <w:tc>
          <w:tcPr>
            <w:tcW w:w="913"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8.53</w:t>
            </w:r>
          </w:p>
        </w:tc>
        <w:tc>
          <w:tcPr>
            <w:tcW w:w="912"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8.53</w:t>
            </w:r>
          </w:p>
        </w:tc>
      </w:tr>
      <w:tr>
        <w:trPr>
          <w:trHeight w:val="307" w:hRule="exact"/>
        </w:trPr>
        <w:tc>
          <w:tcPr>
            <w:tcW w:w="796"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基</w:t>
            </w:r>
            <w:r>
              <w:rPr>
                <w:rFonts w:ascii="宋体" w:hAnsi="宋体" w:cs="宋体" w:eastAsia="宋体" w:hint="default"/>
                <w:spacing w:val="53"/>
                <w:sz w:val="21"/>
                <w:szCs w:val="21"/>
              </w:rPr>
              <w:t> </w:t>
            </w:r>
            <w:r>
              <w:rPr>
                <w:rFonts w:ascii="宋体" w:hAnsi="宋体" w:cs="宋体" w:eastAsia="宋体" w:hint="default"/>
                <w:sz w:val="21"/>
                <w:szCs w:val="21"/>
              </w:rPr>
              <w:t>金</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9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13" w:type="dxa"/>
            <w:vMerge/>
            <w:tcBorders>
              <w:left w:val="single" w:sz="6" w:space="0" w:color="000000"/>
              <w:right w:val="single" w:sz="6" w:space="0" w:color="000000"/>
            </w:tcBorders>
          </w:tcPr>
          <w:p>
            <w:pPr/>
          </w:p>
        </w:tc>
        <w:tc>
          <w:tcPr>
            <w:tcW w:w="913" w:type="dxa"/>
            <w:tcBorders>
              <w:top w:val="nil" w:sz="6" w:space="0" w:color="auto"/>
              <w:left w:val="single" w:sz="6" w:space="0" w:color="000000"/>
              <w:bottom w:val="nil" w:sz="6" w:space="0" w:color="auto"/>
              <w:right w:val="single" w:sz="6" w:space="0" w:color="000000"/>
            </w:tcBorders>
          </w:tcPr>
          <w:p>
            <w:pPr/>
          </w:p>
        </w:tc>
        <w:tc>
          <w:tcPr>
            <w:tcW w:w="91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79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53"/>
                <w:sz w:val="21"/>
                <w:szCs w:val="21"/>
              </w:rPr>
              <w:t> </w:t>
            </w:r>
            <w:r>
              <w:rPr>
                <w:rFonts w:ascii="宋体" w:hAnsi="宋体" w:cs="宋体" w:eastAsia="宋体" w:hint="default"/>
                <w:sz w:val="21"/>
                <w:szCs w:val="21"/>
              </w:rPr>
              <w:t>有</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9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13" w:type="dxa"/>
            <w:vMerge/>
            <w:tcBorders>
              <w:left w:val="single" w:sz="6" w:space="0" w:color="000000"/>
              <w:right w:val="single" w:sz="6" w:space="0" w:color="000000"/>
            </w:tcBorders>
          </w:tcPr>
          <w:p>
            <w:pPr/>
          </w:p>
        </w:tc>
        <w:tc>
          <w:tcPr>
            <w:tcW w:w="913" w:type="dxa"/>
            <w:tcBorders>
              <w:top w:val="nil" w:sz="6" w:space="0" w:color="auto"/>
              <w:left w:val="single" w:sz="6" w:space="0" w:color="000000"/>
              <w:bottom w:val="nil" w:sz="6" w:space="0" w:color="auto"/>
              <w:right w:val="single" w:sz="6" w:space="0" w:color="000000"/>
            </w:tcBorders>
          </w:tcPr>
          <w:p>
            <w:pPr/>
          </w:p>
        </w:tc>
        <w:tc>
          <w:tcPr>
            <w:tcW w:w="91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79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53"/>
                <w:sz w:val="21"/>
                <w:szCs w:val="21"/>
              </w:rPr>
              <w:t> </w:t>
            </w:r>
            <w:r>
              <w:rPr>
                <w:rFonts w:ascii="宋体" w:hAnsi="宋体" w:cs="宋体" w:eastAsia="宋体" w:hint="default"/>
                <w:sz w:val="21"/>
                <w:szCs w:val="21"/>
              </w:rPr>
              <w:t>合</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9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13" w:type="dxa"/>
            <w:vMerge/>
            <w:tcBorders>
              <w:left w:val="single" w:sz="6" w:space="0" w:color="000000"/>
              <w:right w:val="single" w:sz="6" w:space="0" w:color="000000"/>
            </w:tcBorders>
          </w:tcPr>
          <w:p>
            <w:pPr/>
          </w:p>
        </w:tc>
        <w:tc>
          <w:tcPr>
            <w:tcW w:w="913" w:type="dxa"/>
            <w:tcBorders>
              <w:top w:val="nil" w:sz="6" w:space="0" w:color="auto"/>
              <w:left w:val="single" w:sz="6" w:space="0" w:color="000000"/>
              <w:bottom w:val="nil" w:sz="6" w:space="0" w:color="auto"/>
              <w:right w:val="single" w:sz="6" w:space="0" w:color="000000"/>
            </w:tcBorders>
          </w:tcPr>
          <w:p>
            <w:pPr/>
          </w:p>
        </w:tc>
        <w:tc>
          <w:tcPr>
            <w:tcW w:w="912" w:type="dxa"/>
            <w:tcBorders>
              <w:top w:val="nil" w:sz="6" w:space="0" w:color="auto"/>
              <w:left w:val="single" w:sz="6" w:space="0" w:color="000000"/>
              <w:bottom w:val="nil" w:sz="6" w:space="0" w:color="auto"/>
              <w:right w:val="single" w:sz="6" w:space="0" w:color="000000"/>
            </w:tcBorders>
          </w:tcPr>
          <w:p>
            <w:pPr/>
          </w:p>
        </w:tc>
      </w:tr>
      <w:tr>
        <w:trPr>
          <w:trHeight w:val="319" w:hRule="exact"/>
        </w:trPr>
        <w:tc>
          <w:tcPr>
            <w:tcW w:w="79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伙）</w:t>
            </w:r>
          </w:p>
        </w:tc>
        <w:tc>
          <w:tcPr>
            <w:tcW w:w="1424" w:type="dxa"/>
            <w:tcBorders>
              <w:top w:val="nil" w:sz="6" w:space="0" w:color="auto"/>
              <w:left w:val="single" w:sz="6" w:space="0" w:color="000000"/>
              <w:bottom w:val="single" w:sz="6" w:space="0" w:color="000000"/>
              <w:right w:val="single" w:sz="6" w:space="0" w:color="000000"/>
            </w:tcBorders>
          </w:tcPr>
          <w:p>
            <w:pPr/>
          </w:p>
        </w:tc>
        <w:tc>
          <w:tcPr>
            <w:tcW w:w="1423" w:type="dxa"/>
            <w:tcBorders>
              <w:top w:val="nil" w:sz="6" w:space="0" w:color="auto"/>
              <w:left w:val="single" w:sz="6" w:space="0" w:color="000000"/>
              <w:bottom w:val="single" w:sz="6" w:space="0" w:color="000000"/>
              <w:right w:val="single" w:sz="6" w:space="0" w:color="000000"/>
            </w:tcBorders>
          </w:tcPr>
          <w:p>
            <w:pPr/>
          </w:p>
        </w:tc>
        <w:tc>
          <w:tcPr>
            <w:tcW w:w="1494"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913" w:type="dxa"/>
            <w:vMerge/>
            <w:tcBorders>
              <w:left w:val="single" w:sz="6" w:space="0" w:color="000000"/>
              <w:bottom w:val="single" w:sz="6" w:space="0" w:color="000000"/>
              <w:right w:val="single" w:sz="6" w:space="0" w:color="000000"/>
            </w:tcBorders>
          </w:tcPr>
          <w:p>
            <w:pPr/>
          </w:p>
        </w:tc>
        <w:tc>
          <w:tcPr>
            <w:tcW w:w="913" w:type="dxa"/>
            <w:tcBorders>
              <w:top w:val="nil" w:sz="6" w:space="0" w:color="auto"/>
              <w:left w:val="single" w:sz="6" w:space="0" w:color="000000"/>
              <w:bottom w:val="single" w:sz="6" w:space="0" w:color="000000"/>
              <w:right w:val="single" w:sz="6" w:space="0" w:color="000000"/>
            </w:tcBorders>
          </w:tcPr>
          <w:p>
            <w:pPr/>
          </w:p>
        </w:tc>
        <w:tc>
          <w:tcPr>
            <w:tcW w:w="912"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79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53"/>
                <w:sz w:val="21"/>
                <w:szCs w:val="21"/>
              </w:rPr>
              <w:t> </w:t>
            </w:r>
            <w:r>
              <w:rPr>
                <w:rFonts w:ascii="宋体" w:hAnsi="宋体" w:cs="宋体" w:eastAsia="宋体" w:hint="default"/>
                <w:sz w:val="21"/>
                <w:szCs w:val="21"/>
              </w:rPr>
              <w:t>州</w:t>
            </w:r>
          </w:p>
        </w:tc>
        <w:tc>
          <w:tcPr>
            <w:tcW w:w="1424" w:type="dxa"/>
            <w:tcBorders>
              <w:top w:val="single" w:sz="6" w:space="0" w:color="000000"/>
              <w:left w:val="single" w:sz="6" w:space="0" w:color="000000"/>
              <w:bottom w:val="nil" w:sz="6" w:space="0" w:color="auto"/>
              <w:right w:val="single" w:sz="6" w:space="0" w:color="000000"/>
            </w:tcBorders>
          </w:tcPr>
          <w:p>
            <w:pPr/>
          </w:p>
        </w:tc>
        <w:tc>
          <w:tcPr>
            <w:tcW w:w="1423" w:type="dxa"/>
            <w:tcBorders>
              <w:top w:val="single" w:sz="6" w:space="0" w:color="000000"/>
              <w:left w:val="single" w:sz="6" w:space="0" w:color="000000"/>
              <w:bottom w:val="nil" w:sz="6" w:space="0" w:color="auto"/>
              <w:right w:val="single" w:sz="6" w:space="0" w:color="000000"/>
            </w:tcBorders>
          </w:tcPr>
          <w:p>
            <w:pPr/>
          </w:p>
        </w:tc>
        <w:tc>
          <w:tcPr>
            <w:tcW w:w="1494" w:type="dxa"/>
            <w:vMerge w:val="restart"/>
            <w:tcBorders>
              <w:top w:val="single" w:sz="6" w:space="0" w:color="000000"/>
              <w:left w:val="single" w:sz="6" w:space="0" w:color="000000"/>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913" w:type="dxa"/>
            <w:vMerge w:val="restart"/>
            <w:tcBorders>
              <w:top w:val="single" w:sz="6" w:space="0" w:color="000000"/>
              <w:left w:val="single" w:sz="6" w:space="0" w:color="000000"/>
              <w:right w:val="single" w:sz="6" w:space="0" w:color="000000"/>
            </w:tcBorders>
          </w:tcPr>
          <w:p>
            <w:pPr/>
          </w:p>
        </w:tc>
        <w:tc>
          <w:tcPr>
            <w:tcW w:w="913" w:type="dxa"/>
            <w:tcBorders>
              <w:top w:val="single" w:sz="6" w:space="0" w:color="000000"/>
              <w:left w:val="single" w:sz="6" w:space="0" w:color="000000"/>
              <w:bottom w:val="nil" w:sz="6" w:space="0" w:color="auto"/>
              <w:right w:val="single" w:sz="6" w:space="0" w:color="000000"/>
            </w:tcBorders>
          </w:tcPr>
          <w:p>
            <w:pPr/>
          </w:p>
        </w:tc>
        <w:tc>
          <w:tcPr>
            <w:tcW w:w="912"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79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pacing w:val="53"/>
                <w:sz w:val="21"/>
                <w:szCs w:val="21"/>
              </w:rPr>
              <w:t> </w:t>
            </w:r>
            <w:r>
              <w:rPr>
                <w:rFonts w:ascii="宋体" w:hAnsi="宋体" w:cs="宋体" w:eastAsia="宋体" w:hint="default"/>
                <w:sz w:val="21"/>
                <w:szCs w:val="21"/>
              </w:rPr>
              <w:t>家</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13" w:type="dxa"/>
            <w:vMerge/>
            <w:tcBorders>
              <w:left w:val="single" w:sz="6" w:space="0" w:color="000000"/>
              <w:right w:val="single" w:sz="6" w:space="0" w:color="000000"/>
            </w:tcBorders>
          </w:tcPr>
          <w:p>
            <w:pPr/>
          </w:p>
        </w:tc>
        <w:tc>
          <w:tcPr>
            <w:tcW w:w="913" w:type="dxa"/>
            <w:tcBorders>
              <w:top w:val="nil" w:sz="6" w:space="0" w:color="auto"/>
              <w:left w:val="single" w:sz="6" w:space="0" w:color="000000"/>
              <w:bottom w:val="nil" w:sz="6" w:space="0" w:color="auto"/>
              <w:right w:val="single" w:sz="6" w:space="0" w:color="000000"/>
            </w:tcBorders>
          </w:tcPr>
          <w:p>
            <w:pPr/>
          </w:p>
        </w:tc>
        <w:tc>
          <w:tcPr>
            <w:tcW w:w="91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79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53"/>
                <w:sz w:val="21"/>
                <w:szCs w:val="21"/>
              </w:rPr>
              <w:t> </w:t>
            </w:r>
            <w:r>
              <w:rPr>
                <w:rFonts w:ascii="宋体" w:hAnsi="宋体" w:cs="宋体" w:eastAsia="宋体" w:hint="default"/>
                <w:sz w:val="21"/>
                <w:szCs w:val="21"/>
              </w:rPr>
              <w:t>件</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13" w:type="dxa"/>
            <w:vMerge/>
            <w:tcBorders>
              <w:left w:val="single" w:sz="6" w:space="0" w:color="000000"/>
              <w:right w:val="single" w:sz="6" w:space="0" w:color="000000"/>
            </w:tcBorders>
          </w:tcPr>
          <w:p>
            <w:pPr/>
          </w:p>
        </w:tc>
        <w:tc>
          <w:tcPr>
            <w:tcW w:w="913" w:type="dxa"/>
            <w:tcBorders>
              <w:top w:val="nil" w:sz="6" w:space="0" w:color="auto"/>
              <w:left w:val="single" w:sz="6" w:space="0" w:color="000000"/>
              <w:bottom w:val="nil" w:sz="6" w:space="0" w:color="auto"/>
              <w:right w:val="single" w:sz="6" w:space="0" w:color="000000"/>
            </w:tcBorders>
          </w:tcPr>
          <w:p>
            <w:pPr/>
          </w:p>
        </w:tc>
        <w:tc>
          <w:tcPr>
            <w:tcW w:w="912" w:type="dxa"/>
            <w:tcBorders>
              <w:top w:val="nil" w:sz="6" w:space="0" w:color="auto"/>
              <w:left w:val="single" w:sz="6" w:space="0" w:color="000000"/>
              <w:bottom w:val="nil" w:sz="6" w:space="0" w:color="auto"/>
              <w:right w:val="single" w:sz="6" w:space="0" w:color="000000"/>
            </w:tcBorders>
          </w:tcPr>
          <w:p>
            <w:pPr/>
          </w:p>
        </w:tc>
      </w:tr>
      <w:tr>
        <w:trPr>
          <w:trHeight w:val="317" w:hRule="exact"/>
        </w:trPr>
        <w:tc>
          <w:tcPr>
            <w:tcW w:w="79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pacing w:val="53"/>
                <w:sz w:val="21"/>
                <w:szCs w:val="21"/>
              </w:rPr>
              <w:t> </w:t>
            </w:r>
            <w:r>
              <w:rPr>
                <w:rFonts w:ascii="宋体" w:hAnsi="宋体" w:cs="宋体" w:eastAsia="宋体" w:hint="default"/>
                <w:sz w:val="21"/>
                <w:szCs w:val="21"/>
              </w:rPr>
              <w:t>业</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pacing w:val="-1"/>
                <w:sz w:val="21"/>
              </w:rPr>
              <w:t>2,000,000.00</w:t>
            </w:r>
          </w:p>
        </w:tc>
        <w:tc>
          <w:tcPr>
            <w:tcW w:w="1423"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2,000,000.00</w:t>
            </w:r>
          </w:p>
        </w:tc>
        <w:tc>
          <w:tcPr>
            <w:tcW w:w="149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2,000,000.00</w:t>
            </w:r>
          </w:p>
        </w:tc>
        <w:tc>
          <w:tcPr>
            <w:tcW w:w="913" w:type="dxa"/>
            <w:vMerge/>
            <w:tcBorders>
              <w:left w:val="single" w:sz="6" w:space="0" w:color="000000"/>
              <w:right w:val="single" w:sz="6" w:space="0" w:color="000000"/>
            </w:tcBorders>
          </w:tcPr>
          <w:p>
            <w:pPr/>
          </w:p>
        </w:tc>
        <w:tc>
          <w:tcPr>
            <w:tcW w:w="913"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10.00</w:t>
            </w:r>
          </w:p>
        </w:tc>
        <w:tc>
          <w:tcPr>
            <w:tcW w:w="912"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10.00</w:t>
            </w:r>
          </w:p>
        </w:tc>
      </w:tr>
      <w:tr>
        <w:trPr>
          <w:trHeight w:val="307" w:hRule="exact"/>
        </w:trPr>
        <w:tc>
          <w:tcPr>
            <w:tcW w:w="796"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基</w:t>
            </w:r>
            <w:r>
              <w:rPr>
                <w:rFonts w:ascii="宋体" w:hAnsi="宋体" w:cs="宋体" w:eastAsia="宋体" w:hint="default"/>
                <w:spacing w:val="53"/>
                <w:sz w:val="21"/>
                <w:szCs w:val="21"/>
              </w:rPr>
              <w:t> </w:t>
            </w:r>
            <w:r>
              <w:rPr>
                <w:rFonts w:ascii="宋体" w:hAnsi="宋体" w:cs="宋体" w:eastAsia="宋体" w:hint="default"/>
                <w:sz w:val="21"/>
                <w:szCs w:val="21"/>
              </w:rPr>
              <w:t>地</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13" w:type="dxa"/>
            <w:vMerge/>
            <w:tcBorders>
              <w:left w:val="single" w:sz="6" w:space="0" w:color="000000"/>
              <w:right w:val="single" w:sz="6" w:space="0" w:color="000000"/>
            </w:tcBorders>
          </w:tcPr>
          <w:p>
            <w:pPr/>
          </w:p>
        </w:tc>
        <w:tc>
          <w:tcPr>
            <w:tcW w:w="913" w:type="dxa"/>
            <w:tcBorders>
              <w:top w:val="nil" w:sz="6" w:space="0" w:color="auto"/>
              <w:left w:val="single" w:sz="6" w:space="0" w:color="000000"/>
              <w:bottom w:val="nil" w:sz="6" w:space="0" w:color="auto"/>
              <w:right w:val="single" w:sz="6" w:space="0" w:color="000000"/>
            </w:tcBorders>
          </w:tcPr>
          <w:p>
            <w:pPr/>
          </w:p>
        </w:tc>
        <w:tc>
          <w:tcPr>
            <w:tcW w:w="91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79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53"/>
                <w:sz w:val="21"/>
                <w:szCs w:val="21"/>
              </w:rPr>
              <w:t> </w:t>
            </w:r>
            <w:r>
              <w:rPr>
                <w:rFonts w:ascii="宋体" w:hAnsi="宋体" w:cs="宋体" w:eastAsia="宋体" w:hint="default"/>
                <w:sz w:val="21"/>
                <w:szCs w:val="21"/>
              </w:rPr>
              <w:t>限</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13" w:type="dxa"/>
            <w:vMerge/>
            <w:tcBorders>
              <w:left w:val="single" w:sz="6" w:space="0" w:color="000000"/>
              <w:right w:val="single" w:sz="6" w:space="0" w:color="000000"/>
            </w:tcBorders>
          </w:tcPr>
          <w:p>
            <w:pPr/>
          </w:p>
        </w:tc>
        <w:tc>
          <w:tcPr>
            <w:tcW w:w="913" w:type="dxa"/>
            <w:tcBorders>
              <w:top w:val="nil" w:sz="6" w:space="0" w:color="auto"/>
              <w:left w:val="single" w:sz="6" w:space="0" w:color="000000"/>
              <w:bottom w:val="nil" w:sz="6" w:space="0" w:color="auto"/>
              <w:right w:val="single" w:sz="6" w:space="0" w:color="000000"/>
            </w:tcBorders>
          </w:tcPr>
          <w:p>
            <w:pPr/>
          </w:p>
        </w:tc>
        <w:tc>
          <w:tcPr>
            <w:tcW w:w="912"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79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4" w:type="dxa"/>
            <w:tcBorders>
              <w:top w:val="nil" w:sz="6" w:space="0" w:color="auto"/>
              <w:left w:val="single" w:sz="6" w:space="0" w:color="000000"/>
              <w:bottom w:val="single" w:sz="6" w:space="0" w:color="000000"/>
              <w:right w:val="single" w:sz="6" w:space="0" w:color="000000"/>
            </w:tcBorders>
          </w:tcPr>
          <w:p>
            <w:pPr/>
          </w:p>
        </w:tc>
        <w:tc>
          <w:tcPr>
            <w:tcW w:w="1423" w:type="dxa"/>
            <w:tcBorders>
              <w:top w:val="nil" w:sz="6" w:space="0" w:color="auto"/>
              <w:left w:val="single" w:sz="6" w:space="0" w:color="000000"/>
              <w:bottom w:val="single" w:sz="6" w:space="0" w:color="000000"/>
              <w:right w:val="single" w:sz="6" w:space="0" w:color="000000"/>
            </w:tcBorders>
          </w:tcPr>
          <w:p>
            <w:pPr/>
          </w:p>
        </w:tc>
        <w:tc>
          <w:tcPr>
            <w:tcW w:w="1494" w:type="dxa"/>
            <w:vMerge/>
            <w:tcBorders>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913" w:type="dxa"/>
            <w:vMerge/>
            <w:tcBorders>
              <w:left w:val="single" w:sz="6" w:space="0" w:color="000000"/>
              <w:bottom w:val="single" w:sz="6" w:space="0" w:color="000000"/>
              <w:right w:val="single" w:sz="6" w:space="0" w:color="000000"/>
            </w:tcBorders>
          </w:tcPr>
          <w:p>
            <w:pPr/>
          </w:p>
        </w:tc>
        <w:tc>
          <w:tcPr>
            <w:tcW w:w="913" w:type="dxa"/>
            <w:tcBorders>
              <w:top w:val="nil" w:sz="6" w:space="0" w:color="auto"/>
              <w:left w:val="single" w:sz="6" w:space="0" w:color="000000"/>
              <w:bottom w:val="single" w:sz="6" w:space="0" w:color="000000"/>
              <w:right w:val="single" w:sz="6" w:space="0" w:color="000000"/>
            </w:tcBorders>
          </w:tcPr>
          <w:p>
            <w:pPr/>
          </w:p>
        </w:tc>
        <w:tc>
          <w:tcPr>
            <w:tcW w:w="912" w:type="dxa"/>
            <w:tcBorders>
              <w:top w:val="nil" w:sz="6" w:space="0" w:color="auto"/>
              <w:left w:val="single" w:sz="6" w:space="0" w:color="000000"/>
              <w:bottom w:val="single" w:sz="6" w:space="0" w:color="000000"/>
              <w:right w:val="single" w:sz="6" w:space="0" w:color="000000"/>
            </w:tcBorders>
          </w:tcPr>
          <w:p>
            <w:pPr/>
          </w:p>
        </w:tc>
      </w:tr>
      <w:tr>
        <w:trPr>
          <w:trHeight w:val="640"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53"/>
                <w:sz w:val="21"/>
                <w:szCs w:val="21"/>
              </w:rPr>
              <w:t> </w:t>
            </w:r>
            <w:r>
              <w:rPr>
                <w:rFonts w:ascii="宋体" w:hAnsi="宋体" w:cs="宋体" w:eastAsia="宋体" w:hint="default"/>
                <w:sz w:val="21"/>
                <w:szCs w:val="21"/>
              </w:rPr>
              <w:t>圳</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53"/>
                <w:sz w:val="21"/>
                <w:szCs w:val="21"/>
              </w:rPr>
              <w:t> </w:t>
            </w:r>
            <w:r>
              <w:rPr>
                <w:rFonts w:ascii="宋体" w:hAnsi="宋体" w:cs="宋体" w:eastAsia="宋体" w:hint="default"/>
                <w:sz w:val="21"/>
                <w:szCs w:val="21"/>
              </w:rPr>
              <w:t>嘉</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600,000.00</w:t>
            </w:r>
            <w:r>
              <w:rPr>
                <w:rFonts w:ascii="Times New Roman"/>
                <w:sz w:val="21"/>
              </w:rPr>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600,000.00</w:t>
            </w:r>
            <w:r>
              <w:rPr>
                <w:rFonts w:ascii="Times New Roman"/>
                <w:sz w:val="21"/>
              </w:rPr>
            </w:r>
          </w:p>
        </w:tc>
        <w:tc>
          <w:tcPr>
            <w:tcW w:w="149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600,000.00</w:t>
            </w:r>
            <w:r>
              <w:rPr>
                <w:rFonts w:ascii="Times New Roman"/>
                <w:sz w:val="21"/>
              </w:rPr>
            </w:r>
          </w:p>
        </w:tc>
        <w:tc>
          <w:tcPr>
            <w:tcW w:w="913" w:type="dxa"/>
            <w:tcBorders>
              <w:top w:val="single" w:sz="6" w:space="0" w:color="000000"/>
              <w:left w:val="single" w:sz="6" w:space="0" w:color="000000"/>
              <w:bottom w:val="single" w:sz="6" w:space="0" w:color="000000"/>
              <w:right w:val="single" w:sz="6" w:space="0" w:color="000000"/>
            </w:tcBorders>
          </w:tcPr>
          <w:p>
            <w:pPr/>
          </w:p>
        </w:tc>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6.00</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6.00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70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796"/>
        <w:gridCol w:w="1424"/>
        <w:gridCol w:w="1423"/>
        <w:gridCol w:w="1494"/>
        <w:gridCol w:w="1424"/>
        <w:gridCol w:w="913"/>
        <w:gridCol w:w="913"/>
        <w:gridCol w:w="912"/>
      </w:tblGrid>
      <w:tr>
        <w:trPr>
          <w:trHeight w:val="319" w:hRule="exact"/>
        </w:trPr>
        <w:tc>
          <w:tcPr>
            <w:tcW w:w="79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53"/>
                <w:sz w:val="21"/>
                <w:szCs w:val="21"/>
              </w:rPr>
              <w:t> </w:t>
            </w:r>
            <w:r>
              <w:rPr>
                <w:rFonts w:ascii="宋体" w:hAnsi="宋体" w:cs="宋体" w:eastAsia="宋体" w:hint="default"/>
                <w:sz w:val="21"/>
                <w:szCs w:val="21"/>
              </w:rPr>
              <w:t>投</w:t>
            </w:r>
          </w:p>
        </w:tc>
        <w:tc>
          <w:tcPr>
            <w:tcW w:w="1424" w:type="dxa"/>
            <w:vMerge w:val="restart"/>
            <w:tcBorders>
              <w:top w:val="single" w:sz="6" w:space="0" w:color="000000"/>
              <w:left w:val="single" w:sz="6" w:space="0" w:color="000000"/>
              <w:right w:val="single" w:sz="6" w:space="0" w:color="000000"/>
            </w:tcBorders>
          </w:tcPr>
          <w:p>
            <w:pPr/>
          </w:p>
        </w:tc>
        <w:tc>
          <w:tcPr>
            <w:tcW w:w="1423" w:type="dxa"/>
            <w:vMerge w:val="restart"/>
            <w:tcBorders>
              <w:top w:val="single" w:sz="6" w:space="0" w:color="000000"/>
              <w:left w:val="single" w:sz="6" w:space="0" w:color="000000"/>
              <w:right w:val="single" w:sz="6" w:space="0" w:color="000000"/>
            </w:tcBorders>
          </w:tcPr>
          <w:p>
            <w:pPr/>
          </w:p>
        </w:tc>
        <w:tc>
          <w:tcPr>
            <w:tcW w:w="1494" w:type="dxa"/>
            <w:vMerge w:val="restart"/>
            <w:tcBorders>
              <w:top w:val="single" w:sz="6" w:space="0" w:color="000000"/>
              <w:left w:val="single" w:sz="6" w:space="0" w:color="000000"/>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c>
          <w:tcPr>
            <w:tcW w:w="913" w:type="dxa"/>
            <w:vMerge w:val="restart"/>
            <w:tcBorders>
              <w:top w:val="single" w:sz="6" w:space="0" w:color="000000"/>
              <w:left w:val="single" w:sz="6" w:space="0" w:color="000000"/>
              <w:right w:val="single" w:sz="6" w:space="0" w:color="000000"/>
            </w:tcBorders>
          </w:tcPr>
          <w:p>
            <w:pPr/>
          </w:p>
        </w:tc>
        <w:tc>
          <w:tcPr>
            <w:tcW w:w="913" w:type="dxa"/>
            <w:vMerge w:val="restart"/>
            <w:tcBorders>
              <w:top w:val="single" w:sz="6" w:space="0" w:color="000000"/>
              <w:left w:val="single" w:sz="6" w:space="0" w:color="000000"/>
              <w:right w:val="single" w:sz="6" w:space="0" w:color="000000"/>
            </w:tcBorders>
          </w:tcPr>
          <w:p>
            <w:pPr/>
          </w:p>
        </w:tc>
        <w:tc>
          <w:tcPr>
            <w:tcW w:w="912" w:type="dxa"/>
            <w:vMerge w:val="restart"/>
            <w:tcBorders>
              <w:top w:val="single" w:sz="6" w:space="0" w:color="000000"/>
              <w:left w:val="single" w:sz="6" w:space="0" w:color="000000"/>
              <w:right w:val="single" w:sz="6" w:space="0" w:color="000000"/>
            </w:tcBorders>
          </w:tcPr>
          <w:p>
            <w:pPr/>
          </w:p>
        </w:tc>
      </w:tr>
      <w:tr>
        <w:trPr>
          <w:trHeight w:val="312" w:hRule="exact"/>
        </w:trPr>
        <w:tc>
          <w:tcPr>
            <w:tcW w:w="79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53"/>
                <w:sz w:val="21"/>
                <w:szCs w:val="21"/>
              </w:rPr>
              <w:t> </w:t>
            </w:r>
            <w:r>
              <w:rPr>
                <w:rFonts w:ascii="宋体" w:hAnsi="宋体" w:cs="宋体" w:eastAsia="宋体" w:hint="default"/>
                <w:sz w:val="21"/>
                <w:szCs w:val="21"/>
              </w:rPr>
              <w:t>有</w:t>
            </w:r>
          </w:p>
        </w:tc>
        <w:tc>
          <w:tcPr>
            <w:tcW w:w="1424" w:type="dxa"/>
            <w:vMerge/>
            <w:tcBorders>
              <w:left w:val="single" w:sz="6" w:space="0" w:color="000000"/>
              <w:right w:val="single" w:sz="6" w:space="0" w:color="000000"/>
            </w:tcBorders>
          </w:tcPr>
          <w:p>
            <w:pPr/>
          </w:p>
        </w:tc>
        <w:tc>
          <w:tcPr>
            <w:tcW w:w="1423" w:type="dxa"/>
            <w:vMerge/>
            <w:tcBorders>
              <w:left w:val="single" w:sz="6" w:space="0" w:color="000000"/>
              <w:right w:val="single" w:sz="6" w:space="0" w:color="000000"/>
            </w:tcBorders>
          </w:tcPr>
          <w:p>
            <w:pPr/>
          </w:p>
        </w:tc>
        <w:tc>
          <w:tcPr>
            <w:tcW w:w="149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913" w:type="dxa"/>
            <w:vMerge/>
            <w:tcBorders>
              <w:left w:val="single" w:sz="6" w:space="0" w:color="000000"/>
              <w:right w:val="single" w:sz="6" w:space="0" w:color="000000"/>
            </w:tcBorders>
          </w:tcPr>
          <w:p>
            <w:pPr/>
          </w:p>
        </w:tc>
        <w:tc>
          <w:tcPr>
            <w:tcW w:w="913" w:type="dxa"/>
            <w:vMerge/>
            <w:tcBorders>
              <w:left w:val="single" w:sz="6" w:space="0" w:color="000000"/>
              <w:right w:val="single" w:sz="6" w:space="0" w:color="000000"/>
            </w:tcBorders>
          </w:tcPr>
          <w:p>
            <w:pPr/>
          </w:p>
        </w:tc>
        <w:tc>
          <w:tcPr>
            <w:tcW w:w="912" w:type="dxa"/>
            <w:vMerge/>
            <w:tcBorders>
              <w:left w:val="single" w:sz="6" w:space="0" w:color="000000"/>
              <w:right w:val="single" w:sz="6" w:space="0" w:color="000000"/>
            </w:tcBorders>
          </w:tcPr>
          <w:p>
            <w:pPr/>
          </w:p>
        </w:tc>
      </w:tr>
      <w:tr>
        <w:trPr>
          <w:trHeight w:val="312" w:hRule="exact"/>
        </w:trPr>
        <w:tc>
          <w:tcPr>
            <w:tcW w:w="79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53"/>
                <w:sz w:val="21"/>
                <w:szCs w:val="21"/>
              </w:rPr>
              <w:t> </w:t>
            </w:r>
            <w:r>
              <w:rPr>
                <w:rFonts w:ascii="宋体" w:hAnsi="宋体" w:cs="宋体" w:eastAsia="宋体" w:hint="default"/>
                <w:sz w:val="21"/>
                <w:szCs w:val="21"/>
              </w:rPr>
              <w:t>公</w:t>
            </w:r>
          </w:p>
        </w:tc>
        <w:tc>
          <w:tcPr>
            <w:tcW w:w="1424" w:type="dxa"/>
            <w:vMerge/>
            <w:tcBorders>
              <w:left w:val="single" w:sz="6" w:space="0" w:color="000000"/>
              <w:right w:val="single" w:sz="6" w:space="0" w:color="000000"/>
            </w:tcBorders>
          </w:tcPr>
          <w:p>
            <w:pPr/>
          </w:p>
        </w:tc>
        <w:tc>
          <w:tcPr>
            <w:tcW w:w="1423" w:type="dxa"/>
            <w:vMerge/>
            <w:tcBorders>
              <w:left w:val="single" w:sz="6" w:space="0" w:color="000000"/>
              <w:right w:val="single" w:sz="6" w:space="0" w:color="000000"/>
            </w:tcBorders>
          </w:tcPr>
          <w:p>
            <w:pPr/>
          </w:p>
        </w:tc>
        <w:tc>
          <w:tcPr>
            <w:tcW w:w="149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913" w:type="dxa"/>
            <w:vMerge/>
            <w:tcBorders>
              <w:left w:val="single" w:sz="6" w:space="0" w:color="000000"/>
              <w:right w:val="single" w:sz="6" w:space="0" w:color="000000"/>
            </w:tcBorders>
          </w:tcPr>
          <w:p>
            <w:pPr/>
          </w:p>
        </w:tc>
        <w:tc>
          <w:tcPr>
            <w:tcW w:w="913" w:type="dxa"/>
            <w:vMerge/>
            <w:tcBorders>
              <w:left w:val="single" w:sz="6" w:space="0" w:color="000000"/>
              <w:right w:val="single" w:sz="6" w:space="0" w:color="000000"/>
            </w:tcBorders>
          </w:tcPr>
          <w:p>
            <w:pPr/>
          </w:p>
        </w:tc>
        <w:tc>
          <w:tcPr>
            <w:tcW w:w="912" w:type="dxa"/>
            <w:vMerge/>
            <w:tcBorders>
              <w:left w:val="single" w:sz="6" w:space="0" w:color="000000"/>
              <w:right w:val="single" w:sz="6" w:space="0" w:color="000000"/>
            </w:tcBorders>
          </w:tcPr>
          <w:p>
            <w:pPr/>
          </w:p>
        </w:tc>
      </w:tr>
      <w:tr>
        <w:trPr>
          <w:trHeight w:val="319" w:hRule="exact"/>
        </w:trPr>
        <w:tc>
          <w:tcPr>
            <w:tcW w:w="79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424" w:type="dxa"/>
            <w:vMerge/>
            <w:tcBorders>
              <w:left w:val="single" w:sz="6" w:space="0" w:color="000000"/>
              <w:bottom w:val="single" w:sz="6" w:space="0" w:color="000000"/>
              <w:right w:val="single" w:sz="6" w:space="0" w:color="000000"/>
            </w:tcBorders>
          </w:tcPr>
          <w:p>
            <w:pPr/>
          </w:p>
        </w:tc>
        <w:tc>
          <w:tcPr>
            <w:tcW w:w="1423" w:type="dxa"/>
            <w:vMerge/>
            <w:tcBorders>
              <w:left w:val="single" w:sz="6" w:space="0" w:color="000000"/>
              <w:bottom w:val="single" w:sz="6" w:space="0" w:color="000000"/>
              <w:right w:val="single" w:sz="6" w:space="0" w:color="000000"/>
            </w:tcBorders>
          </w:tcPr>
          <w:p>
            <w:pPr/>
          </w:p>
        </w:tc>
        <w:tc>
          <w:tcPr>
            <w:tcW w:w="1494" w:type="dxa"/>
            <w:vMerge/>
            <w:tcBorders>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c>
          <w:tcPr>
            <w:tcW w:w="913" w:type="dxa"/>
            <w:vMerge/>
            <w:tcBorders>
              <w:left w:val="single" w:sz="6" w:space="0" w:color="000000"/>
              <w:bottom w:val="single" w:sz="6" w:space="0" w:color="000000"/>
              <w:right w:val="single" w:sz="6" w:space="0" w:color="000000"/>
            </w:tcBorders>
          </w:tcPr>
          <w:p>
            <w:pPr/>
          </w:p>
        </w:tc>
        <w:tc>
          <w:tcPr>
            <w:tcW w:w="913" w:type="dxa"/>
            <w:vMerge/>
            <w:tcBorders>
              <w:left w:val="single" w:sz="6" w:space="0" w:color="000000"/>
              <w:bottom w:val="single" w:sz="6" w:space="0" w:color="000000"/>
              <w:right w:val="single" w:sz="6" w:space="0" w:color="000000"/>
            </w:tcBorders>
          </w:tcPr>
          <w:p>
            <w:pPr/>
          </w:p>
        </w:tc>
        <w:tc>
          <w:tcPr>
            <w:tcW w:w="912" w:type="dxa"/>
            <w:vMerge/>
            <w:tcBorders>
              <w:left w:val="single" w:sz="6" w:space="0" w:color="000000"/>
              <w:bottom w:val="single" w:sz="6" w:space="0" w:color="000000"/>
              <w:right w:val="single" w:sz="6" w:space="0" w:color="000000"/>
            </w:tcBorders>
          </w:tcPr>
          <w:p>
            <w:pPr/>
          </w:p>
        </w:tc>
      </w:tr>
      <w:tr>
        <w:trPr>
          <w:trHeight w:val="319" w:hRule="exact"/>
        </w:trPr>
        <w:tc>
          <w:tcPr>
            <w:tcW w:w="79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53"/>
                <w:sz w:val="21"/>
                <w:szCs w:val="21"/>
              </w:rPr>
              <w:t> </w:t>
            </w:r>
            <w:r>
              <w:rPr>
                <w:rFonts w:ascii="宋体" w:hAnsi="宋体" w:cs="宋体" w:eastAsia="宋体" w:hint="default"/>
                <w:sz w:val="21"/>
                <w:szCs w:val="21"/>
              </w:rPr>
              <w:t>州</w:t>
            </w:r>
          </w:p>
        </w:tc>
        <w:tc>
          <w:tcPr>
            <w:tcW w:w="1424" w:type="dxa"/>
            <w:tcBorders>
              <w:top w:val="single" w:sz="6" w:space="0" w:color="000000"/>
              <w:left w:val="single" w:sz="6" w:space="0" w:color="000000"/>
              <w:bottom w:val="nil" w:sz="6" w:space="0" w:color="auto"/>
              <w:right w:val="single" w:sz="6" w:space="0" w:color="000000"/>
            </w:tcBorders>
          </w:tcPr>
          <w:p>
            <w:pPr/>
          </w:p>
        </w:tc>
        <w:tc>
          <w:tcPr>
            <w:tcW w:w="1423" w:type="dxa"/>
            <w:vMerge w:val="restart"/>
            <w:tcBorders>
              <w:top w:val="single" w:sz="6" w:space="0" w:color="000000"/>
              <w:left w:val="single" w:sz="6" w:space="0" w:color="000000"/>
              <w:right w:val="single" w:sz="6" w:space="0" w:color="000000"/>
            </w:tcBorders>
          </w:tcPr>
          <w:p>
            <w:pPr/>
          </w:p>
        </w:tc>
        <w:tc>
          <w:tcPr>
            <w:tcW w:w="1494"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913" w:type="dxa"/>
            <w:vMerge w:val="restart"/>
            <w:tcBorders>
              <w:top w:val="single" w:sz="6" w:space="0" w:color="000000"/>
              <w:left w:val="single" w:sz="6" w:space="0" w:color="000000"/>
              <w:right w:val="single" w:sz="6" w:space="0" w:color="000000"/>
            </w:tcBorders>
          </w:tcPr>
          <w:p>
            <w:pPr/>
          </w:p>
        </w:tc>
        <w:tc>
          <w:tcPr>
            <w:tcW w:w="913" w:type="dxa"/>
            <w:tcBorders>
              <w:top w:val="single" w:sz="6" w:space="0" w:color="000000"/>
              <w:left w:val="single" w:sz="6" w:space="0" w:color="000000"/>
              <w:bottom w:val="nil" w:sz="6" w:space="0" w:color="auto"/>
              <w:right w:val="single" w:sz="6" w:space="0" w:color="000000"/>
            </w:tcBorders>
          </w:tcPr>
          <w:p>
            <w:pPr/>
          </w:p>
        </w:tc>
        <w:tc>
          <w:tcPr>
            <w:tcW w:w="912"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79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易</w:t>
            </w:r>
            <w:r>
              <w:rPr>
                <w:rFonts w:ascii="宋体" w:hAnsi="宋体" w:cs="宋体" w:eastAsia="宋体" w:hint="default"/>
                <w:spacing w:val="53"/>
                <w:sz w:val="21"/>
                <w:szCs w:val="21"/>
              </w:rPr>
              <w:t> </w:t>
            </w:r>
            <w:r>
              <w:rPr>
                <w:rFonts w:ascii="宋体" w:hAnsi="宋体" w:cs="宋体" w:eastAsia="宋体" w:hint="default"/>
                <w:sz w:val="21"/>
                <w:szCs w:val="21"/>
              </w:rPr>
              <w:t>诺</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vMerge/>
            <w:tcBorders>
              <w:left w:val="single" w:sz="6" w:space="0" w:color="000000"/>
              <w:right w:val="single" w:sz="6" w:space="0" w:color="000000"/>
            </w:tcBorders>
          </w:tcPr>
          <w:p>
            <w:pPr/>
          </w:p>
        </w:tc>
        <w:tc>
          <w:tcPr>
            <w:tcW w:w="149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13" w:type="dxa"/>
            <w:vMerge/>
            <w:tcBorders>
              <w:left w:val="single" w:sz="6" w:space="0" w:color="000000"/>
              <w:right w:val="single" w:sz="6" w:space="0" w:color="000000"/>
            </w:tcBorders>
          </w:tcPr>
          <w:p>
            <w:pPr/>
          </w:p>
        </w:tc>
        <w:tc>
          <w:tcPr>
            <w:tcW w:w="913" w:type="dxa"/>
            <w:tcBorders>
              <w:top w:val="nil" w:sz="6" w:space="0" w:color="auto"/>
              <w:left w:val="single" w:sz="6" w:space="0" w:color="000000"/>
              <w:bottom w:val="nil" w:sz="6" w:space="0" w:color="auto"/>
              <w:right w:val="single" w:sz="6" w:space="0" w:color="000000"/>
            </w:tcBorders>
          </w:tcPr>
          <w:p>
            <w:pPr/>
          </w:p>
        </w:tc>
        <w:tc>
          <w:tcPr>
            <w:tcW w:w="912" w:type="dxa"/>
            <w:tcBorders>
              <w:top w:val="nil" w:sz="6" w:space="0" w:color="auto"/>
              <w:left w:val="single" w:sz="6" w:space="0" w:color="000000"/>
              <w:bottom w:val="nil" w:sz="6" w:space="0" w:color="auto"/>
              <w:right w:val="single" w:sz="6" w:space="0" w:color="000000"/>
            </w:tcBorders>
          </w:tcPr>
          <w:p>
            <w:pPr/>
          </w:p>
        </w:tc>
      </w:tr>
      <w:tr>
        <w:trPr>
          <w:trHeight w:val="317" w:hRule="exact"/>
        </w:trPr>
        <w:tc>
          <w:tcPr>
            <w:tcW w:w="79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53"/>
                <w:sz w:val="21"/>
                <w:szCs w:val="21"/>
              </w:rPr>
              <w:t> </w:t>
            </w:r>
            <w:r>
              <w:rPr>
                <w:rFonts w:ascii="宋体" w:hAnsi="宋体" w:cs="宋体" w:eastAsia="宋体" w:hint="default"/>
                <w:sz w:val="21"/>
                <w:szCs w:val="21"/>
              </w:rPr>
              <w:t>技</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467" w:right="0"/>
              <w:jc w:val="left"/>
              <w:rPr>
                <w:rFonts w:ascii="Times New Roman" w:hAnsi="Times New Roman" w:cs="Times New Roman" w:eastAsia="Times New Roman" w:hint="default"/>
                <w:sz w:val="21"/>
                <w:szCs w:val="21"/>
              </w:rPr>
            </w:pPr>
            <w:r>
              <w:rPr>
                <w:rFonts w:ascii="Times New Roman"/>
                <w:sz w:val="21"/>
              </w:rPr>
              <w:t>22,041.29</w:t>
            </w:r>
          </w:p>
        </w:tc>
        <w:tc>
          <w:tcPr>
            <w:tcW w:w="1423" w:type="dxa"/>
            <w:vMerge/>
            <w:tcBorders>
              <w:left w:val="single" w:sz="6" w:space="0" w:color="000000"/>
              <w:right w:val="single" w:sz="6" w:space="0" w:color="000000"/>
            </w:tcBorders>
          </w:tcPr>
          <w:p>
            <w:pPr/>
          </w:p>
        </w:tc>
        <w:tc>
          <w:tcPr>
            <w:tcW w:w="149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536" w:right="0"/>
              <w:jc w:val="left"/>
              <w:rPr>
                <w:rFonts w:ascii="Times New Roman" w:hAnsi="Times New Roman" w:cs="Times New Roman" w:eastAsia="Times New Roman" w:hint="default"/>
                <w:sz w:val="21"/>
                <w:szCs w:val="21"/>
              </w:rPr>
            </w:pPr>
            <w:r>
              <w:rPr>
                <w:rFonts w:ascii="Times New Roman"/>
                <w:sz w:val="21"/>
              </w:rPr>
              <w:t>22,041.29</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468" w:right="0"/>
              <w:jc w:val="left"/>
              <w:rPr>
                <w:rFonts w:ascii="Times New Roman" w:hAnsi="Times New Roman" w:cs="Times New Roman" w:eastAsia="Times New Roman" w:hint="default"/>
                <w:sz w:val="21"/>
                <w:szCs w:val="21"/>
              </w:rPr>
            </w:pPr>
            <w:r>
              <w:rPr>
                <w:rFonts w:ascii="Times New Roman"/>
                <w:sz w:val="21"/>
              </w:rPr>
              <w:t>22,041.29</w:t>
            </w:r>
          </w:p>
        </w:tc>
        <w:tc>
          <w:tcPr>
            <w:tcW w:w="913" w:type="dxa"/>
            <w:vMerge/>
            <w:tcBorders>
              <w:left w:val="single" w:sz="6" w:space="0" w:color="000000"/>
              <w:right w:val="single" w:sz="6" w:space="0" w:color="000000"/>
            </w:tcBorders>
          </w:tcPr>
          <w:p>
            <w:pPr/>
          </w:p>
        </w:tc>
        <w:tc>
          <w:tcPr>
            <w:tcW w:w="913"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429" w:right="0"/>
              <w:jc w:val="left"/>
              <w:rPr>
                <w:rFonts w:ascii="Times New Roman" w:hAnsi="Times New Roman" w:cs="Times New Roman" w:eastAsia="Times New Roman" w:hint="default"/>
                <w:sz w:val="21"/>
                <w:szCs w:val="21"/>
              </w:rPr>
            </w:pPr>
            <w:r>
              <w:rPr>
                <w:rFonts w:ascii="Times New Roman"/>
                <w:sz w:val="21"/>
              </w:rPr>
              <w:t>3.06</w:t>
            </w:r>
          </w:p>
        </w:tc>
        <w:tc>
          <w:tcPr>
            <w:tcW w:w="912"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428" w:right="0"/>
              <w:jc w:val="left"/>
              <w:rPr>
                <w:rFonts w:ascii="Times New Roman" w:hAnsi="Times New Roman" w:cs="Times New Roman" w:eastAsia="Times New Roman" w:hint="default"/>
                <w:sz w:val="21"/>
                <w:szCs w:val="21"/>
              </w:rPr>
            </w:pPr>
            <w:r>
              <w:rPr>
                <w:rFonts w:ascii="Times New Roman"/>
                <w:sz w:val="21"/>
              </w:rPr>
              <w:t>3.06</w:t>
            </w:r>
          </w:p>
        </w:tc>
      </w:tr>
      <w:tr>
        <w:trPr>
          <w:trHeight w:val="307" w:hRule="exact"/>
        </w:trPr>
        <w:tc>
          <w:tcPr>
            <w:tcW w:w="796"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53"/>
                <w:sz w:val="21"/>
                <w:szCs w:val="21"/>
              </w:rPr>
              <w:t> </w:t>
            </w:r>
            <w:r>
              <w:rPr>
                <w:rFonts w:ascii="宋体" w:hAnsi="宋体" w:cs="宋体" w:eastAsia="宋体" w:hint="default"/>
                <w:sz w:val="21"/>
                <w:szCs w:val="21"/>
              </w:rPr>
              <w:t>限</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vMerge/>
            <w:tcBorders>
              <w:left w:val="single" w:sz="6" w:space="0" w:color="000000"/>
              <w:right w:val="single" w:sz="6" w:space="0" w:color="000000"/>
            </w:tcBorders>
          </w:tcPr>
          <w:p>
            <w:pPr/>
          </w:p>
        </w:tc>
        <w:tc>
          <w:tcPr>
            <w:tcW w:w="149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13" w:type="dxa"/>
            <w:vMerge/>
            <w:tcBorders>
              <w:left w:val="single" w:sz="6" w:space="0" w:color="000000"/>
              <w:right w:val="single" w:sz="6" w:space="0" w:color="000000"/>
            </w:tcBorders>
          </w:tcPr>
          <w:p>
            <w:pPr/>
          </w:p>
        </w:tc>
        <w:tc>
          <w:tcPr>
            <w:tcW w:w="913" w:type="dxa"/>
            <w:tcBorders>
              <w:top w:val="nil" w:sz="6" w:space="0" w:color="auto"/>
              <w:left w:val="single" w:sz="6" w:space="0" w:color="000000"/>
              <w:bottom w:val="nil" w:sz="6" w:space="0" w:color="auto"/>
              <w:right w:val="single" w:sz="6" w:space="0" w:color="000000"/>
            </w:tcBorders>
          </w:tcPr>
          <w:p>
            <w:pPr/>
          </w:p>
        </w:tc>
        <w:tc>
          <w:tcPr>
            <w:tcW w:w="912"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79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4" w:type="dxa"/>
            <w:tcBorders>
              <w:top w:val="nil" w:sz="6" w:space="0" w:color="auto"/>
              <w:left w:val="single" w:sz="6" w:space="0" w:color="000000"/>
              <w:bottom w:val="single" w:sz="6" w:space="0" w:color="000000"/>
              <w:right w:val="single" w:sz="6" w:space="0" w:color="000000"/>
            </w:tcBorders>
          </w:tcPr>
          <w:p>
            <w:pPr/>
          </w:p>
        </w:tc>
        <w:tc>
          <w:tcPr>
            <w:tcW w:w="1423" w:type="dxa"/>
            <w:vMerge/>
            <w:tcBorders>
              <w:left w:val="single" w:sz="6" w:space="0" w:color="000000"/>
              <w:bottom w:val="single" w:sz="6" w:space="0" w:color="000000"/>
              <w:right w:val="single" w:sz="6" w:space="0" w:color="000000"/>
            </w:tcBorders>
          </w:tcPr>
          <w:p>
            <w:pPr/>
          </w:p>
        </w:tc>
        <w:tc>
          <w:tcPr>
            <w:tcW w:w="1494"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913" w:type="dxa"/>
            <w:vMerge/>
            <w:tcBorders>
              <w:left w:val="single" w:sz="6" w:space="0" w:color="000000"/>
              <w:bottom w:val="single" w:sz="6" w:space="0" w:color="000000"/>
              <w:right w:val="single" w:sz="6" w:space="0" w:color="000000"/>
            </w:tcBorders>
          </w:tcPr>
          <w:p>
            <w:pPr/>
          </w:p>
        </w:tc>
        <w:tc>
          <w:tcPr>
            <w:tcW w:w="913" w:type="dxa"/>
            <w:tcBorders>
              <w:top w:val="nil" w:sz="6" w:space="0" w:color="auto"/>
              <w:left w:val="single" w:sz="6" w:space="0" w:color="000000"/>
              <w:bottom w:val="single" w:sz="6" w:space="0" w:color="000000"/>
              <w:right w:val="single" w:sz="6" w:space="0" w:color="000000"/>
            </w:tcBorders>
          </w:tcPr>
          <w:p>
            <w:pPr/>
          </w:p>
        </w:tc>
        <w:tc>
          <w:tcPr>
            <w:tcW w:w="912" w:type="dxa"/>
            <w:tcBorders>
              <w:top w:val="nil" w:sz="6" w:space="0" w:color="auto"/>
              <w:left w:val="single" w:sz="6" w:space="0" w:color="000000"/>
              <w:bottom w:val="single" w:sz="6" w:space="0" w:color="000000"/>
              <w:right w:val="single" w:sz="6" w:space="0" w:color="000000"/>
            </w:tcBorders>
          </w:tcPr>
          <w:p>
            <w:pPr/>
          </w:p>
        </w:tc>
      </w:tr>
    </w:tbl>
    <w:p>
      <w:pPr>
        <w:spacing w:line="240" w:lineRule="auto" w:before="9"/>
        <w:rPr>
          <w:rFonts w:ascii="Times New Roman" w:hAnsi="Times New Roman" w:cs="Times New Roman" w:eastAsia="Times New Roman" w:hint="default"/>
          <w:sz w:val="22"/>
          <w:szCs w:val="22"/>
        </w:rPr>
      </w:pPr>
    </w:p>
    <w:p>
      <w:pPr>
        <w:pStyle w:val="BodyText"/>
        <w:spacing w:line="240" w:lineRule="auto"/>
        <w:ind w:right="0"/>
        <w:jc w:val="left"/>
      </w:pPr>
      <w:r>
        <w:rPr/>
        <w:t>按权益法核算：</w:t>
      </w:r>
    </w:p>
    <w:p>
      <w:pPr>
        <w:pStyle w:val="BodyText"/>
        <w:spacing w:line="240" w:lineRule="auto" w:before="37"/>
        <w:ind w:left="6124" w:right="0"/>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426"/>
        <w:gridCol w:w="1530"/>
        <w:gridCol w:w="1423"/>
        <w:gridCol w:w="1424"/>
        <w:gridCol w:w="1529"/>
        <w:gridCol w:w="426"/>
        <w:gridCol w:w="1319"/>
        <w:gridCol w:w="846"/>
        <w:gridCol w:w="846"/>
      </w:tblGrid>
      <w:tr>
        <w:trPr>
          <w:trHeight w:val="157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被</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投 资 单 位</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both"/>
              <w:rPr>
                <w:rFonts w:ascii="宋体" w:hAnsi="宋体" w:cs="宋体" w:eastAsia="宋体" w:hint="default"/>
                <w:sz w:val="21"/>
                <w:szCs w:val="21"/>
              </w:rPr>
            </w:pPr>
            <w:r>
              <w:rPr>
                <w:rFonts w:ascii="宋体" w:hAnsi="宋体" w:cs="宋体" w:eastAsia="宋体" w:hint="default"/>
                <w:sz w:val="21"/>
                <w:szCs w:val="21"/>
              </w:rPr>
              <w:t>减 值 准 备</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73" w:lineRule="auto"/>
              <w:ind w:left="547" w:right="125" w:hanging="420"/>
              <w:jc w:val="left"/>
              <w:rPr>
                <w:rFonts w:ascii="宋体" w:hAnsi="宋体" w:cs="宋体" w:eastAsia="宋体" w:hint="default"/>
                <w:sz w:val="21"/>
                <w:szCs w:val="21"/>
              </w:rPr>
            </w:pPr>
            <w:r>
              <w:rPr>
                <w:rFonts w:ascii="宋体" w:hAnsi="宋体" w:cs="宋体" w:eastAsia="宋体" w:hint="default"/>
                <w:sz w:val="21"/>
                <w:szCs w:val="21"/>
              </w:rPr>
              <w:t>本期现金红 利</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00" w:right="-5"/>
              <w:jc w:val="both"/>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27"/>
                <w:sz w:val="21"/>
                <w:szCs w:val="21"/>
              </w:rPr>
              <w:t>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99" w:right="101"/>
              <w:jc w:val="both"/>
              <w:rPr>
                <w:rFonts w:ascii="宋体" w:hAnsi="宋体" w:cs="宋体" w:eastAsia="宋体" w:hint="default"/>
                <w:sz w:val="21"/>
                <w:szCs w:val="21"/>
              </w:rPr>
            </w:pPr>
            <w:r>
              <w:rPr>
                <w:rFonts w:ascii="宋体" w:hAnsi="宋体" w:cs="宋体" w:eastAsia="宋体" w:hint="default"/>
                <w:sz w:val="21"/>
                <w:szCs w:val="21"/>
              </w:rPr>
              <w:t>在被投 资单位 表决权 比例</w:t>
            </w:r>
          </w:p>
          <w:p>
            <w:pPr>
              <w:pStyle w:val="TableParagraph"/>
              <w:spacing w:line="240" w:lineRule="auto" w:before="8"/>
              <w:ind w:left="99" w:right="0"/>
              <w:jc w:val="both"/>
              <w:rPr>
                <w:rFonts w:ascii="宋体" w:hAnsi="宋体" w:cs="宋体" w:eastAsia="宋体" w:hint="default"/>
                <w:sz w:val="21"/>
                <w:szCs w:val="21"/>
              </w:rPr>
            </w:pPr>
            <w:r>
              <w:rPr>
                <w:rFonts w:ascii="宋体" w:hAnsi="宋体" w:cs="宋体" w:eastAsia="宋体" w:hint="default"/>
                <w:sz w:val="21"/>
                <w:szCs w:val="21"/>
              </w:rPr>
              <w:t>（％）</w:t>
            </w:r>
          </w:p>
        </w:tc>
      </w:tr>
      <w:tr>
        <w:trPr>
          <w:trHeight w:val="375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杭</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州 恒 生 鼎 汇 科 技 有 限 公 司</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163,795,951.00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93,723,044.44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77,352,547.33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171,075,591.77</w:t>
            </w:r>
          </w:p>
        </w:tc>
        <w:tc>
          <w:tcPr>
            <w:tcW w:w="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38.35</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38.35</w:t>
            </w:r>
          </w:p>
        </w:tc>
      </w:tr>
      <w:tr>
        <w:trPr>
          <w:trHeight w:val="376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杭</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州 恒 生 世 纪 实 业 有 限 公 司</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29,400,000.00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46,976,069.91</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711,504.97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47,687,574.88</w:t>
            </w:r>
          </w:p>
        </w:tc>
        <w:tc>
          <w:tcPr>
            <w:tcW w:w="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49.00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49.00</w:t>
            </w:r>
          </w:p>
        </w:tc>
      </w:tr>
      <w:tr>
        <w:trPr>
          <w:trHeight w:val="952"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州 恒</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44,800,000.00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42,696,994.95</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2,940,551.49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45,637,546.44</w:t>
            </w:r>
          </w:p>
        </w:tc>
        <w:tc>
          <w:tcPr>
            <w:tcW w:w="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35.00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22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426"/>
        <w:gridCol w:w="1530"/>
        <w:gridCol w:w="1423"/>
        <w:gridCol w:w="1424"/>
        <w:gridCol w:w="1529"/>
        <w:gridCol w:w="426"/>
        <w:gridCol w:w="1319"/>
        <w:gridCol w:w="846"/>
        <w:gridCol w:w="846"/>
      </w:tblGrid>
      <w:tr>
        <w:trPr>
          <w:trHeight w:val="2822"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生</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百 川 科 技 有 限 公 司</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500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江 维 尔 生 物 识 别 技 术 股 份 有 限 公 司</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10,285,700.00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17,655,684.23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119,648.18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17,775,332.41</w:t>
            </w:r>
          </w:p>
        </w:tc>
        <w:tc>
          <w:tcPr>
            <w:tcW w:w="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1,680,000.00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21.00</w:t>
            </w:r>
          </w:p>
        </w:tc>
      </w:tr>
      <w:tr>
        <w:trPr>
          <w:trHeight w:val="407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北</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京 美 髯 公 科 技 发 展 有 限 公 司</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6,103,359.24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-6,103,359.24</w:t>
            </w: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188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北</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京 聚 源 锐 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101"/>
              <w:jc w:val="right"/>
              <w:rPr>
                <w:rFonts w:ascii="Times New Roman" w:hAnsi="Times New Roman" w:cs="Times New Roman" w:eastAsia="Times New Roman" w:hint="default"/>
                <w:sz w:val="21"/>
                <w:szCs w:val="21"/>
              </w:rPr>
            </w:pPr>
            <w:r>
              <w:rPr>
                <w:rFonts w:ascii="Times New Roman"/>
                <w:spacing w:val="-1"/>
                <w:sz w:val="21"/>
              </w:rPr>
              <w:t>500,000.00</w:t>
            </w:r>
            <w:r>
              <w:rPr>
                <w:rFonts w:ascii="Times New Roman"/>
                <w:sz w:val="21"/>
              </w:rPr>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98"/>
              <w:jc w:val="right"/>
              <w:rPr>
                <w:rFonts w:ascii="Times New Roman" w:hAnsi="Times New Roman" w:cs="Times New Roman" w:eastAsia="Times New Roman" w:hint="default"/>
                <w:sz w:val="21"/>
                <w:szCs w:val="21"/>
              </w:rPr>
            </w:pPr>
            <w:r>
              <w:rPr>
                <w:rFonts w:ascii="Times New Roman"/>
                <w:spacing w:val="-1"/>
                <w:sz w:val="21"/>
              </w:rPr>
              <w:t>766,004.74</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98"/>
              <w:jc w:val="right"/>
              <w:rPr>
                <w:rFonts w:ascii="Times New Roman" w:hAnsi="Times New Roman" w:cs="Times New Roman" w:eastAsia="Times New Roman" w:hint="default"/>
                <w:sz w:val="21"/>
                <w:szCs w:val="21"/>
              </w:rPr>
            </w:pPr>
            <w:r>
              <w:rPr>
                <w:rFonts w:ascii="Times New Roman"/>
                <w:spacing w:val="-1"/>
                <w:sz w:val="21"/>
              </w:rPr>
              <w:t>19,532.30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100"/>
              <w:jc w:val="right"/>
              <w:rPr>
                <w:rFonts w:ascii="Times New Roman" w:hAnsi="Times New Roman" w:cs="Times New Roman" w:eastAsia="Times New Roman" w:hint="default"/>
                <w:sz w:val="21"/>
                <w:szCs w:val="21"/>
              </w:rPr>
            </w:pPr>
            <w:r>
              <w:rPr>
                <w:rFonts w:ascii="Times New Roman"/>
                <w:spacing w:val="-1"/>
                <w:sz w:val="21"/>
              </w:rPr>
              <w:t>785,537.04</w:t>
            </w:r>
            <w:r>
              <w:rPr>
                <w:rFonts w:ascii="Times New Roman"/>
                <w:sz w:val="21"/>
              </w:rPr>
            </w:r>
          </w:p>
        </w:tc>
        <w:tc>
          <w:tcPr>
            <w:tcW w:w="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98"/>
              <w:jc w:val="right"/>
              <w:rPr>
                <w:rFonts w:ascii="Times New Roman" w:hAnsi="Times New Roman" w:cs="Times New Roman" w:eastAsia="Times New Roman" w:hint="default"/>
                <w:sz w:val="21"/>
                <w:szCs w:val="21"/>
              </w:rPr>
            </w:pPr>
            <w:r>
              <w:rPr>
                <w:rFonts w:ascii="Times New Roman"/>
                <w:spacing w:val="-1"/>
                <w:sz w:val="21"/>
              </w:rPr>
              <w:t>22.50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100"/>
              <w:jc w:val="right"/>
              <w:rPr>
                <w:rFonts w:ascii="Times New Roman" w:hAnsi="Times New Roman" w:cs="Times New Roman" w:eastAsia="Times New Roman" w:hint="default"/>
                <w:sz w:val="21"/>
                <w:szCs w:val="21"/>
              </w:rPr>
            </w:pPr>
            <w:r>
              <w:rPr>
                <w:rFonts w:ascii="Times New Roman"/>
                <w:spacing w:val="-1"/>
                <w:sz w:val="21"/>
              </w:rPr>
              <w:t>22.50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22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426"/>
        <w:gridCol w:w="1530"/>
        <w:gridCol w:w="1423"/>
        <w:gridCol w:w="1424"/>
        <w:gridCol w:w="1529"/>
        <w:gridCol w:w="426"/>
        <w:gridCol w:w="1319"/>
        <w:gridCol w:w="846"/>
        <w:gridCol w:w="846"/>
      </w:tblGrid>
      <w:tr>
        <w:trPr>
          <w:trHeight w:val="251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数</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据 科 技 有 限 公 司</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344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杭</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州 数 米 网 科 技 有 限 公 司</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06" w:right="0"/>
              <w:jc w:val="left"/>
              <w:rPr>
                <w:rFonts w:ascii="Times New Roman" w:hAnsi="Times New Roman" w:cs="Times New Roman" w:eastAsia="Times New Roman" w:hint="default"/>
                <w:sz w:val="21"/>
                <w:szCs w:val="21"/>
              </w:rPr>
            </w:pPr>
            <w:r>
              <w:rPr>
                <w:rFonts w:ascii="Times New Roman"/>
                <w:sz w:val="21"/>
              </w:rPr>
              <w:t>19,500,000.00</w:t>
            </w:r>
          </w:p>
        </w:tc>
        <w:tc>
          <w:tcPr>
            <w:tcW w:w="142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12,035,243.61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06" w:right="0"/>
              <w:jc w:val="left"/>
              <w:rPr>
                <w:rFonts w:ascii="Times New Roman" w:hAnsi="Times New Roman" w:cs="Times New Roman" w:eastAsia="Times New Roman" w:hint="default"/>
                <w:sz w:val="21"/>
                <w:szCs w:val="21"/>
              </w:rPr>
            </w:pPr>
            <w:r>
              <w:rPr>
                <w:rFonts w:ascii="Times New Roman"/>
                <w:sz w:val="21"/>
              </w:rPr>
              <w:t>12,035,243.61</w:t>
            </w:r>
          </w:p>
        </w:tc>
        <w:tc>
          <w:tcPr>
            <w:tcW w:w="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56" w:right="0"/>
              <w:jc w:val="left"/>
              <w:rPr>
                <w:rFonts w:ascii="Times New Roman" w:hAnsi="Times New Roman" w:cs="Times New Roman" w:eastAsia="Times New Roman" w:hint="default"/>
                <w:sz w:val="21"/>
                <w:szCs w:val="21"/>
              </w:rPr>
            </w:pPr>
            <w:r>
              <w:rPr>
                <w:rFonts w:ascii="Times New Roman"/>
                <w:sz w:val="21"/>
              </w:rPr>
              <w:t>39.00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55" w:right="0"/>
              <w:jc w:val="left"/>
              <w:rPr>
                <w:rFonts w:ascii="Times New Roman" w:hAnsi="Times New Roman" w:cs="Times New Roman" w:eastAsia="Times New Roman" w:hint="default"/>
                <w:sz w:val="21"/>
                <w:szCs w:val="21"/>
              </w:rPr>
            </w:pPr>
            <w:r>
              <w:rPr>
                <w:rFonts w:ascii="Times New Roman"/>
                <w:sz w:val="21"/>
              </w:rPr>
              <w:t>39.00</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6"/>
          <w:szCs w:val="26"/>
        </w:rPr>
      </w:pPr>
    </w:p>
    <w:p>
      <w:pPr>
        <w:spacing w:after="0" w:line="240" w:lineRule="auto"/>
        <w:rPr>
          <w:rFonts w:ascii="Times New Roman" w:hAnsi="Times New Roman" w:cs="Times New Roman" w:eastAsia="Times New Roman" w:hint="default"/>
          <w:sz w:val="26"/>
          <w:szCs w:val="26"/>
        </w:rPr>
        <w:sectPr>
          <w:pgSz w:w="11910" w:h="16840"/>
          <w:pgMar w:header="877" w:footer="982" w:top="1100" w:bottom="1180" w:left="1660" w:right="220"/>
        </w:sectPr>
      </w:pPr>
    </w:p>
    <w:p>
      <w:pPr>
        <w:pStyle w:val="BodyText"/>
        <w:spacing w:line="240" w:lineRule="auto"/>
        <w:ind w:right="-16"/>
        <w:jc w:val="left"/>
        <w:rPr>
          <w:rFonts w:ascii="Times New Roman" w:hAnsi="Times New Roman" w:cs="Times New Roman" w:eastAsia="Times New Roman" w:hint="default"/>
        </w:rPr>
      </w:pPr>
      <w:r>
        <w:rPr>
          <w:rFonts w:ascii="Times New Roman" w:hAnsi="Times New Roman" w:cs="Times New Roman" w:eastAsia="Times New Roman" w:hint="default"/>
        </w:rPr>
        <w:t>10</w:t>
      </w:r>
      <w:r>
        <w:rPr/>
        <w:t>、</w:t>
      </w:r>
      <w:r>
        <w:rPr>
          <w:spacing w:val="-3"/>
        </w:rPr>
        <w:t> </w:t>
      </w:r>
      <w:r>
        <w:rPr/>
        <w:t>投资性房地产</w:t>
      </w:r>
      <w:r>
        <w:rPr>
          <w:rFonts w:ascii="Times New Roman" w:hAnsi="Times New Roman" w:cs="Times New Roman" w:eastAsia="Times New Roman" w:hint="default"/>
        </w:rPr>
        <w:t>:</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按成本计量的投资性房地产</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220"/>
          <w:cols w:num="2" w:equalWidth="0">
            <w:col w:w="3007" w:space="2980"/>
            <w:col w:w="4043"/>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97"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97"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一、账面原值合计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41,905,409.99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1,869,581.60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1,630,050.75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42,144,940.84</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房屋、建筑物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40,421,996.60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1,869,581.60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1,460,093.34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40,831,484.86</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1,483,413.39</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169,957.41</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1,313,455.98</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二、累计折旧和累</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计摊销合计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4,611,731.32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1,068,881.27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246,136.96</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5,434,475.63</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房屋、建筑物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4,517,894.37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1,042,793.97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225,360.36</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5,335,327.98</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93,836.95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26,087.30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20,776.60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99,147.65</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三、投资性房地产</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账面净值合计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37,293,678.67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800,700.33</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1,383,913.79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36,710,465.21</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房屋、建筑物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35,904,102.23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826,787.63</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1,234,732.98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35,496,156.88</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1,389,576.44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-26,087.3</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149,180.81</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1,214,308.33</w:t>
            </w:r>
          </w:p>
        </w:tc>
      </w:tr>
      <w:tr>
        <w:trPr>
          <w:trHeight w:val="95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四、投资性房地产</w:t>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pacing w:val="22"/>
                <w:sz w:val="21"/>
                <w:szCs w:val="21"/>
              </w:rPr>
              <w:t>减值准备累</w:t>
            </w:r>
            <w:r>
              <w:rPr>
                <w:rFonts w:ascii="宋体" w:hAnsi="宋体" w:cs="宋体" w:eastAsia="宋体" w:hint="default"/>
                <w:spacing w:val="-75"/>
                <w:sz w:val="21"/>
                <w:szCs w:val="21"/>
              </w:rPr>
              <w:t> </w:t>
            </w:r>
            <w:r>
              <w:rPr>
                <w:rFonts w:ascii="宋体" w:hAnsi="宋体" w:cs="宋体" w:eastAsia="宋体" w:hint="default"/>
                <w:spacing w:val="14"/>
                <w:sz w:val="21"/>
                <w:szCs w:val="21"/>
              </w:rPr>
              <w:t>计金</w:t>
            </w:r>
            <w:r>
              <w:rPr>
                <w:rFonts w:ascii="宋体" w:hAnsi="宋体" w:cs="宋体" w:eastAsia="宋体" w:hint="default"/>
                <w:spacing w:val="-77"/>
                <w:sz w:val="21"/>
                <w:szCs w:val="21"/>
              </w:rPr>
              <w:t> </w:t>
            </w:r>
            <w:r>
              <w:rPr>
                <w:rFonts w:ascii="宋体" w:hAnsi="宋体" w:cs="宋体" w:eastAsia="宋体" w:hint="default"/>
                <w:sz w:val="21"/>
                <w:szCs w:val="21"/>
              </w:rPr>
              <w:t>额合计</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房屋、建筑物</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五、投资性房地产</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账面价值合计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37,293,678.67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800,700.33</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1,383,913.79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36,710,465.21</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22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房屋、建筑物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35,904,102.23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826,787.63</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1,234,732.98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35,496,156.88</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1,389,576.44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-26,087.30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149,180.81</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1,214,308.33</w:t>
            </w:r>
          </w:p>
        </w:tc>
      </w:tr>
    </w:tbl>
    <w:p>
      <w:pPr>
        <w:pStyle w:val="BodyText"/>
        <w:spacing w:line="276" w:lineRule="exact" w:before="0"/>
        <w:ind w:right="1107"/>
        <w:jc w:val="left"/>
      </w:pPr>
      <w:r>
        <w:rPr/>
        <w:t>本期折旧和摊销额：</w:t>
      </w:r>
      <w:r>
        <w:rPr>
          <w:rFonts w:ascii="Times New Roman" w:hAnsi="Times New Roman" w:cs="Times New Roman" w:eastAsia="Times New Roman" w:hint="default"/>
        </w:rPr>
        <w:t>1,068,881.27</w:t>
      </w:r>
      <w:r>
        <w:rPr>
          <w:rFonts w:ascii="Times New Roman" w:hAnsi="Times New Roman" w:cs="Times New Roman" w:eastAsia="Times New Roman" w:hint="default"/>
          <w:spacing w:val="-4"/>
        </w:rPr>
        <w:t> </w:t>
      </w:r>
      <w:r>
        <w:rPr/>
        <w:t>元。</w:t>
      </w:r>
    </w:p>
    <w:p>
      <w:pPr>
        <w:spacing w:line="240" w:lineRule="auto" w:before="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82" w:top="1100" w:bottom="1180" w:left="1660" w:right="700"/>
        </w:sectPr>
      </w:pPr>
    </w:p>
    <w:p>
      <w:pPr>
        <w:pStyle w:val="BodyText"/>
        <w:spacing w:line="309" w:lineRule="auto"/>
        <w:ind w:right="-16"/>
        <w:jc w:val="left"/>
      </w:pPr>
      <w:r>
        <w:rPr>
          <w:rFonts w:ascii="Times New Roman" w:hAnsi="Times New Roman" w:cs="Times New Roman" w:eastAsia="Times New Roman" w:hint="default"/>
        </w:rPr>
        <w:t>11</w:t>
      </w:r>
      <w:r>
        <w:rPr/>
        <w:t>、</w:t>
      </w:r>
      <w:r>
        <w:rPr>
          <w:spacing w:val="-1"/>
        </w:rPr>
        <w:t> </w:t>
      </w:r>
      <w:r>
        <w:rPr/>
        <w:t>固定资产</w:t>
      </w:r>
      <w:r>
        <w:rPr>
          <w:rFonts w:ascii="Times New Roman" w:hAnsi="Times New Roman" w:cs="Times New Roman" w:eastAsia="Times New Roman" w:hint="default"/>
        </w:rPr>
        <w:t>: (1)</w:t>
      </w:r>
      <w:r>
        <w:rPr>
          <w:rFonts w:ascii="Times New Roman" w:hAnsi="Times New Roman" w:cs="Times New Roman" w:eastAsia="Times New Roman" w:hint="default"/>
          <w:spacing w:val="48"/>
        </w:rPr>
        <w:t> </w:t>
      </w:r>
      <w:r>
        <w:rPr/>
        <w:t>固定资产情况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1747" w:space="4240"/>
            <w:col w:w="3563"/>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849"/>
        <w:gridCol w:w="1657"/>
        <w:gridCol w:w="1162"/>
        <w:gridCol w:w="1416"/>
        <w:gridCol w:w="1656"/>
        <w:gridCol w:w="1560"/>
      </w:tblGrid>
      <w:tr>
        <w:trPr>
          <w:trHeight w:val="328" w:hRule="exact"/>
        </w:trPr>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9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25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0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40"/>
              <w:jc w:val="righ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638" w:hRule="exact"/>
        </w:trPr>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一、账面</w:t>
            </w:r>
            <w:r>
              <w:rPr>
                <w:rFonts w:ascii="宋体" w:hAnsi="宋体" w:cs="宋体" w:eastAsia="宋体" w:hint="default"/>
                <w:spacing w:val="-78"/>
                <w:sz w:val="21"/>
                <w:szCs w:val="21"/>
              </w:rPr>
              <w:t> </w:t>
            </w:r>
            <w:r>
              <w:rPr>
                <w:rFonts w:ascii="宋体" w:hAnsi="宋体" w:cs="宋体" w:eastAsia="宋体" w:hint="default"/>
                <w:sz w:val="21"/>
                <w:szCs w:val="21"/>
              </w:rPr>
              <w:t>原</w:t>
            </w:r>
            <w:r>
              <w:rPr>
                <w:rFonts w:ascii="宋体" w:hAnsi="宋体" w:cs="宋体" w:eastAsia="宋体" w:hint="default"/>
                <w:spacing w:val="-78"/>
                <w:sz w:val="21"/>
                <w:szCs w:val="21"/>
              </w:rPr>
              <w:t> </w:t>
            </w:r>
            <w:r>
              <w:rPr>
                <w:rFonts w:ascii="宋体" w:hAnsi="宋体" w:cs="宋体" w:eastAsia="宋体" w:hint="default"/>
                <w:spacing w:val="13"/>
                <w:sz w:val="21"/>
                <w:szCs w:val="21"/>
              </w:rPr>
              <w:t>值合</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139,779,742.25</w:t>
            </w:r>
          </w:p>
        </w:tc>
        <w:tc>
          <w:tcPr>
            <w:tcW w:w="25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55" w:right="0"/>
              <w:jc w:val="left"/>
              <w:rPr>
                <w:rFonts w:ascii="Times New Roman" w:hAnsi="Times New Roman" w:cs="Times New Roman" w:eastAsia="Times New Roman" w:hint="default"/>
                <w:sz w:val="21"/>
                <w:szCs w:val="21"/>
              </w:rPr>
            </w:pPr>
            <w:r>
              <w:rPr>
                <w:rFonts w:ascii="Times New Roman"/>
                <w:sz w:val="21"/>
              </w:rPr>
              <w:t>18,493,677.48</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10,862,067.26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147,411,352.47</w:t>
            </w:r>
          </w:p>
        </w:tc>
      </w:tr>
      <w:tr>
        <w:trPr>
          <w:trHeight w:val="640" w:hRule="exact"/>
        </w:trPr>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其中：房屋及建筑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73,415,566.41</w:t>
            </w:r>
          </w:p>
        </w:tc>
        <w:tc>
          <w:tcPr>
            <w:tcW w:w="25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359" w:right="0"/>
              <w:jc w:val="left"/>
              <w:rPr>
                <w:rFonts w:ascii="Times New Roman" w:hAnsi="Times New Roman" w:cs="Times New Roman" w:eastAsia="Times New Roman" w:hint="default"/>
                <w:sz w:val="21"/>
                <w:szCs w:val="21"/>
              </w:rPr>
            </w:pPr>
            <w:r>
              <w:rPr>
                <w:rFonts w:ascii="Times New Roman"/>
                <w:sz w:val="21"/>
              </w:rPr>
              <w:t>1,531,993.30</w:t>
            </w:r>
          </w:p>
        </w:tc>
        <w:tc>
          <w:tcPr>
            <w:tcW w:w="165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74,947,559.71</w:t>
            </w:r>
          </w:p>
        </w:tc>
      </w:tr>
      <w:tr>
        <w:trPr>
          <w:trHeight w:val="389" w:hRule="exact"/>
        </w:trPr>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57" w:type="dxa"/>
            <w:tcBorders>
              <w:top w:val="single" w:sz="6" w:space="0" w:color="000000"/>
              <w:left w:val="single" w:sz="6" w:space="0" w:color="000000"/>
              <w:bottom w:val="single" w:sz="6" w:space="0" w:color="000000"/>
              <w:right w:val="single" w:sz="6" w:space="0" w:color="000000"/>
            </w:tcBorders>
          </w:tcPr>
          <w:p>
            <w:pPr/>
          </w:p>
        </w:tc>
        <w:tc>
          <w:tcPr>
            <w:tcW w:w="2578" w:type="dxa"/>
            <w:gridSpan w:val="2"/>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11,161,541.65</w:t>
            </w:r>
          </w:p>
        </w:tc>
        <w:tc>
          <w:tcPr>
            <w:tcW w:w="25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516" w:right="0"/>
              <w:jc w:val="left"/>
              <w:rPr>
                <w:rFonts w:ascii="Times New Roman" w:hAnsi="Times New Roman" w:cs="Times New Roman" w:eastAsia="Times New Roman" w:hint="default"/>
                <w:sz w:val="21"/>
                <w:szCs w:val="21"/>
              </w:rPr>
            </w:pPr>
            <w:r>
              <w:rPr>
                <w:rFonts w:ascii="Times New Roman"/>
                <w:sz w:val="21"/>
              </w:rPr>
              <w:t>476,162.00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1,013,788.00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10,623,915.65</w:t>
            </w:r>
          </w:p>
        </w:tc>
      </w:tr>
      <w:tr>
        <w:trPr>
          <w:trHeight w:val="326" w:hRule="exact"/>
        </w:trPr>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38,663,981.02</w:t>
            </w:r>
          </w:p>
        </w:tc>
        <w:tc>
          <w:tcPr>
            <w:tcW w:w="25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255" w:right="0"/>
              <w:jc w:val="left"/>
              <w:rPr>
                <w:rFonts w:ascii="Times New Roman" w:hAnsi="Times New Roman" w:cs="Times New Roman" w:eastAsia="Times New Roman" w:hint="default"/>
                <w:sz w:val="21"/>
                <w:szCs w:val="21"/>
              </w:rPr>
            </w:pPr>
            <w:r>
              <w:rPr>
                <w:rFonts w:ascii="Times New Roman"/>
                <w:sz w:val="21"/>
              </w:rPr>
              <w:t>15,813,295.48</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9,725,778.75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44,751,497.75</w:t>
            </w:r>
          </w:p>
        </w:tc>
      </w:tr>
      <w:tr>
        <w:trPr>
          <w:trHeight w:val="328" w:hRule="exact"/>
        </w:trPr>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16,538,653.17</w:t>
            </w:r>
          </w:p>
        </w:tc>
        <w:tc>
          <w:tcPr>
            <w:tcW w:w="25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516" w:right="0"/>
              <w:jc w:val="left"/>
              <w:rPr>
                <w:rFonts w:ascii="Times New Roman" w:hAnsi="Times New Roman" w:cs="Times New Roman" w:eastAsia="Times New Roman" w:hint="default"/>
                <w:sz w:val="21"/>
                <w:szCs w:val="21"/>
              </w:rPr>
            </w:pPr>
            <w:r>
              <w:rPr>
                <w:rFonts w:ascii="Times New Roman"/>
                <w:sz w:val="21"/>
              </w:rPr>
              <w:t>672,226.70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122,500.51</w:t>
            </w:r>
            <w:r>
              <w:rPr>
                <w:rFonts w:ascii="Times New Roman"/>
                <w:sz w:val="21"/>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17,088,379.36</w:t>
            </w:r>
          </w:p>
        </w:tc>
      </w:tr>
      <w:tr>
        <w:trPr>
          <w:trHeight w:val="326" w:hRule="exact"/>
        </w:trPr>
        <w:tc>
          <w:tcPr>
            <w:tcW w:w="1849"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本期新增</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本期计提</w:t>
            </w:r>
          </w:p>
        </w:tc>
        <w:tc>
          <w:tcPr>
            <w:tcW w:w="165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二、累计</w:t>
            </w:r>
            <w:r>
              <w:rPr>
                <w:rFonts w:ascii="宋体" w:hAnsi="宋体" w:cs="宋体" w:eastAsia="宋体" w:hint="default"/>
                <w:spacing w:val="-78"/>
                <w:sz w:val="21"/>
                <w:szCs w:val="21"/>
              </w:rPr>
              <w:t> </w:t>
            </w:r>
            <w:r>
              <w:rPr>
                <w:rFonts w:ascii="宋体" w:hAnsi="宋体" w:cs="宋体" w:eastAsia="宋体" w:hint="default"/>
                <w:sz w:val="21"/>
                <w:szCs w:val="21"/>
              </w:rPr>
              <w:t>折</w:t>
            </w:r>
            <w:r>
              <w:rPr>
                <w:rFonts w:ascii="宋体" w:hAnsi="宋体" w:cs="宋体" w:eastAsia="宋体" w:hint="default"/>
                <w:spacing w:val="-78"/>
                <w:sz w:val="21"/>
                <w:szCs w:val="21"/>
              </w:rPr>
              <w:t> </w:t>
            </w:r>
            <w:r>
              <w:rPr>
                <w:rFonts w:ascii="宋体" w:hAnsi="宋体" w:cs="宋体" w:eastAsia="宋体" w:hint="default"/>
                <w:spacing w:val="13"/>
                <w:sz w:val="21"/>
                <w:szCs w:val="21"/>
              </w:rPr>
              <w:t>旧合</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52,171,929.87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225,360.36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14,925,178.11</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8,801,951.99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58,520,516.35</w:t>
            </w:r>
          </w:p>
        </w:tc>
      </w:tr>
      <w:tr>
        <w:trPr>
          <w:trHeight w:val="638" w:hRule="exact"/>
        </w:trPr>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其中：房屋及建筑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17,469,383.11</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225,360.36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5" w:right="0"/>
              <w:jc w:val="center"/>
              <w:rPr>
                <w:rFonts w:ascii="Times New Roman" w:hAnsi="Times New Roman" w:cs="Times New Roman" w:eastAsia="Times New Roman" w:hint="default"/>
                <w:sz w:val="21"/>
                <w:szCs w:val="21"/>
              </w:rPr>
            </w:pPr>
            <w:r>
              <w:rPr>
                <w:rFonts w:ascii="Times New Roman"/>
                <w:sz w:val="21"/>
              </w:rPr>
              <w:t>3,676,680.03</w:t>
            </w:r>
          </w:p>
        </w:tc>
        <w:tc>
          <w:tcPr>
            <w:tcW w:w="165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21,371,423.50</w:t>
            </w:r>
          </w:p>
        </w:tc>
      </w:tr>
      <w:tr>
        <w:trPr>
          <w:trHeight w:val="390" w:hRule="exact"/>
        </w:trPr>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57"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4,954,533.09</w:t>
            </w:r>
          </w:p>
        </w:tc>
        <w:tc>
          <w:tcPr>
            <w:tcW w:w="1162"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95" w:right="0"/>
              <w:jc w:val="center"/>
              <w:rPr>
                <w:rFonts w:ascii="Times New Roman" w:hAnsi="Times New Roman" w:cs="Times New Roman" w:eastAsia="Times New Roman" w:hint="default"/>
                <w:sz w:val="21"/>
                <w:szCs w:val="21"/>
              </w:rPr>
            </w:pPr>
            <w:r>
              <w:rPr>
                <w:rFonts w:ascii="Times New Roman"/>
                <w:sz w:val="21"/>
              </w:rPr>
              <w:t>1,458,559.12</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768,294.23</w:t>
            </w:r>
            <w:r>
              <w:rPr>
                <w:rFonts w:ascii="Times New Roman"/>
                <w:sz w:val="21"/>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5,644,797.98</w:t>
            </w:r>
          </w:p>
        </w:tc>
      </w:tr>
      <w:tr>
        <w:trPr>
          <w:trHeight w:val="328" w:hRule="exact"/>
        </w:trPr>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20,250,974.74</w:t>
            </w:r>
          </w:p>
        </w:tc>
        <w:tc>
          <w:tcPr>
            <w:tcW w:w="1162"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96" w:right="0"/>
              <w:jc w:val="center"/>
              <w:rPr>
                <w:rFonts w:ascii="Times New Roman" w:hAnsi="Times New Roman" w:cs="Times New Roman" w:eastAsia="Times New Roman" w:hint="default"/>
                <w:sz w:val="21"/>
                <w:szCs w:val="21"/>
              </w:rPr>
            </w:pPr>
            <w:r>
              <w:rPr>
                <w:rFonts w:ascii="Times New Roman"/>
                <w:sz w:val="21"/>
              </w:rPr>
              <w:t>8,071,991.65</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7,935,566.46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20,387,399.93</w:t>
            </w:r>
          </w:p>
        </w:tc>
      </w:tr>
      <w:tr>
        <w:trPr>
          <w:trHeight w:val="326" w:hRule="exact"/>
        </w:trPr>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9,497,038.93</w:t>
            </w:r>
          </w:p>
        </w:tc>
        <w:tc>
          <w:tcPr>
            <w:tcW w:w="1162"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95" w:right="0"/>
              <w:jc w:val="center"/>
              <w:rPr>
                <w:rFonts w:ascii="Times New Roman" w:hAnsi="Times New Roman" w:cs="Times New Roman" w:eastAsia="Times New Roman" w:hint="default"/>
                <w:sz w:val="21"/>
                <w:szCs w:val="21"/>
              </w:rPr>
            </w:pPr>
            <w:r>
              <w:rPr>
                <w:rFonts w:ascii="Times New Roman"/>
                <w:sz w:val="21"/>
              </w:rPr>
              <w:t>1,717,947.31</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98,091.30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11,116,894.94</w:t>
            </w:r>
          </w:p>
        </w:tc>
      </w:tr>
      <w:tr>
        <w:trPr>
          <w:trHeight w:val="640" w:hRule="exact"/>
        </w:trPr>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三、固定资产账面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净值合计</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87,607,812.38</w:t>
            </w:r>
          </w:p>
        </w:tc>
        <w:tc>
          <w:tcPr>
            <w:tcW w:w="25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88,890,836.12</w:t>
            </w:r>
          </w:p>
        </w:tc>
      </w:tr>
      <w:tr>
        <w:trPr>
          <w:trHeight w:val="638" w:hRule="exact"/>
        </w:trPr>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其中：房屋及建筑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55,946,183.30</w:t>
            </w:r>
          </w:p>
        </w:tc>
        <w:tc>
          <w:tcPr>
            <w:tcW w:w="25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53,576,136.21</w:t>
            </w:r>
          </w:p>
        </w:tc>
      </w:tr>
      <w:tr>
        <w:trPr>
          <w:trHeight w:val="390" w:hRule="exact"/>
        </w:trPr>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57" w:type="dxa"/>
            <w:tcBorders>
              <w:top w:val="single" w:sz="6" w:space="0" w:color="000000"/>
              <w:left w:val="single" w:sz="6" w:space="0" w:color="000000"/>
              <w:bottom w:val="single" w:sz="6" w:space="0" w:color="000000"/>
              <w:right w:val="single" w:sz="6" w:space="0" w:color="000000"/>
            </w:tcBorders>
          </w:tcPr>
          <w:p>
            <w:pPr/>
          </w:p>
        </w:tc>
        <w:tc>
          <w:tcPr>
            <w:tcW w:w="25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
              <w:jc w:val="center"/>
              <w:rPr>
                <w:rFonts w:ascii="Times New Roman" w:hAnsi="Times New Roman" w:cs="Times New Roman" w:eastAsia="Times New Roman" w:hint="default"/>
                <w:sz w:val="21"/>
                <w:szCs w:val="21"/>
              </w:rPr>
            </w:pPr>
            <w:r>
              <w:rPr>
                <w:rFonts w:ascii="Times New Roman"/>
                <w:sz w:val="21"/>
              </w:rPr>
              <w:t>/</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w:t>
            </w: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6,207,008.56</w:t>
            </w:r>
          </w:p>
        </w:tc>
        <w:tc>
          <w:tcPr>
            <w:tcW w:w="25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
              <w:jc w:val="center"/>
              <w:rPr>
                <w:rFonts w:ascii="Times New Roman" w:hAnsi="Times New Roman" w:cs="Times New Roman" w:eastAsia="Times New Roman" w:hint="default"/>
                <w:sz w:val="21"/>
                <w:szCs w:val="21"/>
              </w:rPr>
            </w:pPr>
            <w:r>
              <w:rPr>
                <w:rFonts w:ascii="Times New Roman"/>
                <w:sz w:val="21"/>
              </w:rPr>
              <w:t>/</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2"/>
                <w:sz w:val="21"/>
              </w:rPr>
              <w:t>4,979,117.67</w:t>
            </w:r>
            <w:r>
              <w:rPr>
                <w:rFonts w:ascii="Times New Roman"/>
                <w:sz w:val="21"/>
              </w:rPr>
            </w:r>
          </w:p>
        </w:tc>
      </w:tr>
      <w:tr>
        <w:trPr>
          <w:trHeight w:val="328" w:hRule="exact"/>
        </w:trPr>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18,413,006.28</w:t>
            </w:r>
          </w:p>
        </w:tc>
        <w:tc>
          <w:tcPr>
            <w:tcW w:w="25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24,364,097.82</w:t>
            </w:r>
          </w:p>
        </w:tc>
      </w:tr>
      <w:tr>
        <w:trPr>
          <w:trHeight w:val="326" w:hRule="exact"/>
        </w:trPr>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7,041,614.24</w:t>
            </w:r>
          </w:p>
        </w:tc>
        <w:tc>
          <w:tcPr>
            <w:tcW w:w="25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5,971,484.42</w:t>
            </w:r>
          </w:p>
        </w:tc>
      </w:tr>
      <w:tr>
        <w:trPr>
          <w:trHeight w:val="328" w:hRule="exact"/>
        </w:trPr>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pacing w:val="-6"/>
                <w:sz w:val="21"/>
                <w:szCs w:val="21"/>
              </w:rPr>
              <w:t>四、减值准备合计</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3,283.83</w:t>
            </w:r>
            <w:r>
              <w:rPr>
                <w:rFonts w:ascii="Times New Roman"/>
                <w:sz w:val="21"/>
              </w:rPr>
            </w:r>
          </w:p>
        </w:tc>
        <w:tc>
          <w:tcPr>
            <w:tcW w:w="25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3,283.83</w:t>
            </w:r>
            <w:r>
              <w:rPr>
                <w:rFonts w:ascii="Times New Roman"/>
                <w:sz w:val="21"/>
              </w:rPr>
            </w:r>
          </w:p>
        </w:tc>
      </w:tr>
      <w:tr>
        <w:trPr>
          <w:trHeight w:val="638" w:hRule="exact"/>
        </w:trPr>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其中：房屋及建筑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57" w:type="dxa"/>
            <w:tcBorders>
              <w:top w:val="single" w:sz="6" w:space="0" w:color="000000"/>
              <w:left w:val="single" w:sz="6" w:space="0" w:color="000000"/>
              <w:bottom w:val="single" w:sz="6" w:space="0" w:color="000000"/>
              <w:right w:val="single" w:sz="6" w:space="0" w:color="000000"/>
            </w:tcBorders>
          </w:tcPr>
          <w:p>
            <w:pPr/>
          </w:p>
        </w:tc>
        <w:tc>
          <w:tcPr>
            <w:tcW w:w="25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57" w:type="dxa"/>
            <w:tcBorders>
              <w:top w:val="single" w:sz="6" w:space="0" w:color="000000"/>
              <w:left w:val="single" w:sz="6" w:space="0" w:color="000000"/>
              <w:bottom w:val="single" w:sz="6" w:space="0" w:color="000000"/>
              <w:right w:val="single" w:sz="6" w:space="0" w:color="000000"/>
            </w:tcBorders>
          </w:tcPr>
          <w:p>
            <w:pPr/>
          </w:p>
        </w:tc>
        <w:tc>
          <w:tcPr>
            <w:tcW w:w="25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
              <w:jc w:val="center"/>
              <w:rPr>
                <w:rFonts w:ascii="Times New Roman" w:hAnsi="Times New Roman" w:cs="Times New Roman" w:eastAsia="Times New Roman" w:hint="default"/>
                <w:sz w:val="21"/>
                <w:szCs w:val="21"/>
              </w:rPr>
            </w:pPr>
            <w:r>
              <w:rPr>
                <w:rFonts w:ascii="Times New Roman"/>
                <w:sz w:val="21"/>
              </w:rPr>
              <w:t>/</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w:t>
            </w: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57" w:type="dxa"/>
            <w:tcBorders>
              <w:top w:val="single" w:sz="6" w:space="0" w:color="000000"/>
              <w:left w:val="single" w:sz="6" w:space="0" w:color="000000"/>
              <w:bottom w:val="single" w:sz="6" w:space="0" w:color="000000"/>
              <w:right w:val="single" w:sz="6" w:space="0" w:color="000000"/>
            </w:tcBorders>
          </w:tcPr>
          <w:p>
            <w:pPr/>
          </w:p>
        </w:tc>
        <w:tc>
          <w:tcPr>
            <w:tcW w:w="25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
              <w:jc w:val="center"/>
              <w:rPr>
                <w:rFonts w:ascii="Times New Roman" w:hAnsi="Times New Roman" w:cs="Times New Roman" w:eastAsia="Times New Roman" w:hint="default"/>
                <w:sz w:val="21"/>
                <w:szCs w:val="21"/>
              </w:rPr>
            </w:pPr>
            <w:r>
              <w:rPr>
                <w:rFonts w:ascii="Times New Roman"/>
                <w:sz w:val="21"/>
              </w:rPr>
              <w:t>/</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w:t>
            </w: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2,800.00</w:t>
            </w:r>
            <w:r>
              <w:rPr>
                <w:rFonts w:ascii="Times New Roman"/>
                <w:sz w:val="21"/>
              </w:rPr>
            </w:r>
          </w:p>
        </w:tc>
        <w:tc>
          <w:tcPr>
            <w:tcW w:w="25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2,800.00</w:t>
            </w:r>
            <w:r>
              <w:rPr>
                <w:rFonts w:ascii="Times New Roman"/>
                <w:sz w:val="21"/>
              </w:rPr>
            </w:r>
          </w:p>
        </w:tc>
      </w:tr>
      <w:tr>
        <w:trPr>
          <w:trHeight w:val="326" w:hRule="exact"/>
        </w:trPr>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483.83</w:t>
            </w:r>
          </w:p>
        </w:tc>
        <w:tc>
          <w:tcPr>
            <w:tcW w:w="25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483.83</w:t>
            </w:r>
          </w:p>
        </w:tc>
      </w:tr>
      <w:tr>
        <w:trPr>
          <w:trHeight w:val="328" w:hRule="exact"/>
        </w:trPr>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pacing w:val="-6"/>
                <w:sz w:val="21"/>
                <w:szCs w:val="21"/>
              </w:rPr>
              <w:t>五、固定资产账面</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87,604,528.55</w:t>
            </w:r>
          </w:p>
        </w:tc>
        <w:tc>
          <w:tcPr>
            <w:tcW w:w="25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88,887,552.29</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849"/>
        <w:gridCol w:w="1657"/>
        <w:gridCol w:w="2578"/>
        <w:gridCol w:w="1656"/>
        <w:gridCol w:w="1560"/>
      </w:tblGrid>
      <w:tr>
        <w:trPr>
          <w:trHeight w:val="326" w:hRule="exact"/>
        </w:trPr>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价值合计</w:t>
            </w:r>
          </w:p>
        </w:tc>
        <w:tc>
          <w:tcPr>
            <w:tcW w:w="1657" w:type="dxa"/>
            <w:tcBorders>
              <w:top w:val="single" w:sz="6" w:space="0" w:color="000000"/>
              <w:left w:val="single" w:sz="6" w:space="0" w:color="000000"/>
              <w:bottom w:val="single" w:sz="6" w:space="0" w:color="000000"/>
              <w:right w:val="single" w:sz="6" w:space="0" w:color="000000"/>
            </w:tcBorders>
          </w:tcPr>
          <w:p>
            <w:pPr/>
          </w:p>
        </w:tc>
        <w:tc>
          <w:tcPr>
            <w:tcW w:w="2578"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其中：房屋及建筑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55,946,183.30</w:t>
            </w:r>
          </w:p>
        </w:tc>
        <w:tc>
          <w:tcPr>
            <w:tcW w:w="2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251"/>
              <w:jc w:val="right"/>
              <w:rPr>
                <w:rFonts w:ascii="Times New Roman" w:hAnsi="Times New Roman" w:cs="Times New Roman" w:eastAsia="Times New Roman" w:hint="default"/>
                <w:sz w:val="21"/>
                <w:szCs w:val="21"/>
              </w:rPr>
            </w:pPr>
            <w:r>
              <w:rPr>
                <w:rFonts w:ascii="Times New Roman"/>
                <w:sz w:val="21"/>
              </w:rPr>
              <w:t>/</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53,576,136.21</w:t>
            </w:r>
          </w:p>
        </w:tc>
      </w:tr>
      <w:tr>
        <w:trPr>
          <w:trHeight w:val="389" w:hRule="exact"/>
        </w:trPr>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63"/>
              <w:jc w:val="right"/>
              <w:rPr>
                <w:rFonts w:ascii="宋体" w:hAnsi="宋体" w:cs="宋体" w:eastAsia="宋体" w:hint="default"/>
                <w:sz w:val="21"/>
                <w:szCs w:val="21"/>
              </w:rPr>
            </w:pPr>
            <w:r>
              <w:rPr>
                <w:rFonts w:ascii="宋体" w:hAnsi="宋体" w:cs="宋体" w:eastAsia="宋体" w:hint="default"/>
                <w:sz w:val="21"/>
                <w:szCs w:val="21"/>
              </w:rPr>
              <w:t>机器设备</w:t>
            </w:r>
          </w:p>
        </w:tc>
        <w:tc>
          <w:tcPr>
            <w:tcW w:w="1657" w:type="dxa"/>
            <w:tcBorders>
              <w:top w:val="single" w:sz="6" w:space="0" w:color="000000"/>
              <w:left w:val="single" w:sz="6" w:space="0" w:color="000000"/>
              <w:bottom w:val="single" w:sz="6" w:space="0" w:color="000000"/>
              <w:right w:val="single" w:sz="6" w:space="0" w:color="000000"/>
            </w:tcBorders>
          </w:tcPr>
          <w:p>
            <w:pPr/>
          </w:p>
        </w:tc>
        <w:tc>
          <w:tcPr>
            <w:tcW w:w="2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251"/>
              <w:jc w:val="right"/>
              <w:rPr>
                <w:rFonts w:ascii="Times New Roman" w:hAnsi="Times New Roman" w:cs="Times New Roman" w:eastAsia="Times New Roman" w:hint="default"/>
                <w:sz w:val="21"/>
                <w:szCs w:val="21"/>
              </w:rPr>
            </w:pPr>
            <w:r>
              <w:rPr>
                <w:rFonts w:ascii="Times New Roman"/>
                <w:sz w:val="21"/>
              </w:rPr>
              <w:t>/</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w:t>
            </w: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63"/>
              <w:jc w:val="right"/>
              <w:rPr>
                <w:rFonts w:ascii="宋体" w:hAnsi="宋体" w:cs="宋体" w:eastAsia="宋体" w:hint="default"/>
                <w:sz w:val="21"/>
                <w:szCs w:val="21"/>
              </w:rPr>
            </w:pPr>
            <w:r>
              <w:rPr>
                <w:rFonts w:ascii="宋体" w:hAnsi="宋体" w:cs="宋体" w:eastAsia="宋体" w:hint="default"/>
                <w:sz w:val="21"/>
                <w:szCs w:val="21"/>
              </w:rPr>
              <w:t>运输工具</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6,207,008.56</w:t>
            </w:r>
          </w:p>
        </w:tc>
        <w:tc>
          <w:tcPr>
            <w:tcW w:w="2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251"/>
              <w:jc w:val="right"/>
              <w:rPr>
                <w:rFonts w:ascii="Times New Roman" w:hAnsi="Times New Roman" w:cs="Times New Roman" w:eastAsia="Times New Roman" w:hint="default"/>
                <w:sz w:val="21"/>
                <w:szCs w:val="21"/>
              </w:rPr>
            </w:pPr>
            <w:r>
              <w:rPr>
                <w:rFonts w:ascii="Times New Roman"/>
                <w:sz w:val="21"/>
              </w:rPr>
              <w:t>/</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2"/>
                <w:sz w:val="21"/>
              </w:rPr>
              <w:t>4,979,117.67</w:t>
            </w:r>
            <w:r>
              <w:rPr>
                <w:rFonts w:ascii="Times New Roman"/>
                <w:sz w:val="21"/>
              </w:rPr>
            </w:r>
          </w:p>
        </w:tc>
      </w:tr>
      <w:tr>
        <w:trPr>
          <w:trHeight w:val="326" w:hRule="exact"/>
        </w:trPr>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63"/>
              <w:jc w:val="right"/>
              <w:rPr>
                <w:rFonts w:ascii="宋体" w:hAnsi="宋体" w:cs="宋体" w:eastAsia="宋体" w:hint="default"/>
                <w:sz w:val="21"/>
                <w:szCs w:val="21"/>
              </w:rPr>
            </w:pPr>
            <w:r>
              <w:rPr>
                <w:rFonts w:ascii="宋体" w:hAnsi="宋体" w:cs="宋体" w:eastAsia="宋体" w:hint="default"/>
                <w:spacing w:val="-1"/>
                <w:sz w:val="21"/>
                <w:szCs w:val="21"/>
              </w:rPr>
              <w:t>电子设备</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18,410,206.28</w:t>
            </w:r>
          </w:p>
        </w:tc>
        <w:tc>
          <w:tcPr>
            <w:tcW w:w="2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251"/>
              <w:jc w:val="right"/>
              <w:rPr>
                <w:rFonts w:ascii="Times New Roman" w:hAnsi="Times New Roman" w:cs="Times New Roman" w:eastAsia="Times New Roman" w:hint="default"/>
                <w:sz w:val="21"/>
                <w:szCs w:val="21"/>
              </w:rPr>
            </w:pPr>
            <w:r>
              <w:rPr>
                <w:rFonts w:ascii="Times New Roman"/>
                <w:sz w:val="21"/>
              </w:rPr>
              <w:t>/</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24,361,297.82</w:t>
            </w:r>
          </w:p>
        </w:tc>
      </w:tr>
      <w:tr>
        <w:trPr>
          <w:trHeight w:val="328" w:hRule="exact"/>
        </w:trPr>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63"/>
              <w:jc w:val="right"/>
              <w:rPr>
                <w:rFonts w:ascii="宋体" w:hAnsi="宋体" w:cs="宋体" w:eastAsia="宋体" w:hint="default"/>
                <w:sz w:val="21"/>
                <w:szCs w:val="21"/>
              </w:rPr>
            </w:pPr>
            <w:r>
              <w:rPr>
                <w:rFonts w:ascii="宋体" w:hAnsi="宋体" w:cs="宋体" w:eastAsia="宋体" w:hint="default"/>
                <w:spacing w:val="-1"/>
                <w:sz w:val="21"/>
                <w:szCs w:val="21"/>
              </w:rPr>
              <w:t>其他设备</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7,041,130.41</w:t>
            </w:r>
          </w:p>
        </w:tc>
        <w:tc>
          <w:tcPr>
            <w:tcW w:w="2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251"/>
              <w:jc w:val="right"/>
              <w:rPr>
                <w:rFonts w:ascii="Times New Roman" w:hAnsi="Times New Roman" w:cs="Times New Roman" w:eastAsia="Times New Roman" w:hint="default"/>
                <w:sz w:val="21"/>
                <w:szCs w:val="21"/>
              </w:rPr>
            </w:pPr>
            <w:r>
              <w:rPr>
                <w:rFonts w:ascii="Times New Roman"/>
                <w:sz w:val="21"/>
              </w:rPr>
              <w:t>/</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5,971,000.59</w:t>
            </w:r>
          </w:p>
        </w:tc>
      </w:tr>
    </w:tbl>
    <w:p>
      <w:pPr>
        <w:pStyle w:val="BodyText"/>
        <w:spacing w:line="276" w:lineRule="exact" w:before="0"/>
        <w:ind w:right="0"/>
        <w:jc w:val="both"/>
      </w:pPr>
      <w:r>
        <w:rPr/>
        <w:t>本期折旧额：</w:t>
      </w:r>
      <w:r>
        <w:rPr>
          <w:rFonts w:ascii="Times New Roman" w:hAnsi="Times New Roman" w:cs="Times New Roman" w:eastAsia="Times New Roman" w:hint="default"/>
        </w:rPr>
        <w:t>14,925,178.11</w:t>
      </w:r>
      <w:r>
        <w:rPr>
          <w:rFonts w:ascii="Times New Roman" w:hAnsi="Times New Roman" w:cs="Times New Roman" w:eastAsia="Times New Roman" w:hint="default"/>
          <w:spacing w:val="-13"/>
        </w:rPr>
        <w:t> </w:t>
      </w:r>
      <w:r>
        <w:rPr/>
        <w:t>元。</w:t>
      </w:r>
    </w:p>
    <w:p>
      <w:pPr>
        <w:spacing w:line="240" w:lineRule="auto" w:before="6"/>
        <w:rPr>
          <w:rFonts w:ascii="宋体" w:hAnsi="宋体" w:cs="宋体" w:eastAsia="宋体" w:hint="default"/>
          <w:sz w:val="25"/>
          <w:szCs w:val="25"/>
        </w:rPr>
      </w:pPr>
    </w:p>
    <w:p>
      <w:pPr>
        <w:pStyle w:val="BodyText"/>
        <w:spacing w:line="240" w:lineRule="auto" w:before="0"/>
        <w:ind w:right="0"/>
        <w:jc w:val="both"/>
      </w:pPr>
      <w:r>
        <w:rPr>
          <w:rFonts w:ascii="Times New Roman" w:hAnsi="Times New Roman" w:cs="Times New Roman" w:eastAsia="Times New Roman" w:hint="default"/>
        </w:rPr>
        <w:t>1 </w:t>
      </w:r>
      <w:r>
        <w:rPr>
          <w:spacing w:val="23"/>
        </w:rPr>
        <w:t>）因公司收回部分出租房屋自用，相应由投资性房地产转入固定资产</w:t>
      </w:r>
      <w:r>
        <w:rPr>
          <w:rFonts w:ascii="Times New Roman" w:hAnsi="Times New Roman" w:cs="Times New Roman" w:eastAsia="Times New Roman" w:hint="default"/>
          <w:spacing w:val="23"/>
        </w:rPr>
        <w:t>(</w:t>
      </w:r>
      <w:r>
        <w:rPr>
          <w:rFonts w:ascii="Times New Roman" w:hAnsi="Times New Roman" w:cs="Times New Roman" w:eastAsia="Times New Roman" w:hint="default"/>
          <w:spacing w:val="-28"/>
        </w:rPr>
        <w:t> </w:t>
      </w:r>
      <w:r>
        <w:rPr>
          <w:spacing w:val="18"/>
        </w:rPr>
        <w:t>其中原值</w:t>
      </w:r>
      <w:r>
        <w:rPr>
          <w:spacing w:val="-80"/>
        </w:rPr>
        <w:t> </w:t>
      </w:r>
      <w:r>
        <w:rPr/>
      </w:r>
    </w:p>
    <w:p>
      <w:pPr>
        <w:pStyle w:val="BodyText"/>
        <w:spacing w:line="256" w:lineRule="auto" w:before="21"/>
        <w:ind w:right="1188"/>
        <w:jc w:val="both"/>
      </w:pPr>
      <w:r>
        <w:rPr>
          <w:rFonts w:ascii="Times New Roman" w:hAnsi="Times New Roman" w:cs="Times New Roman" w:eastAsia="Times New Roman" w:hint="default"/>
        </w:rPr>
        <w:t>1,460,093.34 </w:t>
      </w:r>
      <w:r>
        <w:rPr/>
        <w:t>元，累计折旧 </w:t>
      </w:r>
      <w:r>
        <w:rPr>
          <w:rFonts w:ascii="Times New Roman" w:hAnsi="Times New Roman" w:cs="Times New Roman" w:eastAsia="Times New Roman" w:hint="default"/>
        </w:rPr>
        <w:t>225,360.36</w:t>
      </w:r>
      <w:r>
        <w:rPr>
          <w:rFonts w:ascii="Times New Roman" w:hAnsi="Times New Roman" w:cs="Times New Roman" w:eastAsia="Times New Roman" w:hint="default"/>
          <w:spacing w:val="-26"/>
        </w:rPr>
        <w:t> </w:t>
      </w:r>
      <w:r>
        <w:rPr/>
        <w:t>元</w:t>
      </w:r>
      <w:r>
        <w:rPr>
          <w:rFonts w:ascii="Times New Roman" w:hAnsi="Times New Roman" w:cs="Times New Roman" w:eastAsia="Times New Roman" w:hint="default"/>
        </w:rPr>
        <w:t>)</w:t>
      </w:r>
      <w:r>
        <w:rPr/>
        <w:t>；因原控股子公司杭州数米网科技有限公司不再 </w:t>
      </w:r>
      <w:r>
        <w:rPr>
          <w:spacing w:val="22"/>
        </w:rPr>
        <w:t>纳入合并财务报表范围，相应转出固定资产</w:t>
      </w:r>
      <w:r>
        <w:rPr>
          <w:rFonts w:ascii="Times New Roman" w:hAnsi="Times New Roman" w:cs="Times New Roman" w:eastAsia="Times New Roman" w:hint="default"/>
          <w:spacing w:val="22"/>
        </w:rPr>
        <w:t>( </w:t>
      </w:r>
      <w:r>
        <w:rPr>
          <w:spacing w:val="18"/>
        </w:rPr>
        <w:t>其中原值 </w:t>
      </w:r>
      <w:r>
        <w:rPr>
          <w:rFonts w:ascii="Times New Roman" w:hAnsi="Times New Roman" w:cs="Times New Roman" w:eastAsia="Times New Roman" w:hint="default"/>
        </w:rPr>
        <w:t>3,179,678.75</w:t>
      </w:r>
      <w:r>
        <w:rPr>
          <w:rFonts w:ascii="Times New Roman" w:hAnsi="Times New Roman" w:cs="Times New Roman" w:eastAsia="Times New Roman" w:hint="default"/>
          <w:spacing w:val="38"/>
        </w:rPr>
        <w:t> </w:t>
      </w:r>
      <w:r>
        <w:rPr>
          <w:spacing w:val="20"/>
        </w:rPr>
        <w:t>元，累计折旧</w:t>
      </w:r>
      <w:r>
        <w:rPr>
          <w:spacing w:val="-81"/>
        </w:rPr>
        <w:t> </w:t>
      </w:r>
      <w:r>
        <w:rPr>
          <w:rFonts w:ascii="Times New Roman" w:hAnsi="Times New Roman" w:cs="Times New Roman" w:eastAsia="Times New Roman" w:hint="default"/>
        </w:rPr>
        <w:t>1,864,269.68</w:t>
      </w:r>
      <w:r>
        <w:rPr>
          <w:rFonts w:ascii="Times New Roman" w:hAnsi="Times New Roman" w:cs="Times New Roman" w:eastAsia="Times New Roman" w:hint="default"/>
          <w:spacing w:val="-7"/>
        </w:rPr>
        <w:t> </w:t>
      </w:r>
      <w:r>
        <w:rPr/>
        <w:t>元</w:t>
      </w:r>
      <w:r>
        <w:rPr>
          <w:rFonts w:ascii="Times New Roman" w:hAnsi="Times New Roman" w:cs="Times New Roman" w:eastAsia="Times New Roman" w:hint="default"/>
        </w:rPr>
        <w:t>)</w:t>
      </w:r>
      <w:r>
        <w:rPr/>
        <w:t>。</w:t>
      </w:r>
    </w:p>
    <w:p>
      <w:pPr>
        <w:pStyle w:val="BodyText"/>
        <w:spacing w:line="240" w:lineRule="auto" w:before="5"/>
        <w:ind w:right="0"/>
        <w:jc w:val="both"/>
      </w:pPr>
      <w:r>
        <w:rPr>
          <w:rFonts w:ascii="Times New Roman" w:hAnsi="Times New Roman" w:cs="Times New Roman" w:eastAsia="Times New Roman" w:hint="default"/>
        </w:rPr>
        <w:t>2</w:t>
      </w:r>
      <w:r>
        <w:rPr/>
        <w:t>）期末，已有账面价值 </w:t>
      </w:r>
      <w:r>
        <w:rPr>
          <w:rFonts w:ascii="Times New Roman" w:hAnsi="Times New Roman" w:cs="Times New Roman" w:eastAsia="Times New Roman" w:hint="default"/>
        </w:rPr>
        <w:t>543.58</w:t>
      </w:r>
      <w:r>
        <w:rPr>
          <w:rFonts w:ascii="Times New Roman" w:hAnsi="Times New Roman" w:cs="Times New Roman" w:eastAsia="Times New Roman" w:hint="default"/>
          <w:spacing w:val="-7"/>
        </w:rPr>
        <w:t> </w:t>
      </w:r>
      <w:r>
        <w:rPr/>
        <w:t>万元的固定资产用于担保。</w:t>
      </w:r>
    </w:p>
    <w:p>
      <w:pPr>
        <w:spacing w:line="240" w:lineRule="auto" w:before="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82" w:top="1100" w:bottom="1180" w:left="1660" w:right="700"/>
        </w:sectPr>
      </w:pPr>
    </w:p>
    <w:p>
      <w:pPr>
        <w:pStyle w:val="BodyText"/>
        <w:spacing w:line="240" w:lineRule="auto"/>
        <w:ind w:right="-16"/>
        <w:jc w:val="left"/>
      </w:pPr>
      <w:r>
        <w:rPr>
          <w:rFonts w:ascii="Times New Roman" w:hAnsi="Times New Roman" w:cs="Times New Roman" w:eastAsia="Times New Roman" w:hint="default"/>
        </w:rPr>
        <w:t>12</w:t>
      </w:r>
      <w:r>
        <w:rPr/>
        <w:t>、</w:t>
      </w:r>
      <w:r>
        <w:rPr>
          <w:spacing w:val="-1"/>
        </w:rPr>
        <w:t> </w:t>
      </w:r>
      <w:r>
        <w:rPr/>
        <w:t>在建工程：</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在建工程情况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1747" w:space="4240"/>
            <w:col w:w="3563"/>
          </w:cols>
        </w:sectPr>
      </w:pPr>
    </w:p>
    <w:p>
      <w:pPr>
        <w:spacing w:line="240" w:lineRule="auto" w:before="12"/>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222"/>
        <w:gridCol w:w="1314"/>
        <w:gridCol w:w="1315"/>
        <w:gridCol w:w="1410"/>
        <w:gridCol w:w="1315"/>
        <w:gridCol w:w="1314"/>
        <w:gridCol w:w="1410"/>
      </w:tblGrid>
      <w:tr>
        <w:trPr>
          <w:trHeight w:val="328" w:hRule="exact"/>
        </w:trPr>
        <w:tc>
          <w:tcPr>
            <w:tcW w:w="1222" w:type="dxa"/>
            <w:vMerge w:val="restart"/>
            <w:tcBorders>
              <w:top w:val="single" w:sz="6" w:space="0" w:color="000000"/>
              <w:left w:val="single" w:sz="6" w:space="0" w:color="000000"/>
              <w:right w:val="single" w:sz="6" w:space="0" w:color="000000"/>
            </w:tcBorders>
          </w:tcPr>
          <w:p>
            <w:pPr>
              <w:pStyle w:val="TableParagraph"/>
              <w:spacing w:line="240" w:lineRule="auto" w:before="141"/>
              <w:ind w:left="39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039"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39"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1222" w:type="dxa"/>
            <w:vMerge/>
            <w:tcBorders>
              <w:left w:val="single" w:sz="6" w:space="0" w:color="000000"/>
              <w:bottom w:val="single" w:sz="6" w:space="0" w:color="000000"/>
              <w:right w:val="single" w:sz="6" w:space="0" w:color="000000"/>
            </w:tcBorders>
          </w:tcPr>
          <w:p>
            <w:pP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2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77" w:right="0"/>
              <w:jc w:val="left"/>
              <w:rPr>
                <w:rFonts w:ascii="宋体" w:hAnsi="宋体" w:cs="宋体" w:eastAsia="宋体" w:hint="default"/>
                <w:sz w:val="21"/>
                <w:szCs w:val="21"/>
              </w:rPr>
            </w:pPr>
            <w:r>
              <w:rPr>
                <w:rFonts w:ascii="宋体" w:hAnsi="宋体" w:cs="宋体" w:eastAsia="宋体" w:hint="default"/>
                <w:sz w:val="21"/>
                <w:szCs w:val="21"/>
              </w:rPr>
              <w:t>账面净值</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77" w:right="0"/>
              <w:jc w:val="left"/>
              <w:rPr>
                <w:rFonts w:ascii="宋体" w:hAnsi="宋体" w:cs="宋体" w:eastAsia="宋体" w:hint="default"/>
                <w:sz w:val="21"/>
                <w:szCs w:val="21"/>
              </w:rPr>
            </w:pPr>
            <w:r>
              <w:rPr>
                <w:rFonts w:ascii="宋体" w:hAnsi="宋体" w:cs="宋体" w:eastAsia="宋体" w:hint="default"/>
                <w:sz w:val="21"/>
                <w:szCs w:val="21"/>
              </w:rPr>
              <w:t>账面净值</w:t>
            </w:r>
          </w:p>
        </w:tc>
      </w:tr>
      <w:tr>
        <w:trPr>
          <w:trHeight w:val="328"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57" w:right="0"/>
              <w:jc w:val="left"/>
              <w:rPr>
                <w:rFonts w:ascii="Times New Roman" w:hAnsi="Times New Roman" w:cs="Times New Roman" w:eastAsia="Times New Roman" w:hint="default"/>
                <w:sz w:val="21"/>
                <w:szCs w:val="21"/>
              </w:rPr>
            </w:pPr>
            <w:r>
              <w:rPr>
                <w:rFonts w:ascii="Times New Roman"/>
                <w:sz w:val="21"/>
              </w:rPr>
              <w:t>71,034.24</w:t>
            </w:r>
          </w:p>
        </w:tc>
        <w:tc>
          <w:tcPr>
            <w:tcW w:w="1315" w:type="dxa"/>
            <w:tcBorders>
              <w:top w:val="single" w:sz="6" w:space="0" w:color="000000"/>
              <w:left w:val="single" w:sz="6" w:space="0" w:color="000000"/>
              <w:bottom w:val="single" w:sz="6" w:space="0" w:color="000000"/>
              <w:right w:val="single" w:sz="6" w:space="0" w:color="000000"/>
            </w:tcBorders>
          </w:tcPr>
          <w:p>
            <w:pP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53" w:right="0"/>
              <w:jc w:val="left"/>
              <w:rPr>
                <w:rFonts w:ascii="Times New Roman" w:hAnsi="Times New Roman" w:cs="Times New Roman" w:eastAsia="Times New Roman" w:hint="default"/>
                <w:sz w:val="21"/>
                <w:szCs w:val="21"/>
              </w:rPr>
            </w:pPr>
            <w:r>
              <w:rPr>
                <w:rFonts w:ascii="Times New Roman"/>
                <w:sz w:val="21"/>
              </w:rPr>
              <w:t>71,034.24</w:t>
            </w:r>
          </w:p>
        </w:tc>
        <w:tc>
          <w:tcPr>
            <w:tcW w:w="1315" w:type="dxa"/>
            <w:tcBorders>
              <w:top w:val="single" w:sz="6" w:space="0" w:color="000000"/>
              <w:left w:val="single" w:sz="6" w:space="0" w:color="000000"/>
              <w:bottom w:val="single" w:sz="6" w:space="0" w:color="000000"/>
              <w:right w:val="single" w:sz="6" w:space="0" w:color="000000"/>
            </w:tcBorders>
          </w:tcPr>
          <w:p>
            <w:pPr/>
          </w:p>
        </w:tc>
        <w:tc>
          <w:tcPr>
            <w:tcW w:w="1314" w:type="dxa"/>
            <w:tcBorders>
              <w:top w:val="single" w:sz="6" w:space="0" w:color="000000"/>
              <w:left w:val="single" w:sz="6" w:space="0" w:color="000000"/>
              <w:bottom w:val="single" w:sz="6" w:space="0" w:color="000000"/>
              <w:right w:val="single" w:sz="6" w:space="0" w:color="000000"/>
            </w:tcBorders>
          </w:tcPr>
          <w:p>
            <w:pPr/>
          </w:p>
        </w:tc>
        <w:tc>
          <w:tcPr>
            <w:tcW w:w="141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ind w:right="110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重大在建工程项目变动情况：</w:t>
      </w:r>
    </w:p>
    <w:p>
      <w:pPr>
        <w:pStyle w:val="BodyText"/>
        <w:spacing w:line="240" w:lineRule="auto" w:before="52"/>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07"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恒生软件园二期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181,727,500.00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71,034.24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自筹资金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71,034.24</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181,727,500.00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71,034.24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71,034.24</w:t>
            </w:r>
          </w:p>
        </w:tc>
      </w:tr>
    </w:tbl>
    <w:p>
      <w:pPr>
        <w:spacing w:line="240" w:lineRule="auto" w:before="0"/>
        <w:rPr>
          <w:rFonts w:ascii="宋体" w:hAnsi="宋体" w:cs="宋体" w:eastAsia="宋体" w:hint="default"/>
          <w:sz w:val="20"/>
          <w:szCs w:val="20"/>
        </w:rPr>
      </w:pPr>
    </w:p>
    <w:p>
      <w:pPr>
        <w:pStyle w:val="BodyText"/>
        <w:spacing w:line="240" w:lineRule="auto"/>
        <w:ind w:right="1107"/>
        <w:jc w:val="left"/>
      </w:pPr>
      <w:r>
        <w:rPr/>
        <w:t>期末，未发现在建工程存在明显减值迹象，故未计提减值准备。</w:t>
      </w:r>
    </w:p>
    <w:p>
      <w:pPr>
        <w:spacing w:line="240" w:lineRule="auto" w:before="5"/>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600" w:bottom="280" w:left="1660" w:right="700"/>
        </w:sectPr>
      </w:pPr>
    </w:p>
    <w:p>
      <w:pPr>
        <w:pStyle w:val="BodyText"/>
        <w:spacing w:line="240" w:lineRule="auto"/>
        <w:ind w:right="-16"/>
        <w:jc w:val="left"/>
      </w:pPr>
      <w:r>
        <w:rPr>
          <w:rFonts w:ascii="Times New Roman" w:hAnsi="Times New Roman" w:cs="Times New Roman" w:eastAsia="Times New Roman" w:hint="default"/>
        </w:rPr>
        <w:t>13</w:t>
      </w:r>
      <w:r>
        <w:rPr/>
        <w:t>、</w:t>
      </w:r>
      <w:r>
        <w:rPr>
          <w:spacing w:val="-1"/>
        </w:rPr>
        <w:t> </w:t>
      </w:r>
      <w:r>
        <w:rPr/>
        <w:t>无形资产：</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无形资产情况：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1957" w:space="4030"/>
            <w:col w:w="3563"/>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一、账面原值合计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69,276,238.25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1,734,023.28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69,010,261.53</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5,965,260.66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169,957.41</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6,135,218.07</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商标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6,946,400.00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6,946,400.00</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7,105,263.72</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5,105,263.72</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47,612,125.81</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47,612,125.81</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1,647,188.06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1,564,065.87</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3,211,253.93</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二、累计摊销合计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12,108,741.83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6,355,824.26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1,150,000.06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17,314,566.03</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727,812.07</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152,289.64</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880,101.71</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商标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3,878,406.89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694,640.04</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4,573,046.93</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3,217,795.66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254,853.68</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1,150,000.06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2,322,649.28</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4,049,820.54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4,761,212.58</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8,811,033.12</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234,906.67</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492,828.32</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727,734.99</w:t>
            </w:r>
            <w:r>
              <w:rPr>
                <w:rFonts w:ascii="Times New Roman"/>
                <w:sz w:val="21"/>
              </w:rPr>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三、无形资产账面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净值合计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57,167,496.42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-4,621,800.98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849,999.94</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51,695,695.50</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5,237,448.59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17,667.77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5,255,116.36</w:t>
            </w:r>
            <w:r>
              <w:rPr>
                <w:rFonts w:ascii="Times New Roman"/>
                <w:sz w:val="21"/>
              </w:rPr>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商标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3,067,993.11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-694,640.04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2,373,353.07</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3,887,468.06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-254,853.68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849,999.94</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2,782,614.44</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43,562,305.27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-4,761,212.58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38,801,092.69</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1,412,281.39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1,071,237.55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2,483,518.94</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四、减值准备合计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3,493,333.53</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716,666.70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2,776,666.83</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商标</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3,493,333.53</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716,666.70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2,776,666.83</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五、无形资产账面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价值合计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53,674,162.89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-4,621,800.98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133,333.24</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48,919,028.67</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5,237,448.59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17,667.77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5,255,116.36</w:t>
            </w:r>
            <w:r>
              <w:rPr>
                <w:rFonts w:ascii="Times New Roman"/>
                <w:sz w:val="21"/>
              </w:rPr>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商标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3,067,993.11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-694,640.04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2,373,353.07</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394,134.53</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-254,853.68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133,333.24</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5,947.61</w:t>
            </w:r>
            <w:r>
              <w:rPr>
                <w:rFonts w:ascii="Times New Roman"/>
                <w:sz w:val="21"/>
              </w:rPr>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43,562,305.27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-4,761,212.58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38,801,092.69</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1,412,281.39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1,071,237.55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2,483,518.94</w:t>
            </w:r>
          </w:p>
        </w:tc>
      </w:tr>
    </w:tbl>
    <w:p>
      <w:pPr>
        <w:pStyle w:val="BodyText"/>
        <w:spacing w:line="276" w:lineRule="exact" w:before="0"/>
        <w:ind w:right="1107"/>
        <w:jc w:val="left"/>
      </w:pPr>
      <w:r>
        <w:rPr/>
        <w:t>本期摊销额：</w:t>
      </w:r>
      <w:r>
        <w:rPr>
          <w:rFonts w:ascii="Times New Roman" w:hAnsi="Times New Roman" w:cs="Times New Roman" w:eastAsia="Times New Roman" w:hint="default"/>
        </w:rPr>
        <w:t>6,335,047.66</w:t>
      </w:r>
      <w:r>
        <w:rPr>
          <w:rFonts w:ascii="Times New Roman" w:hAnsi="Times New Roman" w:cs="Times New Roman" w:eastAsia="Times New Roman" w:hint="default"/>
          <w:spacing w:val="-5"/>
        </w:rPr>
        <w:t> </w:t>
      </w:r>
      <w:r>
        <w:rPr/>
        <w:t>元。</w:t>
      </w:r>
    </w:p>
    <w:p>
      <w:pPr>
        <w:pStyle w:val="BodyText"/>
        <w:spacing w:line="240" w:lineRule="auto" w:before="21"/>
        <w:ind w:right="1107"/>
        <w:jc w:val="left"/>
        <w:rPr>
          <w:rFonts w:ascii="Times New Roman" w:hAnsi="Times New Roman" w:cs="Times New Roman" w:eastAsia="Times New Roman" w:hint="default"/>
        </w:rPr>
      </w:pPr>
      <w:r>
        <w:rPr>
          <w:rFonts w:ascii="Times New Roman" w:hAnsi="Times New Roman" w:cs="Times New Roman" w:eastAsia="Times New Roman" w:hint="default"/>
          <w:spacing w:val="-4"/>
        </w:rPr>
        <w:t>1</w:t>
      </w:r>
      <w:r>
        <w:rPr>
          <w:spacing w:val="-4"/>
        </w:rPr>
        <w:t>）因公司收回部分出租房屋自用，相应由投资性房地产转入无形资产</w:t>
      </w:r>
      <w:r>
        <w:rPr>
          <w:rFonts w:ascii="Times New Roman" w:hAnsi="Times New Roman" w:cs="Times New Roman" w:eastAsia="Times New Roman" w:hint="default"/>
          <w:spacing w:val="-4"/>
        </w:rPr>
        <w:t>(</w:t>
      </w:r>
      <w:r>
        <w:rPr>
          <w:spacing w:val="-4"/>
        </w:rPr>
        <w:t>其中原值</w:t>
      </w:r>
      <w:r>
        <w:rPr>
          <w:spacing w:val="-38"/>
        </w:rPr>
        <w:t> </w:t>
      </w:r>
      <w:r>
        <w:rPr>
          <w:rFonts w:ascii="Times New Roman" w:hAnsi="Times New Roman" w:cs="Times New Roman" w:eastAsia="Times New Roman" w:hint="default"/>
        </w:rPr>
        <w:t>169,957.41</w:t>
      </w:r>
    </w:p>
    <w:p>
      <w:pPr>
        <w:pStyle w:val="BodyText"/>
        <w:spacing w:line="240" w:lineRule="auto" w:before="21"/>
        <w:ind w:right="1107"/>
        <w:jc w:val="left"/>
      </w:pPr>
      <w:r>
        <w:rPr/>
        <w:t>元，累计摊销</w:t>
      </w:r>
      <w:r>
        <w:rPr>
          <w:spacing w:val="-53"/>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w:t>
      </w:r>
      <w:r>
        <w:rPr>
          <w:rFonts w:ascii="Times New Roman" w:hAnsi="Times New Roman" w:cs="Times New Roman" w:eastAsia="Times New Roman" w:hint="default"/>
        </w:rPr>
        <w:t>7</w:t>
      </w:r>
      <w:r>
        <w:rPr>
          <w:rFonts w:ascii="Times New Roman" w:hAnsi="Times New Roman" w:cs="Times New Roman" w:eastAsia="Times New Roman" w:hint="default"/>
          <w:spacing w:val="-1"/>
        </w:rPr>
        <w:t>7</w:t>
      </w:r>
      <w:r>
        <w:rPr>
          <w:rFonts w:ascii="Times New Roman" w:hAnsi="Times New Roman" w:cs="Times New Roman" w:eastAsia="Times New Roman" w:hint="default"/>
        </w:rPr>
        <w:t>6.</w:t>
      </w:r>
      <w:r>
        <w:rPr>
          <w:rFonts w:ascii="Times New Roman" w:hAnsi="Times New Roman" w:cs="Times New Roman" w:eastAsia="Times New Roman" w:hint="default"/>
          <w:spacing w:val="-1"/>
        </w:rPr>
        <w:t>6</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r>
        <w:rPr>
          <w:spacing w:val="-105"/>
        </w:rPr>
        <w:t>）</w:t>
      </w:r>
      <w:r>
        <w:rPr/>
        <w:t>。本期</w:t>
      </w:r>
      <w:r>
        <w:rPr>
          <w:spacing w:val="-2"/>
        </w:rPr>
        <w:t>减</w:t>
      </w:r>
      <w:r>
        <w:rPr/>
        <w:t>少中因原控股子公司杭州数米网科技有限公司不再纳</w:t>
      </w:r>
    </w:p>
    <w:p>
      <w:pPr>
        <w:pStyle w:val="BodyText"/>
        <w:spacing w:line="240" w:lineRule="auto" w:before="21"/>
        <w:ind w:right="1107"/>
        <w:jc w:val="left"/>
        <w:rPr>
          <w:rFonts w:ascii="Times New Roman" w:hAnsi="Times New Roman" w:cs="Times New Roman" w:eastAsia="Times New Roman" w:hint="default"/>
        </w:rPr>
      </w:pPr>
      <w:r>
        <w:rPr>
          <w:spacing w:val="-3"/>
        </w:rPr>
        <w:t>入合并财务报表范围，相应转出无形资产</w:t>
      </w:r>
      <w:r>
        <w:rPr>
          <w:rFonts w:ascii="Times New Roman" w:hAnsi="Times New Roman" w:cs="Times New Roman" w:eastAsia="Times New Roman" w:hint="default"/>
          <w:spacing w:val="-3"/>
        </w:rPr>
        <w:t>(</w:t>
      </w:r>
      <w:r>
        <w:rPr>
          <w:spacing w:val="-3"/>
        </w:rPr>
        <w:t>其中原值</w:t>
      </w:r>
      <w:r>
        <w:rPr>
          <w:spacing w:val="-54"/>
        </w:rPr>
        <w:t> </w:t>
      </w:r>
      <w:r>
        <w:rPr>
          <w:rFonts w:ascii="Times New Roman" w:hAnsi="Times New Roman" w:cs="Times New Roman" w:eastAsia="Times New Roman" w:hint="default"/>
        </w:rPr>
        <w:t>2,000,000.00 </w:t>
      </w:r>
      <w:r>
        <w:rPr>
          <w:spacing w:val="-11"/>
        </w:rPr>
        <w:t>元，累计摊销</w:t>
      </w:r>
      <w:r>
        <w:rPr>
          <w:spacing w:val="-54"/>
        </w:rPr>
        <w:t> </w:t>
      </w:r>
      <w:r>
        <w:rPr>
          <w:rFonts w:ascii="Times New Roman" w:hAnsi="Times New Roman" w:cs="Times New Roman" w:eastAsia="Times New Roman" w:hint="default"/>
        </w:rPr>
        <w:t>1,150,000.06</w:t>
      </w:r>
    </w:p>
    <w:p>
      <w:pPr>
        <w:pStyle w:val="BodyText"/>
        <w:spacing w:line="240" w:lineRule="auto" w:before="21"/>
        <w:ind w:right="1107"/>
        <w:jc w:val="left"/>
      </w:pPr>
      <w:r>
        <w:rPr/>
        <w:t>元，减值准备</w:t>
      </w:r>
      <w:r>
        <w:rPr>
          <w:spacing w:val="-56"/>
        </w:rPr>
        <w:t> </w:t>
      </w:r>
      <w:r>
        <w:rPr>
          <w:rFonts w:ascii="Times New Roman" w:hAnsi="Times New Roman" w:cs="Times New Roman" w:eastAsia="Times New Roman" w:hint="default"/>
        </w:rPr>
        <w:t>716,666.70</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w:t>
      </w:r>
    </w:p>
    <w:p>
      <w:pPr>
        <w:pStyle w:val="BodyText"/>
        <w:spacing w:line="240" w:lineRule="auto" w:before="21"/>
        <w:ind w:right="1107"/>
        <w:jc w:val="left"/>
      </w:pPr>
      <w:r>
        <w:rPr>
          <w:rFonts w:ascii="Times New Roman" w:hAnsi="Times New Roman" w:cs="Times New Roman" w:eastAsia="Times New Roman" w:hint="default"/>
        </w:rPr>
        <w:t>2</w:t>
      </w:r>
      <w:r>
        <w:rPr/>
        <w:t>）期末，已有账面价值</w:t>
      </w:r>
      <w:r>
        <w:rPr>
          <w:spacing w:val="-57"/>
        </w:rPr>
        <w:t> </w:t>
      </w:r>
      <w:r>
        <w:rPr>
          <w:rFonts w:ascii="Times New Roman" w:hAnsi="Times New Roman" w:cs="Times New Roman" w:eastAsia="Times New Roman" w:hint="default"/>
        </w:rPr>
        <w:t>32.68</w:t>
      </w:r>
      <w:r>
        <w:rPr>
          <w:rFonts w:ascii="Times New Roman" w:hAnsi="Times New Roman" w:cs="Times New Roman" w:eastAsia="Times New Roman" w:hint="default"/>
          <w:spacing w:val="-3"/>
        </w:rPr>
        <w:t> </w:t>
      </w:r>
      <w:r>
        <w:rPr/>
        <w:t>万元的无形资产用于担保。</w:t>
      </w:r>
    </w:p>
    <w:p>
      <w:pPr>
        <w:spacing w:line="240" w:lineRule="auto" w:before="2"/>
        <w:rPr>
          <w:rFonts w:ascii="宋体" w:hAnsi="宋体" w:cs="宋体" w:eastAsia="宋体" w:hint="default"/>
          <w:sz w:val="25"/>
          <w:szCs w:val="25"/>
        </w:rPr>
      </w:pPr>
    </w:p>
    <w:p>
      <w:pPr>
        <w:pStyle w:val="BodyText"/>
        <w:spacing w:line="240" w:lineRule="auto"/>
        <w:ind w:right="1107"/>
        <w:jc w:val="left"/>
        <w:rPr>
          <w:rFonts w:ascii="Times New Roman" w:hAnsi="Times New Roman" w:cs="Times New Roman" w:eastAsia="Times New Roman" w:hint="default"/>
        </w:rPr>
      </w:pPr>
      <w:r>
        <w:rPr>
          <w:rFonts w:ascii="Times New Roman" w:hAnsi="Times New Roman" w:cs="Times New Roman" w:eastAsia="Times New Roman" w:hint="default"/>
        </w:rPr>
        <w:t>14</w:t>
      </w:r>
      <w:r>
        <w:rPr/>
        <w:t>、</w:t>
      </w:r>
      <w:r>
        <w:rPr>
          <w:spacing w:val="-1"/>
        </w:rPr>
        <w:t> </w:t>
      </w:r>
      <w:r>
        <w:rPr/>
        <w:t>商誉</w:t>
      </w:r>
      <w:r>
        <w:rPr>
          <w:rFonts w:ascii="Times New Roman" w:hAnsi="Times New Roman" w:cs="Times New Roman" w:eastAsia="Times New Roman" w:hint="default"/>
        </w:rPr>
        <w:t>:</w:t>
      </w:r>
    </w:p>
    <w:p>
      <w:pPr>
        <w:pStyle w:val="BodyText"/>
        <w:spacing w:line="240" w:lineRule="auto" w:before="52"/>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550"/>
        <w:gridCol w:w="1550"/>
        <w:gridCol w:w="1549"/>
        <w:gridCol w:w="1550"/>
        <w:gridCol w:w="1550"/>
        <w:gridCol w:w="1549"/>
      </w:tblGrid>
      <w:tr>
        <w:trPr>
          <w:trHeight w:val="952"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37" w:right="0"/>
              <w:jc w:val="left"/>
              <w:rPr>
                <w:rFonts w:ascii="宋体" w:hAnsi="宋体" w:cs="宋体" w:eastAsia="宋体" w:hint="default"/>
                <w:sz w:val="21"/>
                <w:szCs w:val="21"/>
              </w:rPr>
            </w:pPr>
            <w:r>
              <w:rPr>
                <w:rFonts w:ascii="宋体" w:hAnsi="宋体" w:cs="宋体" w:eastAsia="宋体" w:hint="default"/>
                <w:sz w:val="21"/>
                <w:szCs w:val="21"/>
              </w:rPr>
              <w:t>被投资单位名</w:t>
            </w:r>
          </w:p>
          <w:p>
            <w:pPr>
              <w:pStyle w:val="TableParagraph"/>
              <w:spacing w:line="273" w:lineRule="auto" w:before="37"/>
              <w:ind w:left="452" w:right="136" w:hanging="315"/>
              <w:jc w:val="left"/>
              <w:rPr>
                <w:rFonts w:ascii="宋体" w:hAnsi="宋体" w:cs="宋体" w:eastAsia="宋体" w:hint="default"/>
                <w:sz w:val="21"/>
                <w:szCs w:val="21"/>
              </w:rPr>
            </w:pPr>
            <w:r>
              <w:rPr>
                <w:rFonts w:ascii="宋体" w:hAnsi="宋体" w:cs="宋体" w:eastAsia="宋体" w:hint="default"/>
                <w:sz w:val="21"/>
                <w:szCs w:val="21"/>
              </w:rPr>
              <w:t>称或形成商誉 的事项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34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34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34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34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35"/>
              <w:jc w:val="right"/>
              <w:rPr>
                <w:rFonts w:ascii="宋体" w:hAnsi="宋体" w:cs="宋体" w:eastAsia="宋体" w:hint="default"/>
                <w:sz w:val="21"/>
                <w:szCs w:val="21"/>
              </w:rPr>
            </w:pPr>
            <w:r>
              <w:rPr>
                <w:rFonts w:ascii="宋体" w:hAnsi="宋体" w:cs="宋体" w:eastAsia="宋体" w:hint="default"/>
                <w:sz w:val="21"/>
                <w:szCs w:val="21"/>
              </w:rPr>
              <w:t>期末减值准备</w:t>
            </w:r>
          </w:p>
        </w:tc>
      </w:tr>
      <w:tr>
        <w:trPr>
          <w:trHeight w:val="950"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35"/>
              <w:ind w:left="100" w:right="346"/>
              <w:jc w:val="left"/>
              <w:rPr>
                <w:rFonts w:ascii="Times New Roman" w:hAnsi="Times New Roman" w:cs="Times New Roman" w:eastAsia="Times New Roman" w:hint="default"/>
                <w:sz w:val="21"/>
                <w:szCs w:val="21"/>
              </w:rPr>
            </w:pPr>
            <w:r>
              <w:rPr>
                <w:rFonts w:ascii="Times New Roman"/>
                <w:sz w:val="21"/>
              </w:rPr>
              <w:t>Hundsun</w:t>
            </w:r>
            <w:r>
              <w:rPr>
                <w:rFonts w:ascii="Times New Roman"/>
                <w:w w:val="99"/>
                <w:sz w:val="21"/>
              </w:rPr>
              <w:t> </w:t>
            </w:r>
            <w:r>
              <w:rPr>
                <w:rFonts w:ascii="Times New Roman"/>
                <w:sz w:val="21"/>
              </w:rPr>
              <w:t>Global</w:t>
            </w:r>
            <w:r>
              <w:rPr>
                <w:rFonts w:ascii="Times New Roman"/>
                <w:sz w:val="21"/>
              </w:rPr>
              <w:t> Services</w:t>
            </w:r>
            <w:r>
              <w:rPr>
                <w:rFonts w:ascii="Times New Roman"/>
                <w:spacing w:val="-2"/>
                <w:sz w:val="21"/>
              </w:rPr>
              <w:t> </w:t>
            </w:r>
            <w:r>
              <w:rPr>
                <w:rFonts w:ascii="Times New Roman"/>
                <w:sz w:val="21"/>
              </w:rPr>
              <w:t>Inc.</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40" w:right="0"/>
              <w:jc w:val="left"/>
              <w:rPr>
                <w:rFonts w:ascii="Times New Roman" w:hAnsi="Times New Roman" w:cs="Times New Roman" w:eastAsia="Times New Roman" w:hint="default"/>
                <w:sz w:val="21"/>
                <w:szCs w:val="21"/>
              </w:rPr>
            </w:pPr>
            <w:r>
              <w:rPr>
                <w:rFonts w:ascii="Times New Roman"/>
                <w:sz w:val="21"/>
              </w:rPr>
              <w:t>1,110,721.19</w:t>
            </w:r>
          </w:p>
        </w:tc>
        <w:tc>
          <w:tcPr>
            <w:tcW w:w="1549"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40" w:right="0"/>
              <w:jc w:val="left"/>
              <w:rPr>
                <w:rFonts w:ascii="Times New Roman" w:hAnsi="Times New Roman" w:cs="Times New Roman" w:eastAsia="Times New Roman" w:hint="default"/>
                <w:sz w:val="21"/>
                <w:szCs w:val="21"/>
              </w:rPr>
            </w:pPr>
            <w:r>
              <w:rPr>
                <w:rFonts w:ascii="Times New Roman"/>
                <w:sz w:val="21"/>
              </w:rPr>
              <w:t>1,110,721.19</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1,110,721.19</w:t>
            </w:r>
          </w:p>
        </w:tc>
      </w:tr>
      <w:tr>
        <w:trPr>
          <w:trHeight w:val="328"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40" w:right="0"/>
              <w:jc w:val="left"/>
              <w:rPr>
                <w:rFonts w:ascii="Times New Roman" w:hAnsi="Times New Roman" w:cs="Times New Roman" w:eastAsia="Times New Roman" w:hint="default"/>
                <w:sz w:val="21"/>
                <w:szCs w:val="21"/>
              </w:rPr>
            </w:pPr>
            <w:r>
              <w:rPr>
                <w:rFonts w:ascii="Times New Roman"/>
                <w:sz w:val="21"/>
              </w:rPr>
              <w:t>1,110,721.19</w:t>
            </w:r>
          </w:p>
        </w:tc>
        <w:tc>
          <w:tcPr>
            <w:tcW w:w="1549"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40" w:right="0"/>
              <w:jc w:val="left"/>
              <w:rPr>
                <w:rFonts w:ascii="Times New Roman" w:hAnsi="Times New Roman" w:cs="Times New Roman" w:eastAsia="Times New Roman" w:hint="default"/>
                <w:sz w:val="21"/>
                <w:szCs w:val="21"/>
              </w:rPr>
            </w:pPr>
            <w:r>
              <w:rPr>
                <w:rFonts w:ascii="Times New Roman"/>
                <w:sz w:val="21"/>
              </w:rPr>
              <w:t>1,110,721.19</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1,110,721.19</w:t>
            </w:r>
          </w:p>
        </w:tc>
      </w:tr>
    </w:tbl>
    <w:p>
      <w:pPr>
        <w:pStyle w:val="BodyText"/>
        <w:spacing w:line="276" w:lineRule="exact" w:before="0"/>
        <w:ind w:right="1107"/>
        <w:jc w:val="left"/>
      </w:pPr>
      <w:r>
        <w:rPr/>
        <w:t>公司以前年度已对因企业合并</w:t>
      </w:r>
      <w:r>
        <w:rPr>
          <w:spacing w:val="-51"/>
        </w:rPr>
        <w:t> </w:t>
      </w:r>
      <w:r>
        <w:rPr>
          <w:rFonts w:ascii="Times New Roman" w:hAnsi="Times New Roman" w:cs="Times New Roman" w:eastAsia="Times New Roman" w:hint="default"/>
        </w:rPr>
        <w:t>Hundsun</w:t>
      </w:r>
      <w:r>
        <w:rPr>
          <w:rFonts w:ascii="Times New Roman" w:hAnsi="Times New Roman" w:cs="Times New Roman" w:eastAsia="Times New Roman" w:hint="default"/>
          <w:spacing w:val="2"/>
        </w:rPr>
        <w:t> </w:t>
      </w:r>
      <w:r>
        <w:rPr>
          <w:rFonts w:ascii="Times New Roman" w:hAnsi="Times New Roman" w:cs="Times New Roman" w:eastAsia="Times New Roman" w:hint="default"/>
        </w:rPr>
        <w:t>Global</w:t>
      </w:r>
      <w:r>
        <w:rPr>
          <w:rFonts w:ascii="Times New Roman" w:hAnsi="Times New Roman" w:cs="Times New Roman" w:eastAsia="Times New Roman" w:hint="default"/>
          <w:spacing w:val="2"/>
        </w:rPr>
        <w:t> </w:t>
      </w:r>
      <w:r>
        <w:rPr>
          <w:rFonts w:ascii="Times New Roman" w:hAnsi="Times New Roman" w:cs="Times New Roman" w:eastAsia="Times New Roman" w:hint="default"/>
        </w:rPr>
        <w:t>Services</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4"/>
        </w:rPr>
        <w:t>Inc.</w:t>
      </w:r>
      <w:r>
        <w:rPr>
          <w:spacing w:val="-4"/>
        </w:rPr>
        <w:t>形成的商誉的账面价值，自购买</w:t>
      </w:r>
    </w:p>
    <w:p>
      <w:pPr>
        <w:pStyle w:val="BodyText"/>
        <w:spacing w:line="273" w:lineRule="auto" w:before="21"/>
        <w:ind w:right="1197"/>
        <w:jc w:val="left"/>
      </w:pPr>
      <w:r>
        <w:rPr/>
        <w:t>日起按照合理的方法分摊至相关的资产组组合，上期末对包含商誉的相关资产组组合进行 减值测试，发现与商誉相关的资产组组合不能从企业合并的协同效应中受益，对该商誉全</w:t>
      </w:r>
    </w:p>
    <w:p>
      <w:pPr>
        <w:spacing w:after="0" w:line="273" w:lineRule="auto"/>
        <w:jc w:val="left"/>
        <w:sectPr>
          <w:pgSz w:w="11910" w:h="16840"/>
          <w:pgMar w:header="877" w:footer="982" w:top="1100" w:bottom="1180" w:left="1660" w:right="700"/>
        </w:sectPr>
      </w:pPr>
    </w:p>
    <w:p>
      <w:pPr>
        <w:spacing w:line="240" w:lineRule="auto" w:before="9"/>
        <w:rPr>
          <w:rFonts w:ascii="宋体" w:hAnsi="宋体" w:cs="宋体" w:eastAsia="宋体" w:hint="default"/>
          <w:sz w:val="20"/>
          <w:szCs w:val="20"/>
        </w:rPr>
      </w:pPr>
    </w:p>
    <w:p>
      <w:pPr>
        <w:pStyle w:val="BodyText"/>
        <w:spacing w:line="240" w:lineRule="auto"/>
        <w:ind w:right="1107"/>
        <w:jc w:val="left"/>
      </w:pPr>
      <w:r>
        <w:rPr/>
        <w:t>额计提减值准备</w:t>
      </w:r>
      <w:r>
        <w:rPr>
          <w:spacing w:val="-59"/>
        </w:rPr>
        <w:t> </w:t>
      </w:r>
      <w:r>
        <w:rPr>
          <w:rFonts w:ascii="Times New Roman" w:hAnsi="Times New Roman" w:cs="Times New Roman" w:eastAsia="Times New Roman" w:hint="default"/>
        </w:rPr>
        <w:t>1,110,721.19</w:t>
      </w:r>
      <w:r>
        <w:rPr>
          <w:rFonts w:ascii="Times New Roman" w:hAnsi="Times New Roman" w:cs="Times New Roman" w:eastAsia="Times New Roman" w:hint="default"/>
          <w:spacing w:val="-6"/>
        </w:rPr>
        <w:t> </w:t>
      </w:r>
      <w:r>
        <w:rPr/>
        <w:t>元。</w:t>
      </w:r>
    </w:p>
    <w:p>
      <w:pPr>
        <w:spacing w:line="240" w:lineRule="auto" w:before="2"/>
        <w:rPr>
          <w:rFonts w:ascii="宋体" w:hAnsi="宋体" w:cs="宋体" w:eastAsia="宋体" w:hint="default"/>
          <w:sz w:val="25"/>
          <w:szCs w:val="25"/>
        </w:rPr>
      </w:pPr>
    </w:p>
    <w:p>
      <w:pPr>
        <w:pStyle w:val="BodyText"/>
        <w:spacing w:line="240" w:lineRule="auto"/>
        <w:ind w:right="1107"/>
        <w:jc w:val="left"/>
        <w:rPr>
          <w:rFonts w:ascii="Times New Roman" w:hAnsi="Times New Roman" w:cs="Times New Roman" w:eastAsia="Times New Roman" w:hint="default"/>
        </w:rPr>
      </w:pPr>
      <w:r>
        <w:rPr>
          <w:rFonts w:ascii="Times New Roman" w:hAnsi="Times New Roman" w:cs="Times New Roman" w:eastAsia="Times New Roman" w:hint="default"/>
        </w:rPr>
        <w:t>15</w:t>
      </w:r>
      <w:r>
        <w:rPr/>
        <w:t>、</w:t>
      </w:r>
      <w:r>
        <w:rPr>
          <w:spacing w:val="-3"/>
        </w:rPr>
        <w:t> </w:t>
      </w:r>
      <w:r>
        <w:rPr/>
        <w:t>长期待摊费用</w:t>
      </w:r>
      <w:r>
        <w:rPr>
          <w:rFonts w:ascii="Times New Roman" w:hAnsi="Times New Roman" w:cs="Times New Roman" w:eastAsia="Times New Roman" w:hint="default"/>
        </w:rPr>
        <w:t>:</w:t>
      </w:r>
    </w:p>
    <w:p>
      <w:pPr>
        <w:pStyle w:val="BodyText"/>
        <w:spacing w:line="240" w:lineRule="auto" w:before="52"/>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458"/>
        <w:gridCol w:w="1568"/>
        <w:gridCol w:w="1570"/>
        <w:gridCol w:w="1568"/>
        <w:gridCol w:w="1568"/>
        <w:gridCol w:w="1567"/>
      </w:tblGrid>
      <w:tr>
        <w:trPr>
          <w:trHeight w:val="326"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60" w:right="0"/>
              <w:jc w:val="left"/>
              <w:rPr>
                <w:rFonts w:ascii="宋体" w:hAnsi="宋体" w:cs="宋体" w:eastAsia="宋体" w:hint="default"/>
                <w:sz w:val="21"/>
                <w:szCs w:val="21"/>
              </w:rPr>
            </w:pPr>
            <w:r>
              <w:rPr>
                <w:rFonts w:ascii="宋体" w:hAnsi="宋体" w:cs="宋体" w:eastAsia="宋体" w:hint="default"/>
                <w:sz w:val="21"/>
                <w:szCs w:val="21"/>
              </w:rPr>
              <w:t>期初额</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51"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51" w:right="0"/>
              <w:jc w:val="left"/>
              <w:rPr>
                <w:rFonts w:ascii="宋体" w:hAnsi="宋体" w:cs="宋体" w:eastAsia="宋体" w:hint="default"/>
                <w:sz w:val="21"/>
                <w:szCs w:val="21"/>
              </w:rPr>
            </w:pPr>
            <w:r>
              <w:rPr>
                <w:rFonts w:ascii="宋体" w:hAnsi="宋体" w:cs="宋体" w:eastAsia="宋体" w:hint="default"/>
                <w:sz w:val="21"/>
                <w:szCs w:val="21"/>
              </w:rPr>
              <w:t>本期摊销额</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51" w:right="0"/>
              <w:jc w:val="left"/>
              <w:rPr>
                <w:rFonts w:ascii="宋体" w:hAnsi="宋体" w:cs="宋体" w:eastAsia="宋体" w:hint="default"/>
                <w:sz w:val="21"/>
                <w:szCs w:val="21"/>
              </w:rPr>
            </w:pPr>
            <w:r>
              <w:rPr>
                <w:rFonts w:ascii="宋体" w:hAnsi="宋体" w:cs="宋体" w:eastAsia="宋体" w:hint="default"/>
                <w:sz w:val="21"/>
                <w:szCs w:val="21"/>
              </w:rPr>
              <w:t>其他减少额</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61" w:right="0"/>
              <w:jc w:val="left"/>
              <w:rPr>
                <w:rFonts w:ascii="宋体" w:hAnsi="宋体" w:cs="宋体" w:eastAsia="宋体" w:hint="default"/>
                <w:sz w:val="21"/>
                <w:szCs w:val="21"/>
              </w:rPr>
            </w:pPr>
            <w:r>
              <w:rPr>
                <w:rFonts w:ascii="宋体" w:hAnsi="宋体" w:cs="宋体" w:eastAsia="宋体" w:hint="default"/>
                <w:sz w:val="21"/>
                <w:szCs w:val="21"/>
              </w:rPr>
              <w:t>期末额</w:t>
            </w:r>
          </w:p>
        </w:tc>
      </w:tr>
      <w:tr>
        <w:trPr>
          <w:trHeight w:val="640"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租入固定</w:t>
            </w:r>
            <w:r>
              <w:rPr>
                <w:rFonts w:ascii="宋体" w:hAnsi="宋体" w:cs="宋体" w:eastAsia="宋体" w:hint="default"/>
                <w:spacing w:val="-59"/>
                <w:sz w:val="21"/>
                <w:szCs w:val="21"/>
              </w:rPr>
              <w:t> </w:t>
            </w:r>
            <w:r>
              <w:rPr>
                <w:rFonts w:ascii="宋体" w:hAnsi="宋体" w:cs="宋体" w:eastAsia="宋体" w:hint="default"/>
                <w:sz w:val="21"/>
                <w:szCs w:val="21"/>
              </w:rPr>
              <w:t>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产装修费用</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1,358,623.43</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3,832,990.32</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1,272,878.08</w:t>
            </w:r>
          </w:p>
        </w:tc>
        <w:tc>
          <w:tcPr>
            <w:tcW w:w="1568"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3,918,735.67</w:t>
            </w:r>
          </w:p>
        </w:tc>
      </w:tr>
      <w:tr>
        <w:trPr>
          <w:trHeight w:val="328"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1,358,623.43</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3,832,990.32</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1,272,878.08</w:t>
            </w:r>
          </w:p>
        </w:tc>
        <w:tc>
          <w:tcPr>
            <w:tcW w:w="1568"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3,918,735.67</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700"/>
        </w:sectPr>
      </w:pPr>
    </w:p>
    <w:p>
      <w:pPr>
        <w:pStyle w:val="BodyText"/>
        <w:spacing w:line="240" w:lineRule="auto"/>
        <w:ind w:right="-20"/>
        <w:jc w:val="left"/>
      </w:pPr>
      <w:r>
        <w:rPr>
          <w:rFonts w:ascii="Times New Roman" w:hAnsi="Times New Roman" w:cs="Times New Roman" w:eastAsia="Times New Roman" w:hint="default"/>
        </w:rPr>
        <w:t>16</w:t>
      </w:r>
      <w:r>
        <w:rPr/>
        <w:t>、</w:t>
      </w:r>
      <w:r>
        <w:rPr>
          <w:spacing w:val="-3"/>
        </w:rPr>
        <w:t> </w:t>
      </w:r>
      <w:r>
        <w:rPr/>
        <w:t>递延所得税资产</w:t>
      </w:r>
      <w:r>
        <w:rPr>
          <w:rFonts w:ascii="Times New Roman" w:hAnsi="Times New Roman" w:cs="Times New Roman" w:eastAsia="Times New Roman" w:hint="default"/>
        </w:rPr>
        <w:t>/</w:t>
      </w:r>
      <w:r>
        <w:rPr/>
        <w:t>递延所得税负债：</w:t>
      </w:r>
    </w:p>
    <w:p>
      <w:pPr>
        <w:pStyle w:val="BodyText"/>
        <w:spacing w:line="240" w:lineRule="auto" w:before="52"/>
        <w:ind w:right="-20"/>
        <w:jc w:val="left"/>
      </w:pPr>
      <w:r>
        <w:rPr/>
        <w:t>（一）递延所得税资产和递延所得税负债不以抵销后的净额列示</w:t>
      </w:r>
    </w:p>
    <w:p>
      <w:pPr>
        <w:pStyle w:val="BodyText"/>
        <w:spacing w:line="240" w:lineRule="auto" w:before="68"/>
        <w:ind w:right="-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已确认的递延所得税资产和递延所得税负债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before="0"/>
        <w:ind w:left="66"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6018" w:space="40"/>
            <w:col w:w="349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819"/>
        <w:gridCol w:w="3288"/>
        <w:gridCol w:w="3193"/>
      </w:tblGrid>
      <w:tr>
        <w:trPr>
          <w:trHeight w:val="326"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288" w:type="dxa"/>
            <w:tcBorders>
              <w:top w:val="single" w:sz="6" w:space="0" w:color="000000"/>
              <w:left w:val="single" w:sz="6" w:space="0" w:color="000000"/>
              <w:bottom w:val="single" w:sz="6" w:space="0" w:color="000000"/>
              <w:right w:val="single" w:sz="6" w:space="0" w:color="000000"/>
            </w:tcBorders>
          </w:tcPr>
          <w:p>
            <w:pPr/>
          </w:p>
        </w:tc>
        <w:tc>
          <w:tcPr>
            <w:tcW w:w="319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5,215,703.07</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4,349,158.29</w:t>
            </w:r>
          </w:p>
        </w:tc>
      </w:tr>
      <w:tr>
        <w:trPr>
          <w:trHeight w:val="32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419,154.92</w:t>
            </w:r>
            <w:r>
              <w:rPr>
                <w:rFonts w:ascii="Times New Roman"/>
                <w:sz w:val="21"/>
              </w:rPr>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2"/>
                <w:sz w:val="21"/>
              </w:rPr>
              <w:t>366,112.86</w:t>
            </w:r>
          </w:p>
        </w:tc>
      </w:tr>
      <w:tr>
        <w:trPr>
          <w:trHeight w:val="63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交易性金融资产公允价值变</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动</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590,306.73</w:t>
            </w:r>
            <w:r>
              <w:rPr>
                <w:rFonts w:ascii="Times New Roman"/>
                <w:sz w:val="21"/>
              </w:rPr>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4,142.58</w:t>
            </w:r>
            <w:r>
              <w:rPr>
                <w:rFonts w:ascii="Times New Roman"/>
                <w:sz w:val="21"/>
              </w:rPr>
            </w:r>
          </w:p>
        </w:tc>
      </w:tr>
      <w:tr>
        <w:trPr>
          <w:trHeight w:val="32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预提土地增值税</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1,009,000.82</w:t>
            </w:r>
          </w:p>
        </w:tc>
        <w:tc>
          <w:tcPr>
            <w:tcW w:w="319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7,234,165.54</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4,719,413.73</w:t>
            </w:r>
          </w:p>
        </w:tc>
      </w:tr>
      <w:tr>
        <w:trPr>
          <w:trHeight w:val="32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288" w:type="dxa"/>
            <w:tcBorders>
              <w:top w:val="single" w:sz="6" w:space="0" w:color="000000"/>
              <w:left w:val="single" w:sz="6" w:space="0" w:color="000000"/>
              <w:bottom w:val="single" w:sz="6" w:space="0" w:color="000000"/>
              <w:right w:val="single" w:sz="6" w:space="0" w:color="000000"/>
            </w:tcBorders>
          </w:tcPr>
          <w:p>
            <w:pPr/>
          </w:p>
        </w:tc>
        <w:tc>
          <w:tcPr>
            <w:tcW w:w="3193"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交易性金融工具、衍生金融</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工具的估值</w:t>
            </w:r>
          </w:p>
        </w:tc>
        <w:tc>
          <w:tcPr>
            <w:tcW w:w="3288" w:type="dxa"/>
            <w:tcBorders>
              <w:top w:val="single" w:sz="6" w:space="0" w:color="000000"/>
              <w:left w:val="single" w:sz="6" w:space="0" w:color="000000"/>
              <w:bottom w:val="single" w:sz="6" w:space="0" w:color="000000"/>
              <w:right w:val="single" w:sz="6" w:space="0" w:color="000000"/>
            </w:tcBorders>
          </w:tcPr>
          <w:p>
            <w:pP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531,946.40</w:t>
            </w:r>
            <w:r>
              <w:rPr>
                <w:rFonts w:ascii="Times New Roman"/>
                <w:sz w:val="21"/>
              </w:rPr>
            </w:r>
          </w:p>
        </w:tc>
      </w:tr>
      <w:tr>
        <w:trPr>
          <w:trHeight w:val="640"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计入资本公积的可供出售金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融资产公允价值变动</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5,433,015.32</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1,147,304.21</w:t>
            </w:r>
          </w:p>
        </w:tc>
      </w:tr>
      <w:tr>
        <w:trPr>
          <w:trHeight w:val="32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5,433,015.32</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1,679,250.61</w:t>
            </w:r>
          </w:p>
        </w:tc>
      </w:tr>
    </w:tbl>
    <w:p>
      <w:pPr>
        <w:spacing w:line="240" w:lineRule="auto" w:before="5"/>
        <w:rPr>
          <w:rFonts w:ascii="宋体" w:hAnsi="宋体" w:cs="宋体" w:eastAsia="宋体" w:hint="default"/>
          <w:sz w:val="22"/>
          <w:szCs w:val="22"/>
        </w:rPr>
      </w:pPr>
    </w:p>
    <w:p>
      <w:pPr>
        <w:pStyle w:val="BodyText"/>
        <w:spacing w:line="240" w:lineRule="auto"/>
        <w:ind w:right="110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应纳税差异和可抵扣差异项目明细</w:t>
      </w:r>
    </w:p>
    <w:p>
      <w:pPr>
        <w:pStyle w:val="BodyText"/>
        <w:spacing w:line="240" w:lineRule="auto" w:before="52"/>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4510"/>
        <w:gridCol w:w="4790"/>
      </w:tblGrid>
      <w:tr>
        <w:trPr>
          <w:trHeight w:val="326"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应纳税差异项目：</w:t>
            </w:r>
          </w:p>
        </w:tc>
        <w:tc>
          <w:tcPr>
            <w:tcW w:w="479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计入资本公积的可供出售金融资产公允价值变</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动引起的可抵扣暂时性差异</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36,220,102.10</w:t>
            </w:r>
          </w:p>
        </w:tc>
      </w:tr>
      <w:tr>
        <w:trPr>
          <w:trHeight w:val="32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36,220,102.10</w:t>
            </w:r>
          </w:p>
        </w:tc>
      </w:tr>
      <w:tr>
        <w:trPr>
          <w:trHeight w:val="326"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可抵扣差异项目：</w:t>
            </w:r>
          </w:p>
        </w:tc>
        <w:tc>
          <w:tcPr>
            <w:tcW w:w="4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资产减值准备引起的可抵扣暂时性差异</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32,270,799.77</w:t>
            </w:r>
          </w:p>
        </w:tc>
      </w:tr>
      <w:tr>
        <w:trPr>
          <w:trHeight w:val="326"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预计负债引起的可抵扣暂时性差异</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2,794,366.17</w:t>
            </w:r>
          </w:p>
        </w:tc>
      </w:tr>
      <w:tr>
        <w:trPr>
          <w:trHeight w:val="640"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交易性金融工具公允价值变动引起的可抵扣暂</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时性差异</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3,908,238.17</w:t>
            </w:r>
          </w:p>
        </w:tc>
      </w:tr>
      <w:tr>
        <w:trPr>
          <w:trHeight w:val="326"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预提土地增值税引起的可抵扣暂时性差异</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4,036,003.27</w:t>
            </w:r>
          </w:p>
        </w:tc>
      </w:tr>
      <w:tr>
        <w:trPr>
          <w:trHeight w:val="32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43,009,407.38</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7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ind w:right="1107"/>
        <w:jc w:val="left"/>
        <w:rPr>
          <w:rFonts w:ascii="Times New Roman" w:hAnsi="Times New Roman" w:cs="Times New Roman" w:eastAsia="Times New Roman" w:hint="default"/>
        </w:rPr>
      </w:pPr>
      <w:r>
        <w:rPr>
          <w:rFonts w:ascii="Times New Roman" w:hAnsi="Times New Roman" w:cs="Times New Roman" w:eastAsia="Times New Roman" w:hint="default"/>
        </w:rPr>
        <w:t>17</w:t>
      </w:r>
      <w:r>
        <w:rPr/>
        <w:t>、</w:t>
      </w:r>
      <w:r>
        <w:rPr>
          <w:spacing w:val="-3"/>
        </w:rPr>
        <w:t> </w:t>
      </w:r>
      <w:r>
        <w:rPr/>
        <w:t>资产减值准备明细</w:t>
      </w:r>
      <w:r>
        <w:rPr>
          <w:rFonts w:ascii="Times New Roman" w:hAnsi="Times New Roman" w:cs="Times New Roman" w:eastAsia="Times New Roman" w:hint="default"/>
        </w:rPr>
        <w:t>:</w:t>
      </w:r>
    </w:p>
    <w:p>
      <w:pPr>
        <w:pStyle w:val="BodyText"/>
        <w:spacing w:line="240" w:lineRule="auto" w:before="52"/>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747"/>
        <w:gridCol w:w="1747"/>
        <w:gridCol w:w="1747"/>
        <w:gridCol w:w="1088"/>
        <w:gridCol w:w="1319"/>
        <w:gridCol w:w="1651"/>
      </w:tblGrid>
      <w:tr>
        <w:trPr>
          <w:trHeight w:val="326" w:hRule="exact"/>
        </w:trPr>
        <w:tc>
          <w:tcPr>
            <w:tcW w:w="1747" w:type="dxa"/>
            <w:vMerge w:val="restart"/>
            <w:tcBorders>
              <w:top w:val="single" w:sz="6" w:space="0" w:color="000000"/>
              <w:left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47" w:type="dxa"/>
            <w:vMerge w:val="restart"/>
            <w:tcBorders>
              <w:top w:val="single" w:sz="6" w:space="0" w:color="000000"/>
              <w:left w:val="single" w:sz="6" w:space="0" w:color="000000"/>
              <w:right w:val="single" w:sz="6" w:space="0" w:color="000000"/>
            </w:tcBorders>
          </w:tcPr>
          <w:p>
            <w:pPr>
              <w:pStyle w:val="TableParagraph"/>
              <w:spacing w:line="240" w:lineRule="auto" w:before="141"/>
              <w:ind w:left="236"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747" w:type="dxa"/>
            <w:vMerge w:val="restart"/>
            <w:tcBorders>
              <w:top w:val="single" w:sz="6" w:space="0" w:color="000000"/>
              <w:left w:val="single" w:sz="6" w:space="0" w:color="000000"/>
              <w:right w:val="single" w:sz="6" w:space="0" w:color="000000"/>
            </w:tcBorders>
          </w:tcPr>
          <w:p>
            <w:pPr>
              <w:pStyle w:val="TableParagraph"/>
              <w:spacing w:line="240" w:lineRule="auto" w:before="141"/>
              <w:ind w:left="44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4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7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51" w:type="dxa"/>
            <w:vMerge w:val="restart"/>
            <w:tcBorders>
              <w:top w:val="single" w:sz="6" w:space="0" w:color="000000"/>
              <w:left w:val="single" w:sz="6" w:space="0" w:color="000000"/>
              <w:right w:val="single" w:sz="6" w:space="0" w:color="000000"/>
            </w:tcBorders>
          </w:tcPr>
          <w:p>
            <w:pPr>
              <w:pStyle w:val="TableParagraph"/>
              <w:spacing w:line="240" w:lineRule="auto" w:before="141"/>
              <w:ind w:left="18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328" w:hRule="exact"/>
        </w:trPr>
        <w:tc>
          <w:tcPr>
            <w:tcW w:w="1747" w:type="dxa"/>
            <w:vMerge/>
            <w:tcBorders>
              <w:left w:val="single" w:sz="6" w:space="0" w:color="000000"/>
              <w:bottom w:val="single" w:sz="6" w:space="0" w:color="000000"/>
              <w:right w:val="single" w:sz="6" w:space="0" w:color="000000"/>
            </w:tcBorders>
          </w:tcPr>
          <w:p>
            <w:pPr/>
          </w:p>
        </w:tc>
        <w:tc>
          <w:tcPr>
            <w:tcW w:w="1747" w:type="dxa"/>
            <w:vMerge/>
            <w:tcBorders>
              <w:left w:val="single" w:sz="6" w:space="0" w:color="000000"/>
              <w:bottom w:val="single" w:sz="6" w:space="0" w:color="000000"/>
              <w:right w:val="single" w:sz="6" w:space="0" w:color="000000"/>
            </w:tcBorders>
          </w:tcPr>
          <w:p>
            <w:pPr/>
          </w:p>
        </w:tc>
        <w:tc>
          <w:tcPr>
            <w:tcW w:w="1747" w:type="dxa"/>
            <w:vMerge/>
            <w:tcBorders>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26"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转销</w:t>
            </w:r>
          </w:p>
        </w:tc>
        <w:tc>
          <w:tcPr>
            <w:tcW w:w="1651" w:type="dxa"/>
            <w:vMerge/>
            <w:tcBorders>
              <w:left w:val="single" w:sz="6" w:space="0" w:color="000000"/>
              <w:bottom w:val="single" w:sz="6" w:space="0" w:color="000000"/>
              <w:right w:val="single" w:sz="6" w:space="0" w:color="000000"/>
            </w:tcBorders>
          </w:tcPr>
          <w:p>
            <w:pPr/>
          </w:p>
        </w:tc>
      </w:tr>
      <w:tr>
        <w:trPr>
          <w:trHeight w:val="326"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29,309,314.77</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6,779,259.71</w:t>
            </w: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22,827.77</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36,065,746.71</w:t>
            </w:r>
          </w:p>
        </w:tc>
      </w:tr>
      <w:tr>
        <w:trPr>
          <w:trHeight w:val="640"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二、存货跌价准</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2,064,685.27</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1,536,266.28</w:t>
            </w: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2,152,483.40</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1,448,468.15</w:t>
            </w:r>
          </w:p>
        </w:tc>
      </w:tr>
      <w:tr>
        <w:trPr>
          <w:trHeight w:val="638"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三、可供出售金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融资产减值准备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四、持有至到期</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投资减值准备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五、长期股权投</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资减值准备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六、投资性房地</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产减值准备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七、固定资产减</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3,283.83</w:t>
            </w:r>
            <w:r>
              <w:rPr>
                <w:rFonts w:ascii="Times New Roman"/>
                <w:sz w:val="21"/>
              </w:rPr>
            </w: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3,283.83</w:t>
            </w:r>
            <w:r>
              <w:rPr>
                <w:rFonts w:ascii="Times New Roman"/>
                <w:sz w:val="21"/>
              </w:rPr>
            </w:r>
          </w:p>
        </w:tc>
      </w:tr>
      <w:tr>
        <w:trPr>
          <w:trHeight w:val="640"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八、工程物资减</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九、在建工程减</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十、生产性生物</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其中：成熟生产</w:t>
            </w:r>
            <w:r>
              <w:rPr>
                <w:rFonts w:ascii="宋体" w:hAnsi="宋体" w:cs="宋体" w:eastAsia="宋体" w:hint="default"/>
                <w:sz w:val="21"/>
                <w:szCs w:val="21"/>
              </w:rPr>
            </w:r>
          </w:p>
          <w:p>
            <w:pPr>
              <w:pStyle w:val="TableParagraph"/>
              <w:spacing w:line="273" w:lineRule="auto" w:before="37"/>
              <w:ind w:left="100" w:right="90"/>
              <w:jc w:val="left"/>
              <w:rPr>
                <w:rFonts w:ascii="宋体" w:hAnsi="宋体" w:cs="宋体" w:eastAsia="宋体" w:hint="default"/>
                <w:sz w:val="21"/>
                <w:szCs w:val="21"/>
              </w:rPr>
            </w:pPr>
            <w:r>
              <w:rPr>
                <w:rFonts w:ascii="宋体" w:hAnsi="宋体" w:cs="宋体" w:eastAsia="宋体" w:hint="default"/>
                <w:spacing w:val="9"/>
                <w:sz w:val="21"/>
                <w:szCs w:val="21"/>
              </w:rPr>
              <w:t>性生物资产减值 </w:t>
            </w:r>
            <w:r>
              <w:rPr>
                <w:rFonts w:ascii="宋体" w:hAnsi="宋体" w:cs="宋体" w:eastAsia="宋体" w:hint="default"/>
                <w:sz w:val="21"/>
                <w:szCs w:val="21"/>
              </w:rPr>
              <w:t>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十一、油气资产</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十二、无形资产</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3,493,333.53</w:t>
            </w: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716,666.70</w:t>
            </w:r>
            <w:r>
              <w:rPr>
                <w:rFonts w:ascii="Times New Roman"/>
                <w:sz w:val="21"/>
              </w:rPr>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2,776,666.83</w:t>
            </w:r>
          </w:p>
        </w:tc>
      </w:tr>
      <w:tr>
        <w:trPr>
          <w:trHeight w:val="640"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十三、商誉减值</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1,110,721.19</w:t>
            </w: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1,110,721.19</w:t>
            </w:r>
          </w:p>
        </w:tc>
      </w:tr>
      <w:tr>
        <w:trPr>
          <w:trHeight w:val="326"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35,981,338.59</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8,315,525.99</w:t>
            </w: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2,891,977.87</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41,404,886.71</w:t>
            </w:r>
          </w:p>
        </w:tc>
      </w:tr>
    </w:tbl>
    <w:p>
      <w:pPr>
        <w:pStyle w:val="BodyText"/>
        <w:spacing w:line="276" w:lineRule="exact" w:before="0"/>
        <w:ind w:right="1107"/>
        <w:jc w:val="left"/>
      </w:pPr>
      <w:r>
        <w:rPr>
          <w:rFonts w:ascii="Times New Roman" w:hAnsi="Times New Roman" w:cs="Times New Roman" w:eastAsia="Times New Roman" w:hint="default"/>
        </w:rPr>
        <w:t>1</w:t>
      </w:r>
      <w:r>
        <w:rPr/>
        <w:t>）本期存货跌价准备转销均系销售货物相应转出的存货跌价准备。</w:t>
      </w:r>
    </w:p>
    <w:p>
      <w:pPr>
        <w:pStyle w:val="BodyText"/>
        <w:spacing w:line="256" w:lineRule="auto" w:before="21"/>
        <w:ind w:right="1212"/>
        <w:jc w:val="left"/>
      </w:pPr>
      <w:r>
        <w:rPr>
          <w:rFonts w:ascii="Times New Roman" w:hAnsi="Times New Roman" w:cs="Times New Roman" w:eastAsia="Times New Roman" w:hint="default"/>
          <w:spacing w:val="-3"/>
        </w:rPr>
        <w:t>2</w:t>
      </w:r>
      <w:r>
        <w:rPr>
          <w:spacing w:val="-3"/>
        </w:rPr>
        <w:t>）本期坏账准备、无形资产减值准备转销均系原控股子公司杭州数米网科技有限公司不再</w:t>
      </w:r>
      <w:r>
        <w:rPr>
          <w:spacing w:val="-91"/>
        </w:rPr>
        <w:t> </w:t>
      </w:r>
      <w:r>
        <w:rPr>
          <w:spacing w:val="-91"/>
        </w:rPr>
      </w:r>
      <w:r>
        <w:rPr/>
        <w:t>纳入合并财务报表范围相应转出减值准备。</w:t>
      </w: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82" w:top="1100" w:bottom="1180" w:left="1660" w:right="700"/>
        </w:sectPr>
      </w:pPr>
    </w:p>
    <w:p>
      <w:pPr>
        <w:pStyle w:val="BodyText"/>
        <w:spacing w:line="240" w:lineRule="auto"/>
        <w:ind w:right="-16"/>
        <w:jc w:val="left"/>
      </w:pPr>
      <w:r>
        <w:rPr>
          <w:rFonts w:ascii="Times New Roman" w:hAnsi="Times New Roman" w:cs="Times New Roman" w:eastAsia="Times New Roman" w:hint="default"/>
        </w:rPr>
        <w:t>18</w:t>
      </w:r>
      <w:r>
        <w:rPr/>
        <w:t>、</w:t>
      </w:r>
      <w:r>
        <w:rPr>
          <w:spacing w:val="-1"/>
        </w:rPr>
        <w:t> </w:t>
      </w:r>
      <w:r>
        <w:rPr/>
        <w:t>短期借款：</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短期借款分类：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1957" w:space="4030"/>
            <w:col w:w="3563"/>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bl>
    <w:p>
      <w:pPr>
        <w:spacing w:after="0" w:line="261" w:lineRule="exact"/>
        <w:jc w:val="center"/>
        <w:rPr>
          <w:rFonts w:ascii="宋体" w:hAnsi="宋体" w:cs="宋体" w:eastAsia="宋体" w:hint="default"/>
          <w:sz w:val="21"/>
          <w:szCs w:val="21"/>
        </w:rPr>
        <w:sectPr>
          <w:type w:val="continuous"/>
          <w:pgSz w:w="11910" w:h="16840"/>
          <w:pgMar w:top="16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13,750,000.00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20,000,000.00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33,750,000.00</w:t>
            </w:r>
          </w:p>
        </w:tc>
      </w:tr>
    </w:tbl>
    <w:p>
      <w:pPr>
        <w:spacing w:line="240" w:lineRule="auto" w:before="5"/>
        <w:rPr>
          <w:rFonts w:ascii="宋体" w:hAnsi="宋体" w:cs="宋体" w:eastAsia="宋体" w:hint="default"/>
          <w:sz w:val="22"/>
          <w:szCs w:val="22"/>
        </w:rPr>
      </w:pPr>
    </w:p>
    <w:p>
      <w:pPr>
        <w:pStyle w:val="BodyText"/>
        <w:spacing w:line="240" w:lineRule="auto"/>
        <w:ind w:right="1107"/>
        <w:jc w:val="left"/>
      </w:pPr>
      <w:r>
        <w:rPr>
          <w:rFonts w:ascii="Times New Roman" w:hAnsi="Times New Roman" w:cs="Times New Roman" w:eastAsia="Times New Roman" w:hint="default"/>
        </w:rPr>
        <w:t>19</w:t>
      </w:r>
      <w:r>
        <w:rPr/>
        <w:t>、</w:t>
      </w:r>
      <w:r>
        <w:rPr>
          <w:spacing w:val="-1"/>
        </w:rPr>
        <w:t> </w:t>
      </w:r>
      <w:r>
        <w:rPr/>
        <w:t>应付票据：</w:t>
      </w:r>
    </w:p>
    <w:p>
      <w:pPr>
        <w:pStyle w:val="BodyText"/>
        <w:spacing w:line="240" w:lineRule="auto" w:before="52"/>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种类</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6,150,000.00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6,150,000.00</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700"/>
        </w:sectPr>
      </w:pPr>
    </w:p>
    <w:p>
      <w:pPr>
        <w:pStyle w:val="BodyText"/>
        <w:spacing w:line="240" w:lineRule="auto"/>
        <w:ind w:right="-16"/>
        <w:jc w:val="left"/>
      </w:pPr>
      <w:r>
        <w:rPr>
          <w:rFonts w:ascii="Times New Roman" w:hAnsi="Times New Roman" w:cs="Times New Roman" w:eastAsia="Times New Roman" w:hint="default"/>
        </w:rPr>
        <w:t>20</w:t>
      </w:r>
      <w:r>
        <w:rPr/>
        <w:t>、</w:t>
      </w:r>
      <w:r>
        <w:rPr>
          <w:spacing w:val="-1"/>
        </w:rPr>
        <w:t> </w:t>
      </w:r>
      <w:r>
        <w:rPr/>
        <w:t>应付账款：</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应付账款情况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1747" w:space="4240"/>
            <w:col w:w="3563"/>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货</w:t>
              <w:tab/>
              <w:t>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21,512,058.21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14,202,719.69</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工程款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22,106,284.09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22,966,053.45</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设备款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177,026.51</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5,012,858.35</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43,795,368.81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42,181,631.49</w:t>
            </w:r>
          </w:p>
        </w:tc>
      </w:tr>
    </w:tbl>
    <w:p>
      <w:pPr>
        <w:spacing w:line="240" w:lineRule="auto" w:before="5"/>
        <w:rPr>
          <w:rFonts w:ascii="宋体" w:hAnsi="宋体" w:cs="宋体" w:eastAsia="宋体" w:hint="default"/>
          <w:sz w:val="22"/>
          <w:szCs w:val="22"/>
        </w:rPr>
      </w:pPr>
    </w:p>
    <w:p>
      <w:pPr>
        <w:pStyle w:val="BodyText"/>
        <w:spacing w:line="309" w:lineRule="auto"/>
        <w:ind w:right="1314" w:hanging="1"/>
        <w:jc w:val="left"/>
      </w:pPr>
      <w:r>
        <w:rPr>
          <w:rFonts w:ascii="Times New Roman" w:hAnsi="Times New Roman" w:cs="Times New Roman" w:eastAsia="Times New Roman" w:hint="default"/>
        </w:rPr>
        <w:t>(2) </w:t>
      </w:r>
      <w:r>
        <w:rPr/>
        <w:t>本报告期应付账款中应付持有公司 </w:t>
      </w:r>
      <w:r>
        <w:rPr>
          <w:rFonts w:ascii="Times New Roman" w:hAnsi="Times New Roman" w:cs="Times New Roman" w:eastAsia="Times New Roman" w:hint="default"/>
        </w:rPr>
        <w:t>5%(</w:t>
      </w:r>
      <w:r>
        <w:rPr/>
        <w:t>含</w:t>
      </w:r>
      <w:r>
        <w:rPr>
          <w:spacing w:val="-63"/>
        </w:rPr>
        <w:t> </w:t>
      </w:r>
      <w:r>
        <w:rPr>
          <w:rFonts w:ascii="Times New Roman" w:hAnsi="Times New Roman" w:cs="Times New Roman" w:eastAsia="Times New Roman" w:hint="default"/>
        </w:rPr>
        <w:t>5%)</w:t>
      </w:r>
      <w:r>
        <w:rPr/>
        <w:t>以上表决权股份的股东单位或关联方的</w:t>
      </w:r>
      <w:r>
        <w:rPr>
          <w:w w:val="99"/>
        </w:rPr>
        <w:t> </w:t>
      </w:r>
      <w:r>
        <w:rPr/>
        <w:t>款项情况</w:t>
      </w:r>
    </w:p>
    <w:p>
      <w:pPr>
        <w:pStyle w:val="BodyText"/>
        <w:spacing w:line="240" w:lineRule="auto" w:before="7"/>
        <w:ind w:left="6019" w:right="1107"/>
        <w:jc w:val="left"/>
      </w:pPr>
      <w:r>
        <w:rPr/>
        <w:t>单位： 元</w:t>
      </w:r>
      <w:r>
        <w:rPr>
          <w:spacing w:val="-1"/>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64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杭州恒生数字设备科技有限公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24,260.36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430,745.00</w:t>
            </w:r>
            <w:r>
              <w:rPr>
                <w:rFonts w:ascii="Times New Roman"/>
                <w:sz w:val="21"/>
              </w:rPr>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24,260.36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430,745.00</w:t>
            </w:r>
            <w:r>
              <w:rPr>
                <w:rFonts w:ascii="Times New Roman"/>
                <w:sz w:val="21"/>
              </w:rPr>
            </w:r>
          </w:p>
        </w:tc>
      </w:tr>
    </w:tbl>
    <w:p>
      <w:pPr>
        <w:spacing w:line="240" w:lineRule="auto" w:before="5"/>
        <w:rPr>
          <w:rFonts w:ascii="宋体" w:hAnsi="宋体" w:cs="宋体" w:eastAsia="宋体" w:hint="default"/>
          <w:sz w:val="22"/>
          <w:szCs w:val="22"/>
        </w:rPr>
      </w:pPr>
    </w:p>
    <w:p>
      <w:pPr>
        <w:pStyle w:val="BodyText"/>
        <w:spacing w:line="240" w:lineRule="auto"/>
        <w:ind w:right="1107"/>
        <w:jc w:val="left"/>
      </w:pPr>
      <w:r>
        <w:rPr>
          <w:rFonts w:ascii="Times New Roman" w:hAnsi="Times New Roman" w:cs="Times New Roman" w:eastAsia="Times New Roman" w:hint="default"/>
        </w:rPr>
        <w:t>(3) </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年的大额应付账款情况的说明</w:t>
      </w:r>
    </w:p>
    <w:p>
      <w:pPr>
        <w:pStyle w:val="BodyText"/>
        <w:spacing w:line="240" w:lineRule="auto" w:before="52"/>
        <w:ind w:right="1107"/>
        <w:jc w:val="left"/>
      </w:pPr>
      <w:r>
        <w:rPr/>
        <w:t>无账龄超过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年的大额应付账款。</w:t>
      </w:r>
    </w:p>
    <w:p>
      <w:pPr>
        <w:spacing w:line="240" w:lineRule="auto" w:before="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600" w:bottom="280" w:left="1660" w:right="700"/>
        </w:sectPr>
      </w:pPr>
    </w:p>
    <w:p>
      <w:pPr>
        <w:pStyle w:val="BodyText"/>
        <w:spacing w:line="240" w:lineRule="auto"/>
        <w:ind w:right="-16"/>
        <w:jc w:val="left"/>
      </w:pPr>
      <w:r>
        <w:rPr>
          <w:rFonts w:ascii="Times New Roman" w:hAnsi="Times New Roman" w:cs="Times New Roman" w:eastAsia="Times New Roman" w:hint="default"/>
        </w:rPr>
        <w:t>21</w:t>
      </w:r>
      <w:r>
        <w:rPr/>
        <w:t>、</w:t>
      </w:r>
      <w:r>
        <w:rPr>
          <w:spacing w:val="-1"/>
        </w:rPr>
        <w:t> </w:t>
      </w:r>
      <w:r>
        <w:rPr/>
        <w:t>预收账款：</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预收账款情况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1747" w:space="4240"/>
            <w:col w:w="3563"/>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93"/>
        <w:gridCol w:w="3006"/>
        <w:gridCol w:w="3101"/>
      </w:tblGrid>
      <w:tr>
        <w:trPr>
          <w:trHeight w:val="326"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79"/>
              <w:jc w:val="right"/>
              <w:rPr>
                <w:rFonts w:ascii="宋体" w:hAnsi="宋体" w:cs="宋体" w:eastAsia="宋体" w:hint="default"/>
                <w:sz w:val="21"/>
                <w:szCs w:val="21"/>
              </w:rPr>
            </w:pPr>
            <w:r>
              <w:rPr>
                <w:rFonts w:ascii="宋体" w:hAnsi="宋体" w:cs="宋体" w:eastAsia="宋体" w:hint="default"/>
                <w:sz w:val="21"/>
                <w:szCs w:val="21"/>
              </w:rPr>
              <w:t>项目</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货</w:t>
              <w:tab/>
              <w:t>款</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57,278,483.00</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55,860,087.51</w:t>
            </w:r>
          </w:p>
        </w:tc>
      </w:tr>
      <w:tr>
        <w:trPr>
          <w:trHeight w:val="326"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售房款</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42,920,717.86</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83,445,866.30</w:t>
            </w:r>
          </w:p>
        </w:tc>
      </w:tr>
      <w:tr>
        <w:trPr>
          <w:trHeight w:val="328"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79"/>
              <w:jc w:val="right"/>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100,199,200.86</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139,305,953.81</w:t>
            </w:r>
          </w:p>
        </w:tc>
      </w:tr>
    </w:tbl>
    <w:p>
      <w:pPr>
        <w:spacing w:line="240" w:lineRule="auto" w:before="5"/>
        <w:rPr>
          <w:rFonts w:ascii="宋体" w:hAnsi="宋体" w:cs="宋体" w:eastAsia="宋体" w:hint="default"/>
          <w:sz w:val="22"/>
          <w:szCs w:val="22"/>
        </w:rPr>
      </w:pPr>
    </w:p>
    <w:p>
      <w:pPr>
        <w:pStyle w:val="BodyText"/>
        <w:spacing w:line="309" w:lineRule="auto"/>
        <w:ind w:right="1314" w:hanging="1"/>
        <w:jc w:val="left"/>
      </w:pPr>
      <w:r>
        <w:rPr>
          <w:rFonts w:ascii="Times New Roman" w:hAnsi="Times New Roman" w:cs="Times New Roman" w:eastAsia="Times New Roman" w:hint="default"/>
        </w:rPr>
        <w:t>(2) </w:t>
      </w:r>
      <w:r>
        <w:rPr/>
        <w:t>本报告期预收款项中预收持有公司 </w:t>
      </w:r>
      <w:r>
        <w:rPr>
          <w:rFonts w:ascii="Times New Roman" w:hAnsi="Times New Roman" w:cs="Times New Roman" w:eastAsia="Times New Roman" w:hint="default"/>
        </w:rPr>
        <w:t>5%(</w:t>
      </w:r>
      <w:r>
        <w:rPr/>
        <w:t>含</w:t>
      </w:r>
      <w:r>
        <w:rPr>
          <w:spacing w:val="-63"/>
        </w:rPr>
        <w:t> </w:t>
      </w:r>
      <w:r>
        <w:rPr>
          <w:rFonts w:ascii="Times New Roman" w:hAnsi="Times New Roman" w:cs="Times New Roman" w:eastAsia="Times New Roman" w:hint="default"/>
        </w:rPr>
        <w:t>5%)</w:t>
      </w:r>
      <w:r>
        <w:rPr/>
        <w:t>以上表决权股份的股东单位或关联方情</w:t>
      </w:r>
      <w:r>
        <w:rPr>
          <w:w w:val="99"/>
        </w:rPr>
        <w:t> </w:t>
      </w:r>
      <w:r>
        <w:rPr/>
        <w:t>况：</w:t>
      </w:r>
    </w:p>
    <w:p>
      <w:pPr>
        <w:pStyle w:val="BodyText"/>
        <w:spacing w:line="240" w:lineRule="auto" w:before="7"/>
        <w:ind w:left="6124" w:right="1107"/>
        <w:jc w:val="left"/>
      </w:pPr>
      <w:r>
        <w:rPr/>
        <w:t>单位：元</w:t>
      </w:r>
      <w:r>
        <w:rPr>
          <w:spacing w:val="-2"/>
        </w:rPr>
        <w:t> </w:t>
      </w:r>
      <w:r>
        <w:rPr/>
        <w:t>币种：人民币</w:t>
      </w:r>
    </w:p>
    <w:p>
      <w:pPr>
        <w:spacing w:after="0" w:line="240" w:lineRule="auto"/>
        <w:jc w:val="left"/>
        <w:sectPr>
          <w:type w:val="continuous"/>
          <w:pgSz w:w="11910" w:h="16840"/>
          <w:pgMar w:top="16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64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北京聚源锐思数据科技有限公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80,000.00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80,000.00</w:t>
            </w:r>
          </w:p>
        </w:tc>
        <w:tc>
          <w:tcPr>
            <w:tcW w:w="310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ind w:right="0"/>
        <w:jc w:val="left"/>
      </w:pPr>
      <w:r>
        <w:rPr>
          <w:rFonts w:ascii="Times New Roman" w:hAnsi="Times New Roman" w:cs="Times New Roman" w:eastAsia="Times New Roman" w:hint="default"/>
        </w:rPr>
        <w:t>(3) </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年的大额预收账款情况的说明</w:t>
      </w:r>
    </w:p>
    <w:p>
      <w:pPr>
        <w:spacing w:line="240" w:lineRule="auto" w:before="2"/>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3182"/>
        <w:gridCol w:w="2134"/>
        <w:gridCol w:w="2148"/>
        <w:gridCol w:w="2054"/>
      </w:tblGrid>
      <w:tr>
        <w:trPr>
          <w:trHeight w:val="341" w:hRule="exact"/>
        </w:trPr>
        <w:tc>
          <w:tcPr>
            <w:tcW w:w="318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134"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148"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款项说明</w:t>
            </w:r>
          </w:p>
        </w:tc>
        <w:tc>
          <w:tcPr>
            <w:tcW w:w="2054"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账龄</w:t>
            </w:r>
          </w:p>
        </w:tc>
      </w:tr>
      <w:tr>
        <w:trPr>
          <w:trHeight w:val="343" w:hRule="exact"/>
        </w:trPr>
        <w:tc>
          <w:tcPr>
            <w:tcW w:w="318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王志萍</w:t>
            </w:r>
          </w:p>
        </w:tc>
        <w:tc>
          <w:tcPr>
            <w:tcW w:w="213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5,160,000.00</w:t>
            </w:r>
          </w:p>
        </w:tc>
        <w:tc>
          <w:tcPr>
            <w:tcW w:w="2148"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预收房款</w:t>
            </w:r>
          </w:p>
        </w:tc>
        <w:tc>
          <w:tcPr>
            <w:tcW w:w="2054" w:type="dxa"/>
            <w:tcBorders>
              <w:top w:val="single" w:sz="12" w:space="0" w:color="A7A6AA"/>
              <w:left w:val="single" w:sz="12" w:space="0" w:color="A7A6AA"/>
              <w:bottom w:val="single" w:sz="12" w:space="0" w:color="A7A6AA"/>
              <w:right w:val="single" w:sz="6" w:space="0" w:color="A7A6AA"/>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r>
    </w:tbl>
    <w:p>
      <w:pPr>
        <w:spacing w:line="240" w:lineRule="auto" w:before="5"/>
        <w:rPr>
          <w:rFonts w:ascii="宋体" w:hAnsi="宋体" w:cs="宋体" w:eastAsia="宋体" w:hint="default"/>
          <w:sz w:val="22"/>
          <w:szCs w:val="22"/>
        </w:rPr>
      </w:pPr>
    </w:p>
    <w:p>
      <w:pPr>
        <w:pStyle w:val="BodyText"/>
        <w:spacing w:line="240" w:lineRule="auto"/>
        <w:ind w:right="0"/>
        <w:jc w:val="left"/>
      </w:pPr>
      <w:r>
        <w:rPr>
          <w:rFonts w:ascii="Times New Roman" w:hAnsi="Times New Roman" w:cs="Times New Roman" w:eastAsia="Times New Roman" w:hint="default"/>
        </w:rPr>
        <w:t>22</w:t>
      </w:r>
      <w:r>
        <w:rPr/>
        <w:t>、</w:t>
      </w:r>
      <w:r>
        <w:rPr>
          <w:spacing w:val="-3"/>
        </w:rPr>
        <w:t> </w:t>
      </w:r>
      <w:r>
        <w:rPr/>
        <w:t>应付职工薪酬</w:t>
      </w:r>
    </w:p>
    <w:p>
      <w:pPr>
        <w:pStyle w:val="BodyText"/>
        <w:spacing w:line="240" w:lineRule="auto" w:before="52"/>
        <w:ind w:left="6124" w:right="0"/>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2"/>
        <w:gridCol w:w="1550"/>
        <w:gridCol w:w="1550"/>
        <w:gridCol w:w="1549"/>
        <w:gridCol w:w="1548"/>
      </w:tblGrid>
      <w:tr>
        <w:trPr>
          <w:trHeight w:val="326"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6"/>
              <w:jc w:val="right"/>
              <w:rPr>
                <w:rFonts w:ascii="宋体" w:hAnsi="宋体" w:cs="宋体" w:eastAsia="宋体" w:hint="default"/>
                <w:sz w:val="21"/>
                <w:szCs w:val="21"/>
              </w:rPr>
            </w:pPr>
            <w:r>
              <w:rPr>
                <w:rFonts w:ascii="宋体" w:hAnsi="宋体" w:cs="宋体" w:eastAsia="宋体" w:hint="default"/>
                <w:sz w:val="21"/>
                <w:szCs w:val="21"/>
              </w:rPr>
              <w:t>期初账面余额</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4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4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5"/>
              <w:jc w:val="righ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35,768,788.90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282,549,278.32</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273,322,002.00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44,996,065.22</w:t>
            </w:r>
          </w:p>
        </w:tc>
      </w:tr>
      <w:tr>
        <w:trPr>
          <w:trHeight w:val="326"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5,288,031.30</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5,288,031.30</w:t>
            </w: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947,590.77</w:t>
            </w:r>
            <w:r>
              <w:rPr>
                <w:rFonts w:ascii="Times New Roman"/>
                <w:sz w:val="21"/>
              </w:rPr>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15,484,447.26</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14,949,581.18</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1,482,456.85</w:t>
            </w:r>
          </w:p>
        </w:tc>
      </w:tr>
      <w:tr>
        <w:trPr>
          <w:trHeight w:val="389"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579,248.62</w:t>
            </w:r>
            <w:r>
              <w:rPr>
                <w:rFonts w:ascii="Times New Roman"/>
                <w:sz w:val="21"/>
              </w:rPr>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2"/>
                <w:sz w:val="21"/>
              </w:rPr>
              <w:t>7,603,110.63</w:t>
            </w:r>
            <w:r>
              <w:rPr>
                <w:rFonts w:ascii="Times New Roman"/>
                <w:sz w:val="21"/>
              </w:rPr>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7,616,924.72</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565,434.53</w:t>
            </w:r>
            <w:r>
              <w:rPr>
                <w:rFonts w:ascii="Times New Roman"/>
                <w:sz w:val="21"/>
              </w:rPr>
            </w:r>
          </w:p>
        </w:tc>
      </w:tr>
      <w:tr>
        <w:trPr>
          <w:trHeight w:val="390"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836" w:right="0"/>
              <w:jc w:val="left"/>
              <w:rPr>
                <w:rFonts w:ascii="宋体" w:hAnsi="宋体" w:cs="宋体" w:eastAsia="宋体" w:hint="default"/>
                <w:sz w:val="21"/>
                <w:szCs w:val="21"/>
              </w:rPr>
            </w:pPr>
            <w:r>
              <w:rPr>
                <w:rFonts w:ascii="宋体" w:hAnsi="宋体" w:cs="宋体" w:eastAsia="宋体" w:hint="default"/>
                <w:sz w:val="21"/>
                <w:szCs w:val="21"/>
              </w:rPr>
              <w:t>基本养老保险费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264,451.23</w:t>
            </w:r>
            <w:r>
              <w:rPr>
                <w:rFonts w:ascii="Times New Roman"/>
                <w:sz w:val="21"/>
              </w:rPr>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2,232,448.29</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1,721,036.82</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775,862.70</w:t>
            </w:r>
            <w:r>
              <w:rPr>
                <w:rFonts w:ascii="Times New Roman"/>
                <w:sz w:val="21"/>
              </w:rPr>
            </w:r>
          </w:p>
        </w:tc>
      </w:tr>
      <w:tr>
        <w:trPr>
          <w:trHeight w:val="389"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836" w:right="0"/>
              <w:jc w:val="left"/>
              <w:rPr>
                <w:rFonts w:ascii="宋体" w:hAnsi="宋体" w:cs="宋体" w:eastAsia="宋体" w:hint="default"/>
                <w:sz w:val="21"/>
                <w:szCs w:val="21"/>
              </w:rPr>
            </w:pPr>
            <w:r>
              <w:rPr>
                <w:rFonts w:ascii="宋体" w:hAnsi="宋体" w:cs="宋体" w:eastAsia="宋体" w:hint="default"/>
                <w:sz w:val="21"/>
                <w:szCs w:val="21"/>
              </w:rPr>
              <w:t>失业保险费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39,738.90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380,934.49</w:t>
            </w:r>
            <w:r>
              <w:rPr>
                <w:rFonts w:ascii="Times New Roman"/>
                <w:sz w:val="21"/>
              </w:rPr>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334,910.99</w:t>
            </w:r>
            <w:r>
              <w:rPr>
                <w:rFonts w:ascii="Times New Roman"/>
                <w:sz w:val="21"/>
              </w:rPr>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85,762.40</w:t>
            </w:r>
          </w:p>
        </w:tc>
      </w:tr>
      <w:tr>
        <w:trPr>
          <w:trHeight w:val="390"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836"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19,303.89</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732,032.37</w:t>
            </w:r>
            <w:r>
              <w:rPr>
                <w:rFonts w:ascii="Times New Roman"/>
                <w:sz w:val="21"/>
              </w:rPr>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730,232.53</w:t>
            </w:r>
            <w:r>
              <w:rPr>
                <w:rFonts w:ascii="Times New Roman"/>
                <w:sz w:val="21"/>
              </w:rPr>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21,103.73</w:t>
            </w:r>
          </w:p>
        </w:tc>
      </w:tr>
      <w:tr>
        <w:trPr>
          <w:trHeight w:val="389"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836"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44,848.13</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4,535,921.48</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4,546,476.12</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34,293.49</w:t>
            </w: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2,350.39</w:t>
            </w:r>
            <w:r>
              <w:rPr>
                <w:rFonts w:ascii="Times New Roman"/>
                <w:sz w:val="21"/>
              </w:rPr>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23,385,248.73</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22,336,842.97</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1,050,756.15</w:t>
            </w:r>
          </w:p>
        </w:tc>
      </w:tr>
      <w:tr>
        <w:trPr>
          <w:trHeight w:val="326"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五、辞退福利</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640,199.58</w:t>
            </w:r>
            <w:r>
              <w:rPr>
                <w:rFonts w:ascii="Times New Roman"/>
                <w:sz w:val="21"/>
              </w:rPr>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640,199.58</w:t>
            </w:r>
            <w:r>
              <w:rPr>
                <w:rFonts w:ascii="Times New Roman"/>
                <w:sz w:val="21"/>
              </w:rPr>
            </w: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12,587,521.13</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11,647,634.79</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7,752,867.29</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16,482,288.63</w:t>
            </w: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49,306,251.19</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338,994,839.98</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324,289,524.32</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64,011,566.85</w:t>
            </w:r>
          </w:p>
        </w:tc>
      </w:tr>
    </w:tbl>
    <w:p>
      <w:pPr>
        <w:pStyle w:val="BodyText"/>
        <w:spacing w:line="276" w:lineRule="exact" w:before="0"/>
        <w:ind w:right="0"/>
        <w:jc w:val="left"/>
      </w:pPr>
      <w:r>
        <w:rPr/>
        <w:t>应付职工薪酬中属于拖欠性质的金额</w:t>
      </w:r>
      <w:r>
        <w:rPr>
          <w:spacing w:val="-53"/>
        </w:rPr>
        <w:t> </w:t>
      </w:r>
      <w:r>
        <w:rPr>
          <w:rFonts w:ascii="Times New Roman" w:hAnsi="Times New Roman" w:cs="Times New Roman" w:eastAsia="Times New Roman" w:hint="default"/>
        </w:rPr>
        <w:t>0 </w:t>
      </w:r>
      <w:r>
        <w:rPr/>
        <w:t>元。</w:t>
      </w:r>
    </w:p>
    <w:p>
      <w:pPr>
        <w:spacing w:line="240" w:lineRule="auto" w:before="6"/>
        <w:rPr>
          <w:rFonts w:ascii="宋体" w:hAnsi="宋体" w:cs="宋体" w:eastAsia="宋体" w:hint="default"/>
          <w:sz w:val="25"/>
          <w:szCs w:val="25"/>
        </w:rPr>
      </w:pPr>
    </w:p>
    <w:p>
      <w:pPr>
        <w:pStyle w:val="BodyText"/>
        <w:spacing w:line="240" w:lineRule="auto" w:before="0"/>
        <w:ind w:right="0"/>
        <w:jc w:val="left"/>
      </w:pPr>
      <w:r>
        <w:rPr>
          <w:rFonts w:ascii="Times New Roman" w:hAnsi="Times New Roman" w:cs="Times New Roman" w:eastAsia="Times New Roman" w:hint="default"/>
        </w:rPr>
        <w:t>1) </w:t>
      </w:r>
      <w:r>
        <w:rPr/>
        <w:t>期末工资、奖金、津贴和补贴余额计划于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年第一季度发放完毕；</w:t>
      </w:r>
    </w:p>
    <w:p>
      <w:pPr>
        <w:pStyle w:val="BodyText"/>
        <w:spacing w:line="240" w:lineRule="auto" w:before="21"/>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社会保险费余额已于</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月份上缴；</w:t>
      </w:r>
    </w:p>
    <w:p>
      <w:pPr>
        <w:pStyle w:val="BodyText"/>
        <w:spacing w:line="240" w:lineRule="auto" w:before="21"/>
        <w:ind w:left="136"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其他主要系工会经费、职工教育经费和残疾人保障金。</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40" w:lineRule="auto"/>
        <w:ind w:left="136" w:right="0"/>
        <w:jc w:val="left"/>
      </w:pPr>
      <w:r>
        <w:rPr>
          <w:rFonts w:ascii="Times New Roman" w:hAnsi="Times New Roman" w:cs="Times New Roman" w:eastAsia="Times New Roman" w:hint="default"/>
        </w:rPr>
        <w:t>23</w:t>
      </w:r>
      <w:r>
        <w:rPr/>
        <w:t>、</w:t>
      </w:r>
      <w:r>
        <w:rPr>
          <w:spacing w:val="-1"/>
        </w:rPr>
        <w:t> </w:t>
      </w:r>
      <w:r>
        <w:rPr/>
        <w:t>应交税费：</w:t>
      </w:r>
    </w:p>
    <w:p>
      <w:pPr>
        <w:pStyle w:val="BodyText"/>
        <w:spacing w:line="240" w:lineRule="auto" w:before="52"/>
        <w:ind w:left="6123" w:right="0"/>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18,298,535.66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10,173,115.53</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8,502,185.30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8,869,705.34</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18,435,900.03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14,336,420.32</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776,430.67</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989,016.55</w:t>
            </w:r>
            <w:r>
              <w:rPr>
                <w:rFonts w:ascii="Times New Roman"/>
                <w:sz w:val="21"/>
              </w:rPr>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1,299,481.26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1,233,918.43</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2,595,998.53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4,179,148.13</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76,086.16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26,994.97</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48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68,379.70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68,379.70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30,232.55</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550,045.45</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548,971.06</w:t>
            </w:r>
            <w:r>
              <w:rPr>
                <w:rFonts w:ascii="Times New Roman"/>
                <w:sz w:val="21"/>
              </w:rPr>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340,190.52</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306,083.81</w:t>
            </w:r>
            <w:r>
              <w:rPr>
                <w:rFonts w:ascii="Times New Roman"/>
                <w:sz w:val="21"/>
              </w:rPr>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153,515.94</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152,692.47</w:t>
            </w:r>
            <w:r>
              <w:rPr>
                <w:rFonts w:ascii="Times New Roman"/>
                <w:sz w:val="21"/>
              </w:rPr>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51,126,981.77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40,884,446.31</w:t>
            </w:r>
          </w:p>
        </w:tc>
      </w:tr>
    </w:tbl>
    <w:p>
      <w:pPr>
        <w:spacing w:line="240" w:lineRule="auto" w:before="5"/>
        <w:rPr>
          <w:rFonts w:ascii="宋体" w:hAnsi="宋体" w:cs="宋体" w:eastAsia="宋体" w:hint="default"/>
          <w:sz w:val="22"/>
          <w:szCs w:val="22"/>
        </w:rPr>
      </w:pPr>
    </w:p>
    <w:p>
      <w:pPr>
        <w:pStyle w:val="BodyText"/>
        <w:spacing w:line="240" w:lineRule="auto"/>
        <w:ind w:right="0"/>
        <w:jc w:val="left"/>
      </w:pPr>
      <w:r>
        <w:rPr>
          <w:rFonts w:ascii="Times New Roman" w:hAnsi="Times New Roman" w:cs="Times New Roman" w:eastAsia="Times New Roman" w:hint="default"/>
        </w:rPr>
        <w:t>24</w:t>
      </w:r>
      <w:r>
        <w:rPr/>
        <w:t>、</w:t>
      </w:r>
      <w:r>
        <w:rPr>
          <w:spacing w:val="-1"/>
        </w:rPr>
        <w:t> </w:t>
      </w:r>
      <w:r>
        <w:rPr/>
        <w:t>应付利息：</w:t>
      </w:r>
    </w:p>
    <w:p>
      <w:pPr>
        <w:pStyle w:val="BodyText"/>
        <w:spacing w:line="240" w:lineRule="auto" w:before="52"/>
        <w:ind w:left="6124" w:right="0"/>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63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分期付息到期还本的长期借款</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131,129.17</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188,993.44</w:t>
            </w:r>
            <w:r>
              <w:rPr>
                <w:rFonts w:ascii="Times New Roman"/>
                <w:sz w:val="21"/>
              </w:rPr>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一年内到期的长期借款利息</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76,239.58</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207,368.75</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188,993.44</w:t>
            </w:r>
            <w:r>
              <w:rPr>
                <w:rFonts w:ascii="Times New Roman"/>
                <w:sz w:val="21"/>
              </w:rPr>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480"/>
        </w:sectPr>
      </w:pPr>
    </w:p>
    <w:p>
      <w:pPr>
        <w:pStyle w:val="BodyText"/>
        <w:spacing w:line="240" w:lineRule="auto"/>
        <w:ind w:right="-16"/>
        <w:jc w:val="left"/>
      </w:pPr>
      <w:r>
        <w:rPr>
          <w:rFonts w:ascii="Times New Roman" w:hAnsi="Times New Roman" w:cs="Times New Roman" w:eastAsia="Times New Roman" w:hint="default"/>
        </w:rPr>
        <w:t>25</w:t>
      </w:r>
      <w:r>
        <w:rPr/>
        <w:t>、</w:t>
      </w:r>
      <w:r>
        <w:rPr>
          <w:spacing w:val="-3"/>
        </w:rPr>
        <w:t> </w:t>
      </w:r>
      <w:r>
        <w:rPr/>
        <w:t>其他应付款：</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其他应付款情况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480"/>
          <w:cols w:num="2" w:equalWidth="0">
            <w:col w:w="1957" w:space="4030"/>
            <w:col w:w="3783"/>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已结算尚未支付的经营费用</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28,480,746.78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31,362,013.94</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单位往来款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11,600,920.15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10,790,895.28</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押金保证金及工程质保金</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10,338,948.23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10,860,145.24</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3,875,952.64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6,988,134.80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54,296,567.80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60,001,189.26</w:t>
            </w:r>
          </w:p>
        </w:tc>
      </w:tr>
    </w:tbl>
    <w:p>
      <w:pPr>
        <w:spacing w:line="240" w:lineRule="auto" w:before="5"/>
        <w:rPr>
          <w:rFonts w:ascii="宋体" w:hAnsi="宋体" w:cs="宋体" w:eastAsia="宋体" w:hint="default"/>
          <w:sz w:val="22"/>
          <w:szCs w:val="22"/>
        </w:rPr>
      </w:pPr>
    </w:p>
    <w:p>
      <w:pPr>
        <w:pStyle w:val="BodyText"/>
        <w:spacing w:line="309" w:lineRule="auto"/>
        <w:ind w:right="1532" w:hanging="1"/>
        <w:jc w:val="left"/>
      </w:pPr>
      <w:r>
        <w:rPr>
          <w:rFonts w:ascii="Times New Roman" w:hAnsi="Times New Roman" w:cs="Times New Roman" w:eastAsia="Times New Roman" w:hint="default"/>
        </w:rPr>
        <w:t>(2) </w:t>
      </w:r>
      <w:r>
        <w:rPr/>
        <w:t>本报告期其他应付款中应付持有公司 </w:t>
      </w:r>
      <w:r>
        <w:rPr>
          <w:rFonts w:ascii="Times New Roman" w:hAnsi="Times New Roman" w:cs="Times New Roman" w:eastAsia="Times New Roman" w:hint="default"/>
        </w:rPr>
        <w:t>5%(</w:t>
      </w:r>
      <w:r>
        <w:rPr/>
        <w:t>含</w:t>
      </w:r>
      <w:r>
        <w:rPr>
          <w:spacing w:val="-61"/>
        </w:rPr>
        <w:t> </w:t>
      </w:r>
      <w:r>
        <w:rPr>
          <w:rFonts w:ascii="Times New Roman" w:hAnsi="Times New Roman" w:cs="Times New Roman" w:eastAsia="Times New Roman" w:hint="default"/>
        </w:rPr>
        <w:t>5%)</w:t>
      </w:r>
      <w:r>
        <w:rPr/>
        <w:t>以上表决权股份的股东单位或关联方</w:t>
      </w:r>
      <w:r>
        <w:rPr>
          <w:w w:val="99"/>
        </w:rPr>
        <w:t> </w:t>
      </w:r>
      <w:r>
        <w:rPr/>
        <w:t>情况</w:t>
      </w:r>
    </w:p>
    <w:p>
      <w:pPr>
        <w:pStyle w:val="BodyText"/>
        <w:spacing w:line="256" w:lineRule="auto" w:before="7"/>
        <w:ind w:right="1423" w:firstLine="211"/>
        <w:jc w:val="left"/>
      </w:pPr>
      <w:r>
        <w:rPr/>
        <w:t>本报告期其他应付款中无应付持有公司 </w:t>
      </w:r>
      <w:r>
        <w:rPr>
          <w:rFonts w:ascii="Times New Roman" w:hAnsi="Times New Roman" w:cs="Times New Roman" w:eastAsia="Times New Roman" w:hint="default"/>
        </w:rPr>
        <w:t>5%(</w:t>
      </w:r>
      <w:r>
        <w:rPr/>
        <w:t>含</w:t>
      </w:r>
      <w:r>
        <w:rPr>
          <w:spacing w:val="-77"/>
        </w:rPr>
        <w:t> </w:t>
      </w:r>
      <w:r>
        <w:rPr>
          <w:rFonts w:ascii="Times New Roman" w:hAnsi="Times New Roman" w:cs="Times New Roman" w:eastAsia="Times New Roman" w:hint="default"/>
        </w:rPr>
        <w:t>5%)</w:t>
      </w:r>
      <w:r>
        <w:rPr/>
        <w:t>以上表决权股份的股东单位或关联方 的款项。</w:t>
      </w:r>
    </w:p>
    <w:p>
      <w:pPr>
        <w:spacing w:line="240" w:lineRule="auto" w:before="12"/>
        <w:rPr>
          <w:rFonts w:ascii="宋体" w:hAnsi="宋体" w:cs="宋体" w:eastAsia="宋体" w:hint="default"/>
          <w:sz w:val="27"/>
          <w:szCs w:val="27"/>
        </w:rPr>
      </w:pPr>
    </w:p>
    <w:p>
      <w:pPr>
        <w:pStyle w:val="BodyText"/>
        <w:spacing w:line="240" w:lineRule="auto" w:before="0"/>
        <w:ind w:right="0"/>
        <w:jc w:val="left"/>
      </w:pPr>
      <w:r>
        <w:rPr>
          <w:rFonts w:ascii="Times New Roman" w:hAnsi="Times New Roman" w:cs="Times New Roman" w:eastAsia="Times New Roman" w:hint="default"/>
        </w:rPr>
        <w:t>(3) </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年的大额其他应付款情况的说明</w:t>
      </w:r>
    </w:p>
    <w:p>
      <w:pPr>
        <w:spacing w:line="240" w:lineRule="auto" w:before="2"/>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3182"/>
        <w:gridCol w:w="2134"/>
        <w:gridCol w:w="2148"/>
        <w:gridCol w:w="2054"/>
      </w:tblGrid>
      <w:tr>
        <w:trPr>
          <w:trHeight w:val="343" w:hRule="exact"/>
        </w:trPr>
        <w:tc>
          <w:tcPr>
            <w:tcW w:w="318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134"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148"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款项说明</w:t>
            </w:r>
          </w:p>
        </w:tc>
        <w:tc>
          <w:tcPr>
            <w:tcW w:w="2054"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账龄</w:t>
            </w:r>
          </w:p>
        </w:tc>
      </w:tr>
      <w:tr>
        <w:trPr>
          <w:trHeight w:val="341" w:hRule="exact"/>
        </w:trPr>
        <w:tc>
          <w:tcPr>
            <w:tcW w:w="318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浙江中明建设有限公司</w:t>
            </w:r>
          </w:p>
        </w:tc>
        <w:tc>
          <w:tcPr>
            <w:tcW w:w="213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4,420,567.24</w:t>
            </w:r>
          </w:p>
        </w:tc>
        <w:tc>
          <w:tcPr>
            <w:tcW w:w="2148"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工程质保金</w:t>
            </w:r>
          </w:p>
        </w:tc>
        <w:tc>
          <w:tcPr>
            <w:tcW w:w="2054" w:type="dxa"/>
            <w:tcBorders>
              <w:top w:val="single" w:sz="12" w:space="0" w:color="A7A6AA"/>
              <w:left w:val="single" w:sz="12" w:space="0" w:color="A7A6AA"/>
              <w:bottom w:val="single" w:sz="12" w:space="0" w:color="A7A6AA"/>
              <w:right w:val="single" w:sz="6" w:space="0" w:color="A7A6AA"/>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r>
    </w:tbl>
    <w:p>
      <w:pPr>
        <w:spacing w:line="240" w:lineRule="auto" w:before="5"/>
        <w:rPr>
          <w:rFonts w:ascii="宋体" w:hAnsi="宋体" w:cs="宋体" w:eastAsia="宋体" w:hint="default"/>
          <w:sz w:val="22"/>
          <w:szCs w:val="22"/>
        </w:rPr>
      </w:pPr>
    </w:p>
    <w:p>
      <w:pPr>
        <w:pStyle w:val="BodyText"/>
        <w:spacing w:line="240" w:lineRule="auto"/>
        <w:ind w:right="0"/>
        <w:jc w:val="left"/>
      </w:pPr>
      <w:r>
        <w:rPr>
          <w:rFonts w:ascii="Times New Roman" w:hAnsi="Times New Roman" w:cs="Times New Roman" w:eastAsia="Times New Roman" w:hint="default"/>
        </w:rPr>
        <w:t>26</w:t>
      </w:r>
      <w:r>
        <w:rPr/>
        <w:t>、</w:t>
      </w:r>
      <w:r>
        <w:rPr>
          <w:spacing w:val="-1"/>
        </w:rPr>
        <w:t> </w:t>
      </w:r>
      <w:r>
        <w:rPr/>
        <w:t>预计负债：</w:t>
      </w:r>
    </w:p>
    <w:p>
      <w:pPr>
        <w:pStyle w:val="BodyText"/>
        <w:spacing w:line="240" w:lineRule="auto" w:before="52"/>
        <w:ind w:left="6124" w:right="0"/>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0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06"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产品质量保证</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641" w:right="0"/>
              <w:jc w:val="left"/>
              <w:rPr>
                <w:rFonts w:ascii="Times New Roman" w:hAnsi="Times New Roman" w:cs="Times New Roman" w:eastAsia="Times New Roman" w:hint="default"/>
                <w:sz w:val="21"/>
                <w:szCs w:val="21"/>
              </w:rPr>
            </w:pPr>
            <w:r>
              <w:rPr>
                <w:rFonts w:ascii="Times New Roman"/>
                <w:sz w:val="21"/>
              </w:rPr>
              <w:t>2,430,003.19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622,188.24</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4,890.00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642" w:right="0"/>
              <w:jc w:val="left"/>
              <w:rPr>
                <w:rFonts w:ascii="Times New Roman" w:hAnsi="Times New Roman" w:cs="Times New Roman" w:eastAsia="Times New Roman" w:hint="default"/>
                <w:sz w:val="21"/>
                <w:szCs w:val="21"/>
              </w:rPr>
            </w:pPr>
            <w:r>
              <w:rPr>
                <w:rFonts w:ascii="Times New Roman"/>
                <w:sz w:val="21"/>
              </w:rPr>
              <w:t>3,047,301.43</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641" w:right="0"/>
              <w:jc w:val="left"/>
              <w:rPr>
                <w:rFonts w:ascii="Times New Roman" w:hAnsi="Times New Roman" w:cs="Times New Roman" w:eastAsia="Times New Roman" w:hint="default"/>
                <w:sz w:val="21"/>
                <w:szCs w:val="21"/>
              </w:rPr>
            </w:pPr>
            <w:r>
              <w:rPr>
                <w:rFonts w:ascii="Times New Roman"/>
                <w:sz w:val="21"/>
              </w:rPr>
              <w:t>2,430,003.19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622,188.24</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4,890.00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642" w:right="0"/>
              <w:jc w:val="left"/>
              <w:rPr>
                <w:rFonts w:ascii="Times New Roman" w:hAnsi="Times New Roman" w:cs="Times New Roman" w:eastAsia="Times New Roman" w:hint="default"/>
                <w:sz w:val="21"/>
                <w:szCs w:val="21"/>
              </w:rPr>
            </w:pPr>
            <w:r>
              <w:rPr>
                <w:rFonts w:ascii="Times New Roman"/>
                <w:sz w:val="21"/>
              </w:rPr>
              <w:t>3,047,301.43</w:t>
            </w:r>
          </w:p>
        </w:tc>
      </w:tr>
    </w:tbl>
    <w:p>
      <w:pPr>
        <w:pStyle w:val="BodyText"/>
        <w:spacing w:line="276" w:lineRule="exact" w:before="0"/>
        <w:ind w:right="0"/>
        <w:jc w:val="left"/>
      </w:pPr>
      <w:r>
        <w:rPr>
          <w:rFonts w:ascii="Times New Roman" w:hAnsi="Times New Roman" w:cs="Times New Roman" w:eastAsia="Times New Roman" w:hint="default"/>
          <w:spacing w:val="-3"/>
        </w:rPr>
        <w:t>1</w:t>
      </w:r>
      <w:r>
        <w:rPr>
          <w:spacing w:val="-3"/>
        </w:rPr>
        <w:t>）因原控股子公司杭州数米网科技有限公司不再纳入合并财务报表范围，相应转出预计负</w:t>
      </w:r>
    </w:p>
    <w:p>
      <w:pPr>
        <w:pStyle w:val="BodyText"/>
        <w:spacing w:line="240" w:lineRule="auto" w:before="21"/>
        <w:ind w:right="0"/>
        <w:jc w:val="left"/>
      </w:pPr>
      <w:r>
        <w:rPr/>
        <w:t>债</w:t>
      </w:r>
      <w:r>
        <w:rPr>
          <w:spacing w:val="-55"/>
        </w:rPr>
        <w:t> </w:t>
      </w:r>
      <w:r>
        <w:rPr>
          <w:rFonts w:ascii="Times New Roman" w:hAnsi="Times New Roman" w:cs="Times New Roman" w:eastAsia="Times New Roman" w:hint="default"/>
        </w:rPr>
        <w:t>4,890.00</w:t>
      </w:r>
      <w:r>
        <w:rPr>
          <w:rFonts w:ascii="Times New Roman" w:hAnsi="Times New Roman" w:cs="Times New Roman" w:eastAsia="Times New Roman" w:hint="default"/>
          <w:spacing w:val="-3"/>
        </w:rPr>
        <w:t> </w:t>
      </w:r>
      <w:r>
        <w:rPr/>
        <w:t>元。</w:t>
      </w:r>
    </w:p>
    <w:p>
      <w:pPr>
        <w:pStyle w:val="BodyText"/>
        <w:spacing w:line="240" w:lineRule="auto" w:before="21"/>
        <w:ind w:right="0"/>
        <w:jc w:val="left"/>
      </w:pPr>
      <w:r>
        <w:rPr>
          <w:rFonts w:ascii="Times New Roman" w:hAnsi="Times New Roman" w:cs="Times New Roman" w:eastAsia="Times New Roman" w:hint="default"/>
        </w:rPr>
        <w:t>2</w:t>
      </w:r>
      <w:r>
        <w:rPr/>
        <w:t>）产品质量保证系公司根据与客户签订的软件销售合同中关于承诺</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年免费维护的条款，</w:t>
      </w:r>
    </w:p>
    <w:p>
      <w:pPr>
        <w:spacing w:after="0" w:line="240" w:lineRule="auto"/>
        <w:jc w:val="left"/>
        <w:sectPr>
          <w:type w:val="continuous"/>
          <w:pgSz w:w="11910" w:h="16840"/>
          <w:pgMar w:top="1600" w:bottom="280" w:left="1660" w:right="480"/>
        </w:sectPr>
      </w:pPr>
    </w:p>
    <w:p>
      <w:pPr>
        <w:spacing w:line="240" w:lineRule="auto" w:before="9"/>
        <w:rPr>
          <w:rFonts w:ascii="宋体" w:hAnsi="宋体" w:cs="宋体" w:eastAsia="宋体" w:hint="default"/>
          <w:sz w:val="20"/>
          <w:szCs w:val="20"/>
        </w:rPr>
      </w:pPr>
    </w:p>
    <w:p>
      <w:pPr>
        <w:pStyle w:val="BodyText"/>
        <w:spacing w:line="240" w:lineRule="auto"/>
        <w:ind w:left="617" w:right="0"/>
        <w:jc w:val="left"/>
      </w:pPr>
      <w:r>
        <w:rPr/>
        <w:t>按软件收入的</w:t>
      </w:r>
      <w:r>
        <w:rPr>
          <w:spacing w:val="-56"/>
        </w:rPr>
        <w:t> </w:t>
      </w:r>
      <w:r>
        <w:rPr>
          <w:rFonts w:ascii="Times New Roman" w:hAnsi="Times New Roman" w:cs="Times New Roman" w:eastAsia="Times New Roman" w:hint="default"/>
        </w:rPr>
        <w:t>0.5%</w:t>
      </w:r>
      <w:r>
        <w:rPr/>
        <w:t>（根据以往实际发生数据测算）计提软件维护费用。</w:t>
      </w:r>
    </w:p>
    <w:p>
      <w:pPr>
        <w:spacing w:line="240" w:lineRule="auto" w:before="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82" w:top="1100" w:bottom="1180" w:left="1180" w:right="700"/>
        </w:sectPr>
      </w:pPr>
    </w:p>
    <w:p>
      <w:pPr>
        <w:pStyle w:val="BodyText"/>
        <w:spacing w:line="240" w:lineRule="auto"/>
        <w:ind w:left="617" w:right="-16"/>
        <w:jc w:val="left"/>
      </w:pPr>
      <w:r>
        <w:rPr>
          <w:rFonts w:ascii="Times New Roman" w:hAnsi="Times New Roman" w:cs="Times New Roman" w:eastAsia="Times New Roman" w:hint="default"/>
        </w:rPr>
        <w:t>27</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年内到期的非流动负债：</w:t>
      </w:r>
    </w:p>
    <w:p>
      <w:pPr>
        <w:pStyle w:val="BodyText"/>
        <w:spacing w:line="240" w:lineRule="auto" w:before="83"/>
        <w:ind w:left="617" w:right="-16"/>
        <w:jc w:val="left"/>
      </w:pPr>
      <w:r>
        <w:rPr>
          <w:rFonts w:ascii="Times New Roman" w:hAnsi="Times New Roman" w:cs="Times New Roman" w:eastAsia="Times New Roman" w:hint="default"/>
        </w:rPr>
        <w:t>(1)  1</w:t>
      </w:r>
      <w:r>
        <w:rPr>
          <w:rFonts w:ascii="Times New Roman" w:hAnsi="Times New Roman" w:cs="Times New Roman" w:eastAsia="Times New Roman" w:hint="default"/>
          <w:spacing w:val="-4"/>
        </w:rPr>
        <w:t> </w:t>
      </w:r>
      <w:r>
        <w:rPr/>
        <w:t>年内到期的非流动负债情况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left="617" w:right="0"/>
        <w:jc w:val="left"/>
      </w:pPr>
      <w:r>
        <w:rPr/>
        <w:t>单位：元</w:t>
      </w:r>
      <w:r>
        <w:rPr>
          <w:spacing w:val="-2"/>
        </w:rPr>
        <w:t> </w:t>
      </w:r>
      <w:r>
        <w:rPr/>
        <w:t>币种：人民币</w:t>
      </w:r>
    </w:p>
    <w:p>
      <w:pPr>
        <w:spacing w:after="0" w:line="240" w:lineRule="auto"/>
        <w:jc w:val="left"/>
        <w:sectPr>
          <w:type w:val="continuous"/>
          <w:pgSz w:w="11910" w:h="16840"/>
          <w:pgMar w:top="1600" w:bottom="280" w:left="1180" w:right="700"/>
          <w:cols w:num="2" w:equalWidth="0">
            <w:col w:w="3646" w:space="2341"/>
            <w:col w:w="4043"/>
          </w:cols>
        </w:sectPr>
      </w:pPr>
    </w:p>
    <w:p>
      <w:pPr>
        <w:spacing w:line="240" w:lineRule="auto" w:before="13"/>
        <w:rPr>
          <w:rFonts w:ascii="宋体" w:hAnsi="宋体" w:cs="宋体" w:eastAsia="宋体" w:hint="default"/>
          <w:sz w:val="3"/>
          <w:szCs w:val="3"/>
        </w:rPr>
      </w:pPr>
    </w:p>
    <w:tbl>
      <w:tblPr>
        <w:tblW w:w="0" w:type="auto"/>
        <w:jc w:val="left"/>
        <w:tblInd w:w="602"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年内到期的长期借款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45,250,000.00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45,250,000.00</w:t>
            </w:r>
          </w:p>
        </w:tc>
        <w:tc>
          <w:tcPr>
            <w:tcW w:w="310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600" w:bottom="280" w:left="1180" w:right="700"/>
        </w:sectPr>
      </w:pPr>
    </w:p>
    <w:p>
      <w:pPr>
        <w:pStyle w:val="BodyText"/>
        <w:spacing w:line="240" w:lineRule="auto"/>
        <w:ind w:left="617" w:right="-16"/>
        <w:jc w:val="left"/>
      </w:pPr>
      <w:r>
        <w:rPr>
          <w:rFonts w:ascii="Times New Roman" w:hAnsi="Times New Roman" w:cs="Times New Roman" w:eastAsia="Times New Roman" w:hint="default"/>
        </w:rPr>
        <w:t>(2)  1</w:t>
      </w:r>
      <w:r>
        <w:rPr>
          <w:rFonts w:ascii="Times New Roman" w:hAnsi="Times New Roman" w:cs="Times New Roman" w:eastAsia="Times New Roman" w:hint="default"/>
          <w:spacing w:val="-4"/>
        </w:rPr>
        <w:t> </w:t>
      </w:r>
      <w:r>
        <w:rPr/>
        <w:t>年内到期的长期借款</w:t>
      </w:r>
    </w:p>
    <w:p>
      <w:pPr>
        <w:pStyle w:val="BodyText"/>
        <w:spacing w:line="240" w:lineRule="auto" w:before="83"/>
        <w:ind w:left="617" w:right="-16"/>
        <w:jc w:val="left"/>
      </w:pPr>
      <w:r>
        <w:rPr>
          <w:rFonts w:ascii="Times New Roman" w:hAnsi="Times New Roman" w:cs="Times New Roman" w:eastAsia="Times New Roman" w:hint="default"/>
        </w:rPr>
        <w:t>1)  1</w:t>
      </w:r>
      <w:r>
        <w:rPr>
          <w:rFonts w:ascii="Times New Roman" w:hAnsi="Times New Roman" w:cs="Times New Roman" w:eastAsia="Times New Roman" w:hint="default"/>
          <w:spacing w:val="-2"/>
        </w:rPr>
        <w:t> </w:t>
      </w:r>
      <w:r>
        <w:rPr/>
        <w:t>年内到期的长期借款</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left="617" w:right="0"/>
        <w:jc w:val="left"/>
      </w:pPr>
      <w:r>
        <w:rPr/>
        <w:t>单位：元</w:t>
      </w:r>
      <w:r>
        <w:rPr>
          <w:spacing w:val="-2"/>
        </w:rPr>
        <w:t> </w:t>
      </w:r>
      <w:r>
        <w:rPr/>
        <w:t>币种：人民币</w:t>
      </w:r>
    </w:p>
    <w:p>
      <w:pPr>
        <w:spacing w:after="0" w:line="240" w:lineRule="auto"/>
        <w:jc w:val="left"/>
        <w:sectPr>
          <w:type w:val="continuous"/>
          <w:pgSz w:w="11910" w:h="16840"/>
          <w:pgMar w:top="1600" w:bottom="280" w:left="1180" w:right="700"/>
          <w:cols w:num="2" w:equalWidth="0">
            <w:col w:w="3016" w:space="2971"/>
            <w:col w:w="4043"/>
          </w:cols>
        </w:sectPr>
      </w:pPr>
    </w:p>
    <w:p>
      <w:pPr>
        <w:spacing w:line="240" w:lineRule="auto" w:before="13"/>
        <w:rPr>
          <w:rFonts w:ascii="宋体" w:hAnsi="宋体" w:cs="宋体" w:eastAsia="宋体" w:hint="default"/>
          <w:sz w:val="3"/>
          <w:szCs w:val="3"/>
        </w:rPr>
      </w:pPr>
    </w:p>
    <w:tbl>
      <w:tblPr>
        <w:tblW w:w="0" w:type="auto"/>
        <w:jc w:val="left"/>
        <w:tblInd w:w="602"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45,250,000.00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45,250,000.00</w:t>
            </w:r>
          </w:p>
        </w:tc>
        <w:tc>
          <w:tcPr>
            <w:tcW w:w="310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ind w:left="617" w:right="0"/>
        <w:jc w:val="left"/>
      </w:pPr>
      <w:r>
        <w:rPr>
          <w:rFonts w:ascii="Times New Roman" w:hAnsi="Times New Roman" w:cs="Times New Roman" w:eastAsia="Times New Roman" w:hint="default"/>
        </w:rPr>
        <w:t>2) </w:t>
      </w:r>
      <w:r>
        <w:rPr/>
        <w:t>金额前五名的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年内到期的长期借款</w:t>
      </w:r>
    </w:p>
    <w:p>
      <w:pPr>
        <w:pStyle w:val="BodyText"/>
        <w:spacing w:line="240" w:lineRule="auto" w:before="52"/>
        <w:ind w:left="6604" w:right="0"/>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602" w:type="dxa"/>
        <w:tblLayout w:type="fixed"/>
        <w:tblCellMar>
          <w:top w:w="0" w:type="dxa"/>
          <w:left w:w="0" w:type="dxa"/>
          <w:bottom w:w="0" w:type="dxa"/>
          <w:right w:w="0" w:type="dxa"/>
        </w:tblCellMar>
        <w:tblLook w:val="01E0"/>
      </w:tblPr>
      <w:tblGrid>
        <w:gridCol w:w="2490"/>
        <w:gridCol w:w="1243"/>
        <w:gridCol w:w="1381"/>
        <w:gridCol w:w="1381"/>
        <w:gridCol w:w="1381"/>
        <w:gridCol w:w="1423"/>
      </w:tblGrid>
      <w:tr>
        <w:trPr>
          <w:trHeight w:val="326" w:hRule="exact"/>
        </w:trPr>
        <w:tc>
          <w:tcPr>
            <w:tcW w:w="2490" w:type="dxa"/>
            <w:vMerge w:val="restart"/>
            <w:tcBorders>
              <w:top w:val="single" w:sz="6" w:space="0" w:color="000000"/>
              <w:left w:val="single" w:sz="6" w:space="0" w:color="000000"/>
              <w:right w:val="single" w:sz="6" w:space="0" w:color="000000"/>
            </w:tcBorders>
          </w:tcPr>
          <w:p>
            <w:pPr>
              <w:pStyle w:val="TableParagraph"/>
              <w:spacing w:line="240" w:lineRule="auto" w:before="141"/>
              <w:ind w:left="817" w:right="0"/>
              <w:jc w:val="left"/>
              <w:rPr>
                <w:rFonts w:ascii="宋体" w:hAnsi="宋体" w:cs="宋体" w:eastAsia="宋体" w:hint="default"/>
                <w:sz w:val="21"/>
                <w:szCs w:val="21"/>
              </w:rPr>
            </w:pPr>
            <w:r>
              <w:rPr>
                <w:rFonts w:ascii="宋体" w:hAnsi="宋体" w:cs="宋体" w:eastAsia="宋体" w:hint="default"/>
                <w:sz w:val="21"/>
                <w:szCs w:val="21"/>
              </w:rPr>
              <w:t>贷款单位</w:t>
            </w:r>
          </w:p>
        </w:tc>
        <w:tc>
          <w:tcPr>
            <w:tcW w:w="1243" w:type="dxa"/>
            <w:vMerge w:val="restart"/>
            <w:tcBorders>
              <w:top w:val="single" w:sz="6" w:space="0" w:color="000000"/>
              <w:left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借款起始</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日</w:t>
            </w:r>
          </w:p>
        </w:tc>
        <w:tc>
          <w:tcPr>
            <w:tcW w:w="1381" w:type="dxa"/>
            <w:vMerge w:val="restart"/>
            <w:tcBorders>
              <w:top w:val="single" w:sz="6" w:space="0" w:color="000000"/>
              <w:left w:val="single" w:sz="6" w:space="0" w:color="000000"/>
              <w:right w:val="single" w:sz="6" w:space="0" w:color="000000"/>
            </w:tcBorders>
          </w:tcPr>
          <w:p>
            <w:pPr>
              <w:pStyle w:val="TableParagraph"/>
              <w:spacing w:line="240" w:lineRule="auto" w:before="141"/>
              <w:ind w:left="157" w:right="0"/>
              <w:jc w:val="left"/>
              <w:rPr>
                <w:rFonts w:ascii="宋体" w:hAnsi="宋体" w:cs="宋体" w:eastAsia="宋体" w:hint="default"/>
                <w:sz w:val="21"/>
                <w:szCs w:val="21"/>
              </w:rPr>
            </w:pPr>
            <w:r>
              <w:rPr>
                <w:rFonts w:ascii="宋体" w:hAnsi="宋体" w:cs="宋体" w:eastAsia="宋体" w:hint="default"/>
                <w:sz w:val="21"/>
                <w:szCs w:val="21"/>
              </w:rPr>
              <w:t>借款终止日</w:t>
            </w:r>
          </w:p>
        </w:tc>
        <w:tc>
          <w:tcPr>
            <w:tcW w:w="1381" w:type="dxa"/>
            <w:vMerge w:val="restart"/>
            <w:tcBorders>
              <w:top w:val="single" w:sz="6" w:space="0" w:color="000000"/>
              <w:left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币种</w:t>
            </w:r>
          </w:p>
        </w:tc>
        <w:tc>
          <w:tcPr>
            <w:tcW w:w="1381" w:type="dxa"/>
            <w:vMerge w:val="restart"/>
            <w:tcBorders>
              <w:top w:val="single" w:sz="6" w:space="0" w:color="000000"/>
              <w:left w:val="single" w:sz="6" w:space="0" w:color="000000"/>
              <w:right w:val="single" w:sz="6" w:space="0" w:color="000000"/>
            </w:tcBorders>
          </w:tcPr>
          <w:p>
            <w:pPr>
              <w:pStyle w:val="TableParagraph"/>
              <w:spacing w:line="240" w:lineRule="auto" w:before="141"/>
              <w:ind w:left="158" w:right="0"/>
              <w:jc w:val="left"/>
              <w:rPr>
                <w:rFonts w:ascii="宋体" w:hAnsi="宋体" w:cs="宋体" w:eastAsia="宋体" w:hint="default"/>
                <w:sz w:val="21"/>
                <w:szCs w:val="21"/>
              </w:rPr>
            </w:pPr>
            <w:r>
              <w:rPr>
                <w:rFonts w:ascii="宋体" w:hAnsi="宋体" w:cs="宋体" w:eastAsia="宋体" w:hint="default"/>
                <w:sz w:val="21"/>
                <w:szCs w:val="21"/>
              </w:rPr>
              <w:t>利率（％）</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8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28" w:hRule="exact"/>
        </w:trPr>
        <w:tc>
          <w:tcPr>
            <w:tcW w:w="2490" w:type="dxa"/>
            <w:vMerge/>
            <w:tcBorders>
              <w:left w:val="single" w:sz="6" w:space="0" w:color="000000"/>
              <w:bottom w:val="single" w:sz="6" w:space="0" w:color="000000"/>
              <w:right w:val="single" w:sz="6" w:space="0" w:color="000000"/>
            </w:tcBorders>
          </w:tcPr>
          <w:p>
            <w:pPr/>
          </w:p>
        </w:tc>
        <w:tc>
          <w:tcPr>
            <w:tcW w:w="1243" w:type="dxa"/>
            <w:vMerge/>
            <w:tcBorders>
              <w:left w:val="single" w:sz="6" w:space="0" w:color="000000"/>
              <w:bottom w:val="single" w:sz="6" w:space="0" w:color="000000"/>
              <w:right w:val="single" w:sz="6" w:space="0" w:color="000000"/>
            </w:tcBorders>
          </w:tcPr>
          <w:p>
            <w:pPr/>
          </w:p>
        </w:tc>
        <w:tc>
          <w:tcPr>
            <w:tcW w:w="1381" w:type="dxa"/>
            <w:vMerge/>
            <w:tcBorders>
              <w:left w:val="single" w:sz="6" w:space="0" w:color="000000"/>
              <w:bottom w:val="single" w:sz="6" w:space="0" w:color="000000"/>
              <w:right w:val="single" w:sz="6" w:space="0" w:color="000000"/>
            </w:tcBorders>
          </w:tcPr>
          <w:p>
            <w:pPr/>
          </w:p>
        </w:tc>
        <w:tc>
          <w:tcPr>
            <w:tcW w:w="1381" w:type="dxa"/>
            <w:vMerge/>
            <w:tcBorders>
              <w:left w:val="single" w:sz="6" w:space="0" w:color="000000"/>
              <w:bottom w:val="single" w:sz="6" w:space="0" w:color="000000"/>
              <w:right w:val="single" w:sz="6" w:space="0" w:color="000000"/>
            </w:tcBorders>
          </w:tcPr>
          <w:p>
            <w:pPr/>
          </w:p>
        </w:tc>
        <w:tc>
          <w:tcPr>
            <w:tcW w:w="1381" w:type="dxa"/>
            <w:vMerge/>
            <w:tcBorders>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84" w:right="0"/>
              <w:jc w:val="left"/>
              <w:rPr>
                <w:rFonts w:ascii="宋体" w:hAnsi="宋体" w:cs="宋体" w:eastAsia="宋体" w:hint="default"/>
                <w:sz w:val="21"/>
                <w:szCs w:val="21"/>
              </w:rPr>
            </w:pPr>
            <w:r>
              <w:rPr>
                <w:rFonts w:ascii="宋体" w:hAnsi="宋体" w:cs="宋体" w:eastAsia="宋体" w:hint="default"/>
                <w:sz w:val="21"/>
                <w:szCs w:val="21"/>
              </w:rPr>
              <w:t>本币金额</w:t>
            </w:r>
          </w:p>
        </w:tc>
      </w:tr>
      <w:tr>
        <w:trPr>
          <w:trHeight w:val="638" w:hRule="exact"/>
        </w:trPr>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7"/>
                <w:sz w:val="21"/>
                <w:szCs w:val="21"/>
              </w:rPr>
              <w:t>中国农业银行股份有限</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公司无锡市锡山支行</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年</w:t>
            </w:r>
            <w:r>
              <w:rPr>
                <w:rFonts w:ascii="宋体" w:hAnsi="宋体" w:cs="宋体" w:eastAsia="宋体" w:hint="default"/>
                <w:spacing w:val="-80"/>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 </w:t>
            </w:r>
            <w:r>
              <w:rPr>
                <w:rFonts w:ascii="宋体" w:hAnsi="宋体" w:cs="宋体" w:eastAsia="宋体" w:hint="default"/>
                <w:sz w:val="21"/>
                <w:szCs w:val="21"/>
              </w:rPr>
              <w:t>日</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5</w:t>
            </w:r>
          </w:p>
          <w:p>
            <w:pPr>
              <w:pStyle w:val="TableParagraph"/>
              <w:spacing w:line="240" w:lineRule="auto" w:before="21"/>
              <w:ind w:left="99"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634"/>
              <w:jc w:val="right"/>
              <w:rPr>
                <w:rFonts w:ascii="宋体" w:hAnsi="宋体" w:cs="宋体" w:eastAsia="宋体" w:hint="default"/>
                <w:sz w:val="21"/>
                <w:szCs w:val="21"/>
              </w:rPr>
            </w:pPr>
            <w:r>
              <w:rPr>
                <w:rFonts w:ascii="宋体" w:hAnsi="宋体" w:cs="宋体" w:eastAsia="宋体" w:hint="default"/>
                <w:sz w:val="21"/>
                <w:szCs w:val="21"/>
              </w:rPr>
              <w:t>人民币</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5.40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15,000,000.00</w:t>
            </w:r>
          </w:p>
        </w:tc>
      </w:tr>
      <w:tr>
        <w:trPr>
          <w:trHeight w:val="640" w:hRule="exact"/>
        </w:trPr>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7"/>
                <w:sz w:val="21"/>
                <w:szCs w:val="21"/>
              </w:rPr>
              <w:t>中国农业银行股份有限</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公司无锡市锡山支行</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年</w:t>
            </w:r>
            <w:r>
              <w:rPr>
                <w:rFonts w:ascii="宋体" w:hAnsi="宋体" w:cs="宋体" w:eastAsia="宋体" w:hint="default"/>
                <w:spacing w:val="-80"/>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 </w:t>
            </w:r>
            <w:r>
              <w:rPr>
                <w:rFonts w:ascii="宋体" w:hAnsi="宋体" w:cs="宋体" w:eastAsia="宋体" w:hint="default"/>
                <w:sz w:val="21"/>
                <w:szCs w:val="21"/>
              </w:rPr>
              <w:t>日</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5</w:t>
            </w:r>
          </w:p>
          <w:p>
            <w:pPr>
              <w:pStyle w:val="TableParagraph"/>
              <w:spacing w:line="240" w:lineRule="auto" w:before="21"/>
              <w:ind w:left="99"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634"/>
              <w:jc w:val="right"/>
              <w:rPr>
                <w:rFonts w:ascii="宋体" w:hAnsi="宋体" w:cs="宋体" w:eastAsia="宋体" w:hint="default"/>
                <w:sz w:val="21"/>
                <w:szCs w:val="21"/>
              </w:rPr>
            </w:pPr>
            <w:r>
              <w:rPr>
                <w:rFonts w:ascii="宋体" w:hAnsi="宋体" w:cs="宋体" w:eastAsia="宋体" w:hint="default"/>
                <w:sz w:val="21"/>
                <w:szCs w:val="21"/>
              </w:rPr>
              <w:t>人民币</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5.40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10,000,000.00</w:t>
            </w:r>
          </w:p>
        </w:tc>
      </w:tr>
      <w:tr>
        <w:trPr>
          <w:trHeight w:val="638" w:hRule="exact"/>
        </w:trPr>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7"/>
                <w:sz w:val="21"/>
                <w:szCs w:val="21"/>
              </w:rPr>
              <w:t>中国农业银行股份有限</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公司无锡市锡山支行</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年</w:t>
            </w:r>
            <w:r>
              <w:rPr>
                <w:rFonts w:ascii="宋体" w:hAnsi="宋体" w:cs="宋体" w:eastAsia="宋体" w:hint="default"/>
                <w:spacing w:val="-80"/>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24 </w:t>
            </w:r>
            <w:r>
              <w:rPr>
                <w:rFonts w:ascii="宋体" w:hAnsi="宋体" w:cs="宋体" w:eastAsia="宋体" w:hint="default"/>
                <w:sz w:val="21"/>
                <w:szCs w:val="21"/>
              </w:rPr>
              <w:t>日</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p>
          <w:p>
            <w:pPr>
              <w:pStyle w:val="TableParagraph"/>
              <w:spacing w:line="240" w:lineRule="auto" w:before="2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 </w:t>
            </w:r>
            <w:r>
              <w:rPr>
                <w:rFonts w:ascii="宋体" w:hAnsi="宋体" w:cs="宋体" w:eastAsia="宋体" w:hint="default"/>
                <w:sz w:val="21"/>
                <w:szCs w:val="21"/>
              </w:rPr>
              <w:t>日</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634"/>
              <w:jc w:val="right"/>
              <w:rPr>
                <w:rFonts w:ascii="宋体" w:hAnsi="宋体" w:cs="宋体" w:eastAsia="宋体" w:hint="default"/>
                <w:sz w:val="21"/>
                <w:szCs w:val="21"/>
              </w:rPr>
            </w:pPr>
            <w:r>
              <w:rPr>
                <w:rFonts w:ascii="宋体" w:hAnsi="宋体" w:cs="宋体" w:eastAsia="宋体" w:hint="default"/>
                <w:sz w:val="21"/>
                <w:szCs w:val="21"/>
              </w:rPr>
              <w:t>人民币</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5.40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6,500,000.00</w:t>
            </w:r>
          </w:p>
        </w:tc>
      </w:tr>
      <w:tr>
        <w:trPr>
          <w:trHeight w:val="640" w:hRule="exact"/>
        </w:trPr>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7"/>
                <w:sz w:val="21"/>
                <w:szCs w:val="21"/>
              </w:rPr>
              <w:t>中国银行股份有限公司</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无锡惠山支行</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年</w:t>
            </w:r>
            <w:r>
              <w:rPr>
                <w:rFonts w:ascii="宋体" w:hAnsi="宋体" w:cs="宋体" w:eastAsia="宋体" w:hint="default"/>
                <w:spacing w:val="-80"/>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p>
          <w:p>
            <w:pPr>
              <w:pStyle w:val="TableParagraph"/>
              <w:spacing w:line="240" w:lineRule="auto" w:before="2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29 </w:t>
            </w:r>
            <w:r>
              <w:rPr>
                <w:rFonts w:ascii="宋体" w:hAnsi="宋体" w:cs="宋体" w:eastAsia="宋体" w:hint="default"/>
                <w:sz w:val="21"/>
                <w:szCs w:val="21"/>
              </w:rPr>
              <w:t>日</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634"/>
              <w:jc w:val="right"/>
              <w:rPr>
                <w:rFonts w:ascii="宋体" w:hAnsi="宋体" w:cs="宋体" w:eastAsia="宋体" w:hint="default"/>
                <w:sz w:val="21"/>
                <w:szCs w:val="21"/>
              </w:rPr>
            </w:pPr>
            <w:r>
              <w:rPr>
                <w:rFonts w:ascii="宋体" w:hAnsi="宋体" w:cs="宋体" w:eastAsia="宋体" w:hint="default"/>
                <w:sz w:val="21"/>
                <w:szCs w:val="21"/>
              </w:rPr>
              <w:t>人民币</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7.59</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13,750,000.00</w:t>
            </w:r>
          </w:p>
        </w:tc>
      </w:tr>
      <w:tr>
        <w:trPr>
          <w:trHeight w:val="328" w:hRule="exact"/>
        </w:trPr>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652"/>
              <w:jc w:val="right"/>
              <w:rPr>
                <w:rFonts w:ascii="Times New Roman" w:hAnsi="Times New Roman" w:cs="Times New Roman" w:eastAsia="Times New Roman" w:hint="default"/>
                <w:sz w:val="21"/>
                <w:szCs w:val="21"/>
              </w:rPr>
            </w:pPr>
            <w:r>
              <w:rPr>
                <w:rFonts w:ascii="Times New Roman"/>
                <w:sz w:val="21"/>
              </w:rPr>
              <w:t>/</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45,250,000.00</w:t>
            </w:r>
          </w:p>
        </w:tc>
      </w:tr>
    </w:tbl>
    <w:p>
      <w:pPr>
        <w:spacing w:line="240" w:lineRule="auto" w:before="5"/>
        <w:rPr>
          <w:rFonts w:ascii="宋体" w:hAnsi="宋体" w:cs="宋体" w:eastAsia="宋体" w:hint="default"/>
          <w:sz w:val="22"/>
          <w:szCs w:val="22"/>
        </w:rPr>
      </w:pPr>
    </w:p>
    <w:p>
      <w:pPr>
        <w:pStyle w:val="BodyText"/>
        <w:spacing w:line="240" w:lineRule="auto"/>
        <w:ind w:left="617" w:right="0"/>
        <w:jc w:val="left"/>
      </w:pPr>
      <w:r>
        <w:rPr>
          <w:rFonts w:ascii="Times New Roman" w:hAnsi="Times New Roman" w:cs="Times New Roman" w:eastAsia="Times New Roman" w:hint="default"/>
        </w:rPr>
        <w:t>28</w:t>
      </w:r>
      <w:r>
        <w:rPr/>
        <w:t>、</w:t>
      </w:r>
      <w:r>
        <w:rPr>
          <w:spacing w:val="-3"/>
        </w:rPr>
        <w:t> </w:t>
      </w:r>
      <w:r>
        <w:rPr/>
        <w:t>其他流动负债</w:t>
      </w:r>
    </w:p>
    <w:p>
      <w:pPr>
        <w:pStyle w:val="BodyText"/>
        <w:spacing w:line="240" w:lineRule="auto" w:before="52"/>
        <w:ind w:left="6604" w:right="0"/>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3101"/>
        <w:gridCol w:w="3006"/>
        <w:gridCol w:w="3193"/>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6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预提土地增值税</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4,036,003.27</w:t>
            </w:r>
          </w:p>
        </w:tc>
        <w:tc>
          <w:tcPr>
            <w:tcW w:w="319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3006" w:type="dxa"/>
            <w:tcBorders>
              <w:top w:val="single" w:sz="6" w:space="0" w:color="000000"/>
              <w:left w:val="single" w:sz="6" w:space="0" w:color="000000"/>
              <w:bottom w:val="single" w:sz="6" w:space="0" w:color="000000"/>
              <w:right w:val="single" w:sz="6" w:space="0" w:color="000000"/>
            </w:tcBorders>
          </w:tcPr>
          <w:p>
            <w:pP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1,500,000.00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4,036,003.27</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1,500,000.00</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600" w:bottom="280" w:left="1180" w:right="700"/>
        </w:sectPr>
      </w:pPr>
    </w:p>
    <w:p>
      <w:pPr>
        <w:pStyle w:val="BodyText"/>
        <w:spacing w:line="240" w:lineRule="auto"/>
        <w:ind w:left="617" w:right="-16"/>
        <w:jc w:val="left"/>
      </w:pPr>
      <w:r>
        <w:rPr>
          <w:rFonts w:ascii="Times New Roman" w:hAnsi="Times New Roman" w:cs="Times New Roman" w:eastAsia="Times New Roman" w:hint="default"/>
        </w:rPr>
        <w:t>29</w:t>
      </w:r>
      <w:r>
        <w:rPr/>
        <w:t>、</w:t>
      </w:r>
      <w:r>
        <w:rPr>
          <w:spacing w:val="-1"/>
        </w:rPr>
        <w:t> </w:t>
      </w:r>
      <w:r>
        <w:rPr/>
        <w:t>长期借款：</w:t>
      </w:r>
    </w:p>
    <w:p>
      <w:pPr>
        <w:pStyle w:val="BodyText"/>
        <w:spacing w:line="240" w:lineRule="auto" w:before="83"/>
        <w:ind w:left="617"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长期借款分类：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left="617" w:right="0"/>
        <w:jc w:val="left"/>
      </w:pPr>
      <w:r>
        <w:rPr/>
        <w:t>单位：元</w:t>
      </w:r>
      <w:r>
        <w:rPr>
          <w:spacing w:val="-2"/>
        </w:rPr>
        <w:t> </w:t>
      </w:r>
      <w:r>
        <w:rPr/>
        <w:t>币种：人民币</w:t>
      </w:r>
    </w:p>
    <w:p>
      <w:pPr>
        <w:spacing w:after="0" w:line="240" w:lineRule="auto"/>
        <w:jc w:val="left"/>
        <w:sectPr>
          <w:type w:val="continuous"/>
          <w:pgSz w:w="11910" w:h="16840"/>
          <w:pgMar w:top="1600" w:bottom="280" w:left="1180" w:right="700"/>
          <w:cols w:num="2" w:equalWidth="0">
            <w:col w:w="2437" w:space="3550"/>
            <w:col w:w="4043"/>
          </w:cols>
        </w:sectPr>
      </w:pPr>
    </w:p>
    <w:p>
      <w:pPr>
        <w:spacing w:line="240" w:lineRule="auto" w:before="13"/>
        <w:rPr>
          <w:rFonts w:ascii="宋体" w:hAnsi="宋体" w:cs="宋体" w:eastAsia="宋体" w:hint="default"/>
          <w:sz w:val="3"/>
          <w:szCs w:val="3"/>
        </w:rPr>
      </w:pPr>
    </w:p>
    <w:tbl>
      <w:tblPr>
        <w:tblW w:w="0" w:type="auto"/>
        <w:jc w:val="left"/>
        <w:tblInd w:w="602" w:type="dxa"/>
        <w:tblLayout w:type="fixed"/>
        <w:tblCellMar>
          <w:top w:w="0" w:type="dxa"/>
          <w:left w:w="0" w:type="dxa"/>
          <w:bottom w:w="0" w:type="dxa"/>
          <w:right w:w="0" w:type="dxa"/>
        </w:tblCellMar>
        <w:tblLook w:val="01E0"/>
      </w:tblPr>
      <w:tblGrid>
        <w:gridCol w:w="3101"/>
        <w:gridCol w:w="3100"/>
        <w:gridCol w:w="3100"/>
      </w:tblGrid>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bl>
    <w:p>
      <w:pPr>
        <w:spacing w:after="0" w:line="261" w:lineRule="exact"/>
        <w:jc w:val="center"/>
        <w:rPr>
          <w:rFonts w:ascii="宋体" w:hAnsi="宋体" w:cs="宋体" w:eastAsia="宋体" w:hint="default"/>
          <w:sz w:val="21"/>
          <w:szCs w:val="21"/>
        </w:rPr>
        <w:sectPr>
          <w:type w:val="continuous"/>
          <w:pgSz w:w="11910" w:h="16840"/>
          <w:pgMar w:top="1600" w:bottom="280" w:left="118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27,500,000.00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91,250,000.00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44,000,000.00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47,000,000.00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71,500,000.00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138,250,000.00</w:t>
            </w:r>
          </w:p>
        </w:tc>
      </w:tr>
    </w:tbl>
    <w:p>
      <w:pPr>
        <w:pStyle w:val="BodyText"/>
        <w:spacing w:line="276" w:lineRule="exact" w:before="0"/>
        <w:ind w:right="1107"/>
        <w:jc w:val="left"/>
      </w:pPr>
      <w:r>
        <w:rPr>
          <w:rFonts w:ascii="Times New Roman" w:hAnsi="Times New Roman" w:cs="Times New Roman" w:eastAsia="Times New Roman" w:hint="default"/>
        </w:rPr>
        <w:t>1)</w:t>
      </w:r>
      <w:r>
        <w:rPr/>
        <w:t>抵押借款详见本财务报表附注</w:t>
      </w:r>
      <w:r>
        <w:rPr>
          <w:rFonts w:ascii="Times New Roman" w:hAnsi="Times New Roman" w:cs="Times New Roman" w:eastAsia="Times New Roman" w:hint="default"/>
        </w:rPr>
        <w:t>(</w:t>
      </w:r>
      <w:r>
        <w:rPr/>
        <w:t>十三</w:t>
      </w:r>
      <w:r>
        <w:rPr>
          <w:rFonts w:ascii="Times New Roman" w:hAnsi="Times New Roman" w:cs="Times New Roman" w:eastAsia="Times New Roman" w:hint="default"/>
        </w:rPr>
        <w:t>)4(</w:t>
      </w:r>
      <w:r>
        <w:rPr/>
        <w:t>四</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本公司财产抵押、质押情况说明。</w:t>
      </w:r>
    </w:p>
    <w:p>
      <w:pPr>
        <w:pStyle w:val="BodyText"/>
        <w:spacing w:line="240" w:lineRule="auto" w:before="21"/>
        <w:ind w:right="1107"/>
        <w:jc w:val="left"/>
      </w:pPr>
      <w:r>
        <w:rPr>
          <w:rFonts w:ascii="Times New Roman" w:hAnsi="Times New Roman" w:cs="Times New Roman" w:eastAsia="Times New Roman" w:hint="default"/>
        </w:rPr>
        <w:t>2)</w:t>
      </w:r>
      <w:r>
        <w:rPr/>
        <w:t>保证借款详见本财务报表附注</w:t>
      </w:r>
      <w:r>
        <w:rPr>
          <w:rFonts w:ascii="Times New Roman" w:hAnsi="Times New Roman" w:cs="Times New Roman" w:eastAsia="Times New Roman" w:hint="default"/>
        </w:rPr>
        <w:t>(</w:t>
      </w:r>
      <w:r>
        <w:rPr/>
        <w:t>八</w:t>
      </w:r>
      <w:r>
        <w:rPr>
          <w:rFonts w:ascii="Times New Roman" w:hAnsi="Times New Roman" w:cs="Times New Roman" w:eastAsia="Times New Roman" w:hint="default"/>
        </w:rPr>
        <w:t>)5(2)</w:t>
      </w:r>
      <w:r>
        <w:rPr/>
        <w:t>关联方担保情况说明。</w:t>
      </w:r>
    </w:p>
    <w:p>
      <w:pPr>
        <w:spacing w:line="240" w:lineRule="auto" w:before="2"/>
        <w:rPr>
          <w:rFonts w:ascii="宋体" w:hAnsi="宋体" w:cs="宋体" w:eastAsia="宋体" w:hint="default"/>
          <w:sz w:val="25"/>
          <w:szCs w:val="25"/>
        </w:rPr>
      </w:pPr>
    </w:p>
    <w:p>
      <w:pPr>
        <w:pStyle w:val="BodyText"/>
        <w:spacing w:line="240" w:lineRule="auto"/>
        <w:ind w:right="110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金额前五名的长期借款：</w:t>
      </w:r>
    </w:p>
    <w:p>
      <w:pPr>
        <w:pStyle w:val="BodyText"/>
        <w:spacing w:line="240" w:lineRule="auto" w:before="52"/>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740"/>
        <w:gridCol w:w="1122"/>
        <w:gridCol w:w="1121"/>
        <w:gridCol w:w="1121"/>
        <w:gridCol w:w="1244"/>
        <w:gridCol w:w="1423"/>
        <w:gridCol w:w="1529"/>
      </w:tblGrid>
      <w:tr>
        <w:trPr>
          <w:trHeight w:val="326" w:hRule="exact"/>
        </w:trPr>
        <w:tc>
          <w:tcPr>
            <w:tcW w:w="1740" w:type="dxa"/>
            <w:vMerge w:val="restart"/>
            <w:tcBorders>
              <w:top w:val="single" w:sz="6" w:space="0" w:color="000000"/>
              <w:left w:val="single" w:sz="6" w:space="0" w:color="000000"/>
              <w:right w:val="single" w:sz="6" w:space="0" w:color="000000"/>
            </w:tcBorders>
          </w:tcPr>
          <w:p>
            <w:pPr>
              <w:pStyle w:val="TableParagraph"/>
              <w:spacing w:line="240" w:lineRule="auto" w:before="141"/>
              <w:ind w:left="442" w:right="0"/>
              <w:jc w:val="left"/>
              <w:rPr>
                <w:rFonts w:ascii="宋体" w:hAnsi="宋体" w:cs="宋体" w:eastAsia="宋体" w:hint="default"/>
                <w:sz w:val="21"/>
                <w:szCs w:val="21"/>
              </w:rPr>
            </w:pPr>
            <w:r>
              <w:rPr>
                <w:rFonts w:ascii="宋体" w:hAnsi="宋体" w:cs="宋体" w:eastAsia="宋体" w:hint="default"/>
                <w:sz w:val="21"/>
                <w:szCs w:val="21"/>
              </w:rPr>
              <w:t>贷款单位</w:t>
            </w:r>
          </w:p>
        </w:tc>
        <w:tc>
          <w:tcPr>
            <w:tcW w:w="1122" w:type="dxa"/>
            <w:vMerge w:val="restart"/>
            <w:tcBorders>
              <w:top w:val="single" w:sz="6" w:space="0" w:color="000000"/>
              <w:left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借款起始</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日</w:t>
            </w:r>
          </w:p>
        </w:tc>
        <w:tc>
          <w:tcPr>
            <w:tcW w:w="1121" w:type="dxa"/>
            <w:vMerge w:val="restart"/>
            <w:tcBorders>
              <w:top w:val="single" w:sz="6" w:space="0" w:color="000000"/>
              <w:left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借款终止</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日</w:t>
            </w:r>
          </w:p>
        </w:tc>
        <w:tc>
          <w:tcPr>
            <w:tcW w:w="1121" w:type="dxa"/>
            <w:vMerge w:val="restart"/>
            <w:tcBorders>
              <w:top w:val="single" w:sz="6" w:space="0" w:color="000000"/>
              <w:left w:val="single" w:sz="6" w:space="0" w:color="000000"/>
              <w:right w:val="single" w:sz="6" w:space="0" w:color="000000"/>
            </w:tcBorders>
          </w:tcPr>
          <w:p>
            <w:pPr>
              <w:pStyle w:val="TableParagraph"/>
              <w:spacing w:line="240" w:lineRule="auto" w:before="141"/>
              <w:ind w:left="343" w:right="0"/>
              <w:jc w:val="left"/>
              <w:rPr>
                <w:rFonts w:ascii="宋体" w:hAnsi="宋体" w:cs="宋体" w:eastAsia="宋体" w:hint="default"/>
                <w:sz w:val="21"/>
                <w:szCs w:val="21"/>
              </w:rPr>
            </w:pPr>
            <w:r>
              <w:rPr>
                <w:rFonts w:ascii="宋体" w:hAnsi="宋体" w:cs="宋体" w:eastAsia="宋体" w:hint="default"/>
                <w:sz w:val="21"/>
                <w:szCs w:val="21"/>
              </w:rPr>
              <w:t>币种</w:t>
            </w:r>
          </w:p>
        </w:tc>
        <w:tc>
          <w:tcPr>
            <w:tcW w:w="1244" w:type="dxa"/>
            <w:vMerge w:val="restart"/>
            <w:tcBorders>
              <w:top w:val="single" w:sz="6" w:space="0" w:color="000000"/>
              <w:left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利率（％）</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1"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740" w:type="dxa"/>
            <w:vMerge/>
            <w:tcBorders>
              <w:left w:val="single" w:sz="6" w:space="0" w:color="000000"/>
              <w:bottom w:val="single" w:sz="6" w:space="0" w:color="000000"/>
              <w:right w:val="single" w:sz="6" w:space="0" w:color="000000"/>
            </w:tcBorders>
          </w:tcPr>
          <w:p>
            <w:pPr/>
          </w:p>
        </w:tc>
        <w:tc>
          <w:tcPr>
            <w:tcW w:w="1122" w:type="dxa"/>
            <w:vMerge/>
            <w:tcBorders>
              <w:left w:val="single" w:sz="6" w:space="0" w:color="000000"/>
              <w:bottom w:val="single" w:sz="6" w:space="0" w:color="000000"/>
              <w:right w:val="single" w:sz="6" w:space="0" w:color="000000"/>
            </w:tcBorders>
          </w:tcPr>
          <w:p>
            <w:pPr/>
          </w:p>
        </w:tc>
        <w:tc>
          <w:tcPr>
            <w:tcW w:w="1121" w:type="dxa"/>
            <w:vMerge/>
            <w:tcBorders>
              <w:left w:val="single" w:sz="6" w:space="0" w:color="000000"/>
              <w:bottom w:val="single" w:sz="6" w:space="0" w:color="000000"/>
              <w:right w:val="single" w:sz="6" w:space="0" w:color="000000"/>
            </w:tcBorders>
          </w:tcPr>
          <w:p>
            <w:pPr/>
          </w:p>
        </w:tc>
        <w:tc>
          <w:tcPr>
            <w:tcW w:w="1121" w:type="dxa"/>
            <w:vMerge/>
            <w:tcBorders>
              <w:left w:val="single" w:sz="6" w:space="0" w:color="000000"/>
              <w:bottom w:val="single" w:sz="6" w:space="0" w:color="000000"/>
              <w:right w:val="single" w:sz="6" w:space="0" w:color="000000"/>
            </w:tcBorders>
          </w:tcPr>
          <w:p>
            <w:pPr/>
          </w:p>
        </w:tc>
        <w:tc>
          <w:tcPr>
            <w:tcW w:w="1244" w:type="dxa"/>
            <w:vMerge/>
            <w:tcBorders>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本币金额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37" w:right="0"/>
              <w:jc w:val="left"/>
              <w:rPr>
                <w:rFonts w:ascii="宋体" w:hAnsi="宋体" w:cs="宋体" w:eastAsia="宋体" w:hint="default"/>
                <w:sz w:val="21"/>
                <w:szCs w:val="21"/>
              </w:rPr>
            </w:pPr>
            <w:r>
              <w:rPr>
                <w:rFonts w:ascii="宋体" w:hAnsi="宋体" w:cs="宋体" w:eastAsia="宋体" w:hint="default"/>
                <w:sz w:val="21"/>
                <w:szCs w:val="21"/>
              </w:rPr>
              <w:t>本币金额</w:t>
            </w:r>
          </w:p>
        </w:tc>
      </w:tr>
      <w:tr>
        <w:trPr>
          <w:trHeight w:val="638" w:hRule="exact"/>
        </w:trPr>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招商银行股份有</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限公司杭州分行</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5</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日</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6.65</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44,000,000.00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47,000,000.00</w:t>
            </w:r>
          </w:p>
        </w:tc>
      </w:tr>
      <w:tr>
        <w:trPr>
          <w:trHeight w:val="952" w:hRule="exact"/>
        </w:trPr>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中国银行股份有</w:t>
            </w:r>
            <w:r>
              <w:rPr>
                <w:rFonts w:ascii="宋体" w:hAnsi="宋体" w:cs="宋体" w:eastAsia="宋体" w:hint="default"/>
                <w:sz w:val="21"/>
                <w:szCs w:val="21"/>
              </w:rPr>
            </w:r>
          </w:p>
          <w:p>
            <w:pPr>
              <w:pStyle w:val="TableParagraph"/>
              <w:spacing w:line="273" w:lineRule="auto" w:before="37"/>
              <w:ind w:left="100" w:right="91"/>
              <w:jc w:val="left"/>
              <w:rPr>
                <w:rFonts w:ascii="宋体" w:hAnsi="宋体" w:cs="宋体" w:eastAsia="宋体" w:hint="default"/>
                <w:sz w:val="21"/>
                <w:szCs w:val="21"/>
              </w:rPr>
            </w:pPr>
            <w:r>
              <w:rPr>
                <w:rFonts w:ascii="宋体" w:hAnsi="宋体" w:cs="宋体" w:eastAsia="宋体" w:hint="default"/>
                <w:spacing w:val="8"/>
                <w:sz w:val="21"/>
                <w:szCs w:val="21"/>
              </w:rPr>
              <w:t>限公司无锡惠山 </w:t>
            </w:r>
            <w:r>
              <w:rPr>
                <w:rFonts w:ascii="宋体" w:hAnsi="宋体" w:cs="宋体" w:eastAsia="宋体" w:hint="default"/>
                <w:sz w:val="21"/>
                <w:szCs w:val="21"/>
              </w:rPr>
              <w:t>支行</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7</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7</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7.59</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27,500,000.00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41,250,000.00</w:t>
            </w:r>
          </w:p>
        </w:tc>
      </w:tr>
      <w:tr>
        <w:trPr>
          <w:trHeight w:val="950" w:hRule="exact"/>
        </w:trPr>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中国农业银行股</w:t>
            </w:r>
            <w:r>
              <w:rPr>
                <w:rFonts w:ascii="宋体" w:hAnsi="宋体" w:cs="宋体" w:eastAsia="宋体" w:hint="default"/>
                <w:sz w:val="21"/>
                <w:szCs w:val="21"/>
              </w:rPr>
            </w:r>
          </w:p>
          <w:p>
            <w:pPr>
              <w:pStyle w:val="TableParagraph"/>
              <w:spacing w:line="273" w:lineRule="auto" w:before="37"/>
              <w:ind w:left="100" w:right="91"/>
              <w:jc w:val="left"/>
              <w:rPr>
                <w:rFonts w:ascii="宋体" w:hAnsi="宋体" w:cs="宋体" w:eastAsia="宋体" w:hint="default"/>
                <w:sz w:val="21"/>
                <w:szCs w:val="21"/>
              </w:rPr>
            </w:pPr>
            <w:r>
              <w:rPr>
                <w:rFonts w:ascii="宋体" w:hAnsi="宋体" w:cs="宋体" w:eastAsia="宋体" w:hint="default"/>
                <w:spacing w:val="8"/>
                <w:sz w:val="21"/>
                <w:szCs w:val="21"/>
              </w:rPr>
              <w:t>份有限公司无锡 </w:t>
            </w:r>
            <w:r>
              <w:rPr>
                <w:rFonts w:ascii="宋体" w:hAnsi="宋体" w:cs="宋体" w:eastAsia="宋体" w:hint="default"/>
                <w:sz w:val="21"/>
                <w:szCs w:val="21"/>
              </w:rPr>
              <w:t>市锡山支行</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5</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日</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5.40</w:t>
            </w:r>
          </w:p>
        </w:tc>
        <w:tc>
          <w:tcPr>
            <w:tcW w:w="142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50,000,000.00</w:t>
            </w:r>
          </w:p>
        </w:tc>
      </w:tr>
      <w:tr>
        <w:trPr>
          <w:trHeight w:val="328" w:hRule="exact"/>
        </w:trPr>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71,500,000.00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138,250,000.00</w:t>
            </w:r>
          </w:p>
        </w:tc>
      </w:tr>
    </w:tbl>
    <w:p>
      <w:pPr>
        <w:spacing w:line="240" w:lineRule="auto" w:before="5"/>
        <w:rPr>
          <w:rFonts w:ascii="宋体" w:hAnsi="宋体" w:cs="宋体" w:eastAsia="宋体" w:hint="default"/>
          <w:sz w:val="22"/>
          <w:szCs w:val="22"/>
        </w:rPr>
      </w:pPr>
    </w:p>
    <w:p>
      <w:pPr>
        <w:pStyle w:val="BodyText"/>
        <w:spacing w:line="240" w:lineRule="auto"/>
        <w:ind w:right="1107"/>
        <w:jc w:val="left"/>
      </w:pPr>
      <w:r>
        <w:rPr>
          <w:rFonts w:ascii="Times New Roman" w:hAnsi="Times New Roman" w:cs="Times New Roman" w:eastAsia="Times New Roman" w:hint="default"/>
        </w:rPr>
        <w:t>30</w:t>
      </w:r>
      <w:r>
        <w:rPr/>
        <w:t>、</w:t>
      </w:r>
      <w:r>
        <w:rPr>
          <w:spacing w:val="-1"/>
        </w:rPr>
        <w:t> </w:t>
      </w:r>
      <w:r>
        <w:rPr/>
        <w:t>股本：</w:t>
      </w:r>
    </w:p>
    <w:p>
      <w:pPr>
        <w:pStyle w:val="BodyText"/>
        <w:spacing w:line="240" w:lineRule="auto" w:before="52"/>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913"/>
        <w:gridCol w:w="1529"/>
        <w:gridCol w:w="1008"/>
        <w:gridCol w:w="1009"/>
        <w:gridCol w:w="1009"/>
        <w:gridCol w:w="1009"/>
        <w:gridCol w:w="1294"/>
        <w:gridCol w:w="1529"/>
      </w:tblGrid>
      <w:tr>
        <w:trPr>
          <w:trHeight w:val="328" w:hRule="exact"/>
        </w:trPr>
        <w:tc>
          <w:tcPr>
            <w:tcW w:w="913" w:type="dxa"/>
            <w:vMerge w:val="restart"/>
            <w:tcBorders>
              <w:top w:val="single" w:sz="6" w:space="0" w:color="000000"/>
              <w:left w:val="single" w:sz="6" w:space="0" w:color="000000"/>
              <w:right w:val="single" w:sz="6" w:space="0" w:color="000000"/>
            </w:tcBorders>
          </w:tcPr>
          <w:p>
            <w:pP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4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5329" w:type="dxa"/>
            <w:gridSpan w:val="5"/>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617"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638" w:hRule="exact"/>
        </w:trPr>
        <w:tc>
          <w:tcPr>
            <w:tcW w:w="913" w:type="dxa"/>
            <w:vMerge/>
            <w:tcBorders>
              <w:left w:val="single" w:sz="6" w:space="0" w:color="000000"/>
              <w:bottom w:val="single" w:sz="6" w:space="0" w:color="000000"/>
              <w:right w:val="single" w:sz="6" w:space="0" w:color="000000"/>
            </w:tcBorders>
          </w:tcPr>
          <w:p>
            <w:pPr/>
          </w:p>
        </w:tc>
        <w:tc>
          <w:tcPr>
            <w:tcW w:w="1529" w:type="dxa"/>
            <w:vMerge/>
            <w:tcBorders>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发行新</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86"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转股</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8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529" w:type="dxa"/>
            <w:vMerge/>
            <w:tcBorders>
              <w:left w:val="single" w:sz="6" w:space="0" w:color="000000"/>
              <w:bottom w:val="single" w:sz="6" w:space="0" w:color="000000"/>
              <w:right w:val="single" w:sz="6" w:space="0" w:color="000000"/>
            </w:tcBorders>
          </w:tcPr>
          <w:p>
            <w:pPr/>
          </w:p>
        </w:tc>
      </w:tr>
      <w:tr>
        <w:trPr>
          <w:trHeight w:val="640" w:hRule="exact"/>
        </w:trPr>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股份总</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数</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9" w:right="0"/>
              <w:jc w:val="left"/>
              <w:rPr>
                <w:rFonts w:ascii="Times New Roman" w:hAnsi="Times New Roman" w:cs="Times New Roman" w:eastAsia="Times New Roman" w:hint="default"/>
                <w:sz w:val="21"/>
                <w:szCs w:val="21"/>
              </w:rPr>
            </w:pPr>
            <w:r>
              <w:rPr>
                <w:rFonts w:ascii="Times New Roman"/>
                <w:sz w:val="21"/>
              </w:rPr>
              <w:t>623,750,400.00</w:t>
            </w:r>
          </w:p>
        </w:tc>
        <w:tc>
          <w:tcPr>
            <w:tcW w:w="1008" w:type="dxa"/>
            <w:tcBorders>
              <w:top w:val="single" w:sz="6" w:space="0" w:color="000000"/>
              <w:left w:val="single" w:sz="6" w:space="0" w:color="000000"/>
              <w:bottom w:val="single" w:sz="6" w:space="0" w:color="000000"/>
              <w:right w:val="single" w:sz="6" w:space="0" w:color="000000"/>
            </w:tcBorders>
          </w:tcPr>
          <w:p>
            <w:pPr/>
          </w:p>
        </w:tc>
        <w:tc>
          <w:tcPr>
            <w:tcW w:w="1009" w:type="dxa"/>
            <w:tcBorders>
              <w:top w:val="single" w:sz="6" w:space="0" w:color="000000"/>
              <w:left w:val="single" w:sz="6" w:space="0" w:color="000000"/>
              <w:bottom w:val="single" w:sz="6" w:space="0" w:color="000000"/>
              <w:right w:val="single" w:sz="6" w:space="0" w:color="000000"/>
            </w:tcBorders>
          </w:tcPr>
          <w:p>
            <w:pPr/>
          </w:p>
        </w:tc>
        <w:tc>
          <w:tcPr>
            <w:tcW w:w="1009" w:type="dxa"/>
            <w:tcBorders>
              <w:top w:val="single" w:sz="6" w:space="0" w:color="000000"/>
              <w:left w:val="single" w:sz="6" w:space="0" w:color="000000"/>
              <w:bottom w:val="single" w:sz="6" w:space="0" w:color="000000"/>
              <w:right w:val="single" w:sz="6" w:space="0" w:color="000000"/>
            </w:tcBorders>
          </w:tcPr>
          <w:p>
            <w:pPr/>
          </w:p>
        </w:tc>
        <w:tc>
          <w:tcPr>
            <w:tcW w:w="1009"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623,750,400.00</w:t>
            </w:r>
          </w:p>
        </w:tc>
      </w:tr>
    </w:tbl>
    <w:p>
      <w:pPr>
        <w:spacing w:line="240" w:lineRule="auto" w:before="5"/>
        <w:rPr>
          <w:rFonts w:ascii="宋体" w:hAnsi="宋体" w:cs="宋体" w:eastAsia="宋体" w:hint="default"/>
          <w:sz w:val="22"/>
          <w:szCs w:val="22"/>
        </w:rPr>
      </w:pPr>
    </w:p>
    <w:p>
      <w:pPr>
        <w:pStyle w:val="BodyText"/>
        <w:spacing w:line="240" w:lineRule="auto"/>
        <w:ind w:right="1107"/>
        <w:jc w:val="left"/>
      </w:pPr>
      <w:r>
        <w:rPr>
          <w:rFonts w:ascii="Times New Roman" w:hAnsi="Times New Roman" w:cs="Times New Roman" w:eastAsia="Times New Roman" w:hint="default"/>
        </w:rPr>
        <w:t>31</w:t>
      </w:r>
      <w:r>
        <w:rPr/>
        <w:t>、</w:t>
      </w:r>
      <w:r>
        <w:rPr>
          <w:spacing w:val="-1"/>
        </w:rPr>
        <w:t> </w:t>
      </w:r>
      <w:r>
        <w:rPr/>
        <w:t>资本公积：</w:t>
      </w:r>
    </w:p>
    <w:p>
      <w:pPr>
        <w:pStyle w:val="BodyText"/>
        <w:spacing w:line="240" w:lineRule="auto" w:before="52"/>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324"/>
        <w:gridCol w:w="1744"/>
        <w:gridCol w:w="1745"/>
        <w:gridCol w:w="1744"/>
        <w:gridCol w:w="1744"/>
      </w:tblGrid>
      <w:tr>
        <w:trPr>
          <w:trHeight w:val="328"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4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4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26"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9,498,617.83</w:t>
            </w:r>
          </w:p>
        </w:tc>
        <w:tc>
          <w:tcPr>
            <w:tcW w:w="1745"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9,498,617.83</w:t>
            </w:r>
          </w:p>
        </w:tc>
        <w:tc>
          <w:tcPr>
            <w:tcW w:w="174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33,721,702.80</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19" w:right="0"/>
              <w:jc w:val="left"/>
              <w:rPr>
                <w:rFonts w:ascii="Times New Roman" w:hAnsi="Times New Roman" w:cs="Times New Roman" w:eastAsia="Times New Roman" w:hint="default"/>
                <w:sz w:val="21"/>
                <w:szCs w:val="21"/>
              </w:rPr>
            </w:pPr>
            <w:r>
              <w:rPr>
                <w:rFonts w:ascii="Times New Roman"/>
                <w:sz w:val="21"/>
              </w:rPr>
              <w:t>24,285,696.24</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9,035,628.27</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48,971,770.77</w:t>
            </w:r>
          </w:p>
        </w:tc>
      </w:tr>
      <w:tr>
        <w:trPr>
          <w:trHeight w:val="328"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43,220,320.63</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19" w:right="0"/>
              <w:jc w:val="left"/>
              <w:rPr>
                <w:rFonts w:ascii="Times New Roman" w:hAnsi="Times New Roman" w:cs="Times New Roman" w:eastAsia="Times New Roman" w:hint="default"/>
                <w:sz w:val="21"/>
                <w:szCs w:val="21"/>
              </w:rPr>
            </w:pPr>
            <w:r>
              <w:rPr>
                <w:rFonts w:ascii="Times New Roman"/>
                <w:sz w:val="21"/>
              </w:rPr>
              <w:t>24,285,696.24</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18,534,246.10</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48,971,770.77</w:t>
            </w:r>
          </w:p>
        </w:tc>
      </w:tr>
    </w:tbl>
    <w:p>
      <w:pPr>
        <w:pStyle w:val="BodyText"/>
        <w:spacing w:line="276" w:lineRule="exact" w:before="0"/>
        <w:ind w:right="110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股本溢价本期减少系公司于</w:t>
      </w:r>
      <w:r>
        <w:rPr>
          <w:spacing w:val="-4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月出资</w:t>
      </w:r>
      <w:r>
        <w:rPr>
          <w:spacing w:val="-47"/>
        </w:rPr>
        <w:t> </w:t>
      </w:r>
      <w:r>
        <w:rPr>
          <w:rFonts w:ascii="Times New Roman" w:hAnsi="Times New Roman" w:cs="Times New Roman" w:eastAsia="Times New Roman" w:hint="default"/>
        </w:rPr>
        <w:t>1,118.25</w:t>
      </w:r>
      <w:r>
        <w:rPr>
          <w:rFonts w:ascii="Times New Roman" w:hAnsi="Times New Roman" w:cs="Times New Roman" w:eastAsia="Times New Roman" w:hint="default"/>
          <w:spacing w:val="7"/>
        </w:rPr>
        <w:t> </w:t>
      </w:r>
      <w:r>
        <w:rPr/>
        <w:t>万元收购刘大力、刘飞持有的上</w:t>
      </w:r>
    </w:p>
    <w:p>
      <w:pPr>
        <w:pStyle w:val="BodyText"/>
        <w:spacing w:line="256" w:lineRule="auto" w:before="21"/>
        <w:ind w:right="1202" w:hanging="1"/>
        <w:jc w:val="left"/>
      </w:pPr>
      <w:r>
        <w:rPr/>
        <w:t>海力铭科技有限公司 </w:t>
      </w:r>
      <w:r>
        <w:rPr>
          <w:rFonts w:ascii="Times New Roman" w:hAnsi="Times New Roman" w:cs="Times New Roman" w:eastAsia="Times New Roman" w:hint="default"/>
        </w:rPr>
        <w:t>1%</w:t>
      </w:r>
      <w:r>
        <w:rPr/>
        <w:t>股权，所支付的股权收购款 </w:t>
      </w:r>
      <w:r>
        <w:rPr>
          <w:rFonts w:ascii="Times New Roman" w:hAnsi="Times New Roman" w:cs="Times New Roman" w:eastAsia="Times New Roman" w:hint="default"/>
        </w:rPr>
        <w:t>1,118.25</w:t>
      </w:r>
      <w:r>
        <w:rPr>
          <w:rFonts w:ascii="Times New Roman" w:hAnsi="Times New Roman" w:cs="Times New Roman" w:eastAsia="Times New Roman" w:hint="default"/>
          <w:spacing w:val="-22"/>
        </w:rPr>
        <w:t> </w:t>
      </w:r>
      <w:r>
        <w:rPr/>
        <w:t>万元与所购股权自购买日开 </w:t>
      </w:r>
      <w:r>
        <w:rPr>
          <w:spacing w:val="5"/>
        </w:rPr>
        <w:t>始持续计算的净资产份额 </w:t>
      </w:r>
      <w:r>
        <w:rPr>
          <w:rFonts w:ascii="Times New Roman" w:hAnsi="Times New Roman" w:cs="Times New Roman" w:eastAsia="Times New Roman" w:hint="default"/>
        </w:rPr>
        <w:t>315,690.85  </w:t>
      </w:r>
      <w:r>
        <w:rPr>
          <w:spacing w:val="4"/>
        </w:rPr>
        <w:t>元之间的差额 </w:t>
      </w:r>
      <w:r>
        <w:rPr>
          <w:rFonts w:ascii="Times New Roman" w:hAnsi="Times New Roman" w:cs="Times New Roman" w:eastAsia="Times New Roman" w:hint="default"/>
        </w:rPr>
        <w:t>10,866,809.15 </w:t>
      </w:r>
      <w:r>
        <w:rPr>
          <w:rFonts w:ascii="Times New Roman" w:hAnsi="Times New Roman" w:cs="Times New Roman" w:eastAsia="Times New Roman" w:hint="default"/>
          <w:spacing w:val="8"/>
        </w:rPr>
        <w:t> </w:t>
      </w:r>
      <w:r>
        <w:rPr>
          <w:spacing w:val="5"/>
        </w:rPr>
        <w:t>元，根据财政部财会</w:t>
      </w:r>
    </w:p>
    <w:p>
      <w:pPr>
        <w:pStyle w:val="BodyText"/>
        <w:spacing w:line="261" w:lineRule="auto" w:before="5"/>
        <w:ind w:right="1197"/>
        <w:jc w:val="left"/>
      </w:pPr>
      <w:r>
        <w:rPr/>
        <w:t>〔</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11 </w:t>
      </w:r>
      <w:r>
        <w:rPr/>
        <w:t>号文有关规定调整本期资本公积</w:t>
      </w:r>
      <w:r>
        <w:rPr>
          <w:rFonts w:ascii="Times New Roman" w:hAnsi="Times New Roman" w:cs="Times New Roman" w:eastAsia="Times New Roman" w:hint="default"/>
        </w:rPr>
        <w:t>-</w:t>
      </w:r>
      <w:r>
        <w:rPr/>
        <w:t>股本溢价 </w:t>
      </w:r>
      <w:r>
        <w:rPr>
          <w:rFonts w:ascii="Times New Roman" w:hAnsi="Times New Roman" w:cs="Times New Roman" w:eastAsia="Times New Roman" w:hint="default"/>
        </w:rPr>
        <w:t>9,498,617.83</w:t>
      </w:r>
      <w:r>
        <w:rPr>
          <w:rFonts w:ascii="Times New Roman" w:hAnsi="Times New Roman" w:cs="Times New Roman" w:eastAsia="Times New Roman" w:hint="default"/>
          <w:spacing w:val="9"/>
        </w:rPr>
        <w:t> </w:t>
      </w:r>
      <w:r>
        <w:rPr/>
        <w:t>元，调整盈余公积</w:t>
      </w:r>
      <w:r>
        <w:rPr>
          <w:rFonts w:ascii="Times New Roman" w:hAnsi="Times New Roman" w:cs="Times New Roman" w:eastAsia="Times New Roman" w:hint="default"/>
        </w:rPr>
        <w:t>-</w:t>
      </w:r>
      <w:r>
        <w:rPr/>
        <w:t>法 定盈余公积</w:t>
      </w:r>
      <w:r>
        <w:rPr>
          <w:spacing w:val="-54"/>
        </w:rPr>
        <w:t> </w:t>
      </w:r>
      <w:r>
        <w:rPr>
          <w:rFonts w:ascii="Times New Roman" w:hAnsi="Times New Roman" w:cs="Times New Roman" w:eastAsia="Times New Roman" w:hint="default"/>
        </w:rPr>
        <w:t>1,368,191.32</w:t>
      </w:r>
      <w:r>
        <w:rPr>
          <w:rFonts w:ascii="Times New Roman" w:hAnsi="Times New Roman" w:cs="Times New Roman" w:eastAsia="Times New Roman" w:hint="default"/>
          <w:spacing w:val="-2"/>
        </w:rPr>
        <w:t> </w:t>
      </w:r>
      <w:r>
        <w:rPr/>
        <w:t>元。 </w:t>
      </w:r>
      <w:r>
        <w:rPr>
          <w:rFonts w:ascii="Times New Roman" w:hAnsi="Times New Roman" w:cs="Times New Roman" w:eastAsia="Times New Roman" w:hint="default"/>
          <w:spacing w:val="-3"/>
        </w:rPr>
        <w:t>2</w:t>
      </w:r>
      <w:r>
        <w:rPr>
          <w:spacing w:val="-3"/>
        </w:rPr>
        <w:t>）其他资本公积本期增加系公司所持有的可供出售金融资产公允价值变动扣除已确认的递</w:t>
      </w:r>
      <w:r>
        <w:rPr>
          <w:spacing w:val="-90"/>
        </w:rPr>
        <w:t> </w:t>
      </w:r>
      <w:r>
        <w:rPr>
          <w:spacing w:val="-90"/>
        </w:rPr>
      </w:r>
      <w:r>
        <w:rPr/>
        <w:t>延所得税负债后的净额</w:t>
      </w:r>
      <w:r>
        <w:rPr>
          <w:spacing w:val="-49"/>
        </w:rPr>
        <w:t> </w:t>
      </w:r>
      <w:r>
        <w:rPr>
          <w:rFonts w:ascii="Times New Roman" w:hAnsi="Times New Roman" w:cs="Times New Roman" w:eastAsia="Times New Roman" w:hint="default"/>
        </w:rPr>
        <w:t>24,285,696.24</w:t>
      </w:r>
      <w:r>
        <w:rPr>
          <w:rFonts w:ascii="Times New Roman" w:hAnsi="Times New Roman" w:cs="Times New Roman" w:eastAsia="Times New Roman" w:hint="default"/>
          <w:spacing w:val="3"/>
        </w:rPr>
        <w:t> </w:t>
      </w:r>
      <w:r>
        <w:rPr>
          <w:spacing w:val="-3"/>
        </w:rPr>
        <w:t>元。本期减少主要系联营企业杭州恒生鼎汇科技有限</w:t>
      </w:r>
      <w:r>
        <w:rPr/>
        <w:t> 公司和杭州恒生世纪实业有限公司资本公积发生变动，本公司按照持股比例计算应享有权 益减少 </w:t>
      </w:r>
      <w:r>
        <w:rPr>
          <w:rFonts w:ascii="Times New Roman" w:hAnsi="Times New Roman" w:cs="Times New Roman" w:eastAsia="Times New Roman" w:hint="default"/>
        </w:rPr>
        <w:t>7,347,268.92</w:t>
      </w:r>
      <w:r>
        <w:rPr>
          <w:rFonts w:ascii="Times New Roman" w:hAnsi="Times New Roman" w:cs="Times New Roman" w:eastAsia="Times New Roman" w:hint="default"/>
          <w:spacing w:val="-6"/>
        </w:rPr>
        <w:t> </w:t>
      </w:r>
      <w:r>
        <w:rPr/>
        <w:t>元；以及处置原联营企业北京美髯公科技发展有限公司相应转出资本</w:t>
      </w:r>
    </w:p>
    <w:p>
      <w:pPr>
        <w:spacing w:after="0" w:line="261" w:lineRule="auto"/>
        <w:jc w:val="left"/>
        <w:sectPr>
          <w:pgSz w:w="11910" w:h="16840"/>
          <w:pgMar w:header="877" w:footer="982" w:top="1100" w:bottom="1180" w:left="1660" w:right="700"/>
        </w:sectPr>
      </w:pPr>
    </w:p>
    <w:p>
      <w:pPr>
        <w:spacing w:line="240" w:lineRule="auto" w:before="9"/>
        <w:rPr>
          <w:rFonts w:ascii="宋体" w:hAnsi="宋体" w:cs="宋体" w:eastAsia="宋体" w:hint="default"/>
          <w:sz w:val="20"/>
          <w:szCs w:val="20"/>
        </w:rPr>
      </w:pPr>
    </w:p>
    <w:p>
      <w:pPr>
        <w:pStyle w:val="BodyText"/>
        <w:spacing w:line="240" w:lineRule="auto"/>
        <w:ind w:right="1107"/>
        <w:jc w:val="left"/>
      </w:pPr>
      <w:r>
        <w:rPr/>
        <w:t>公积</w:t>
      </w:r>
      <w:r>
        <w:rPr>
          <w:spacing w:val="-56"/>
        </w:rPr>
        <w:t> </w:t>
      </w:r>
      <w:r>
        <w:rPr>
          <w:rFonts w:ascii="Times New Roman" w:hAnsi="Times New Roman" w:cs="Times New Roman" w:eastAsia="Times New Roman" w:hint="default"/>
        </w:rPr>
        <w:t>1,688,359.35</w:t>
      </w:r>
      <w:r>
        <w:rPr>
          <w:rFonts w:ascii="Times New Roman" w:hAnsi="Times New Roman" w:cs="Times New Roman" w:eastAsia="Times New Roman" w:hint="default"/>
          <w:spacing w:val="-3"/>
        </w:rPr>
        <w:t> </w:t>
      </w:r>
      <w:r>
        <w:rPr/>
        <w:t>元。</w:t>
      </w:r>
    </w:p>
    <w:p>
      <w:pPr>
        <w:spacing w:line="240" w:lineRule="auto" w:before="2"/>
        <w:rPr>
          <w:rFonts w:ascii="宋体" w:hAnsi="宋体" w:cs="宋体" w:eastAsia="宋体" w:hint="default"/>
          <w:sz w:val="25"/>
          <w:szCs w:val="25"/>
        </w:rPr>
      </w:pPr>
    </w:p>
    <w:p>
      <w:pPr>
        <w:pStyle w:val="BodyText"/>
        <w:spacing w:line="240" w:lineRule="auto"/>
        <w:ind w:right="1107"/>
        <w:jc w:val="left"/>
      </w:pPr>
      <w:r>
        <w:rPr>
          <w:rFonts w:ascii="Times New Roman" w:hAnsi="Times New Roman" w:cs="Times New Roman" w:eastAsia="Times New Roman" w:hint="default"/>
        </w:rPr>
        <w:t>32</w:t>
      </w:r>
      <w:r>
        <w:rPr/>
        <w:t>、</w:t>
      </w:r>
      <w:r>
        <w:rPr>
          <w:spacing w:val="-1"/>
        </w:rPr>
        <w:t> </w:t>
      </w:r>
      <w:r>
        <w:rPr/>
        <w:t>盈余公积：</w:t>
      </w:r>
    </w:p>
    <w:p>
      <w:pPr>
        <w:pStyle w:val="BodyText"/>
        <w:spacing w:line="240" w:lineRule="auto" w:before="52"/>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0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06"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93,351,846.17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37" w:right="0"/>
              <w:jc w:val="left"/>
              <w:rPr>
                <w:rFonts w:ascii="Times New Roman" w:hAnsi="Times New Roman" w:cs="Times New Roman" w:eastAsia="Times New Roman" w:hint="default"/>
                <w:sz w:val="21"/>
                <w:szCs w:val="21"/>
              </w:rPr>
            </w:pPr>
            <w:r>
              <w:rPr>
                <w:rFonts w:ascii="Times New Roman"/>
                <w:sz w:val="21"/>
              </w:rPr>
              <w:t>27,672,730.35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1,368,191.32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119,656,385.20</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93,351,846.17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37" w:right="0"/>
              <w:jc w:val="left"/>
              <w:rPr>
                <w:rFonts w:ascii="Times New Roman" w:hAnsi="Times New Roman" w:cs="Times New Roman" w:eastAsia="Times New Roman" w:hint="default"/>
                <w:sz w:val="21"/>
                <w:szCs w:val="21"/>
              </w:rPr>
            </w:pPr>
            <w:r>
              <w:rPr>
                <w:rFonts w:ascii="Times New Roman"/>
                <w:sz w:val="21"/>
              </w:rPr>
              <w:t>27,672,730.35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1,368,191.32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119,656,385.20</w:t>
            </w:r>
          </w:p>
        </w:tc>
      </w:tr>
    </w:tbl>
    <w:p>
      <w:pPr>
        <w:pStyle w:val="BodyText"/>
        <w:spacing w:line="276" w:lineRule="exact" w:before="0"/>
        <w:ind w:right="1107"/>
        <w:jc w:val="left"/>
      </w:pPr>
      <w:r>
        <w:rPr>
          <w:rFonts w:ascii="Times New Roman" w:hAnsi="Times New Roman" w:cs="Times New Roman" w:eastAsia="Times New Roman" w:hint="default"/>
          <w:w w:val="99"/>
        </w:rPr>
        <w:t>1)  </w:t>
      </w:r>
      <w:r>
        <w:rPr>
          <w:w w:val="99"/>
        </w:rPr>
        <w:t>由于公</w:t>
      </w:r>
      <w:r>
        <w:rPr>
          <w:spacing w:val="-2"/>
          <w:w w:val="99"/>
        </w:rPr>
        <w:t>司</w:t>
      </w:r>
      <w:r>
        <w:rPr>
          <w:w w:val="99"/>
        </w:rPr>
        <w:t>对杭州数米网科技有限公司的长期股权投资持股比例由</w:t>
      </w:r>
      <w:r>
        <w:rPr>
          <w:spacing w:val="-53"/>
          <w:w w:val="99"/>
        </w:rPr>
        <w:t> </w:t>
      </w:r>
      <w:r>
        <w:rPr>
          <w:rFonts w:ascii="Times New Roman" w:hAnsi="Times New Roman" w:cs="Times New Roman" w:eastAsia="Times New Roman" w:hint="default"/>
          <w:w w:val="99"/>
        </w:rPr>
        <w:t>8</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w:t>
      </w:r>
      <w:r>
        <w:rPr>
          <w:w w:val="99"/>
        </w:rPr>
        <w:t>降为</w:t>
      </w:r>
      <w:r>
        <w:rPr>
          <w:spacing w:val="-53"/>
          <w:w w:val="99"/>
        </w:rPr>
        <w:t> </w:t>
      </w:r>
      <w:r>
        <w:rPr>
          <w:rFonts w:ascii="Times New Roman" w:hAnsi="Times New Roman" w:cs="Times New Roman" w:eastAsia="Times New Roman" w:hint="default"/>
          <w:spacing w:val="-1"/>
          <w:w w:val="99"/>
        </w:rPr>
        <w:t>3</w:t>
      </w:r>
      <w:r>
        <w:rPr>
          <w:rFonts w:ascii="Times New Roman" w:hAnsi="Times New Roman" w:cs="Times New Roman" w:eastAsia="Times New Roman" w:hint="default"/>
          <w:w w:val="99"/>
        </w:rPr>
        <w:t>9%</w:t>
      </w:r>
      <w:r>
        <w:rPr>
          <w:spacing w:val="-105"/>
          <w:w w:val="99"/>
        </w:rPr>
        <w:t>，</w:t>
      </w:r>
      <w:r>
        <w:rPr>
          <w:w w:val="99"/>
        </w:rPr>
        <w:t>由控制</w:t>
      </w:r>
      <w:r>
        <w:rPr/>
      </w:r>
    </w:p>
    <w:p>
      <w:pPr>
        <w:pStyle w:val="BodyText"/>
        <w:spacing w:line="240" w:lineRule="auto" w:before="21"/>
        <w:ind w:right="0"/>
        <w:jc w:val="left"/>
      </w:pPr>
      <w:r>
        <w:rPr>
          <w:spacing w:val="-4"/>
        </w:rPr>
        <w:t>转为重大影响，对其由成本法改为权益法核算，追溯调整减少期初盈余公积 </w:t>
      </w:r>
      <w:r>
        <w:rPr>
          <w:rFonts w:ascii="Times New Roman" w:hAnsi="Times New Roman" w:cs="Times New Roman" w:eastAsia="Times New Roman" w:hint="default"/>
        </w:rPr>
        <w:t>508,031.22</w:t>
      </w:r>
      <w:r>
        <w:rPr>
          <w:rFonts w:ascii="Times New Roman" w:hAnsi="Times New Roman" w:cs="Times New Roman" w:eastAsia="Times New Roman" w:hint="default"/>
          <w:spacing w:val="-28"/>
        </w:rPr>
        <w:t> </w:t>
      </w:r>
      <w:r>
        <w:rPr/>
        <w:t>元。</w:t>
      </w:r>
    </w:p>
    <w:p>
      <w:pPr>
        <w:pStyle w:val="BodyText"/>
        <w:spacing w:line="240" w:lineRule="auto" w:before="21"/>
        <w:ind w:right="1107"/>
        <w:jc w:val="left"/>
      </w:pPr>
      <w:r>
        <w:rPr>
          <w:rFonts w:ascii="Times New Roman" w:hAnsi="Times New Roman" w:cs="Times New Roman" w:eastAsia="Times New Roman" w:hint="default"/>
        </w:rPr>
        <w:t>2)  </w:t>
      </w:r>
      <w:r>
        <w:rPr/>
        <w:t>本期减少详见本财务报表附注（七）</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资本公积变动。</w:t>
      </w:r>
    </w:p>
    <w:p>
      <w:pPr>
        <w:spacing w:line="240" w:lineRule="auto" w:before="2"/>
        <w:rPr>
          <w:rFonts w:ascii="宋体" w:hAnsi="宋体" w:cs="宋体" w:eastAsia="宋体" w:hint="default"/>
          <w:sz w:val="25"/>
          <w:szCs w:val="25"/>
        </w:rPr>
      </w:pPr>
    </w:p>
    <w:p>
      <w:pPr>
        <w:pStyle w:val="BodyText"/>
        <w:spacing w:line="240" w:lineRule="auto"/>
        <w:ind w:left="136" w:right="1107"/>
        <w:jc w:val="left"/>
      </w:pPr>
      <w:r>
        <w:rPr>
          <w:rFonts w:ascii="Times New Roman" w:hAnsi="Times New Roman" w:cs="Times New Roman" w:eastAsia="Times New Roman" w:hint="default"/>
        </w:rPr>
        <w:t>33</w:t>
      </w:r>
      <w:r>
        <w:rPr/>
        <w:t>、</w:t>
      </w:r>
      <w:r>
        <w:rPr>
          <w:spacing w:val="-3"/>
        </w:rPr>
        <w:t> </w:t>
      </w:r>
      <w:r>
        <w:rPr/>
        <w:t>未分配利润：</w:t>
      </w:r>
    </w:p>
    <w:p>
      <w:pPr>
        <w:pStyle w:val="BodyText"/>
        <w:spacing w:line="240" w:lineRule="auto" w:before="52"/>
        <w:ind w:left="6123"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91" w:right="0"/>
              <w:jc w:val="left"/>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pacing w:val="-2"/>
                <w:sz w:val="21"/>
                <w:szCs w:val="21"/>
              </w:rPr>
              <w:t> </w:t>
            </w:r>
            <w:r>
              <w:rPr>
                <w:rFonts w:ascii="宋体" w:hAnsi="宋体" w:cs="宋体" w:eastAsia="宋体" w:hint="default"/>
                <w:sz w:val="21"/>
                <w:szCs w:val="21"/>
              </w:rPr>
              <w:t>上年末未分配利润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230,547,947.87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2"/>
                <w:sz w:val="21"/>
                <w:szCs w:val="21"/>
              </w:rPr>
              <w:t> </w:t>
            </w:r>
            <w:r>
              <w:rPr>
                <w:rFonts w:ascii="宋体" w:hAnsi="宋体" w:cs="宋体" w:eastAsia="宋体" w:hint="default"/>
                <w:sz w:val="21"/>
                <w:szCs w:val="21"/>
              </w:rPr>
              <w:t>年初未分配利润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230,547,947.87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r>
        <w:trPr>
          <w:trHeight w:val="64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加：本期归属于母公司所有者的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254,410,470.99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27,672,730.35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10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31,187,520.00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426,098,168.51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spacing w:line="240" w:lineRule="auto"/>
        <w:ind w:right="1107"/>
        <w:jc w:val="left"/>
        <w:rPr>
          <w:rFonts w:ascii="Times New Roman" w:hAnsi="Times New Roman" w:cs="Times New Roman" w:eastAsia="Times New Roman" w:hint="default"/>
        </w:rPr>
      </w:pPr>
      <w:r>
        <w:rPr>
          <w:rFonts w:ascii="Times New Roman" w:hAnsi="Times New Roman" w:cs="Times New Roman" w:eastAsia="Times New Roman" w:hint="default"/>
          <w:w w:val="99"/>
        </w:rPr>
        <w:t>1)  </w:t>
      </w:r>
      <w:r>
        <w:rPr>
          <w:w w:val="99"/>
        </w:rPr>
        <w:t>根据公司</w:t>
      </w:r>
      <w:r>
        <w:rPr>
          <w:spacing w:val="-63"/>
          <w:w w:val="99"/>
        </w:rPr>
        <w:t> </w:t>
      </w:r>
      <w:r>
        <w:rPr>
          <w:rFonts w:ascii="Times New Roman" w:hAnsi="Times New Roman" w:cs="Times New Roman" w:eastAsia="Times New Roman" w:hint="default"/>
          <w:w w:val="99"/>
        </w:rPr>
        <w:t>2</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10</w:t>
      </w:r>
      <w:r>
        <w:rPr>
          <w:rFonts w:ascii="Times New Roman" w:hAnsi="Times New Roman" w:cs="Times New Roman" w:eastAsia="Times New Roman" w:hint="default"/>
          <w:spacing w:val="-9"/>
          <w:w w:val="99"/>
        </w:rPr>
        <w:t> </w:t>
      </w:r>
      <w:r>
        <w:rPr>
          <w:w w:val="99"/>
        </w:rPr>
        <w:t>年度</w:t>
      </w:r>
      <w:r>
        <w:rPr>
          <w:spacing w:val="-2"/>
          <w:w w:val="99"/>
        </w:rPr>
        <w:t>股</w:t>
      </w:r>
      <w:r>
        <w:rPr>
          <w:w w:val="99"/>
        </w:rPr>
        <w:t>东大会通过的</w:t>
      </w:r>
      <w:r>
        <w:rPr>
          <w:spacing w:val="-62"/>
          <w:w w:val="99"/>
        </w:rPr>
        <w:t> </w:t>
      </w:r>
      <w:r>
        <w:rPr>
          <w:rFonts w:ascii="Times New Roman" w:hAnsi="Times New Roman" w:cs="Times New Roman" w:eastAsia="Times New Roman" w:hint="default"/>
          <w:w w:val="99"/>
        </w:rPr>
        <w:t>2</w:t>
      </w:r>
      <w:r>
        <w:rPr>
          <w:rFonts w:ascii="Times New Roman" w:hAnsi="Times New Roman" w:cs="Times New Roman" w:eastAsia="Times New Roman" w:hint="default"/>
          <w:spacing w:val="-1"/>
          <w:w w:val="99"/>
        </w:rPr>
        <w:t>01</w:t>
      </w:r>
      <w:r>
        <w:rPr>
          <w:rFonts w:ascii="Times New Roman" w:hAnsi="Times New Roman" w:cs="Times New Roman" w:eastAsia="Times New Roman" w:hint="default"/>
          <w:w w:val="99"/>
        </w:rPr>
        <w:t>0</w:t>
      </w:r>
      <w:r>
        <w:rPr>
          <w:rFonts w:ascii="Times New Roman" w:hAnsi="Times New Roman" w:cs="Times New Roman" w:eastAsia="Times New Roman" w:hint="default"/>
          <w:spacing w:val="-9"/>
          <w:w w:val="99"/>
        </w:rPr>
        <w:t> </w:t>
      </w:r>
      <w:r>
        <w:rPr>
          <w:w w:val="99"/>
        </w:rPr>
        <w:t>年</w:t>
      </w:r>
      <w:r>
        <w:rPr>
          <w:spacing w:val="-2"/>
          <w:w w:val="99"/>
        </w:rPr>
        <w:t>度</w:t>
      </w:r>
      <w:r>
        <w:rPr>
          <w:w w:val="99"/>
        </w:rPr>
        <w:t>利润分配方案</w:t>
      </w:r>
      <w:r>
        <w:rPr>
          <w:spacing w:val="-105"/>
          <w:w w:val="99"/>
        </w:rPr>
        <w:t>，</w:t>
      </w:r>
      <w:r>
        <w:rPr>
          <w:w w:val="99"/>
        </w:rPr>
        <w:t>每</w:t>
      </w:r>
      <w:r>
        <w:rPr>
          <w:spacing w:val="-62"/>
          <w:w w:val="99"/>
        </w:rPr>
        <w:t> </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0</w:t>
      </w:r>
      <w:r>
        <w:rPr>
          <w:rFonts w:ascii="Times New Roman" w:hAnsi="Times New Roman" w:cs="Times New Roman" w:eastAsia="Times New Roman" w:hint="default"/>
          <w:spacing w:val="-9"/>
          <w:w w:val="99"/>
        </w:rPr>
        <w:t> </w:t>
      </w:r>
      <w:r>
        <w:rPr>
          <w:spacing w:val="-2"/>
          <w:w w:val="99"/>
        </w:rPr>
        <w:t>股</w:t>
      </w:r>
      <w:r>
        <w:rPr>
          <w:w w:val="99"/>
        </w:rPr>
        <w:t>派发现金股利</w:t>
      </w:r>
      <w:r>
        <w:rPr>
          <w:spacing w:val="-62"/>
          <w:w w:val="99"/>
        </w:rPr>
        <w:t> </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w w:val="99"/>
        </w:rPr>
        <w:t>.</w:t>
      </w:r>
      <w:r>
        <w:rPr>
          <w:rFonts w:ascii="Times New Roman" w:hAnsi="Times New Roman" w:cs="Times New Roman" w:eastAsia="Times New Roman" w:hint="default"/>
          <w:w w:val="99"/>
        </w:rPr>
        <w:t>50</w:t>
      </w:r>
      <w:r>
        <w:rPr>
          <w:rFonts w:ascii="Times New Roman" w:hAnsi="Times New Roman" w:cs="Times New Roman" w:eastAsia="Times New Roman" w:hint="default"/>
        </w:rPr>
      </w:r>
    </w:p>
    <w:p>
      <w:pPr>
        <w:pStyle w:val="BodyText"/>
        <w:spacing w:line="240" w:lineRule="auto" w:before="21"/>
        <w:ind w:right="1107"/>
        <w:jc w:val="left"/>
      </w:pPr>
      <w:r>
        <w:rPr/>
        <w:t>元</w:t>
      </w:r>
      <w:r>
        <w:rPr>
          <w:rFonts w:ascii="Times New Roman" w:hAnsi="Times New Roman" w:cs="Times New Roman" w:eastAsia="Times New Roman" w:hint="default"/>
          <w:spacing w:val="-1"/>
        </w:rPr>
        <w:t>(</w:t>
      </w:r>
      <w:r>
        <w:rPr/>
        <w:t>含税</w:t>
      </w:r>
      <w:r>
        <w:rPr>
          <w:rFonts w:ascii="Times New Roman" w:hAnsi="Times New Roman" w:cs="Times New Roman" w:eastAsia="Times New Roman" w:hint="default"/>
          <w:spacing w:val="-1"/>
        </w:rPr>
        <w:t>)</w:t>
      </w:r>
      <w:r>
        <w:rPr/>
        <w:t>，</w:t>
      </w:r>
      <w:r>
        <w:rPr>
          <w:spacing w:val="1"/>
        </w:rPr>
        <w:t>合</w:t>
      </w:r>
      <w:r>
        <w:rPr/>
        <w:t>计分配普通股股利</w:t>
      </w:r>
      <w:r>
        <w:rPr>
          <w:spacing w:val="-53"/>
        </w:rPr>
        <w:t> </w:t>
      </w:r>
      <w:r>
        <w:rPr>
          <w:rFonts w:ascii="Times New Roman" w:hAnsi="Times New Roman" w:cs="Times New Roman" w:eastAsia="Times New Roman" w:hint="default"/>
          <w:spacing w:val="-1"/>
        </w:rPr>
        <w:t>31,187,520.0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r>
        <w:rPr>
          <w:spacing w:val="-2"/>
        </w:rPr>
        <w:t>（</w:t>
      </w:r>
      <w:r>
        <w:rPr/>
        <w:t>含税</w:t>
      </w:r>
      <w:r>
        <w:rPr>
          <w:spacing w:val="-105"/>
        </w:rPr>
        <w:t>）</w:t>
      </w:r>
      <w:r>
        <w:rPr/>
        <w:t>。</w:t>
      </w:r>
    </w:p>
    <w:p>
      <w:pPr>
        <w:pStyle w:val="BodyText"/>
        <w:spacing w:line="240" w:lineRule="auto" w:before="21"/>
        <w:ind w:right="110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9"/>
        </w:rPr>
        <w:t> </w:t>
      </w:r>
      <w:r>
        <w:rPr/>
        <w:t>按</w:t>
      </w:r>
      <w:r>
        <w:rPr>
          <w:spacing w:val="-5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年度母公司实现净利润提取</w:t>
      </w:r>
      <w:r>
        <w:rPr>
          <w:spacing w:val="-55"/>
        </w:rPr>
        <w:t> </w:t>
      </w:r>
      <w:r>
        <w:rPr>
          <w:rFonts w:ascii="Times New Roman" w:hAnsi="Times New Roman" w:cs="Times New Roman" w:eastAsia="Times New Roman" w:hint="default"/>
        </w:rPr>
        <w:t>10%</w:t>
      </w:r>
      <w:r>
        <w:rPr/>
        <w:t>的法定盈余公积</w:t>
      </w:r>
      <w:r>
        <w:rPr>
          <w:spacing w:val="-55"/>
        </w:rPr>
        <w:t> </w:t>
      </w:r>
      <w:r>
        <w:rPr>
          <w:rFonts w:ascii="Times New Roman" w:hAnsi="Times New Roman" w:cs="Times New Roman" w:eastAsia="Times New Roman" w:hint="default"/>
        </w:rPr>
        <w:t>27,672,730.35</w:t>
      </w:r>
      <w:r>
        <w:rPr>
          <w:rFonts w:ascii="Times New Roman" w:hAnsi="Times New Roman" w:cs="Times New Roman" w:eastAsia="Times New Roman" w:hint="default"/>
          <w:spacing w:val="-3"/>
        </w:rPr>
        <w:t> </w:t>
      </w:r>
      <w:r>
        <w:rPr/>
        <w:t>元。</w:t>
      </w:r>
    </w:p>
    <w:p>
      <w:pPr>
        <w:spacing w:line="240" w:lineRule="auto" w:before="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82" w:top="1100" w:bottom="1180" w:left="1660" w:right="700"/>
        </w:sectPr>
      </w:pPr>
    </w:p>
    <w:p>
      <w:pPr>
        <w:pStyle w:val="BodyText"/>
        <w:spacing w:line="240" w:lineRule="auto"/>
        <w:ind w:right="-18"/>
        <w:jc w:val="left"/>
      </w:pPr>
      <w:r>
        <w:rPr>
          <w:rFonts w:ascii="Times New Roman" w:hAnsi="Times New Roman" w:cs="Times New Roman" w:eastAsia="Times New Roman" w:hint="default"/>
        </w:rPr>
        <w:t>34</w:t>
      </w:r>
      <w:r>
        <w:rPr/>
        <w:t>、</w:t>
      </w:r>
      <w:r>
        <w:rPr>
          <w:spacing w:val="-3"/>
        </w:rPr>
        <w:t> </w:t>
      </w:r>
      <w:r>
        <w:rPr/>
        <w:t>营业收入和营业成本：</w:t>
      </w:r>
    </w:p>
    <w:p>
      <w:pPr>
        <w:pStyle w:val="BodyText"/>
        <w:spacing w:line="240" w:lineRule="auto" w:before="83"/>
        <w:ind w:right="-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营业收入、营业成本</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2762" w:space="3225"/>
            <w:col w:w="3563"/>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1,044,596,122.46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862,885,279.41</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3,597,281.77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4,341,723.02</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213,700,594.01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214,173,065.51</w:t>
            </w:r>
          </w:p>
        </w:tc>
      </w:tr>
    </w:tbl>
    <w:p>
      <w:pPr>
        <w:spacing w:line="240" w:lineRule="auto" w:before="5"/>
        <w:rPr>
          <w:rFonts w:ascii="宋体" w:hAnsi="宋体" w:cs="宋体" w:eastAsia="宋体" w:hint="default"/>
          <w:sz w:val="22"/>
          <w:szCs w:val="22"/>
        </w:rPr>
      </w:pPr>
    </w:p>
    <w:p>
      <w:pPr>
        <w:pStyle w:val="BodyText"/>
        <w:spacing w:line="240" w:lineRule="auto"/>
        <w:ind w:right="110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主营业务（分行业）</w:t>
      </w:r>
    </w:p>
    <w:p>
      <w:pPr>
        <w:pStyle w:val="BodyText"/>
        <w:spacing w:line="240" w:lineRule="auto" w:before="52"/>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8" w:hRule="exact"/>
        </w:trPr>
        <w:tc>
          <w:tcPr>
            <w:tcW w:w="1860" w:type="dxa"/>
            <w:vMerge w:val="restart"/>
            <w:tcBorders>
              <w:top w:val="single" w:sz="6" w:space="0" w:color="000000"/>
              <w:left w:val="single" w:sz="6" w:space="0" w:color="000000"/>
              <w:right w:val="single" w:sz="6" w:space="0" w:color="000000"/>
            </w:tcBorders>
          </w:tcPr>
          <w:p>
            <w:pPr>
              <w:pStyle w:val="TableParagraph"/>
              <w:spacing w:line="240" w:lineRule="auto" w:before="141"/>
              <w:ind w:left="502"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1860" w:type="dxa"/>
            <w:vMerge/>
            <w:tcBorders>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859,506,508.97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73,954,505.37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31" w:right="0"/>
              <w:jc w:val="left"/>
              <w:rPr>
                <w:rFonts w:ascii="Times New Roman" w:hAnsi="Times New Roman" w:cs="Times New Roman" w:eastAsia="Times New Roman" w:hint="default"/>
                <w:sz w:val="21"/>
                <w:szCs w:val="21"/>
              </w:rPr>
            </w:pPr>
            <w:r>
              <w:rPr>
                <w:rFonts w:ascii="Times New Roman"/>
                <w:sz w:val="21"/>
              </w:rPr>
              <w:t>680,170,567.55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70,416,451.76</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95,833,385.33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55,341,812.61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37" w:right="0"/>
              <w:jc w:val="left"/>
              <w:rPr>
                <w:rFonts w:ascii="Times New Roman" w:hAnsi="Times New Roman" w:cs="Times New Roman" w:eastAsia="Times New Roman" w:hint="default"/>
                <w:sz w:val="21"/>
                <w:szCs w:val="21"/>
              </w:rPr>
            </w:pPr>
            <w:r>
              <w:rPr>
                <w:rFonts w:ascii="Times New Roman"/>
                <w:sz w:val="21"/>
              </w:rPr>
              <w:t>93,933,921.00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63,538,614.34</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商</w:t>
              <w:tab/>
              <w:t>业</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89,256,228.16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84,086,887.23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37" w:right="0"/>
              <w:jc w:val="left"/>
              <w:rPr>
                <w:rFonts w:ascii="Times New Roman" w:hAnsi="Times New Roman" w:cs="Times New Roman" w:eastAsia="Times New Roman" w:hint="default"/>
                <w:sz w:val="21"/>
                <w:szCs w:val="21"/>
              </w:rPr>
            </w:pPr>
            <w:r>
              <w:rPr>
                <w:rFonts w:ascii="Times New Roman"/>
                <w:sz w:val="21"/>
              </w:rPr>
              <w:t>88,780,790.86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79,536,007.41</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1,044,596,122.46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213,383,205.21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31" w:right="0"/>
              <w:jc w:val="left"/>
              <w:rPr>
                <w:rFonts w:ascii="Times New Roman" w:hAnsi="Times New Roman" w:cs="Times New Roman" w:eastAsia="Times New Roman" w:hint="default"/>
                <w:sz w:val="21"/>
                <w:szCs w:val="21"/>
              </w:rPr>
            </w:pPr>
            <w:r>
              <w:rPr>
                <w:rFonts w:ascii="Times New Roman"/>
                <w:sz w:val="21"/>
              </w:rPr>
              <w:t>862,885,279.41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213,491,073.51</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7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ind w:right="110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主营业务（分产品）</w:t>
      </w:r>
    </w:p>
    <w:p>
      <w:pPr>
        <w:pStyle w:val="BodyText"/>
        <w:spacing w:line="240" w:lineRule="auto" w:before="52"/>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786"/>
        <w:gridCol w:w="1878"/>
        <w:gridCol w:w="1879"/>
        <w:gridCol w:w="1879"/>
        <w:gridCol w:w="1878"/>
      </w:tblGrid>
      <w:tr>
        <w:trPr>
          <w:trHeight w:val="326" w:hRule="exact"/>
        </w:trPr>
        <w:tc>
          <w:tcPr>
            <w:tcW w:w="1786" w:type="dxa"/>
            <w:vMerge w:val="restart"/>
            <w:tcBorders>
              <w:top w:val="single" w:sz="6" w:space="0" w:color="000000"/>
              <w:left w:val="single" w:sz="6" w:space="0" w:color="000000"/>
              <w:right w:val="single" w:sz="6" w:space="0" w:color="000000"/>
            </w:tcBorders>
          </w:tcPr>
          <w:p>
            <w:pPr>
              <w:pStyle w:val="TableParagraph"/>
              <w:spacing w:line="240" w:lineRule="auto" w:before="141"/>
              <w:ind w:left="464"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1786"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63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自行开发研制的</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软件产品销售</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470,372,883.22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8,763,213.22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351,105,123.25</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1,861,946.99</w:t>
            </w:r>
          </w:p>
        </w:tc>
      </w:tr>
      <w:tr>
        <w:trPr>
          <w:trHeight w:val="32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定制软件销售</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149,294,431.57</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24,553,426.51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134,384,480.65</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17,757,474.64</w:t>
            </w:r>
          </w:p>
        </w:tc>
      </w:tr>
      <w:tr>
        <w:trPr>
          <w:trHeight w:val="326"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31,798,263.63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27,297,979.65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47,320,653.93</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43,078,929.84</w:t>
            </w:r>
          </w:p>
        </w:tc>
      </w:tr>
      <w:tr>
        <w:trPr>
          <w:trHeight w:val="32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外购商品销售</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89,256,228.16</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84,086,887.23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88,780,790.86</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79,536,007.41</w:t>
            </w:r>
          </w:p>
        </w:tc>
      </w:tr>
      <w:tr>
        <w:trPr>
          <w:trHeight w:val="326"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科技园开发销售</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95,833,385.33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55,341,812.61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93,933,921.00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63,538,614.34</w:t>
            </w:r>
          </w:p>
        </w:tc>
      </w:tr>
      <w:tr>
        <w:trPr>
          <w:trHeight w:val="32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软件服务</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196,348,638.80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10,911,962.24</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139,573,680.86</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3,645,948.88</w:t>
            </w:r>
          </w:p>
        </w:tc>
      </w:tr>
      <w:tr>
        <w:trPr>
          <w:trHeight w:val="326"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w:t>
              <w:tab/>
              <w:t>他</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11,692,291.75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2,427,923.75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7,786,628.86</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4,072,151.41</w:t>
            </w:r>
          </w:p>
        </w:tc>
      </w:tr>
      <w:tr>
        <w:trPr>
          <w:trHeight w:val="32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1,044,596,122.46</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213,383,205.21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862,885,279.41</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213,491,073.51</w:t>
            </w:r>
          </w:p>
        </w:tc>
      </w:tr>
    </w:tbl>
    <w:p>
      <w:pPr>
        <w:spacing w:line="240" w:lineRule="auto" w:before="5"/>
        <w:rPr>
          <w:rFonts w:ascii="宋体" w:hAnsi="宋体" w:cs="宋体" w:eastAsia="宋体" w:hint="default"/>
          <w:sz w:val="22"/>
          <w:szCs w:val="22"/>
        </w:rPr>
      </w:pPr>
    </w:p>
    <w:p>
      <w:pPr>
        <w:pStyle w:val="BodyText"/>
        <w:spacing w:line="240" w:lineRule="auto"/>
        <w:ind w:right="1107"/>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主营业务（分地区）</w:t>
      </w:r>
    </w:p>
    <w:p>
      <w:pPr>
        <w:pStyle w:val="BodyText"/>
        <w:spacing w:line="240" w:lineRule="auto" w:before="52"/>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786"/>
        <w:gridCol w:w="1878"/>
        <w:gridCol w:w="1879"/>
        <w:gridCol w:w="1879"/>
        <w:gridCol w:w="1878"/>
      </w:tblGrid>
      <w:tr>
        <w:trPr>
          <w:trHeight w:val="328" w:hRule="exact"/>
        </w:trPr>
        <w:tc>
          <w:tcPr>
            <w:tcW w:w="1786" w:type="dxa"/>
            <w:vMerge w:val="restart"/>
            <w:tcBorders>
              <w:top w:val="single" w:sz="6" w:space="0" w:color="000000"/>
              <w:left w:val="single" w:sz="6" w:space="0" w:color="000000"/>
              <w:right w:val="single" w:sz="6" w:space="0" w:color="000000"/>
            </w:tcBorders>
          </w:tcPr>
          <w:p>
            <w:pPr>
              <w:pStyle w:val="TableParagraph"/>
              <w:spacing w:line="240" w:lineRule="auto" w:before="141"/>
              <w:ind w:left="464"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1786"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2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国</w:t>
              <w:tab/>
              <w:t>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996,006,160.74</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191,779,939.50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836,047,064.59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201,783,221.45</w:t>
            </w:r>
          </w:p>
        </w:tc>
      </w:tr>
      <w:tr>
        <w:trPr>
          <w:trHeight w:val="326"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国</w:t>
              <w:tab/>
              <w:t>外</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48,589,961.72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21,603,265.71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26,838,214.82</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11,707,852.06</w:t>
            </w:r>
          </w:p>
        </w:tc>
      </w:tr>
      <w:tr>
        <w:trPr>
          <w:trHeight w:val="32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1,044,596,122.46</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213,383,205.21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862,885,279.41</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213,491,073.51</w:t>
            </w:r>
          </w:p>
        </w:tc>
      </w:tr>
    </w:tbl>
    <w:p>
      <w:pPr>
        <w:spacing w:line="240" w:lineRule="auto" w:before="5"/>
        <w:rPr>
          <w:rFonts w:ascii="宋体" w:hAnsi="宋体" w:cs="宋体" w:eastAsia="宋体" w:hint="default"/>
          <w:sz w:val="22"/>
          <w:szCs w:val="22"/>
        </w:rPr>
      </w:pPr>
    </w:p>
    <w:p>
      <w:pPr>
        <w:pStyle w:val="BodyText"/>
        <w:spacing w:line="240" w:lineRule="auto"/>
        <w:ind w:right="1107"/>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公司前五名客户的营业收入情况</w:t>
      </w:r>
    </w:p>
    <w:p>
      <w:pPr>
        <w:pStyle w:val="BodyText"/>
        <w:spacing w:line="240" w:lineRule="auto" w:before="52"/>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006"/>
        <w:gridCol w:w="3006"/>
        <w:gridCol w:w="3288"/>
      </w:tblGrid>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0"/>
              <w:jc w:val="right"/>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客户一</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61,205,050.50</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5.84</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客户二</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30,396,737.35</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2.90</w:t>
            </w:r>
          </w:p>
        </w:tc>
      </w:tr>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客户三</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23,272,315.11</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2.22</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客户四</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14,953,277.24</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1.43</w:t>
            </w:r>
          </w:p>
        </w:tc>
      </w:tr>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客户五</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13,304,594.24</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1.27</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143,131,974.44</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13.66</w:t>
            </w:r>
          </w:p>
        </w:tc>
      </w:tr>
    </w:tbl>
    <w:p>
      <w:pPr>
        <w:spacing w:line="240" w:lineRule="auto" w:before="0"/>
        <w:rPr>
          <w:rFonts w:ascii="宋体" w:hAnsi="宋体" w:cs="宋体" w:eastAsia="宋体" w:hint="default"/>
          <w:sz w:val="20"/>
          <w:szCs w:val="20"/>
        </w:rPr>
      </w:pPr>
    </w:p>
    <w:p>
      <w:pPr>
        <w:pStyle w:val="BodyText"/>
        <w:spacing w:line="256" w:lineRule="auto"/>
        <w:ind w:right="3674"/>
        <w:jc w:val="left"/>
      </w:pPr>
      <w:r>
        <w:rPr>
          <w:rFonts w:ascii="Times New Roman" w:hAnsi="Times New Roman" w:cs="Times New Roman" w:eastAsia="Times New Roman" w:hint="default"/>
        </w:rPr>
        <w:t>[</w:t>
      </w:r>
      <w:r>
        <w:rPr/>
        <w:t>注</w:t>
      </w:r>
      <w:r>
        <w:rPr>
          <w:spacing w:val="-58"/>
        </w:rPr>
        <w:t> </w:t>
      </w:r>
      <w:r>
        <w:rPr>
          <w:rFonts w:ascii="Times New Roman" w:hAnsi="Times New Roman" w:cs="Times New Roman" w:eastAsia="Times New Roman" w:hint="default"/>
        </w:rPr>
        <w:t>1]</w:t>
      </w:r>
      <w:r>
        <w:rPr/>
        <w:t>：软件服务收入相关的维护费用在</w:t>
      </w:r>
      <w:r>
        <w:rPr>
          <w:rFonts w:ascii="Times New Roman" w:hAnsi="Times New Roman" w:cs="Times New Roman" w:eastAsia="Times New Roman" w:hint="default"/>
        </w:rPr>
        <w:t>"</w:t>
      </w:r>
      <w:r>
        <w:rPr/>
        <w:t>销售费用</w:t>
      </w:r>
      <w:r>
        <w:rPr>
          <w:rFonts w:ascii="Times New Roman" w:hAnsi="Times New Roman" w:cs="Times New Roman" w:eastAsia="Times New Roman" w:hint="default"/>
        </w:rPr>
        <w:t>"</w:t>
      </w:r>
      <w:r>
        <w:rPr/>
        <w:t>科目核算。 </w:t>
      </w:r>
      <w:r>
        <w:rPr>
          <w:rFonts w:ascii="Times New Roman" w:hAnsi="Times New Roman" w:cs="Times New Roman" w:eastAsia="Times New Roman" w:hint="default"/>
        </w:rPr>
        <w:t>[</w:t>
      </w:r>
      <w:r>
        <w:rPr/>
        <w:t>注</w:t>
      </w:r>
      <w:r>
        <w:rPr>
          <w:spacing w:val="-56"/>
        </w:rPr>
        <w:t> </w:t>
      </w:r>
      <w:r>
        <w:rPr>
          <w:rFonts w:ascii="Times New Roman" w:hAnsi="Times New Roman" w:cs="Times New Roman" w:eastAsia="Times New Roman" w:hint="default"/>
        </w:rPr>
        <w:t>2]</w:t>
      </w:r>
      <w:r>
        <w:rPr/>
        <w:t>：其他收入主要系技术服务费收入。</w:t>
      </w:r>
    </w:p>
    <w:p>
      <w:pPr>
        <w:spacing w:line="240" w:lineRule="auto" w:before="12"/>
        <w:rPr>
          <w:rFonts w:ascii="宋体" w:hAnsi="宋体" w:cs="宋体" w:eastAsia="宋体" w:hint="default"/>
          <w:sz w:val="23"/>
          <w:szCs w:val="23"/>
        </w:rPr>
      </w:pPr>
    </w:p>
    <w:p>
      <w:pPr>
        <w:pStyle w:val="BodyText"/>
        <w:spacing w:line="240" w:lineRule="auto"/>
        <w:ind w:right="1107"/>
        <w:jc w:val="left"/>
      </w:pPr>
      <w:r>
        <w:rPr>
          <w:rFonts w:ascii="Times New Roman" w:hAnsi="Times New Roman" w:cs="Times New Roman" w:eastAsia="Times New Roman" w:hint="default"/>
        </w:rPr>
        <w:t>35</w:t>
      </w:r>
      <w:r>
        <w:rPr/>
        <w:t>、</w:t>
      </w:r>
      <w:r>
        <w:rPr>
          <w:spacing w:val="-3"/>
        </w:rPr>
        <w:t> </w:t>
      </w:r>
      <w:r>
        <w:rPr/>
        <w:t>营业税金及附加：</w:t>
      </w:r>
    </w:p>
    <w:p>
      <w:pPr>
        <w:pStyle w:val="BodyText"/>
        <w:spacing w:line="240" w:lineRule="auto" w:before="52"/>
        <w:ind w:left="6123"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326"/>
        <w:gridCol w:w="2324"/>
        <w:gridCol w:w="2326"/>
        <w:gridCol w:w="2324"/>
      </w:tblGrid>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2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29"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3"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20,557,724.83</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18,401,977.94</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应纳税营业额</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6,692,664.13</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5,097,520.13</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2,897,110.62</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2,229,591.50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r>
    </w:tbl>
    <w:p>
      <w:pPr>
        <w:spacing w:after="0" w:line="261" w:lineRule="exact"/>
        <w:jc w:val="left"/>
        <w:rPr>
          <w:rFonts w:ascii="宋体" w:hAnsi="宋体" w:cs="宋体" w:eastAsia="宋体" w:hint="default"/>
          <w:sz w:val="21"/>
          <w:szCs w:val="21"/>
        </w:rPr>
        <w:sectPr>
          <w:pgSz w:w="11910" w:h="16840"/>
          <w:pgMar w:header="877" w:footer="982" w:top="1100" w:bottom="11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2326"/>
        <w:gridCol w:w="2324"/>
        <w:gridCol w:w="2326"/>
        <w:gridCol w:w="2324"/>
      </w:tblGrid>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1,928,490.52</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1,403,647.12</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7,203,767.44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3,466,969.66</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详见本财务报表附注之</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税项所述</w:t>
            </w:r>
          </w:p>
        </w:tc>
      </w:tr>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237,420.31</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520,643.60</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详见本财务报表附注之</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税项所述</w:t>
            </w: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213,344.66</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详见本财务报表附注之</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税项所述</w:t>
            </w:r>
          </w:p>
        </w:tc>
      </w:tr>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2,400.00</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详见本财务报表附注之</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税项所述</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39,732,922.51</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31,120,349.95</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240" w:lineRule="auto"/>
        <w:ind w:right="1107"/>
        <w:jc w:val="left"/>
      </w:pPr>
      <w:r>
        <w:rPr>
          <w:rFonts w:ascii="Times New Roman" w:hAnsi="Times New Roman" w:cs="Times New Roman" w:eastAsia="Times New Roman" w:hint="default"/>
        </w:rPr>
        <w:t>36</w:t>
      </w:r>
      <w:r>
        <w:rPr/>
        <w:t>、</w:t>
      </w:r>
      <w:r>
        <w:rPr>
          <w:spacing w:val="-1"/>
        </w:rPr>
        <w:t> </w:t>
      </w:r>
      <w:r>
        <w:rPr/>
        <w:t>销售费用</w:t>
      </w:r>
    </w:p>
    <w:p>
      <w:pPr>
        <w:pStyle w:val="BodyText"/>
        <w:spacing w:line="240" w:lineRule="auto" w:before="52"/>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036"/>
        <w:gridCol w:w="3228"/>
        <w:gridCol w:w="3036"/>
      </w:tblGrid>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298"/>
              <w:jc w:val="right"/>
              <w:rPr>
                <w:rFonts w:ascii="宋体" w:hAnsi="宋体" w:cs="宋体" w:eastAsia="宋体" w:hint="default"/>
                <w:sz w:val="21"/>
                <w:szCs w:val="21"/>
              </w:rPr>
            </w:pPr>
            <w:r>
              <w:rPr>
                <w:rFonts w:ascii="宋体" w:hAnsi="宋体" w:cs="宋体" w:eastAsia="宋体" w:hint="default"/>
                <w:sz w:val="21"/>
                <w:szCs w:val="21"/>
              </w:rPr>
              <w:t>项目</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76,662,357.02</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65,451,229.27</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58,243,339.52</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44,731,240.89</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市场推广宣传费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23,883,418.13</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20,551,984.15</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办公经费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5,195,548.92</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4,790,956.28</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项目咨询费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2,829,668.09</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2,553,480.47</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车辆费用</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3,295,256.89</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2,442,950.48</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1,917,742.88</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1,941,561.83</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2,300,140.03</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1,872,284.65</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298"/>
              <w:jc w:val="right"/>
              <w:rPr>
                <w:rFonts w:ascii="宋体" w:hAnsi="宋体" w:cs="宋体" w:eastAsia="宋体" w:hint="default"/>
                <w:sz w:val="21"/>
                <w:szCs w:val="21"/>
              </w:rPr>
            </w:pPr>
            <w:r>
              <w:rPr>
                <w:rFonts w:ascii="宋体" w:hAnsi="宋体" w:cs="宋体" w:eastAsia="宋体" w:hint="default"/>
                <w:sz w:val="21"/>
                <w:szCs w:val="21"/>
              </w:rPr>
              <w:t>合计</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174,327,471.48</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144,335,688.02</w:t>
            </w:r>
          </w:p>
        </w:tc>
      </w:tr>
    </w:tbl>
    <w:p>
      <w:pPr>
        <w:spacing w:line="240" w:lineRule="auto" w:before="5"/>
        <w:rPr>
          <w:rFonts w:ascii="宋体" w:hAnsi="宋体" w:cs="宋体" w:eastAsia="宋体" w:hint="default"/>
          <w:sz w:val="22"/>
          <w:szCs w:val="22"/>
        </w:rPr>
      </w:pPr>
    </w:p>
    <w:p>
      <w:pPr>
        <w:pStyle w:val="BodyText"/>
        <w:spacing w:line="240" w:lineRule="auto"/>
        <w:ind w:right="1107"/>
        <w:jc w:val="left"/>
      </w:pPr>
      <w:r>
        <w:rPr>
          <w:rFonts w:ascii="Times New Roman" w:hAnsi="Times New Roman" w:cs="Times New Roman" w:eastAsia="Times New Roman" w:hint="default"/>
        </w:rPr>
        <w:t>37</w:t>
      </w:r>
      <w:r>
        <w:rPr/>
        <w:t>、</w:t>
      </w:r>
      <w:r>
        <w:rPr>
          <w:spacing w:val="-1"/>
        </w:rPr>
        <w:t> </w:t>
      </w:r>
      <w:r>
        <w:rPr/>
        <w:t>管理费用</w:t>
      </w:r>
    </w:p>
    <w:p>
      <w:pPr>
        <w:pStyle w:val="BodyText"/>
        <w:spacing w:line="240" w:lineRule="auto" w:before="52"/>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036"/>
        <w:gridCol w:w="3228"/>
        <w:gridCol w:w="3036"/>
      </w:tblGrid>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298"/>
              <w:jc w:val="right"/>
              <w:rPr>
                <w:rFonts w:ascii="宋体" w:hAnsi="宋体" w:cs="宋体" w:eastAsia="宋体" w:hint="default"/>
                <w:sz w:val="21"/>
                <w:szCs w:val="21"/>
              </w:rPr>
            </w:pPr>
            <w:r>
              <w:rPr>
                <w:rFonts w:ascii="宋体" w:hAnsi="宋体" w:cs="宋体" w:eastAsia="宋体" w:hint="default"/>
                <w:sz w:val="21"/>
                <w:szCs w:val="21"/>
              </w:rPr>
              <w:t>项目</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262,319,660.22</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167,513,917.72</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57,470,275.74</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54,743,243.45</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研发费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32,850,014.78</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36,373,707.48</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办公经费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22,193,754.62</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18,081,199.37</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13,203,021.18</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12,188,219.06</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10,476,752.37</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19,167,198.90</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6,335,047.66</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5,086,695.27</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车辆费用</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4,996,503.58</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4,378,739.73</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中介费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5,873,469.77</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3,724,421.14</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5,710,449.93</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4,773,670.23</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298"/>
              <w:jc w:val="right"/>
              <w:rPr>
                <w:rFonts w:ascii="宋体" w:hAnsi="宋体" w:cs="宋体" w:eastAsia="宋体" w:hint="default"/>
                <w:sz w:val="21"/>
                <w:szCs w:val="21"/>
              </w:rPr>
            </w:pPr>
            <w:r>
              <w:rPr>
                <w:rFonts w:ascii="宋体" w:hAnsi="宋体" w:cs="宋体" w:eastAsia="宋体" w:hint="default"/>
                <w:sz w:val="21"/>
                <w:szCs w:val="21"/>
              </w:rPr>
              <w:t>合计</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421,428,949.85</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326,031,012.35</w:t>
            </w:r>
          </w:p>
        </w:tc>
      </w:tr>
    </w:tbl>
    <w:p>
      <w:pPr>
        <w:spacing w:line="240" w:lineRule="auto" w:before="5"/>
        <w:rPr>
          <w:rFonts w:ascii="宋体" w:hAnsi="宋体" w:cs="宋体" w:eastAsia="宋体" w:hint="default"/>
          <w:sz w:val="22"/>
          <w:szCs w:val="22"/>
        </w:rPr>
      </w:pPr>
    </w:p>
    <w:p>
      <w:pPr>
        <w:pStyle w:val="BodyText"/>
        <w:spacing w:line="240" w:lineRule="auto"/>
        <w:ind w:right="1107"/>
        <w:jc w:val="left"/>
      </w:pPr>
      <w:r>
        <w:rPr>
          <w:rFonts w:ascii="Times New Roman" w:hAnsi="Times New Roman" w:cs="Times New Roman" w:eastAsia="Times New Roman" w:hint="default"/>
        </w:rPr>
        <w:t>38</w:t>
      </w:r>
      <w:r>
        <w:rPr/>
        <w:t>、</w:t>
      </w:r>
      <w:r>
        <w:rPr>
          <w:spacing w:val="-1"/>
        </w:rPr>
        <w:t> </w:t>
      </w:r>
      <w:r>
        <w:rPr/>
        <w:t>财务费用</w:t>
      </w:r>
    </w:p>
    <w:p>
      <w:pPr>
        <w:pStyle w:val="BodyText"/>
        <w:spacing w:line="240" w:lineRule="auto" w:before="52"/>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93"/>
        <w:gridCol w:w="3006"/>
      </w:tblGrid>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7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61" w:lineRule="exact"/>
        <w:jc w:val="left"/>
        <w:rPr>
          <w:rFonts w:ascii="宋体" w:hAnsi="宋体" w:cs="宋体" w:eastAsia="宋体" w:hint="default"/>
          <w:sz w:val="21"/>
          <w:szCs w:val="21"/>
        </w:rPr>
        <w:sectPr>
          <w:pgSz w:w="11910" w:h="16840"/>
          <w:pgMar w:header="877" w:footer="982" w:top="1100" w:bottom="11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3101"/>
        <w:gridCol w:w="3193"/>
        <w:gridCol w:w="3006"/>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3,705,962.49</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3,373,958.25</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-2,961,719.26</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-4,139,177.34</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汇兑净损益</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2,441.28</w:t>
            </w:r>
            <w:r>
              <w:rPr>
                <w:rFonts w:ascii="Times New Roman"/>
                <w:sz w:val="21"/>
              </w:rPr>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-402.40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275,964.10</w:t>
            </w:r>
            <w:r>
              <w:rPr>
                <w:rFonts w:ascii="Times New Roman"/>
                <w:sz w:val="21"/>
              </w:rPr>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123,645.90</w:t>
            </w:r>
            <w:r>
              <w:rPr>
                <w:rFonts w:ascii="Times New Roman"/>
                <w:sz w:val="21"/>
              </w:rPr>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1,022,648.61</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-641,975.59</w:t>
            </w:r>
          </w:p>
        </w:tc>
      </w:tr>
    </w:tbl>
    <w:p>
      <w:pPr>
        <w:spacing w:line="240" w:lineRule="auto" w:before="5"/>
        <w:rPr>
          <w:rFonts w:ascii="宋体" w:hAnsi="宋体" w:cs="宋体" w:eastAsia="宋体" w:hint="default"/>
          <w:sz w:val="22"/>
          <w:szCs w:val="22"/>
        </w:rPr>
      </w:pPr>
    </w:p>
    <w:p>
      <w:pPr>
        <w:pStyle w:val="BodyText"/>
        <w:spacing w:line="240" w:lineRule="auto"/>
        <w:ind w:right="1107"/>
        <w:jc w:val="left"/>
      </w:pPr>
      <w:r>
        <w:rPr>
          <w:rFonts w:ascii="Times New Roman" w:hAnsi="Times New Roman" w:cs="Times New Roman" w:eastAsia="Times New Roman" w:hint="default"/>
        </w:rPr>
        <w:t>39</w:t>
      </w:r>
      <w:r>
        <w:rPr/>
        <w:t>、</w:t>
      </w:r>
      <w:r>
        <w:rPr>
          <w:spacing w:val="-3"/>
        </w:rPr>
        <w:t> </w:t>
      </w:r>
      <w:r>
        <w:rPr/>
        <w:t>公允价值变动收益：</w:t>
      </w:r>
    </w:p>
    <w:p>
      <w:pPr>
        <w:pStyle w:val="BodyText"/>
        <w:spacing w:line="240" w:lineRule="auto" w:before="52"/>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5448"/>
        <w:gridCol w:w="1879"/>
        <w:gridCol w:w="1973"/>
      </w:tblGrid>
      <w:tr>
        <w:trPr>
          <w:trHeight w:val="326"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351"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0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-7,685,416.79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-8,203,757.76</w:t>
            </w:r>
          </w:p>
        </w:tc>
      </w:tr>
      <w:tr>
        <w:trPr>
          <w:trHeight w:val="32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-7,685,416.79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-8,203,757.76</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22"/>
          <w:pgSz w:w="11910" w:h="16840"/>
          <w:pgMar w:footer="982" w:header="877" w:top="1100" w:bottom="1180" w:left="1660" w:right="700"/>
        </w:sectPr>
      </w:pPr>
    </w:p>
    <w:p>
      <w:pPr>
        <w:pStyle w:val="BodyText"/>
        <w:spacing w:line="240" w:lineRule="auto"/>
        <w:ind w:right="-16"/>
        <w:jc w:val="left"/>
      </w:pPr>
      <w:r>
        <w:rPr>
          <w:rFonts w:ascii="Times New Roman" w:hAnsi="Times New Roman" w:cs="Times New Roman" w:eastAsia="Times New Roman" w:hint="default"/>
        </w:rPr>
        <w:t>40</w:t>
      </w:r>
      <w:r>
        <w:rPr/>
        <w:t>、</w:t>
      </w:r>
      <w:r>
        <w:rPr>
          <w:spacing w:val="-1"/>
        </w:rPr>
        <w:t> </w:t>
      </w:r>
      <w:r>
        <w:rPr/>
        <w:t>投资收益：</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投资收益明细情况：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2377" w:space="3610"/>
            <w:col w:w="3563"/>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5262"/>
        <w:gridCol w:w="2065"/>
        <w:gridCol w:w="1973"/>
      </w:tblGrid>
      <w:tr>
        <w:trPr>
          <w:trHeight w:val="326" w:hRule="exact"/>
        </w:trPr>
        <w:tc>
          <w:tcPr>
            <w:tcW w:w="5262" w:type="dxa"/>
            <w:tcBorders>
              <w:top w:val="single" w:sz="6" w:space="0" w:color="000000"/>
              <w:left w:val="single" w:sz="6" w:space="0" w:color="000000"/>
              <w:bottom w:val="single" w:sz="6" w:space="0" w:color="000000"/>
              <w:right w:val="single" w:sz="6" w:space="0" w:color="000000"/>
            </w:tcBorders>
          </w:tcPr>
          <w:p>
            <w:pP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592,566.34</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3,375,000.00</w:t>
            </w:r>
          </w:p>
        </w:tc>
      </w:tr>
      <w:tr>
        <w:trPr>
          <w:trHeight w:val="326"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2,212,130.97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2,184,937.81</w:t>
            </w:r>
          </w:p>
        </w:tc>
      </w:tr>
      <w:tr>
        <w:trPr>
          <w:trHeight w:val="328"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1,818,081.50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870,249.31</w:t>
            </w:r>
            <w:r>
              <w:rPr>
                <w:rFonts w:ascii="Times New Roman"/>
                <w:sz w:val="21"/>
              </w:rPr>
            </w:r>
          </w:p>
        </w:tc>
      </w:tr>
      <w:tr>
        <w:trPr>
          <w:trHeight w:val="326"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持有可供出售金融资产等期间取得的投资收益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1,250,719.87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553,569.86</w:t>
            </w:r>
            <w:r>
              <w:rPr>
                <w:rFonts w:ascii="Times New Roman"/>
                <w:sz w:val="21"/>
              </w:rPr>
            </w:r>
          </w:p>
        </w:tc>
      </w:tr>
      <w:tr>
        <w:trPr>
          <w:trHeight w:val="328"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5,645,926.92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9,005,638.91</w:t>
            </w:r>
          </w:p>
        </w:tc>
      </w:tr>
      <w:tr>
        <w:trPr>
          <w:trHeight w:val="326"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15,167,699.80</w:t>
            </w: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8,044,945.74</w:t>
            </w: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34,732,071.14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15,989,395.89</w:t>
            </w:r>
          </w:p>
        </w:tc>
      </w:tr>
    </w:tbl>
    <w:p>
      <w:pPr>
        <w:spacing w:line="240" w:lineRule="auto" w:before="5"/>
        <w:rPr>
          <w:rFonts w:ascii="宋体" w:hAnsi="宋体" w:cs="宋体" w:eastAsia="宋体" w:hint="default"/>
          <w:sz w:val="22"/>
          <w:szCs w:val="22"/>
        </w:rPr>
      </w:pPr>
    </w:p>
    <w:p>
      <w:pPr>
        <w:pStyle w:val="BodyText"/>
        <w:spacing w:line="240" w:lineRule="auto"/>
        <w:ind w:right="110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按成本法核算的长期股权投资收益：</w:t>
      </w:r>
    </w:p>
    <w:p>
      <w:pPr>
        <w:pStyle w:val="BodyText"/>
        <w:spacing w:line="240" w:lineRule="auto" w:before="52"/>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442"/>
        <w:gridCol w:w="1973"/>
        <w:gridCol w:w="1973"/>
        <w:gridCol w:w="2912"/>
      </w:tblGrid>
      <w:tr>
        <w:trPr>
          <w:trHeight w:val="326"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7"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9"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32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青岛银行股份有限公司</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3,000,000.00</w:t>
            </w:r>
          </w:p>
        </w:tc>
        <w:tc>
          <w:tcPr>
            <w:tcW w:w="2912"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杭州中威电子股份有限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375,000.00</w:t>
            </w:r>
            <w:r>
              <w:rPr>
                <w:rFonts w:ascii="Times New Roman"/>
                <w:sz w:val="21"/>
              </w:rPr>
            </w:r>
          </w:p>
        </w:tc>
        <w:tc>
          <w:tcPr>
            <w:tcW w:w="2912"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天津鼎晖股权投资一期</w:t>
            </w:r>
            <w:r>
              <w:rPr>
                <w:rFonts w:ascii="宋体" w:hAnsi="宋体" w:cs="宋体" w:eastAsia="宋体" w:hint="default"/>
                <w:sz w:val="21"/>
                <w:szCs w:val="21"/>
              </w:rPr>
            </w:r>
          </w:p>
          <w:p>
            <w:pPr>
              <w:pStyle w:val="TableParagraph"/>
              <w:spacing w:line="240" w:lineRule="auto" w:before="37"/>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基金</w:t>
            </w:r>
            <w:r>
              <w:rPr>
                <w:rFonts w:ascii="Times New Roman" w:hAnsi="Times New Roman" w:cs="Times New Roman" w:eastAsia="Times New Roman" w:hint="default"/>
                <w:sz w:val="21"/>
                <w:szCs w:val="21"/>
              </w:rPr>
              <w:t>(</w:t>
            </w:r>
            <w:r>
              <w:rPr>
                <w:rFonts w:ascii="宋体" w:hAnsi="宋体" w:cs="宋体" w:eastAsia="宋体" w:hint="default"/>
                <w:sz w:val="21"/>
                <w:szCs w:val="21"/>
              </w:rPr>
              <w:t>有限合伙</w:t>
            </w:r>
            <w:r>
              <w:rPr>
                <w:rFonts w:ascii="Times New Roman" w:hAnsi="Times New Roman" w:cs="Times New Roman" w:eastAsia="Times New Roman" w:hint="default"/>
                <w:sz w:val="21"/>
                <w:szCs w:val="21"/>
              </w:rPr>
              <w:t>)</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392,039.47</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本期收到现金红利</w:t>
            </w:r>
          </w:p>
        </w:tc>
      </w:tr>
      <w:tr>
        <w:trPr>
          <w:trHeight w:val="63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天津鼎晖恒瑞股权投资</w:t>
            </w:r>
            <w:r>
              <w:rPr>
                <w:rFonts w:ascii="宋体" w:hAnsi="宋体" w:cs="宋体" w:eastAsia="宋体" w:hint="default"/>
                <w:sz w:val="21"/>
                <w:szCs w:val="21"/>
              </w:rPr>
            </w:r>
          </w:p>
          <w:p>
            <w:pPr>
              <w:pStyle w:val="TableParagraph"/>
              <w:spacing w:line="240" w:lineRule="auto" w:before="37"/>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基金</w:t>
            </w:r>
            <w:r>
              <w:rPr>
                <w:rFonts w:ascii="Times New Roman" w:hAnsi="Times New Roman" w:cs="Times New Roman" w:eastAsia="Times New Roman" w:hint="default"/>
                <w:sz w:val="21"/>
                <w:szCs w:val="21"/>
              </w:rPr>
              <w:t>(</w:t>
            </w:r>
            <w:r>
              <w:rPr>
                <w:rFonts w:ascii="宋体" w:hAnsi="宋体" w:cs="宋体" w:eastAsia="宋体" w:hint="default"/>
                <w:sz w:val="21"/>
                <w:szCs w:val="21"/>
              </w:rPr>
              <w:t>有限合伙</w:t>
            </w:r>
            <w:r>
              <w:rPr>
                <w:rFonts w:ascii="Times New Roman" w:hAnsi="Times New Roman" w:cs="Times New Roman" w:eastAsia="Times New Roman" w:hint="default"/>
                <w:sz w:val="21"/>
                <w:szCs w:val="21"/>
              </w:rPr>
              <w:t>)</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200,526.87</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本期收到现金红利</w:t>
            </w:r>
          </w:p>
        </w:tc>
      </w:tr>
      <w:tr>
        <w:trPr>
          <w:trHeight w:val="32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592,566.34</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3,375,000.00</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240" w:lineRule="auto"/>
        <w:ind w:right="110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按权益法核算的长期股权投资收益：</w:t>
      </w:r>
    </w:p>
    <w:p>
      <w:pPr>
        <w:pStyle w:val="BodyText"/>
        <w:spacing w:line="240" w:lineRule="auto" w:before="52"/>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442"/>
        <w:gridCol w:w="1973"/>
        <w:gridCol w:w="1973"/>
        <w:gridCol w:w="2912"/>
      </w:tblGrid>
      <w:tr>
        <w:trPr>
          <w:trHeight w:val="32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7"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9"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64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杭州恒生世纪实业有限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754" w:right="0"/>
              <w:jc w:val="left"/>
              <w:rPr>
                <w:rFonts w:ascii="Times New Roman" w:hAnsi="Times New Roman" w:cs="Times New Roman" w:eastAsia="Times New Roman" w:hint="default"/>
                <w:sz w:val="21"/>
                <w:szCs w:val="21"/>
              </w:rPr>
            </w:pPr>
            <w:r>
              <w:rPr>
                <w:rFonts w:ascii="Times New Roman"/>
                <w:sz w:val="21"/>
              </w:rPr>
              <w:t>6,449,228.96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754" w:right="0"/>
              <w:jc w:val="left"/>
              <w:rPr>
                <w:rFonts w:ascii="Times New Roman" w:hAnsi="Times New Roman" w:cs="Times New Roman" w:eastAsia="Times New Roman" w:hint="default"/>
                <w:sz w:val="21"/>
                <w:szCs w:val="21"/>
              </w:rPr>
            </w:pPr>
            <w:r>
              <w:rPr>
                <w:rFonts w:ascii="Times New Roman"/>
                <w:sz w:val="21"/>
              </w:rPr>
              <w:t>2,912,703.04</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p>
        </w:tc>
      </w:tr>
    </w:tbl>
    <w:p>
      <w:pPr>
        <w:spacing w:after="0" w:line="240" w:lineRule="auto"/>
        <w:jc w:val="left"/>
        <w:rPr>
          <w:rFonts w:ascii="宋体" w:hAnsi="宋体" w:cs="宋体" w:eastAsia="宋体" w:hint="default"/>
          <w:sz w:val="21"/>
          <w:szCs w:val="21"/>
        </w:rPr>
        <w:sectPr>
          <w:type w:val="continuous"/>
          <w:pgSz w:w="11910" w:h="16840"/>
          <w:pgMar w:top="16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2442"/>
        <w:gridCol w:w="1973"/>
        <w:gridCol w:w="1973"/>
        <w:gridCol w:w="2912"/>
      </w:tblGrid>
      <w:tr>
        <w:trPr>
          <w:trHeight w:val="63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浙江维尔生物识别技术</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1,799,648.18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764,907.57</w:t>
            </w:r>
            <w:r>
              <w:rPr>
                <w:rFonts w:ascii="Times New Roman"/>
                <w:sz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p>
        </w:tc>
      </w:tr>
      <w:tr>
        <w:trPr>
          <w:trHeight w:val="64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北京美髯公科技发展有</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-1,200,039.62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-27,853.78</w:t>
            </w:r>
            <w:r>
              <w:rPr>
                <w:rFonts w:ascii="Times New Roman"/>
                <w:sz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p>
        </w:tc>
      </w:tr>
      <w:tr>
        <w:trPr>
          <w:trHeight w:val="63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杭州恒生鼎汇科技有限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-7,441,324.06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-1,353,934.34</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p>
        </w:tc>
      </w:tr>
      <w:tr>
        <w:trPr>
          <w:trHeight w:val="64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杭州恒生百川科技有限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2,940,551.49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-412,676.46</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p>
        </w:tc>
      </w:tr>
      <w:tr>
        <w:trPr>
          <w:trHeight w:val="63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北京聚源锐思数据科技</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19,532.30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301,791.78</w:t>
            </w:r>
            <w:r>
              <w:rPr>
                <w:rFonts w:ascii="Times New Roman"/>
                <w:sz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p>
        </w:tc>
      </w:tr>
      <w:tr>
        <w:trPr>
          <w:trHeight w:val="64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杭州数米网科技有限公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-355,466.28</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p>
        </w:tc>
      </w:tr>
      <w:tr>
        <w:trPr>
          <w:trHeight w:val="32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2,212,130.97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2,184,937.81</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240" w:lineRule="auto"/>
        <w:ind w:right="1107"/>
        <w:jc w:val="left"/>
      </w:pPr>
      <w:r>
        <w:rPr>
          <w:rFonts w:ascii="Times New Roman" w:hAnsi="Times New Roman" w:cs="Times New Roman" w:eastAsia="Times New Roman" w:hint="default"/>
        </w:rPr>
        <w:t>41</w:t>
      </w:r>
      <w:r>
        <w:rPr/>
        <w:t>、</w:t>
      </w:r>
      <w:r>
        <w:rPr>
          <w:spacing w:val="-3"/>
        </w:rPr>
        <w:t> </w:t>
      </w:r>
      <w:r>
        <w:rPr/>
        <w:t>资产减值损失：</w:t>
      </w:r>
    </w:p>
    <w:p>
      <w:pPr>
        <w:pStyle w:val="BodyText"/>
        <w:spacing w:line="240" w:lineRule="auto" w:before="52"/>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720"/>
        <w:gridCol w:w="2790"/>
        <w:gridCol w:w="2790"/>
      </w:tblGrid>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6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6,779,259.71</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3,158,837.38</w:t>
            </w: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1,536,266.28</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936,061.58</w:t>
            </w:r>
            <w:r>
              <w:rPr>
                <w:rFonts w:ascii="Times New Roman"/>
                <w:sz w:val="21"/>
              </w:rPr>
            </w: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8,315,525.99</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4,094,898.96</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23"/>
          <w:pgSz w:w="11910" w:h="16840"/>
          <w:pgMar w:footer="982" w:header="877" w:top="1100" w:bottom="1180" w:left="1660" w:right="700"/>
          <w:pgNumType w:start="101"/>
        </w:sectPr>
      </w:pPr>
    </w:p>
    <w:p>
      <w:pPr>
        <w:pStyle w:val="BodyText"/>
        <w:spacing w:line="240" w:lineRule="auto"/>
        <w:ind w:right="-16"/>
        <w:jc w:val="left"/>
      </w:pPr>
      <w:r>
        <w:rPr>
          <w:rFonts w:ascii="Times New Roman" w:hAnsi="Times New Roman" w:cs="Times New Roman" w:eastAsia="Times New Roman" w:hint="default"/>
        </w:rPr>
        <w:t>42</w:t>
      </w:r>
      <w:r>
        <w:rPr/>
        <w:t>、</w:t>
      </w:r>
      <w:r>
        <w:rPr>
          <w:spacing w:val="-3"/>
        </w:rPr>
        <w:t> </w:t>
      </w:r>
      <w:r>
        <w:rPr/>
        <w:t>营业外收入：</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营业外收入情况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1957" w:space="4030"/>
            <w:col w:w="3563"/>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326"/>
        <w:gridCol w:w="2324"/>
        <w:gridCol w:w="2326"/>
        <w:gridCol w:w="2324"/>
      </w:tblGrid>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3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3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非流动资产处置利得合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133,642.34</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21,925,568.45</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133,642.34</w:t>
            </w:r>
            <w:r>
              <w:rPr>
                <w:rFonts w:ascii="Times New Roman"/>
                <w:sz w:val="21"/>
              </w:rPr>
            </w: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其中：固定资产处置利</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得</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133,642.34</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21,925,568.45</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133,642.34</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2326"/>
        <w:gridCol w:w="2324"/>
        <w:gridCol w:w="2326"/>
        <w:gridCol w:w="2324"/>
      </w:tblGrid>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17,662,761.53</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19,838,329.00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17,662,761.53</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税费返还</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52,767,427.00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46,581,783.39</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43,000.00</w:t>
            </w: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无法支付款项</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2"/>
                <w:sz w:val="21"/>
              </w:rPr>
              <w:t>466,081.11</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罚款收入</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15,555.00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225.00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15,555.00</w:t>
            </w: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31,571.21</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26,374.23</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31,571.21</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70,610,957.08</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88,838,361.18</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17,886,530.08</w:t>
            </w:r>
          </w:p>
        </w:tc>
      </w:tr>
    </w:tbl>
    <w:p>
      <w:pPr>
        <w:spacing w:line="240" w:lineRule="auto" w:before="0"/>
        <w:rPr>
          <w:rFonts w:ascii="宋体" w:hAnsi="宋体" w:cs="宋体" w:eastAsia="宋体" w:hint="default"/>
          <w:sz w:val="20"/>
          <w:szCs w:val="20"/>
        </w:rPr>
      </w:pPr>
    </w:p>
    <w:p>
      <w:pPr>
        <w:pStyle w:val="BodyText"/>
        <w:spacing w:line="261" w:lineRule="auto"/>
        <w:ind w:right="1404"/>
        <w:jc w:val="left"/>
      </w:pPr>
      <w:r>
        <w:rPr>
          <w:rFonts w:ascii="Times New Roman" w:hAnsi="Times New Roman" w:cs="Times New Roman" w:eastAsia="Times New Roman" w:hint="default"/>
        </w:rPr>
        <w:t>1)</w:t>
      </w:r>
      <w:r>
        <w:rPr/>
        <w:t>其中增值税超税负返还款</w:t>
      </w:r>
      <w:r>
        <w:rPr>
          <w:spacing w:val="-65"/>
        </w:rPr>
        <w:t> </w:t>
      </w:r>
      <w:r>
        <w:rPr>
          <w:rFonts w:ascii="Times New Roman" w:hAnsi="Times New Roman" w:cs="Times New Roman" w:eastAsia="Times New Roman" w:hint="default"/>
        </w:rPr>
        <w:t>52,248,416.79</w:t>
      </w:r>
      <w:r>
        <w:rPr>
          <w:rFonts w:ascii="Times New Roman" w:hAnsi="Times New Roman" w:cs="Times New Roman" w:eastAsia="Times New Roman" w:hint="default"/>
          <w:spacing w:val="-12"/>
        </w:rPr>
        <w:t> </w:t>
      </w:r>
      <w:r>
        <w:rPr/>
        <w:t>元，详见本财务报表附注（十三）其他重要事项</w:t>
      </w:r>
      <w:r>
        <w:rPr>
          <w:w w:val="99"/>
        </w:rPr>
        <w:t> </w:t>
      </w:r>
      <w:r>
        <w:rPr/>
        <w:t>说明。</w:t>
      </w:r>
      <w:r>
        <w:rPr>
          <w:w w:val="99"/>
        </w:rPr>
        <w:t> </w:t>
      </w:r>
      <w:r>
        <w:rPr>
          <w:rFonts w:ascii="Times New Roman" w:hAnsi="Times New Roman" w:cs="Times New Roman" w:eastAsia="Times New Roman" w:hint="default"/>
        </w:rPr>
        <w:t>2)</w:t>
      </w:r>
      <w:r>
        <w:rPr/>
        <w:t>公司及子公司本期收到浙江省杭州市高新开发区（滨江）财政局、杭州市高新开发区发</w:t>
      </w:r>
      <w:r>
        <w:rPr>
          <w:spacing w:val="-82"/>
        </w:rPr>
        <w:t> </w:t>
      </w:r>
      <w:r>
        <w:rPr>
          <w:spacing w:val="-82"/>
        </w:rPr>
      </w:r>
      <w:r>
        <w:rPr/>
        <w:t>改局（科技局）等单位拨付的与收益相关的政府补助共计</w:t>
      </w:r>
      <w:r>
        <w:rPr>
          <w:spacing w:val="-57"/>
        </w:rPr>
        <w:t> </w:t>
      </w:r>
      <w:r>
        <w:rPr>
          <w:rFonts w:ascii="Times New Roman" w:hAnsi="Times New Roman" w:cs="Times New Roman" w:eastAsia="Times New Roman" w:hint="default"/>
        </w:rPr>
        <w:t>17,662,761.53</w:t>
      </w:r>
      <w:r>
        <w:rPr>
          <w:rFonts w:ascii="Times New Roman" w:hAnsi="Times New Roman" w:cs="Times New Roman" w:eastAsia="Times New Roman" w:hint="default"/>
          <w:spacing w:val="-4"/>
        </w:rPr>
        <w:t> </w:t>
      </w:r>
      <w:r>
        <w:rPr/>
        <w:t>元。</w:t>
      </w:r>
    </w:p>
    <w:p>
      <w:pPr>
        <w:spacing w:line="240" w:lineRule="auto" w:before="7"/>
        <w:rPr>
          <w:rFonts w:ascii="宋体" w:hAnsi="宋体" w:cs="宋体" w:eastAsia="宋体" w:hint="default"/>
          <w:sz w:val="23"/>
          <w:szCs w:val="23"/>
        </w:rPr>
      </w:pPr>
    </w:p>
    <w:p>
      <w:pPr>
        <w:pStyle w:val="BodyText"/>
        <w:spacing w:line="240" w:lineRule="auto"/>
        <w:ind w:right="1404"/>
        <w:jc w:val="left"/>
      </w:pPr>
      <w:r>
        <w:rPr>
          <w:rFonts w:ascii="Times New Roman" w:hAnsi="Times New Roman" w:cs="Times New Roman" w:eastAsia="Times New Roman" w:hint="default"/>
        </w:rPr>
        <w:t>43</w:t>
      </w:r>
      <w:r>
        <w:rPr/>
        <w:t>、</w:t>
      </w:r>
      <w:r>
        <w:rPr>
          <w:spacing w:val="-3"/>
        </w:rPr>
        <w:t> </w:t>
      </w:r>
      <w:r>
        <w:rPr/>
        <w:t>营业外支出：</w:t>
      </w:r>
    </w:p>
    <w:p>
      <w:pPr>
        <w:pStyle w:val="BodyText"/>
        <w:spacing w:line="240" w:lineRule="auto" w:before="52"/>
        <w:ind w:left="6123" w:right="0"/>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326"/>
        <w:gridCol w:w="2324"/>
        <w:gridCol w:w="2326"/>
        <w:gridCol w:w="2324"/>
      </w:tblGrid>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2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29"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非流动资产处置损失合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417,938.41</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110,129.50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417,938.41</w:t>
            </w:r>
            <w:r>
              <w:rPr>
                <w:rFonts w:ascii="Times New Roman"/>
                <w:sz w:val="21"/>
              </w:rPr>
            </w: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其中：固定资产处置损</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失</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417,938.41</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110,129.50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417,938.41</w:t>
            </w:r>
            <w:r>
              <w:rPr>
                <w:rFonts w:ascii="Times New Roman"/>
                <w:sz w:val="21"/>
              </w:rPr>
            </w: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118,000.00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133,395.00</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118,000.00</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760.30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2,000.00</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760.30</w:t>
            </w: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927,428.96</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758,747.87</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 他</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13,334.99</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85,547.24</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13,334.99</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1,477,462.66</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1,089,819.61</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550,033.70</w:t>
            </w:r>
            <w:r>
              <w:rPr>
                <w:rFonts w:ascii="Times New Roman"/>
                <w:sz w:val="21"/>
              </w:rPr>
            </w:r>
          </w:p>
        </w:tc>
      </w:tr>
    </w:tbl>
    <w:p>
      <w:pPr>
        <w:spacing w:line="240" w:lineRule="auto" w:before="5"/>
        <w:rPr>
          <w:rFonts w:ascii="宋体" w:hAnsi="宋体" w:cs="宋体" w:eastAsia="宋体" w:hint="default"/>
          <w:sz w:val="22"/>
          <w:szCs w:val="22"/>
        </w:rPr>
      </w:pPr>
    </w:p>
    <w:p>
      <w:pPr>
        <w:pStyle w:val="BodyText"/>
        <w:spacing w:line="240" w:lineRule="auto"/>
        <w:ind w:right="1404"/>
        <w:jc w:val="left"/>
      </w:pPr>
      <w:r>
        <w:rPr>
          <w:rFonts w:ascii="Times New Roman" w:hAnsi="Times New Roman" w:cs="Times New Roman" w:eastAsia="Times New Roman" w:hint="default"/>
        </w:rPr>
        <w:t>44</w:t>
      </w:r>
      <w:r>
        <w:rPr/>
        <w:t>、</w:t>
      </w:r>
      <w:r>
        <w:rPr>
          <w:spacing w:val="-3"/>
        </w:rPr>
        <w:t> </w:t>
      </w:r>
      <w:r>
        <w:rPr/>
        <w:t>所得税费用：</w:t>
      </w:r>
    </w:p>
    <w:p>
      <w:pPr>
        <w:pStyle w:val="BodyText"/>
        <w:spacing w:line="240" w:lineRule="auto" w:before="52"/>
        <w:ind w:left="6124" w:right="0"/>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64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按税法及相关规定计算的当期</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26,882,097.41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24,031,239.24</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-3,046,698.21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-2,061,790.71</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23,835,399.20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21,969,448.53</w:t>
            </w:r>
          </w:p>
        </w:tc>
      </w:tr>
    </w:tbl>
    <w:p>
      <w:pPr>
        <w:spacing w:line="240" w:lineRule="auto" w:before="5"/>
        <w:rPr>
          <w:rFonts w:ascii="宋体" w:hAnsi="宋体" w:cs="宋体" w:eastAsia="宋体" w:hint="default"/>
          <w:sz w:val="22"/>
          <w:szCs w:val="22"/>
        </w:rPr>
      </w:pPr>
    </w:p>
    <w:p>
      <w:pPr>
        <w:pStyle w:val="BodyText"/>
        <w:spacing w:line="240" w:lineRule="auto"/>
        <w:ind w:right="1404"/>
        <w:jc w:val="left"/>
      </w:pPr>
      <w:r>
        <w:rPr>
          <w:rFonts w:ascii="Times New Roman" w:hAnsi="Times New Roman" w:cs="Times New Roman" w:eastAsia="Times New Roman" w:hint="default"/>
        </w:rPr>
        <w:t>45</w:t>
      </w:r>
      <w:r>
        <w:rPr/>
        <w:t>、</w:t>
      </w:r>
      <w:r>
        <w:rPr>
          <w:spacing w:val="-3"/>
        </w:rPr>
        <w:t> </w:t>
      </w:r>
      <w:r>
        <w:rPr/>
        <w:t>基本每股收益和稀释每股收益的计算过程：</w:t>
      </w:r>
    </w:p>
    <w:p>
      <w:pPr>
        <w:pStyle w:val="BodyText"/>
        <w:spacing w:line="240" w:lineRule="auto" w:before="52"/>
        <w:ind w:right="140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基本每股收益的计算过程</w:t>
      </w:r>
    </w:p>
    <w:p>
      <w:pPr>
        <w:spacing w:line="240" w:lineRule="auto" w:before="10"/>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5172"/>
        <w:gridCol w:w="2310"/>
        <w:gridCol w:w="2021"/>
      </w:tblGrid>
      <w:tr>
        <w:trPr>
          <w:trHeight w:val="343" w:hRule="exact"/>
        </w:trPr>
        <w:tc>
          <w:tcPr>
            <w:tcW w:w="517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项 目</w:t>
            </w:r>
          </w:p>
        </w:tc>
        <w:tc>
          <w:tcPr>
            <w:tcW w:w="2310"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2021" w:type="dxa"/>
            <w:tcBorders>
              <w:top w:val="single" w:sz="12" w:space="0" w:color="A7A6AA"/>
              <w:left w:val="single" w:sz="12" w:space="0" w:color="A7A6AA"/>
              <w:bottom w:val="single" w:sz="12" w:space="0" w:color="A7A6AA"/>
              <w:right w:val="single" w:sz="6" w:space="0" w:color="A7A6AA"/>
            </w:tcBorders>
          </w:tcPr>
          <w:p>
            <w:pPr>
              <w:pStyle w:val="TableParagraph"/>
              <w:spacing w:line="276" w:lineRule="exact"/>
              <w:ind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w:t>
            </w:r>
          </w:p>
        </w:tc>
      </w:tr>
      <w:tr>
        <w:trPr>
          <w:trHeight w:val="342" w:hRule="exact"/>
        </w:trPr>
        <w:tc>
          <w:tcPr>
            <w:tcW w:w="517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31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w w:val="99"/>
                <w:sz w:val="21"/>
              </w:rPr>
              <w:t>A</w:t>
            </w:r>
            <w:r>
              <w:rPr>
                <w:rFonts w:ascii="Times New Roman"/>
                <w:sz w:val="21"/>
              </w:rPr>
            </w:r>
          </w:p>
        </w:tc>
        <w:tc>
          <w:tcPr>
            <w:tcW w:w="202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254,410,470.99</w:t>
            </w:r>
          </w:p>
        </w:tc>
      </w:tr>
      <w:tr>
        <w:trPr>
          <w:trHeight w:val="342" w:hRule="exact"/>
        </w:trPr>
        <w:tc>
          <w:tcPr>
            <w:tcW w:w="517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非经常性损益</w:t>
            </w:r>
          </w:p>
        </w:tc>
        <w:tc>
          <w:tcPr>
            <w:tcW w:w="231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B</w:t>
            </w:r>
          </w:p>
        </w:tc>
        <w:tc>
          <w:tcPr>
            <w:tcW w:w="202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34,497,715.31</w:t>
            </w:r>
          </w:p>
        </w:tc>
      </w:tr>
      <w:tr>
        <w:trPr>
          <w:trHeight w:val="342" w:hRule="exact"/>
        </w:trPr>
        <w:tc>
          <w:tcPr>
            <w:tcW w:w="517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扣除非经营性损益后的归属于公司普通股股东的净利润</w:t>
            </w:r>
          </w:p>
        </w:tc>
        <w:tc>
          <w:tcPr>
            <w:tcW w:w="231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C=A-B</w:t>
            </w:r>
          </w:p>
        </w:tc>
        <w:tc>
          <w:tcPr>
            <w:tcW w:w="202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219,912,755.68</w:t>
            </w:r>
          </w:p>
        </w:tc>
      </w:tr>
      <w:tr>
        <w:trPr>
          <w:trHeight w:val="342" w:hRule="exact"/>
        </w:trPr>
        <w:tc>
          <w:tcPr>
            <w:tcW w:w="517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期初股份总数</w:t>
            </w:r>
          </w:p>
        </w:tc>
        <w:tc>
          <w:tcPr>
            <w:tcW w:w="231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w w:val="99"/>
                <w:sz w:val="21"/>
              </w:rPr>
              <w:t>D</w:t>
            </w:r>
            <w:r>
              <w:rPr>
                <w:rFonts w:ascii="Times New Roman"/>
                <w:sz w:val="21"/>
              </w:rPr>
            </w:r>
          </w:p>
        </w:tc>
        <w:tc>
          <w:tcPr>
            <w:tcW w:w="202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623,750,400.00</w:t>
            </w:r>
          </w:p>
        </w:tc>
      </w:tr>
      <w:tr>
        <w:trPr>
          <w:trHeight w:val="341" w:hRule="exact"/>
        </w:trPr>
        <w:tc>
          <w:tcPr>
            <w:tcW w:w="517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因公积金转增股本或股票股利分配等增加股份数</w:t>
            </w:r>
          </w:p>
        </w:tc>
        <w:tc>
          <w:tcPr>
            <w:tcW w:w="231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E</w:t>
            </w:r>
          </w:p>
        </w:tc>
        <w:tc>
          <w:tcPr>
            <w:tcW w:w="2021" w:type="dxa"/>
            <w:tcBorders>
              <w:top w:val="single" w:sz="12" w:space="0" w:color="A7A6AA"/>
              <w:left w:val="single" w:sz="12" w:space="0" w:color="A7A6AA"/>
              <w:bottom w:val="single" w:sz="12" w:space="0" w:color="A7A6AA"/>
              <w:right w:val="single" w:sz="6" w:space="0" w:color="A7A6AA"/>
            </w:tcBorders>
          </w:tcPr>
          <w:p>
            <w:pPr/>
          </w:p>
        </w:tc>
      </w:tr>
    </w:tbl>
    <w:p>
      <w:pPr>
        <w:spacing w:after="0"/>
        <w:sectPr>
          <w:pgSz w:w="11910" w:h="16840"/>
          <w:pgMar w:header="877" w:footer="982" w:top="1100" w:bottom="1180" w:left="1660" w:right="50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5172"/>
        <w:gridCol w:w="2310"/>
        <w:gridCol w:w="2021"/>
      </w:tblGrid>
      <w:tr>
        <w:trPr>
          <w:trHeight w:val="341" w:hRule="exact"/>
        </w:trPr>
        <w:tc>
          <w:tcPr>
            <w:tcW w:w="517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发行新股或债转股等增加股份数</w:t>
            </w:r>
          </w:p>
        </w:tc>
        <w:tc>
          <w:tcPr>
            <w:tcW w:w="231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w w:val="99"/>
                <w:sz w:val="21"/>
              </w:rPr>
              <w:t>F</w:t>
            </w:r>
            <w:r>
              <w:rPr>
                <w:rFonts w:ascii="Times New Roman"/>
                <w:sz w:val="21"/>
              </w:rPr>
            </w:r>
          </w:p>
        </w:tc>
        <w:tc>
          <w:tcPr>
            <w:tcW w:w="2021" w:type="dxa"/>
            <w:tcBorders>
              <w:top w:val="single" w:sz="12" w:space="0" w:color="A7A6AA"/>
              <w:left w:val="single" w:sz="12" w:space="0" w:color="A7A6AA"/>
              <w:bottom w:val="single" w:sz="12" w:space="0" w:color="A7A6AA"/>
              <w:right w:val="single" w:sz="6" w:space="0" w:color="A7A6AA"/>
            </w:tcBorders>
          </w:tcPr>
          <w:p>
            <w:pPr/>
          </w:p>
        </w:tc>
      </w:tr>
      <w:tr>
        <w:trPr>
          <w:trHeight w:val="342" w:hRule="exact"/>
        </w:trPr>
        <w:tc>
          <w:tcPr>
            <w:tcW w:w="517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增加股份次月起至报告期期末的累计月数</w:t>
            </w:r>
          </w:p>
        </w:tc>
        <w:tc>
          <w:tcPr>
            <w:tcW w:w="231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w w:val="99"/>
                <w:sz w:val="21"/>
              </w:rPr>
              <w:t>G</w:t>
            </w:r>
            <w:r>
              <w:rPr>
                <w:rFonts w:ascii="Times New Roman"/>
                <w:sz w:val="21"/>
              </w:rPr>
            </w:r>
          </w:p>
        </w:tc>
        <w:tc>
          <w:tcPr>
            <w:tcW w:w="2021" w:type="dxa"/>
            <w:tcBorders>
              <w:top w:val="single" w:sz="12" w:space="0" w:color="A7A6AA"/>
              <w:left w:val="single" w:sz="12" w:space="0" w:color="A7A6AA"/>
              <w:bottom w:val="single" w:sz="12" w:space="0" w:color="A7A6AA"/>
              <w:right w:val="single" w:sz="6" w:space="0" w:color="A7A6AA"/>
            </w:tcBorders>
          </w:tcPr>
          <w:p>
            <w:pPr/>
          </w:p>
        </w:tc>
      </w:tr>
      <w:tr>
        <w:trPr>
          <w:trHeight w:val="342" w:hRule="exact"/>
        </w:trPr>
        <w:tc>
          <w:tcPr>
            <w:tcW w:w="517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因回购等减少股份数</w:t>
            </w:r>
          </w:p>
        </w:tc>
        <w:tc>
          <w:tcPr>
            <w:tcW w:w="231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w w:val="99"/>
                <w:sz w:val="21"/>
              </w:rPr>
              <w:t>H</w:t>
            </w:r>
            <w:r>
              <w:rPr>
                <w:rFonts w:ascii="Times New Roman"/>
                <w:sz w:val="21"/>
              </w:rPr>
            </w:r>
          </w:p>
        </w:tc>
        <w:tc>
          <w:tcPr>
            <w:tcW w:w="2021" w:type="dxa"/>
            <w:tcBorders>
              <w:top w:val="single" w:sz="12" w:space="0" w:color="A7A6AA"/>
              <w:left w:val="single" w:sz="12" w:space="0" w:color="A7A6AA"/>
              <w:bottom w:val="single" w:sz="12" w:space="0" w:color="A7A6AA"/>
              <w:right w:val="single" w:sz="6" w:space="0" w:color="A7A6AA"/>
            </w:tcBorders>
          </w:tcPr>
          <w:p>
            <w:pPr/>
          </w:p>
        </w:tc>
      </w:tr>
      <w:tr>
        <w:trPr>
          <w:trHeight w:val="342" w:hRule="exact"/>
        </w:trPr>
        <w:tc>
          <w:tcPr>
            <w:tcW w:w="517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减少股份次月起至报告期期末的累计月数</w:t>
            </w:r>
          </w:p>
        </w:tc>
        <w:tc>
          <w:tcPr>
            <w:tcW w:w="231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w w:val="99"/>
                <w:sz w:val="21"/>
              </w:rPr>
              <w:t>I</w:t>
            </w:r>
            <w:r>
              <w:rPr>
                <w:rFonts w:ascii="Times New Roman"/>
                <w:sz w:val="21"/>
              </w:rPr>
            </w:r>
          </w:p>
        </w:tc>
        <w:tc>
          <w:tcPr>
            <w:tcW w:w="2021" w:type="dxa"/>
            <w:tcBorders>
              <w:top w:val="single" w:sz="12" w:space="0" w:color="A7A6AA"/>
              <w:left w:val="single" w:sz="12" w:space="0" w:color="A7A6AA"/>
              <w:bottom w:val="single" w:sz="12" w:space="0" w:color="A7A6AA"/>
              <w:right w:val="single" w:sz="6" w:space="0" w:color="A7A6AA"/>
            </w:tcBorders>
          </w:tcPr>
          <w:p>
            <w:pPr/>
          </w:p>
        </w:tc>
      </w:tr>
      <w:tr>
        <w:trPr>
          <w:trHeight w:val="342" w:hRule="exact"/>
        </w:trPr>
        <w:tc>
          <w:tcPr>
            <w:tcW w:w="517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报告期缩股数</w:t>
            </w:r>
          </w:p>
        </w:tc>
        <w:tc>
          <w:tcPr>
            <w:tcW w:w="231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w w:val="99"/>
                <w:sz w:val="21"/>
              </w:rPr>
              <w:t>J</w:t>
            </w:r>
            <w:r>
              <w:rPr>
                <w:rFonts w:ascii="Times New Roman"/>
                <w:sz w:val="21"/>
              </w:rPr>
            </w:r>
          </w:p>
        </w:tc>
        <w:tc>
          <w:tcPr>
            <w:tcW w:w="2021" w:type="dxa"/>
            <w:tcBorders>
              <w:top w:val="single" w:sz="12" w:space="0" w:color="A7A6AA"/>
              <w:left w:val="single" w:sz="12" w:space="0" w:color="A7A6AA"/>
              <w:bottom w:val="single" w:sz="12" w:space="0" w:color="A7A6AA"/>
              <w:right w:val="single" w:sz="6" w:space="0" w:color="A7A6AA"/>
            </w:tcBorders>
          </w:tcPr>
          <w:p>
            <w:pPr/>
          </w:p>
        </w:tc>
      </w:tr>
      <w:tr>
        <w:trPr>
          <w:trHeight w:val="342" w:hRule="exact"/>
        </w:trPr>
        <w:tc>
          <w:tcPr>
            <w:tcW w:w="517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231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w w:val="99"/>
                <w:sz w:val="21"/>
              </w:rPr>
              <w:t>K</w:t>
            </w:r>
            <w:r>
              <w:rPr>
                <w:rFonts w:ascii="Times New Roman"/>
                <w:sz w:val="21"/>
              </w:rPr>
            </w:r>
          </w:p>
        </w:tc>
        <w:tc>
          <w:tcPr>
            <w:tcW w:w="202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12</w:t>
            </w:r>
          </w:p>
        </w:tc>
      </w:tr>
      <w:tr>
        <w:trPr>
          <w:trHeight w:val="654" w:hRule="exact"/>
        </w:trPr>
        <w:tc>
          <w:tcPr>
            <w:tcW w:w="5172" w:type="dxa"/>
            <w:tcBorders>
              <w:top w:val="single" w:sz="12" w:space="0" w:color="A7A6AA"/>
              <w:left w:val="single" w:sz="6" w:space="0" w:color="EBE9ED"/>
              <w:bottom w:val="single" w:sz="12" w:space="0" w:color="A7A6AA"/>
              <w:right w:val="single" w:sz="12" w:space="0" w:color="A7A6AA"/>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发行在外的普通股加权平均数</w:t>
            </w:r>
          </w:p>
        </w:tc>
        <w:tc>
          <w:tcPr>
            <w:tcW w:w="2310" w:type="dxa"/>
            <w:tcBorders>
              <w:top w:val="single" w:sz="12" w:space="0" w:color="A7A6AA"/>
              <w:left w:val="single" w:sz="12" w:space="0" w:color="A7A6AA"/>
              <w:bottom w:val="single" w:sz="12" w:space="0" w:color="A7A6AA"/>
              <w:right w:val="single" w:sz="12" w:space="0" w:color="A7A6AA"/>
            </w:tcBorders>
          </w:tcPr>
          <w:p>
            <w:pPr>
              <w:pStyle w:val="TableParagraph"/>
              <w:spacing w:line="276" w:lineRule="exact"/>
              <w:ind w:right="-1"/>
              <w:jc w:val="left"/>
              <w:rPr>
                <w:rFonts w:ascii="宋体" w:hAnsi="宋体" w:cs="宋体" w:eastAsia="宋体" w:hint="default"/>
                <w:sz w:val="21"/>
                <w:szCs w:val="21"/>
              </w:rPr>
            </w:pPr>
            <w:r>
              <w:rPr>
                <w:rFonts w:ascii="Times New Roman" w:hAnsi="Times New Roman" w:cs="Times New Roman" w:eastAsia="Times New Roman" w:hint="default"/>
                <w:sz w:val="21"/>
                <w:szCs w:val="21"/>
              </w:rPr>
              <w:t>L=D+E+F  </w:t>
            </w:r>
            <w:r>
              <w:rPr>
                <w:rFonts w:ascii="宋体" w:hAnsi="宋体" w:cs="宋体" w:eastAsia="宋体" w:hint="default"/>
                <w:sz w:val="21"/>
                <w:szCs w:val="21"/>
              </w:rPr>
              <w:t>× </w:t>
            </w:r>
            <w:r>
              <w:rPr>
                <w:rFonts w:ascii="Times New Roman" w:hAnsi="Times New Roman" w:cs="Times New Roman" w:eastAsia="Times New Roman" w:hint="default"/>
                <w:sz w:val="21"/>
                <w:szCs w:val="21"/>
              </w:rPr>
              <w:t>G/K-H  </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w:t>
            </w:r>
          </w:p>
          <w:p>
            <w:pPr>
              <w:pStyle w:val="TableParagraph"/>
              <w:spacing w:line="240" w:lineRule="auto" w:before="70"/>
              <w:ind w:right="0"/>
              <w:jc w:val="left"/>
              <w:rPr>
                <w:rFonts w:ascii="Times New Roman" w:hAnsi="Times New Roman" w:cs="Times New Roman" w:eastAsia="Times New Roman" w:hint="default"/>
                <w:sz w:val="21"/>
                <w:szCs w:val="21"/>
              </w:rPr>
            </w:pPr>
            <w:r>
              <w:rPr>
                <w:rFonts w:ascii="Times New Roman"/>
                <w:sz w:val="21"/>
              </w:rPr>
              <w:t>I/K-J</w:t>
            </w:r>
          </w:p>
        </w:tc>
        <w:tc>
          <w:tcPr>
            <w:tcW w:w="202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623,750,400.00</w:t>
            </w:r>
          </w:p>
        </w:tc>
      </w:tr>
      <w:tr>
        <w:trPr>
          <w:trHeight w:val="342" w:hRule="exact"/>
        </w:trPr>
        <w:tc>
          <w:tcPr>
            <w:tcW w:w="517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31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M=A/L</w:t>
            </w:r>
          </w:p>
        </w:tc>
        <w:tc>
          <w:tcPr>
            <w:tcW w:w="202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0.41</w:t>
            </w:r>
          </w:p>
        </w:tc>
      </w:tr>
      <w:tr>
        <w:trPr>
          <w:trHeight w:val="343" w:hRule="exact"/>
        </w:trPr>
        <w:tc>
          <w:tcPr>
            <w:tcW w:w="517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扣除非经常损益基本每股收益</w:t>
            </w:r>
          </w:p>
        </w:tc>
        <w:tc>
          <w:tcPr>
            <w:tcW w:w="231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N=C/L</w:t>
            </w:r>
          </w:p>
        </w:tc>
        <w:tc>
          <w:tcPr>
            <w:tcW w:w="202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0.35</w:t>
            </w:r>
          </w:p>
        </w:tc>
      </w:tr>
    </w:tbl>
    <w:p>
      <w:pPr>
        <w:pStyle w:val="BodyText"/>
        <w:spacing w:line="276" w:lineRule="exact" w:before="0"/>
        <w:ind w:right="140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稀释每股收益的计算过程</w:t>
      </w:r>
    </w:p>
    <w:p>
      <w:pPr>
        <w:pStyle w:val="BodyText"/>
        <w:spacing w:line="240" w:lineRule="auto" w:before="21"/>
        <w:ind w:right="1404"/>
        <w:jc w:val="left"/>
      </w:pPr>
      <w:r>
        <w:rPr/>
        <w:t>稀释每股收益的计算过程与基本每股收益的计算过程相同。</w:t>
      </w:r>
    </w:p>
    <w:p>
      <w:pPr>
        <w:spacing w:line="240" w:lineRule="auto" w:before="5"/>
        <w:rPr>
          <w:rFonts w:ascii="宋体" w:hAnsi="宋体" w:cs="宋体" w:eastAsia="宋体" w:hint="default"/>
          <w:sz w:val="26"/>
          <w:szCs w:val="26"/>
        </w:rPr>
      </w:pPr>
    </w:p>
    <w:p>
      <w:pPr>
        <w:pStyle w:val="BodyText"/>
        <w:spacing w:line="240" w:lineRule="auto"/>
        <w:ind w:right="1404"/>
        <w:jc w:val="left"/>
      </w:pPr>
      <w:r>
        <w:rPr>
          <w:rFonts w:ascii="Times New Roman" w:hAnsi="Times New Roman" w:cs="Times New Roman" w:eastAsia="Times New Roman" w:hint="default"/>
        </w:rPr>
        <w:t>46</w:t>
      </w:r>
      <w:r>
        <w:rPr/>
        <w:t>、</w:t>
      </w:r>
      <w:r>
        <w:rPr>
          <w:spacing w:val="-3"/>
        </w:rPr>
        <w:t> </w:t>
      </w:r>
      <w:r>
        <w:rPr/>
        <w:t>其他综合收益</w:t>
      </w:r>
    </w:p>
    <w:p>
      <w:pPr>
        <w:pStyle w:val="BodyText"/>
        <w:spacing w:line="240" w:lineRule="auto" w:before="52"/>
        <w:ind w:left="6124" w:right="0"/>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5354"/>
        <w:gridCol w:w="1973"/>
        <w:gridCol w:w="1973"/>
      </w:tblGrid>
      <w:tr>
        <w:trPr>
          <w:trHeight w:val="326"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2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．可供出售金融资产产生的利得（损失）金额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38,495,744.68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1,046,211.15</w:t>
            </w:r>
            <w:r>
              <w:rPr>
                <w:rFonts w:ascii="Times New Roman"/>
                <w:sz w:val="21"/>
              </w:rPr>
            </w:r>
          </w:p>
        </w:tc>
      </w:tr>
      <w:tr>
        <w:trPr>
          <w:trHeight w:val="326"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减：可供出售金融资产产生的所得税影响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5,774,361.70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156,931.67</w:t>
            </w:r>
            <w:r>
              <w:rPr>
                <w:rFonts w:ascii="Times New Roman"/>
                <w:sz w:val="21"/>
              </w:rPr>
            </w:r>
          </w:p>
        </w:tc>
      </w:tr>
      <w:tr>
        <w:trPr>
          <w:trHeight w:val="32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5"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8,435,686.74</w:t>
            </w: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24,285,696.24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889,279.48</w:t>
            </w:r>
            <w:r>
              <w:rPr>
                <w:rFonts w:ascii="Times New Roman"/>
                <w:sz w:val="21"/>
              </w:rPr>
            </w:r>
          </w:p>
        </w:tc>
      </w:tr>
      <w:tr>
        <w:trPr>
          <w:trHeight w:val="640"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按照权益法核算的在被投资单位其他综合收益中所享</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有的份额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-1,111,073.06</w:t>
            </w: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减：按照权益法核算的在被投资单位其他综合收益中所</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享有的份额产生的所得税影响</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5"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9,250,030.59</w:t>
            </w: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-10,361,103.65</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．现金流量套期工具产生的利得（或损失）金额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减：现金流量套期工具产生的所得税影响</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5"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5" w:right="0"/>
              <w:jc w:val="left"/>
              <w:rPr>
                <w:rFonts w:ascii="宋体" w:hAnsi="宋体" w:cs="宋体" w:eastAsia="宋体" w:hint="default"/>
                <w:sz w:val="21"/>
                <w:szCs w:val="21"/>
              </w:rPr>
            </w:pPr>
            <w:r>
              <w:rPr>
                <w:rFonts w:ascii="宋体" w:hAnsi="宋体" w:cs="宋体" w:eastAsia="宋体" w:hint="default"/>
                <w:sz w:val="21"/>
                <w:szCs w:val="21"/>
              </w:rPr>
              <w:t>转为被套期项目初始确认金额的调整额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．外币财务报表折算差额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-467,167.54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73,016.29</w:t>
            </w:r>
          </w:p>
        </w:tc>
      </w:tr>
      <w:tr>
        <w:trPr>
          <w:trHeight w:val="32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减：处置境外经营当期转入损益的净额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-467,167.54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73,016.29</w:t>
            </w:r>
          </w:p>
        </w:tc>
      </w:tr>
      <w:tr>
        <w:trPr>
          <w:trHeight w:val="32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其他</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减：由其他计入其他综合收益产生的所得税影响</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5" w:right="0"/>
              <w:jc w:val="left"/>
              <w:rPr>
                <w:rFonts w:ascii="宋体" w:hAnsi="宋体" w:cs="宋体" w:eastAsia="宋体" w:hint="default"/>
                <w:sz w:val="21"/>
                <w:szCs w:val="21"/>
              </w:rPr>
            </w:pPr>
            <w:r>
              <w:rPr>
                <w:rFonts w:ascii="宋体" w:hAnsi="宋体" w:cs="宋体" w:eastAsia="宋体" w:hint="default"/>
                <w:sz w:val="21"/>
                <w:szCs w:val="21"/>
              </w:rPr>
              <w:t>前期其他计入其他综合收益当期转入损益的净额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13,457,425.05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962,295.77</w:t>
            </w:r>
            <w:r>
              <w:rPr>
                <w:rFonts w:ascii="Times New Roman"/>
                <w:sz w:val="21"/>
              </w:rPr>
            </w:r>
          </w:p>
        </w:tc>
      </w:tr>
    </w:tbl>
    <w:p>
      <w:pPr>
        <w:spacing w:line="240" w:lineRule="auto" w:before="5"/>
        <w:rPr>
          <w:rFonts w:ascii="宋体" w:hAnsi="宋体" w:cs="宋体" w:eastAsia="宋体" w:hint="default"/>
          <w:sz w:val="22"/>
          <w:szCs w:val="22"/>
        </w:rPr>
      </w:pPr>
    </w:p>
    <w:p>
      <w:pPr>
        <w:pStyle w:val="BodyText"/>
        <w:spacing w:line="240" w:lineRule="auto"/>
        <w:ind w:right="1404"/>
        <w:jc w:val="left"/>
      </w:pPr>
      <w:r>
        <w:rPr>
          <w:rFonts w:ascii="Times New Roman" w:hAnsi="Times New Roman" w:cs="Times New Roman" w:eastAsia="Times New Roman" w:hint="default"/>
        </w:rPr>
        <w:t>47</w:t>
      </w:r>
      <w:r>
        <w:rPr/>
        <w:t>、</w:t>
      </w:r>
      <w:r>
        <w:rPr>
          <w:spacing w:val="-3"/>
        </w:rPr>
        <w:t> </w:t>
      </w:r>
      <w:r>
        <w:rPr/>
        <w:t>现金流量表项目注释：</w:t>
      </w:r>
    </w:p>
    <w:p>
      <w:pPr>
        <w:pStyle w:val="BodyText"/>
        <w:spacing w:line="240" w:lineRule="auto" w:before="83"/>
        <w:ind w:right="140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收到的其他与经营活动有关的现金：</w:t>
      </w:r>
    </w:p>
    <w:p>
      <w:pPr>
        <w:spacing w:after="0" w:line="240" w:lineRule="auto"/>
        <w:jc w:val="left"/>
        <w:sectPr>
          <w:pgSz w:w="11910" w:h="16840"/>
          <w:pgMar w:header="877" w:footer="982" w:top="1100" w:bottom="1180" w:left="1660" w:right="500"/>
        </w:sectPr>
      </w:pPr>
    </w:p>
    <w:p>
      <w:pPr>
        <w:spacing w:line="240" w:lineRule="auto" w:before="9"/>
        <w:rPr>
          <w:rFonts w:ascii="宋体" w:hAnsi="宋体" w:cs="宋体" w:eastAsia="宋体" w:hint="default"/>
          <w:sz w:val="20"/>
          <w:szCs w:val="20"/>
        </w:rPr>
      </w:pPr>
    </w:p>
    <w:p>
      <w:pPr>
        <w:pStyle w:val="BodyText"/>
        <w:spacing w:line="240" w:lineRule="auto"/>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16,162,761.53</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收回员工暂借款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10,607,303.18</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收到押金及保证金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5,184,207.34</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出租投资性房地产收到的现金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3,133,253.27</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2,961,719.26</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收到企业间往来</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1,709,224.53</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收回押金及保证金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424,737.10</w:t>
            </w:r>
            <w:r>
              <w:rPr>
                <w:rFonts w:ascii="Times New Roman"/>
                <w:sz w:val="21"/>
              </w:rPr>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2,421,532.41</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42,604,738.62</w:t>
            </w:r>
          </w:p>
        </w:tc>
      </w:tr>
    </w:tbl>
    <w:p>
      <w:pPr>
        <w:spacing w:line="240" w:lineRule="auto" w:before="5"/>
        <w:rPr>
          <w:rFonts w:ascii="宋体" w:hAnsi="宋体" w:cs="宋体" w:eastAsia="宋体" w:hint="default"/>
          <w:sz w:val="22"/>
          <w:szCs w:val="22"/>
        </w:rPr>
      </w:pPr>
    </w:p>
    <w:p>
      <w:pPr>
        <w:pStyle w:val="BodyText"/>
        <w:spacing w:line="240" w:lineRule="auto"/>
        <w:ind w:right="110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支付的其他与经营活动有关的现金：</w:t>
      </w:r>
    </w:p>
    <w:p>
      <w:pPr>
        <w:pStyle w:val="BodyText"/>
        <w:spacing w:line="240" w:lineRule="auto" w:before="52"/>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106"/>
              <w:jc w:val="right"/>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付现的管理费用</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140,557,490.60</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付现的销售费用</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93,878,711.51</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退还押金及保证金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12,746,919.69</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支付员工暂借款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12,456,415.78</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支付押金及保证金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3,617,906.80</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1,916,038.64</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106"/>
              <w:jc w:val="right"/>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265,173,483.02</w:t>
            </w:r>
          </w:p>
        </w:tc>
      </w:tr>
    </w:tbl>
    <w:p>
      <w:pPr>
        <w:spacing w:line="240" w:lineRule="auto" w:before="5"/>
        <w:rPr>
          <w:rFonts w:ascii="宋体" w:hAnsi="宋体" w:cs="宋体" w:eastAsia="宋体" w:hint="default"/>
          <w:sz w:val="22"/>
          <w:szCs w:val="22"/>
        </w:rPr>
      </w:pPr>
    </w:p>
    <w:p>
      <w:pPr>
        <w:pStyle w:val="BodyText"/>
        <w:spacing w:line="240" w:lineRule="auto"/>
        <w:ind w:right="110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支付的其他与投资活动有关的现金：</w:t>
      </w:r>
    </w:p>
    <w:p>
      <w:pPr>
        <w:pStyle w:val="BodyText"/>
        <w:spacing w:line="240" w:lineRule="auto" w:before="52"/>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因合并财务报表范围减少而减少的现金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30,962,739.65</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处置房屋及建筑物支付的税金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1,034,000.30</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31,996,739.95</w:t>
            </w:r>
          </w:p>
        </w:tc>
      </w:tr>
    </w:tbl>
    <w:p>
      <w:pPr>
        <w:spacing w:line="240" w:lineRule="auto" w:before="5"/>
        <w:rPr>
          <w:rFonts w:ascii="宋体" w:hAnsi="宋体" w:cs="宋体" w:eastAsia="宋体" w:hint="default"/>
          <w:sz w:val="22"/>
          <w:szCs w:val="22"/>
        </w:rPr>
      </w:pPr>
    </w:p>
    <w:p>
      <w:pPr>
        <w:pStyle w:val="BodyText"/>
        <w:spacing w:line="240" w:lineRule="auto"/>
        <w:ind w:right="1107"/>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收到的其他与筹资活动有关的现金：</w:t>
      </w:r>
    </w:p>
    <w:p>
      <w:pPr>
        <w:pStyle w:val="BodyText"/>
        <w:spacing w:line="240" w:lineRule="auto" w:before="52"/>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106"/>
              <w:jc w:val="right"/>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收回贷款保证金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18,530,722.63</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106"/>
              <w:jc w:val="right"/>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18,530,722.63</w:t>
            </w:r>
          </w:p>
        </w:tc>
      </w:tr>
    </w:tbl>
    <w:p>
      <w:pPr>
        <w:spacing w:line="240" w:lineRule="auto" w:before="5"/>
        <w:rPr>
          <w:rFonts w:ascii="宋体" w:hAnsi="宋体" w:cs="宋体" w:eastAsia="宋体" w:hint="default"/>
          <w:sz w:val="22"/>
          <w:szCs w:val="22"/>
        </w:rPr>
      </w:pPr>
    </w:p>
    <w:p>
      <w:pPr>
        <w:pStyle w:val="BodyText"/>
        <w:spacing w:line="240" w:lineRule="auto"/>
        <w:ind w:right="1107"/>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支付的其他与筹资活动有关的现金：</w:t>
      </w:r>
    </w:p>
    <w:p>
      <w:pPr>
        <w:pStyle w:val="BodyText"/>
        <w:spacing w:line="240" w:lineRule="auto" w:before="52"/>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计划发行短期融资券支付中介费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420,000.00</w:t>
            </w:r>
            <w:r>
              <w:rPr>
                <w:rFonts w:ascii="Times New Roman"/>
                <w:sz w:val="21"/>
              </w:rPr>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420,000.00</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700"/>
        </w:sectPr>
      </w:pPr>
    </w:p>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2" w:top="1100" w:bottom="1180" w:left="1660" w:right="700"/>
        </w:sectPr>
      </w:pPr>
    </w:p>
    <w:p>
      <w:pPr>
        <w:pStyle w:val="BodyText"/>
        <w:spacing w:line="240" w:lineRule="auto"/>
        <w:ind w:right="-18"/>
        <w:jc w:val="left"/>
      </w:pPr>
      <w:r>
        <w:rPr>
          <w:rFonts w:ascii="Times New Roman" w:hAnsi="Times New Roman" w:cs="Times New Roman" w:eastAsia="Times New Roman" w:hint="default"/>
        </w:rPr>
        <w:t>48</w:t>
      </w:r>
      <w:r>
        <w:rPr/>
        <w:t>、</w:t>
      </w:r>
      <w:r>
        <w:rPr>
          <w:spacing w:val="-3"/>
        </w:rPr>
        <w:t> </w:t>
      </w:r>
      <w:r>
        <w:rPr/>
        <w:t>现金流量表补充资料：</w:t>
      </w:r>
    </w:p>
    <w:p>
      <w:pPr>
        <w:pStyle w:val="BodyText"/>
        <w:spacing w:line="240" w:lineRule="auto" w:before="83"/>
        <w:ind w:right="-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现金流量表补充资料：</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2762" w:space="3224"/>
            <w:col w:w="3564"/>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4554"/>
        <w:gridCol w:w="2374"/>
        <w:gridCol w:w="2372"/>
      </w:tblGrid>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262,010,041.35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221,678,694.40</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8,315,525.99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4,094,898.96</w:t>
            </w:r>
          </w:p>
        </w:tc>
      </w:tr>
      <w:tr>
        <w:trPr>
          <w:trHeight w:val="63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15,967,972.08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13,795,204.38</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6,361,134.96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5,086,695.27</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1,272,878.07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663,201.37</w:t>
            </w:r>
            <w:r>
              <w:rPr>
                <w:rFonts w:ascii="Times New Roman"/>
                <w:sz w:val="21"/>
              </w:rPr>
            </w:r>
          </w:p>
        </w:tc>
      </w:tr>
      <w:tr>
        <w:trPr>
          <w:trHeight w:val="640"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284,296.07</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-21,822,857.45</w:t>
            </w:r>
            <w:r>
              <w:rPr>
                <w:rFonts w:ascii="Times New Roman"/>
                <w:sz w:val="21"/>
              </w:rPr>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7,418.50</w:t>
            </w:r>
            <w:r>
              <w:rPr>
                <w:rFonts w:ascii="Times New Roman"/>
                <w:sz w:val="21"/>
              </w:rPr>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7,685,416.79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8,203,757.76</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3,708,403.77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3,274,709.43</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-34,732,071.14</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-15,989,395.89</w:t>
            </w:r>
            <w:r>
              <w:rPr>
                <w:rFonts w:ascii="Times New Roman"/>
                <w:sz w:val="21"/>
              </w:rPr>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-2,514,751.81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-990,644.26</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-531,946.40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-1,071,146.45</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38,535,668.86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-56,352,730.69</w:t>
            </w:r>
            <w:r>
              <w:rPr>
                <w:rFonts w:ascii="Times New Roman"/>
                <w:sz w:val="21"/>
              </w:rPr>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-93,603,879.77</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-18,170,988.83</w:t>
            </w:r>
            <w:r>
              <w:rPr>
                <w:rFonts w:ascii="Times New Roman"/>
                <w:sz w:val="21"/>
              </w:rPr>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-16,664,722.84</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30,979,855.43</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196,093,965.98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173,386,671.93</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527,355,069.09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392,612,167.49</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392,612,167.49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491,075,956.00</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134,742,901.60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-98,463,788.51</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ind w:right="110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本期取得或处置子公司及其他营业单位的相关信息</w:t>
      </w:r>
    </w:p>
    <w:p>
      <w:pPr>
        <w:pStyle w:val="BodyText"/>
        <w:spacing w:line="240" w:lineRule="auto" w:before="52"/>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5988"/>
        <w:gridCol w:w="1638"/>
        <w:gridCol w:w="1674"/>
      </w:tblGrid>
      <w:tr>
        <w:trPr>
          <w:trHeight w:val="326" w:hRule="exact"/>
        </w:trPr>
        <w:tc>
          <w:tcPr>
            <w:tcW w:w="59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8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0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59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一、取得子公司及其他营业单位的有关信息：</w:t>
            </w:r>
          </w:p>
        </w:tc>
        <w:tc>
          <w:tcPr>
            <w:tcW w:w="1638" w:type="dxa"/>
            <w:tcBorders>
              <w:top w:val="single" w:sz="6" w:space="0" w:color="000000"/>
              <w:left w:val="single" w:sz="6" w:space="0" w:color="000000"/>
              <w:bottom w:val="single" w:sz="6" w:space="0" w:color="000000"/>
              <w:right w:val="single" w:sz="6" w:space="0" w:color="000000"/>
            </w:tcBorders>
          </w:tcPr>
          <w:p>
            <w:pPr/>
          </w:p>
        </w:tc>
        <w:tc>
          <w:tcPr>
            <w:tcW w:w="167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98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．取得子公司及其他营业单位的价格</w:t>
            </w:r>
          </w:p>
        </w:tc>
        <w:tc>
          <w:tcPr>
            <w:tcW w:w="1638" w:type="dxa"/>
            <w:tcBorders>
              <w:top w:val="single" w:sz="6" w:space="0" w:color="000000"/>
              <w:left w:val="single" w:sz="6" w:space="0" w:color="000000"/>
              <w:bottom w:val="single" w:sz="6" w:space="0" w:color="000000"/>
              <w:right w:val="single" w:sz="6" w:space="0" w:color="000000"/>
            </w:tcBorders>
          </w:tcPr>
          <w:p>
            <w:pP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52" w:right="0"/>
              <w:jc w:val="left"/>
              <w:rPr>
                <w:rFonts w:ascii="Times New Roman" w:hAnsi="Times New Roman" w:cs="Times New Roman" w:eastAsia="Times New Roman" w:hint="default"/>
                <w:sz w:val="21"/>
                <w:szCs w:val="21"/>
              </w:rPr>
            </w:pPr>
            <w:r>
              <w:rPr>
                <w:rFonts w:ascii="Times New Roman"/>
                <w:sz w:val="21"/>
              </w:rPr>
              <w:t>59,032,000.00</w:t>
            </w:r>
          </w:p>
        </w:tc>
      </w:tr>
      <w:tr>
        <w:trPr>
          <w:trHeight w:val="328" w:hRule="exact"/>
        </w:trPr>
        <w:tc>
          <w:tcPr>
            <w:tcW w:w="598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．取得子公司及其他营业单位支付的现金和现金等价物</w:t>
            </w:r>
          </w:p>
        </w:tc>
        <w:tc>
          <w:tcPr>
            <w:tcW w:w="1638" w:type="dxa"/>
            <w:tcBorders>
              <w:top w:val="single" w:sz="6" w:space="0" w:color="000000"/>
              <w:left w:val="single" w:sz="6" w:space="0" w:color="000000"/>
              <w:bottom w:val="single" w:sz="6" w:space="0" w:color="000000"/>
              <w:right w:val="single" w:sz="6" w:space="0" w:color="000000"/>
            </w:tcBorders>
          </w:tcPr>
          <w:p>
            <w:pP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52" w:right="0"/>
              <w:jc w:val="left"/>
              <w:rPr>
                <w:rFonts w:ascii="Times New Roman" w:hAnsi="Times New Roman" w:cs="Times New Roman" w:eastAsia="Times New Roman" w:hint="default"/>
                <w:sz w:val="21"/>
                <w:szCs w:val="21"/>
              </w:rPr>
            </w:pPr>
            <w:r>
              <w:rPr>
                <w:rFonts w:ascii="Times New Roman"/>
                <w:sz w:val="21"/>
              </w:rPr>
              <w:t>59,032,000.00</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6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5988"/>
        <w:gridCol w:w="1638"/>
        <w:gridCol w:w="1674"/>
      </w:tblGrid>
      <w:tr>
        <w:trPr>
          <w:trHeight w:val="326" w:hRule="exact"/>
        </w:trPr>
        <w:tc>
          <w:tcPr>
            <w:tcW w:w="59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620"/>
              <w:jc w:val="righ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638" w:type="dxa"/>
            <w:tcBorders>
              <w:top w:val="single" w:sz="6" w:space="0" w:color="000000"/>
              <w:left w:val="single" w:sz="6" w:space="0" w:color="000000"/>
              <w:bottom w:val="single" w:sz="6" w:space="0" w:color="000000"/>
              <w:right w:val="single" w:sz="6" w:space="0" w:color="000000"/>
            </w:tcBorders>
          </w:tcPr>
          <w:p>
            <w:pP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17,059,725.11</w:t>
            </w:r>
          </w:p>
        </w:tc>
      </w:tr>
      <w:tr>
        <w:trPr>
          <w:trHeight w:val="328" w:hRule="exact"/>
        </w:trPr>
        <w:tc>
          <w:tcPr>
            <w:tcW w:w="598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．取得子公司及其他营业单位支付的现金净额</w:t>
            </w:r>
          </w:p>
        </w:tc>
        <w:tc>
          <w:tcPr>
            <w:tcW w:w="1638" w:type="dxa"/>
            <w:tcBorders>
              <w:top w:val="single" w:sz="6" w:space="0" w:color="000000"/>
              <w:left w:val="single" w:sz="6" w:space="0" w:color="000000"/>
              <w:bottom w:val="single" w:sz="6" w:space="0" w:color="000000"/>
              <w:right w:val="single" w:sz="6" w:space="0" w:color="000000"/>
            </w:tcBorders>
          </w:tcPr>
          <w:p>
            <w:pP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41,972,274.89</w:t>
            </w:r>
          </w:p>
        </w:tc>
      </w:tr>
      <w:tr>
        <w:trPr>
          <w:trHeight w:val="326" w:hRule="exact"/>
        </w:trPr>
        <w:tc>
          <w:tcPr>
            <w:tcW w:w="598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．取得子公司的净资产</w:t>
            </w:r>
          </w:p>
        </w:tc>
        <w:tc>
          <w:tcPr>
            <w:tcW w:w="1638" w:type="dxa"/>
            <w:tcBorders>
              <w:top w:val="single" w:sz="6" w:space="0" w:color="000000"/>
              <w:left w:val="single" w:sz="6" w:space="0" w:color="000000"/>
              <w:bottom w:val="single" w:sz="6" w:space="0" w:color="000000"/>
              <w:right w:val="single" w:sz="6" w:space="0" w:color="000000"/>
            </w:tcBorders>
          </w:tcPr>
          <w:p>
            <w:pP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19,644,540.59</w:t>
            </w:r>
          </w:p>
        </w:tc>
      </w:tr>
      <w:tr>
        <w:trPr>
          <w:trHeight w:val="328" w:hRule="exact"/>
        </w:trPr>
        <w:tc>
          <w:tcPr>
            <w:tcW w:w="59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638" w:type="dxa"/>
            <w:tcBorders>
              <w:top w:val="single" w:sz="6" w:space="0" w:color="000000"/>
              <w:left w:val="single" w:sz="6" w:space="0" w:color="000000"/>
              <w:bottom w:val="single" w:sz="6" w:space="0" w:color="000000"/>
              <w:right w:val="single" w:sz="6" w:space="0" w:color="000000"/>
            </w:tcBorders>
          </w:tcPr>
          <w:p>
            <w:pP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18,923,325.06</w:t>
            </w:r>
          </w:p>
        </w:tc>
      </w:tr>
      <w:tr>
        <w:trPr>
          <w:trHeight w:val="326" w:hRule="exact"/>
        </w:trPr>
        <w:tc>
          <w:tcPr>
            <w:tcW w:w="59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638" w:type="dxa"/>
            <w:tcBorders>
              <w:top w:val="single" w:sz="6" w:space="0" w:color="000000"/>
              <w:left w:val="single" w:sz="6" w:space="0" w:color="000000"/>
              <w:bottom w:val="single" w:sz="6" w:space="0" w:color="000000"/>
              <w:right w:val="single" w:sz="6" w:space="0" w:color="000000"/>
            </w:tcBorders>
          </w:tcPr>
          <w:p>
            <w:pP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1,381,751.04</w:t>
            </w:r>
          </w:p>
        </w:tc>
      </w:tr>
      <w:tr>
        <w:trPr>
          <w:trHeight w:val="328" w:hRule="exact"/>
        </w:trPr>
        <w:tc>
          <w:tcPr>
            <w:tcW w:w="59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638" w:type="dxa"/>
            <w:tcBorders>
              <w:top w:val="single" w:sz="6" w:space="0" w:color="000000"/>
              <w:left w:val="single" w:sz="6" w:space="0" w:color="000000"/>
              <w:bottom w:val="single" w:sz="6" w:space="0" w:color="000000"/>
              <w:right w:val="single" w:sz="6" w:space="0" w:color="000000"/>
            </w:tcBorders>
          </w:tcPr>
          <w:p>
            <w:pP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638,510.48</w:t>
            </w:r>
            <w:r>
              <w:rPr>
                <w:rFonts w:ascii="Times New Roman"/>
                <w:sz w:val="21"/>
              </w:rPr>
            </w:r>
          </w:p>
        </w:tc>
      </w:tr>
      <w:tr>
        <w:trPr>
          <w:trHeight w:val="326" w:hRule="exact"/>
        </w:trPr>
        <w:tc>
          <w:tcPr>
            <w:tcW w:w="59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638" w:type="dxa"/>
            <w:tcBorders>
              <w:top w:val="single" w:sz="6" w:space="0" w:color="000000"/>
              <w:left w:val="single" w:sz="6" w:space="0" w:color="000000"/>
              <w:bottom w:val="single" w:sz="6" w:space="0" w:color="000000"/>
              <w:right w:val="single" w:sz="6" w:space="0" w:color="000000"/>
            </w:tcBorders>
          </w:tcPr>
          <w:p>
            <w:pP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22,025.03</w:t>
            </w:r>
          </w:p>
        </w:tc>
      </w:tr>
      <w:tr>
        <w:trPr>
          <w:trHeight w:val="328" w:hRule="exact"/>
        </w:trPr>
        <w:tc>
          <w:tcPr>
            <w:tcW w:w="59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二、处置子公司及其他营业单位的有关信息：</w:t>
            </w:r>
          </w:p>
        </w:tc>
        <w:tc>
          <w:tcPr>
            <w:tcW w:w="1638" w:type="dxa"/>
            <w:tcBorders>
              <w:top w:val="single" w:sz="6" w:space="0" w:color="000000"/>
              <w:left w:val="single" w:sz="6" w:space="0" w:color="000000"/>
              <w:bottom w:val="single" w:sz="6" w:space="0" w:color="000000"/>
              <w:right w:val="single" w:sz="6" w:space="0" w:color="000000"/>
            </w:tcBorders>
          </w:tcPr>
          <w:p>
            <w:pPr/>
          </w:p>
        </w:tc>
        <w:tc>
          <w:tcPr>
            <w:tcW w:w="167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98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．处置子公司及其他营业单位的价格</w:t>
            </w:r>
          </w:p>
        </w:tc>
        <w:tc>
          <w:tcPr>
            <w:tcW w:w="1638" w:type="dxa"/>
            <w:tcBorders>
              <w:top w:val="single" w:sz="6" w:space="0" w:color="000000"/>
              <w:left w:val="single" w:sz="6" w:space="0" w:color="000000"/>
              <w:bottom w:val="single" w:sz="6" w:space="0" w:color="000000"/>
              <w:right w:val="single" w:sz="6" w:space="0" w:color="000000"/>
            </w:tcBorders>
          </w:tcPr>
          <w:p>
            <w:pP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51,200,000.00</w:t>
            </w:r>
          </w:p>
        </w:tc>
      </w:tr>
      <w:tr>
        <w:trPr>
          <w:trHeight w:val="328" w:hRule="exact"/>
        </w:trPr>
        <w:tc>
          <w:tcPr>
            <w:tcW w:w="598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．处置子公司及其他营业单位收到的现金和现金等价物</w:t>
            </w:r>
          </w:p>
        </w:tc>
        <w:tc>
          <w:tcPr>
            <w:tcW w:w="1638" w:type="dxa"/>
            <w:tcBorders>
              <w:top w:val="single" w:sz="6" w:space="0" w:color="000000"/>
              <w:left w:val="single" w:sz="6" w:space="0" w:color="000000"/>
              <w:bottom w:val="single" w:sz="6" w:space="0" w:color="000000"/>
              <w:right w:val="single" w:sz="6" w:space="0" w:color="000000"/>
            </w:tcBorders>
          </w:tcPr>
          <w:p>
            <w:pPr/>
          </w:p>
        </w:tc>
        <w:tc>
          <w:tcPr>
            <w:tcW w:w="167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9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620"/>
              <w:jc w:val="righ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30,962,739.65</w:t>
            </w: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26,358,892.32</w:t>
            </w:r>
          </w:p>
        </w:tc>
      </w:tr>
      <w:tr>
        <w:trPr>
          <w:trHeight w:val="328" w:hRule="exact"/>
        </w:trPr>
        <w:tc>
          <w:tcPr>
            <w:tcW w:w="598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．处置子公司及其他营业单位收到的现金净额</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-30,962,739.65</w:t>
            </w:r>
            <w:r>
              <w:rPr>
                <w:rFonts w:ascii="Times New Roman"/>
                <w:sz w:val="21"/>
              </w:rPr>
            </w: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-26,358,892.32</w:t>
            </w:r>
            <w:r>
              <w:rPr>
                <w:rFonts w:ascii="Times New Roman"/>
                <w:sz w:val="21"/>
              </w:rPr>
            </w:r>
          </w:p>
        </w:tc>
      </w:tr>
      <w:tr>
        <w:trPr>
          <w:trHeight w:val="326" w:hRule="exact"/>
        </w:trPr>
        <w:tc>
          <w:tcPr>
            <w:tcW w:w="598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．处置子公司的净资产</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32,842,050.99</w:t>
            </w: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123,170,489.76</w:t>
            </w:r>
          </w:p>
        </w:tc>
      </w:tr>
      <w:tr>
        <w:trPr>
          <w:trHeight w:val="328" w:hRule="exact"/>
        </w:trPr>
        <w:tc>
          <w:tcPr>
            <w:tcW w:w="59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31,839,113.68</w:t>
            </w: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197,245,034.41</w:t>
            </w:r>
          </w:p>
        </w:tc>
      </w:tr>
      <w:tr>
        <w:trPr>
          <w:trHeight w:val="326" w:hRule="exact"/>
        </w:trPr>
        <w:tc>
          <w:tcPr>
            <w:tcW w:w="59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1,448,742.31</w:t>
            </w: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808,436.48</w:t>
            </w:r>
            <w:r>
              <w:rPr>
                <w:rFonts w:ascii="Times New Roman"/>
                <w:sz w:val="21"/>
              </w:rPr>
            </w:r>
          </w:p>
        </w:tc>
      </w:tr>
      <w:tr>
        <w:trPr>
          <w:trHeight w:val="328" w:hRule="exact"/>
        </w:trPr>
        <w:tc>
          <w:tcPr>
            <w:tcW w:w="59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440,915.00</w:t>
            </w:r>
            <w:r>
              <w:rPr>
                <w:rFonts w:ascii="Times New Roman"/>
                <w:sz w:val="21"/>
              </w:rPr>
            </w: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26,232,981.13</w:t>
            </w:r>
          </w:p>
        </w:tc>
      </w:tr>
      <w:tr>
        <w:trPr>
          <w:trHeight w:val="328" w:hRule="exact"/>
        </w:trPr>
        <w:tc>
          <w:tcPr>
            <w:tcW w:w="59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4,890.00</w:t>
            </w:r>
            <w:r>
              <w:rPr>
                <w:rFonts w:ascii="Times New Roman"/>
                <w:sz w:val="21"/>
              </w:rPr>
            </w: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48,650,000.00</w:t>
            </w:r>
          </w:p>
        </w:tc>
      </w:tr>
    </w:tbl>
    <w:p>
      <w:pPr>
        <w:spacing w:line="240" w:lineRule="auto" w:before="5"/>
        <w:rPr>
          <w:rFonts w:ascii="宋体" w:hAnsi="宋体" w:cs="宋体" w:eastAsia="宋体" w:hint="default"/>
          <w:sz w:val="22"/>
          <w:szCs w:val="22"/>
        </w:rPr>
      </w:pPr>
    </w:p>
    <w:p>
      <w:pPr>
        <w:pStyle w:val="BodyText"/>
        <w:spacing w:line="240" w:lineRule="auto"/>
        <w:ind w:right="110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现金和现金等价物的构成</w:t>
      </w:r>
    </w:p>
    <w:p>
      <w:pPr>
        <w:pStyle w:val="BodyText"/>
        <w:spacing w:line="240" w:lineRule="auto" w:before="52"/>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4459"/>
        <w:gridCol w:w="2468"/>
        <w:gridCol w:w="2372"/>
      </w:tblGrid>
      <w:tr>
        <w:trPr>
          <w:trHeight w:val="326"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527,355,069.09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392,612,167.49</w:t>
            </w:r>
          </w:p>
        </w:tc>
      </w:tr>
      <w:tr>
        <w:trPr>
          <w:trHeight w:val="326"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408,785.31</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2"/>
                <w:sz w:val="21"/>
              </w:rPr>
              <w:t>349,811.98</w:t>
            </w:r>
          </w:p>
        </w:tc>
      </w:tr>
      <w:tr>
        <w:trPr>
          <w:trHeight w:val="32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509,472,306.98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374,721,886.17</w:t>
            </w:r>
          </w:p>
        </w:tc>
      </w:tr>
      <w:tr>
        <w:trPr>
          <w:trHeight w:val="326"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771"/>
              <w:jc w:val="right"/>
              <w:rPr>
                <w:rFonts w:ascii="宋体" w:hAnsi="宋体" w:cs="宋体" w:eastAsia="宋体" w:hint="default"/>
                <w:sz w:val="21"/>
                <w:szCs w:val="21"/>
              </w:rPr>
            </w:pPr>
            <w:r>
              <w:rPr>
                <w:rFonts w:ascii="宋体" w:hAnsi="宋体" w:cs="宋体" w:eastAsia="宋体" w:hint="default"/>
                <w:spacing w:val="-1"/>
                <w:sz w:val="21"/>
                <w:szCs w:val="21"/>
              </w:rPr>
              <w:t>可随时用于支付的其他货币资金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17,473,976.80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17,540,469.34</w:t>
            </w:r>
          </w:p>
        </w:tc>
      </w:tr>
      <w:tr>
        <w:trPr>
          <w:trHeight w:val="32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771"/>
              <w:jc w:val="right"/>
              <w:rPr>
                <w:rFonts w:ascii="宋体" w:hAnsi="宋体" w:cs="宋体" w:eastAsia="宋体" w:hint="default"/>
                <w:sz w:val="21"/>
                <w:szCs w:val="21"/>
              </w:rPr>
            </w:pPr>
            <w:r>
              <w:rPr>
                <w:rFonts w:ascii="宋体" w:hAnsi="宋体" w:cs="宋体" w:eastAsia="宋体" w:hint="default"/>
                <w:spacing w:val="-1"/>
                <w:sz w:val="21"/>
                <w:szCs w:val="21"/>
              </w:rPr>
              <w:t>可用于支付的存放中央银行款项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527,355,069.09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392,612,167.49</w:t>
            </w:r>
          </w:p>
        </w:tc>
      </w:tr>
    </w:tbl>
    <w:p>
      <w:pPr>
        <w:spacing w:line="240" w:lineRule="auto" w:before="5"/>
        <w:rPr>
          <w:rFonts w:ascii="宋体" w:hAnsi="宋体" w:cs="宋体" w:eastAsia="宋体" w:hint="default"/>
          <w:sz w:val="22"/>
          <w:szCs w:val="22"/>
        </w:rPr>
      </w:pPr>
    </w:p>
    <w:p>
      <w:pPr>
        <w:pStyle w:val="BodyText"/>
        <w:spacing w:line="283" w:lineRule="auto"/>
        <w:ind w:left="243" w:right="4661" w:hanging="106"/>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2"/>
        </w:rPr>
        <w:t> </w:t>
      </w:r>
      <w:r>
        <w:rPr/>
        <w:t>现金流量表补充资料的说明</w:t>
      </w:r>
      <w:r>
        <w:rPr>
          <w:w w:val="99"/>
        </w:rPr>
        <w:t> </w:t>
      </w:r>
      <w:r>
        <w:rPr/>
        <w:t>不属于现金及现金等价物的货币资金情况的说明：</w:t>
      </w:r>
    </w:p>
    <w:p>
      <w:pPr>
        <w:pStyle w:val="BodyText"/>
        <w:spacing w:line="290" w:lineRule="exact" w:before="0"/>
        <w:ind w:left="229" w:right="1199"/>
        <w:jc w:val="center"/>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7"/>
        </w:rPr>
        <w:t>1</w:t>
      </w:r>
      <w:r>
        <w:rPr>
          <w:rFonts w:ascii="Times New Roman" w:hAnsi="Times New Roman" w:cs="Times New Roman" w:eastAsia="Times New Roman" w:hint="default"/>
        </w:rPr>
        <w:t>1 </w:t>
      </w:r>
      <w:r>
        <w:rPr/>
        <w:t>年度</w:t>
      </w:r>
      <w:r>
        <w:rPr>
          <w:spacing w:val="-2"/>
        </w:rPr>
        <w:t>现</w:t>
      </w:r>
      <w:r>
        <w:rPr/>
        <w:t>金流量表中期末现金及现金等价物余额为</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2</w:t>
      </w:r>
      <w:r>
        <w:rPr>
          <w:rFonts w:ascii="Times New Roman" w:hAnsi="Times New Roman" w:cs="Times New Roman" w:eastAsia="Times New Roman" w:hint="default"/>
        </w:rPr>
        <w:t>7</w:t>
      </w:r>
      <w:r>
        <w:rPr>
          <w:rFonts w:ascii="Times New Roman" w:hAnsi="Times New Roman" w:cs="Times New Roman" w:eastAsia="Times New Roman" w:hint="default"/>
          <w:spacing w:val="-1"/>
        </w:rPr>
        <w:t>,3</w:t>
      </w:r>
      <w:r>
        <w:rPr>
          <w:rFonts w:ascii="Times New Roman" w:hAnsi="Times New Roman" w:cs="Times New Roman" w:eastAsia="Times New Roman" w:hint="default"/>
        </w:rPr>
        <w:t>55</w:t>
      </w:r>
      <w:r>
        <w:rPr>
          <w:rFonts w:ascii="Times New Roman" w:hAnsi="Times New Roman" w:cs="Times New Roman" w:eastAsia="Times New Roman" w:hint="default"/>
          <w:spacing w:val="-1"/>
        </w:rPr>
        <w:t>,</w:t>
      </w:r>
      <w:r>
        <w:rPr>
          <w:rFonts w:ascii="Times New Roman" w:hAnsi="Times New Roman" w:cs="Times New Roman" w:eastAsia="Times New Roman" w:hint="default"/>
        </w:rPr>
        <w:t>0</w:t>
      </w:r>
      <w:r>
        <w:rPr>
          <w:rFonts w:ascii="Times New Roman" w:hAnsi="Times New Roman" w:cs="Times New Roman" w:eastAsia="Times New Roman" w:hint="default"/>
          <w:spacing w:val="-1"/>
        </w:rPr>
        <w:t>6</w:t>
      </w:r>
      <w:r>
        <w:rPr>
          <w:rFonts w:ascii="Times New Roman" w:hAnsi="Times New Roman" w:cs="Times New Roman" w:eastAsia="Times New Roman" w:hint="default"/>
        </w:rPr>
        <w:t>9</w:t>
      </w:r>
      <w:r>
        <w:rPr>
          <w:rFonts w:ascii="Times New Roman" w:hAnsi="Times New Roman" w:cs="Times New Roman" w:eastAsia="Times New Roman" w:hint="default"/>
          <w:spacing w:val="-1"/>
        </w:rPr>
        <w:t>.</w:t>
      </w:r>
      <w:r>
        <w:rPr>
          <w:rFonts w:ascii="Times New Roman" w:hAnsi="Times New Roman" w:cs="Times New Roman" w:eastAsia="Times New Roman" w:hint="default"/>
        </w:rPr>
        <w:t>09 </w:t>
      </w:r>
      <w:r>
        <w:rPr/>
        <w:t>元</w:t>
      </w:r>
      <w:r>
        <w:rPr>
          <w:spacing w:val="-98"/>
        </w:rPr>
        <w:t>，</w:t>
      </w:r>
      <w:r>
        <w:rPr/>
        <w:t>资产负债表中货</w:t>
      </w:r>
    </w:p>
    <w:p>
      <w:pPr>
        <w:pStyle w:val="BodyText"/>
        <w:spacing w:line="240" w:lineRule="auto" w:before="21"/>
        <w:ind w:right="1107"/>
        <w:jc w:val="left"/>
      </w:pPr>
      <w:r>
        <w:rPr/>
        <w:t>币资金期末数为 </w:t>
      </w:r>
      <w:r>
        <w:rPr>
          <w:rFonts w:ascii="Times New Roman" w:hAnsi="Times New Roman" w:cs="Times New Roman" w:eastAsia="Times New Roman" w:hint="default"/>
        </w:rPr>
        <w:t>528,763,271.09</w:t>
      </w:r>
      <w:r>
        <w:rPr>
          <w:rFonts w:ascii="Times New Roman" w:hAnsi="Times New Roman" w:cs="Times New Roman" w:eastAsia="Times New Roman" w:hint="default"/>
          <w:spacing w:val="-7"/>
        </w:rPr>
        <w:t> </w:t>
      </w:r>
      <w:r>
        <w:rPr/>
        <w:t>元，差额系现金流量表现金及现金等价物余额扣除了不符</w:t>
      </w:r>
    </w:p>
    <w:p>
      <w:pPr>
        <w:pStyle w:val="BodyText"/>
        <w:spacing w:line="240" w:lineRule="auto" w:before="21"/>
        <w:ind w:right="1107"/>
        <w:jc w:val="left"/>
      </w:pPr>
      <w:r>
        <w:rPr/>
        <w:t>合现金及现金等价物标准的三个月以上到期的保函保证金</w:t>
      </w:r>
      <w:r>
        <w:rPr>
          <w:spacing w:val="-56"/>
        </w:rPr>
        <w:t> </w:t>
      </w:r>
      <w:r>
        <w:rPr>
          <w:rFonts w:ascii="Times New Roman" w:hAnsi="Times New Roman" w:cs="Times New Roman" w:eastAsia="Times New Roman" w:hint="default"/>
        </w:rPr>
        <w:t>1,408,202.00</w:t>
      </w:r>
      <w:r>
        <w:rPr>
          <w:rFonts w:ascii="Times New Roman" w:hAnsi="Times New Roman" w:cs="Times New Roman" w:eastAsia="Times New Roman" w:hint="default"/>
          <w:spacing w:val="-4"/>
        </w:rPr>
        <w:t> </w:t>
      </w:r>
      <w:r>
        <w:rPr/>
        <w:t>元。</w:t>
      </w:r>
    </w:p>
    <w:p>
      <w:pPr>
        <w:pStyle w:val="BodyText"/>
        <w:spacing w:line="240" w:lineRule="auto" w:before="21"/>
        <w:ind w:left="227" w:right="1199"/>
        <w:jc w:val="center"/>
      </w:pP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0 </w:t>
      </w:r>
      <w:r>
        <w:rPr/>
        <w:t>年度</w:t>
      </w:r>
      <w:r>
        <w:rPr>
          <w:spacing w:val="-2"/>
        </w:rPr>
        <w:t>现</w:t>
      </w:r>
      <w:r>
        <w:rPr/>
        <w:t>金流量表中期末现金及现金等价物余额为</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9</w:t>
      </w:r>
      <w:r>
        <w:rPr>
          <w:rFonts w:ascii="Times New Roman" w:hAnsi="Times New Roman" w:cs="Times New Roman" w:eastAsia="Times New Roman" w:hint="default"/>
        </w:rPr>
        <w:t>2</w:t>
      </w:r>
      <w:r>
        <w:rPr>
          <w:rFonts w:ascii="Times New Roman" w:hAnsi="Times New Roman" w:cs="Times New Roman" w:eastAsia="Times New Roman" w:hint="default"/>
          <w:spacing w:val="-1"/>
        </w:rPr>
        <w:t>,6</w:t>
      </w:r>
      <w:r>
        <w:rPr>
          <w:rFonts w:ascii="Times New Roman" w:hAnsi="Times New Roman" w:cs="Times New Roman" w:eastAsia="Times New Roman" w:hint="default"/>
        </w:rPr>
        <w:t>12</w:t>
      </w:r>
      <w:r>
        <w:rPr>
          <w:rFonts w:ascii="Times New Roman" w:hAnsi="Times New Roman" w:cs="Times New Roman" w:eastAsia="Times New Roman" w:hint="default"/>
          <w:spacing w:val="-1"/>
        </w:rPr>
        <w:t>,</w:t>
      </w:r>
      <w:r>
        <w:rPr>
          <w:rFonts w:ascii="Times New Roman" w:hAnsi="Times New Roman" w:cs="Times New Roman" w:eastAsia="Times New Roman" w:hint="default"/>
        </w:rPr>
        <w:t>1</w:t>
      </w:r>
      <w:r>
        <w:rPr>
          <w:rFonts w:ascii="Times New Roman" w:hAnsi="Times New Roman" w:cs="Times New Roman" w:eastAsia="Times New Roman" w:hint="default"/>
          <w:spacing w:val="-1"/>
        </w:rPr>
        <w:t>6</w:t>
      </w:r>
      <w:r>
        <w:rPr>
          <w:rFonts w:ascii="Times New Roman" w:hAnsi="Times New Roman" w:cs="Times New Roman" w:eastAsia="Times New Roman" w:hint="default"/>
        </w:rPr>
        <w:t>7</w:t>
      </w:r>
      <w:r>
        <w:rPr>
          <w:rFonts w:ascii="Times New Roman" w:hAnsi="Times New Roman" w:cs="Times New Roman" w:eastAsia="Times New Roman" w:hint="default"/>
          <w:spacing w:val="-1"/>
        </w:rPr>
        <w:t>.</w:t>
      </w:r>
      <w:r>
        <w:rPr>
          <w:rFonts w:ascii="Times New Roman" w:hAnsi="Times New Roman" w:cs="Times New Roman" w:eastAsia="Times New Roman" w:hint="default"/>
        </w:rPr>
        <w:t>49 </w:t>
      </w:r>
      <w:r>
        <w:rPr/>
        <w:t>元</w:t>
      </w:r>
      <w:r>
        <w:rPr>
          <w:spacing w:val="-106"/>
        </w:rPr>
        <w:t>，</w:t>
      </w:r>
      <w:r>
        <w:rPr/>
        <w:t>资产负债表中货</w:t>
      </w:r>
    </w:p>
    <w:p>
      <w:pPr>
        <w:pStyle w:val="BodyText"/>
        <w:spacing w:line="240" w:lineRule="auto" w:before="21"/>
        <w:ind w:right="1107"/>
        <w:jc w:val="left"/>
      </w:pPr>
      <w:r>
        <w:rPr/>
        <w:t>币资金期末数为 </w:t>
      </w:r>
      <w:r>
        <w:rPr>
          <w:rFonts w:ascii="Times New Roman" w:hAnsi="Times New Roman" w:cs="Times New Roman" w:eastAsia="Times New Roman" w:hint="default"/>
        </w:rPr>
        <w:t>411,451,033.65</w:t>
      </w:r>
      <w:r>
        <w:rPr>
          <w:rFonts w:ascii="Times New Roman" w:hAnsi="Times New Roman" w:cs="Times New Roman" w:eastAsia="Times New Roman" w:hint="default"/>
          <w:spacing w:val="-7"/>
        </w:rPr>
        <w:t> </w:t>
      </w:r>
      <w:r>
        <w:rPr/>
        <w:t>元，差额系现金流量表现金及现金等价物余额扣除了不符</w:t>
      </w:r>
    </w:p>
    <w:p>
      <w:pPr>
        <w:pStyle w:val="BodyText"/>
        <w:spacing w:line="240" w:lineRule="auto" w:before="21"/>
        <w:ind w:right="1107"/>
        <w:jc w:val="left"/>
      </w:pPr>
      <w:r>
        <w:rPr>
          <w:spacing w:val="2"/>
        </w:rPr>
        <w:t>合现金及现金等价物标准的三个月以上到期的保函保证金 </w:t>
      </w:r>
      <w:r>
        <w:rPr>
          <w:rFonts w:ascii="Times New Roman" w:hAnsi="Times New Roman" w:cs="Times New Roman" w:eastAsia="Times New Roman" w:hint="default"/>
        </w:rPr>
        <w:t>308,143.53 </w:t>
      </w:r>
      <w:r>
        <w:rPr>
          <w:rFonts w:ascii="Times New Roman" w:hAnsi="Times New Roman" w:cs="Times New Roman" w:eastAsia="Times New Roman" w:hint="default"/>
          <w:spacing w:val="16"/>
        </w:rPr>
        <w:t> </w:t>
      </w:r>
      <w:r>
        <w:rPr>
          <w:spacing w:val="2"/>
        </w:rPr>
        <w:t>元以及贷款保证金</w:t>
      </w:r>
    </w:p>
    <w:p>
      <w:pPr>
        <w:pStyle w:val="BodyText"/>
        <w:spacing w:line="240" w:lineRule="auto" w:before="21"/>
        <w:ind w:right="1107"/>
        <w:jc w:val="left"/>
      </w:pPr>
      <w:r>
        <w:rPr>
          <w:rFonts w:ascii="Times New Roman" w:hAnsi="Times New Roman" w:cs="Times New Roman" w:eastAsia="Times New Roman" w:hint="default"/>
        </w:rPr>
        <w:t>18,530,722.63</w:t>
      </w:r>
      <w:r>
        <w:rPr>
          <w:rFonts w:ascii="Times New Roman" w:hAnsi="Times New Roman" w:cs="Times New Roman" w:eastAsia="Times New Roman" w:hint="default"/>
          <w:spacing w:val="-5"/>
        </w:rPr>
        <w:t> </w:t>
      </w:r>
      <w:r>
        <w:rPr/>
        <w:t>元。</w:t>
      </w:r>
    </w:p>
    <w:p>
      <w:pPr>
        <w:spacing w:after="0" w:line="240" w:lineRule="auto"/>
        <w:jc w:val="left"/>
        <w:sectPr>
          <w:pgSz w:w="11910" w:h="16840"/>
          <w:pgMar w:header="877" w:footer="982" w:top="1100" w:bottom="1180" w:left="1660" w:right="700"/>
        </w:sectPr>
      </w:pPr>
    </w:p>
    <w:p>
      <w:pPr>
        <w:spacing w:line="240" w:lineRule="auto" w:before="1"/>
        <w:rPr>
          <w:rFonts w:ascii="宋体" w:hAnsi="宋体" w:cs="宋体" w:eastAsia="宋体" w:hint="default"/>
          <w:sz w:val="23"/>
          <w:szCs w:val="23"/>
        </w:rPr>
      </w:pPr>
    </w:p>
    <w:p>
      <w:pPr>
        <w:pStyle w:val="BodyText"/>
        <w:spacing w:line="240" w:lineRule="auto"/>
        <w:ind w:right="0"/>
        <w:jc w:val="both"/>
      </w:pPr>
      <w:r>
        <w:rPr>
          <w:rFonts w:ascii="Times New Roman" w:hAnsi="Times New Roman" w:cs="Times New Roman" w:eastAsia="Times New Roman" w:hint="default"/>
        </w:rPr>
        <w:t>49</w:t>
      </w:r>
      <w:r>
        <w:rPr/>
        <w:t>、</w:t>
      </w:r>
      <w:r>
        <w:rPr>
          <w:spacing w:val="-3"/>
        </w:rPr>
        <w:t> </w:t>
      </w:r>
      <w:r>
        <w:rPr/>
        <w:t>所有者权益变动表项目注释</w:t>
      </w:r>
    </w:p>
    <w:p>
      <w:pPr>
        <w:pStyle w:val="BodyText"/>
        <w:spacing w:line="240" w:lineRule="auto" w:before="52"/>
        <w:ind w:right="0"/>
        <w:jc w:val="both"/>
      </w:pPr>
      <w:r>
        <w:rPr/>
        <w:t>公司原持有数米网公司</w:t>
      </w:r>
      <w:r>
        <w:rPr>
          <w:spacing w:val="-40"/>
        </w:rPr>
        <w:t> </w:t>
      </w:r>
      <w:r>
        <w:rPr>
          <w:rFonts w:ascii="Times New Roman" w:hAnsi="Times New Roman" w:cs="Times New Roman" w:eastAsia="Times New Roman" w:hint="default"/>
        </w:rPr>
        <w:t>80%</w:t>
      </w:r>
      <w:r>
        <w:rPr/>
        <w:t>股权，根据数米网公司</w:t>
      </w:r>
      <w:r>
        <w:rPr>
          <w:spacing w:val="-4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3"/>
        </w:rPr>
        <w:t> </w:t>
      </w:r>
      <w:r>
        <w:rPr/>
        <w:t>年</w:t>
      </w:r>
      <w:r>
        <w:rPr>
          <w:spacing w:val="-42"/>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3"/>
        </w:rPr>
        <w:t> </w:t>
      </w:r>
      <w:r>
        <w:rPr/>
        <w:t>月</w:t>
      </w:r>
      <w:r>
        <w:rPr>
          <w:spacing w:val="-40"/>
        </w:rPr>
        <w:t> </w:t>
      </w:r>
      <w:r>
        <w:rPr>
          <w:rFonts w:ascii="Times New Roman" w:hAnsi="Times New Roman" w:cs="Times New Roman" w:eastAsia="Times New Roman" w:hint="default"/>
        </w:rPr>
        <w:t>21</w:t>
      </w:r>
      <w:r>
        <w:rPr>
          <w:rFonts w:ascii="Times New Roman" w:hAnsi="Times New Roman" w:cs="Times New Roman" w:eastAsia="Times New Roman" w:hint="default"/>
          <w:spacing w:val="13"/>
        </w:rPr>
        <w:t> </w:t>
      </w:r>
      <w:r>
        <w:rPr/>
        <w:t>日股东会决议，数米</w:t>
      </w:r>
    </w:p>
    <w:p>
      <w:pPr>
        <w:pStyle w:val="BodyText"/>
        <w:spacing w:line="256" w:lineRule="auto" w:before="21"/>
        <w:ind w:right="1214"/>
        <w:jc w:val="both"/>
      </w:pPr>
      <w:r>
        <w:rPr/>
        <w:t>网公司增加注册资本</w:t>
      </w:r>
      <w:r>
        <w:rPr>
          <w:spacing w:val="-52"/>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
        </w:rPr>
        <w:t> </w:t>
      </w:r>
      <w:r>
        <w:rPr>
          <w:spacing w:val="-4"/>
        </w:rPr>
        <w:t>万元。增资后，数米网公司注册资本变更为</w:t>
      </w:r>
      <w:r>
        <w:rPr>
          <w:spacing w:val="-52"/>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
        </w:rPr>
        <w:t> </w:t>
      </w:r>
      <w:r>
        <w:rPr>
          <w:spacing w:val="-7"/>
        </w:rPr>
        <w:t>万元，其中西</w:t>
      </w:r>
      <w:r>
        <w:rPr/>
        <w:t> 子联合控股有限公司出资</w:t>
      </w:r>
      <w:r>
        <w:rPr>
          <w:spacing w:val="-61"/>
        </w:rPr>
        <w:t> </w:t>
      </w:r>
      <w:r>
        <w:rPr>
          <w:rFonts w:ascii="Times New Roman" w:hAnsi="Times New Roman" w:cs="Times New Roman" w:eastAsia="Times New Roman" w:hint="default"/>
        </w:rPr>
        <w:t>2,025</w:t>
      </w:r>
      <w:r>
        <w:rPr>
          <w:rFonts w:ascii="Times New Roman" w:hAnsi="Times New Roman" w:cs="Times New Roman" w:eastAsia="Times New Roman" w:hint="default"/>
          <w:spacing w:val="-8"/>
        </w:rPr>
        <w:t> </w:t>
      </w:r>
      <w:r>
        <w:rPr/>
        <w:t>万元，占其注册资本的</w:t>
      </w:r>
      <w:r>
        <w:rPr>
          <w:spacing w:val="-61"/>
        </w:rPr>
        <w:t> </w:t>
      </w:r>
      <w:r>
        <w:rPr>
          <w:rFonts w:ascii="Times New Roman" w:hAnsi="Times New Roman" w:cs="Times New Roman" w:eastAsia="Times New Roman" w:hint="default"/>
        </w:rPr>
        <w:t>40.50%</w:t>
      </w:r>
      <w:r>
        <w:rPr/>
        <w:t>，成为数米网公司第一大股 东，本公司出资 </w:t>
      </w:r>
      <w:r>
        <w:rPr>
          <w:rFonts w:ascii="Times New Roman" w:hAnsi="Times New Roman" w:cs="Times New Roman" w:eastAsia="Times New Roman" w:hint="default"/>
        </w:rPr>
        <w:t>1,950 </w:t>
      </w:r>
      <w:r>
        <w:rPr/>
        <w:t>万元，占其注册资本的</w:t>
      </w:r>
      <w:r>
        <w:rPr>
          <w:spacing w:val="-76"/>
        </w:rPr>
        <w:t> </w:t>
      </w:r>
      <w:r>
        <w:rPr>
          <w:rFonts w:ascii="Times New Roman" w:hAnsi="Times New Roman" w:cs="Times New Roman" w:eastAsia="Times New Roman" w:hint="default"/>
        </w:rPr>
        <w:t>39%</w:t>
      </w:r>
      <w:r>
        <w:rPr/>
        <w:t>。同时，数米网公司改选董事会后，本 公司派出董事成员少于</w:t>
      </w:r>
      <w:r>
        <w:rPr>
          <w:spacing w:val="30"/>
        </w:rPr>
        <w:t> </w:t>
      </w:r>
      <w:r>
        <w:rPr>
          <w:rFonts w:ascii="Times New Roman" w:hAnsi="Times New Roman" w:cs="Times New Roman" w:eastAsia="Times New Roman" w:hint="default"/>
        </w:rPr>
        <w:t>1/2</w:t>
      </w:r>
      <w:r>
        <w:rPr/>
        <w:t>，由控制转为重大影响，对其由成本法改为权益法核算，追溯</w:t>
      </w:r>
      <w:r>
        <w:rPr>
          <w:spacing w:val="-100"/>
        </w:rPr>
        <w:t> </w:t>
      </w:r>
      <w:r>
        <w:rPr>
          <w:spacing w:val="-100"/>
        </w:rPr>
      </w:r>
      <w:r>
        <w:rPr/>
        <w:t>调整减少期初盈余公积</w:t>
      </w:r>
      <w:r>
        <w:rPr>
          <w:spacing w:val="-56"/>
        </w:rPr>
        <w:t> </w:t>
      </w:r>
      <w:r>
        <w:rPr>
          <w:rFonts w:ascii="Times New Roman" w:hAnsi="Times New Roman" w:cs="Times New Roman" w:eastAsia="Times New Roman" w:hint="default"/>
        </w:rPr>
        <w:t>508,031.22</w:t>
      </w:r>
      <w:r>
        <w:rPr>
          <w:rFonts w:ascii="Times New Roman" w:hAnsi="Times New Roman" w:cs="Times New Roman" w:eastAsia="Times New Roman" w:hint="default"/>
          <w:spacing w:val="-3"/>
        </w:rPr>
        <w:t> </w:t>
      </w:r>
      <w:r>
        <w:rPr/>
        <w:t>元，追溯调整增加期初未分配利润</w:t>
      </w:r>
      <w:r>
        <w:rPr>
          <w:spacing w:val="-56"/>
        </w:rPr>
        <w:t> </w:t>
      </w:r>
      <w:r>
        <w:rPr>
          <w:rFonts w:ascii="Times New Roman" w:hAnsi="Times New Roman" w:cs="Times New Roman" w:eastAsia="Times New Roman" w:hint="default"/>
        </w:rPr>
        <w:t>508,031.22</w:t>
      </w:r>
      <w:r>
        <w:rPr>
          <w:rFonts w:ascii="Times New Roman" w:hAnsi="Times New Roman" w:cs="Times New Roman" w:eastAsia="Times New Roman" w:hint="default"/>
          <w:spacing w:val="-2"/>
        </w:rPr>
        <w:t> </w:t>
      </w:r>
      <w:r>
        <w:rPr/>
        <w:t>元。</w:t>
      </w:r>
    </w:p>
    <w:p>
      <w:pPr>
        <w:spacing w:line="240" w:lineRule="auto" w:before="1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2" w:top="1100" w:bottom="1180" w:left="1660" w:right="700"/>
        </w:sectPr>
      </w:pPr>
    </w:p>
    <w:p>
      <w:pPr>
        <w:pStyle w:val="BodyText"/>
        <w:spacing w:line="240" w:lineRule="auto"/>
        <w:ind w:right="-18"/>
        <w:jc w:val="left"/>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关联方及关联交易</w:t>
      </w:r>
    </w:p>
    <w:p>
      <w:pPr>
        <w:pStyle w:val="BodyText"/>
        <w:spacing w:line="240" w:lineRule="auto" w:before="83"/>
        <w:ind w:right="-18"/>
        <w:jc w:val="left"/>
      </w:pPr>
      <w:r>
        <w:rPr>
          <w:rFonts w:ascii="Times New Roman" w:hAnsi="Times New Roman" w:cs="Times New Roman" w:eastAsia="Times New Roman" w:hint="default"/>
        </w:rPr>
        <w:t>1</w:t>
      </w:r>
      <w:r>
        <w:rPr/>
        <w:t>、</w:t>
      </w:r>
      <w:r>
        <w:rPr>
          <w:spacing w:val="-2"/>
        </w:rPr>
        <w:t> </w:t>
      </w:r>
      <w:r>
        <w:rPr/>
        <w:t>本企业的母公司情况</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spacing w:line="240" w:lineRule="auto" w:before="177"/>
        <w:ind w:right="0"/>
        <w:jc w:val="left"/>
      </w:pPr>
      <w:r>
        <w:rPr/>
        <w:t>单位</w:t>
      </w:r>
      <w:r>
        <w:rPr>
          <w:rFonts w:ascii="Times New Roman" w:hAnsi="Times New Roman" w:cs="Times New Roman" w:eastAsia="Times New Roman" w:hint="default"/>
        </w:rPr>
        <w:t>:</w:t>
      </w:r>
      <w:r>
        <w:rPr/>
        <w:t>万元</w:t>
      </w:r>
      <w:r>
        <w:rPr>
          <w:spacing w:val="-3"/>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700"/>
          <w:cols w:num="2" w:equalWidth="0">
            <w:col w:w="2448" w:space="3632"/>
            <w:col w:w="3470"/>
          </w:cols>
        </w:sectPr>
      </w:pPr>
    </w:p>
    <w:p>
      <w:pPr>
        <w:spacing w:line="240" w:lineRule="auto" w:before="10"/>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822"/>
        <w:gridCol w:w="822"/>
        <w:gridCol w:w="726"/>
        <w:gridCol w:w="822"/>
        <w:gridCol w:w="822"/>
        <w:gridCol w:w="822"/>
        <w:gridCol w:w="1205"/>
        <w:gridCol w:w="1206"/>
        <w:gridCol w:w="823"/>
        <w:gridCol w:w="1230"/>
      </w:tblGrid>
      <w:tr>
        <w:trPr>
          <w:trHeight w:val="1262" w:hRule="exact"/>
        </w:trPr>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92" w:right="192"/>
              <w:jc w:val="both"/>
              <w:rPr>
                <w:rFonts w:ascii="宋体" w:hAnsi="宋体" w:cs="宋体" w:eastAsia="宋体" w:hint="default"/>
                <w:sz w:val="21"/>
                <w:szCs w:val="21"/>
              </w:rPr>
            </w:pPr>
            <w:r>
              <w:rPr>
                <w:rFonts w:ascii="宋体" w:hAnsi="宋体" w:cs="宋体" w:eastAsia="宋体" w:hint="default"/>
                <w:sz w:val="21"/>
                <w:szCs w:val="21"/>
              </w:rPr>
              <w:t>母公 司名 称</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92" w:right="192"/>
              <w:jc w:val="left"/>
              <w:rPr>
                <w:rFonts w:ascii="宋体" w:hAnsi="宋体" w:cs="宋体" w:eastAsia="宋体" w:hint="default"/>
                <w:sz w:val="21"/>
                <w:szCs w:val="21"/>
              </w:rPr>
            </w:pPr>
            <w:r>
              <w:rPr>
                <w:rFonts w:ascii="宋体" w:hAnsi="宋体" w:cs="宋体" w:eastAsia="宋体" w:hint="default"/>
                <w:sz w:val="21"/>
                <w:szCs w:val="21"/>
              </w:rPr>
              <w:t>企业 类型</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249" w:right="144" w:hanging="105"/>
              <w:jc w:val="left"/>
              <w:rPr>
                <w:rFonts w:ascii="宋体" w:hAnsi="宋体" w:cs="宋体" w:eastAsia="宋体" w:hint="default"/>
                <w:sz w:val="21"/>
                <w:szCs w:val="21"/>
              </w:rPr>
            </w:pPr>
            <w:r>
              <w:rPr>
                <w:rFonts w:ascii="宋体" w:hAnsi="宋体" w:cs="宋体" w:eastAsia="宋体" w:hint="default"/>
                <w:sz w:val="21"/>
                <w:szCs w:val="21"/>
              </w:rPr>
              <w:t>注册 地</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92" w:right="192"/>
              <w:jc w:val="left"/>
              <w:rPr>
                <w:rFonts w:ascii="宋体" w:hAnsi="宋体" w:cs="宋体" w:eastAsia="宋体" w:hint="default"/>
                <w:sz w:val="21"/>
                <w:szCs w:val="21"/>
              </w:rPr>
            </w:pPr>
            <w:r>
              <w:rPr>
                <w:rFonts w:ascii="宋体" w:hAnsi="宋体" w:cs="宋体" w:eastAsia="宋体" w:hint="default"/>
                <w:sz w:val="21"/>
                <w:szCs w:val="21"/>
              </w:rPr>
              <w:t>法人 代表</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92" w:right="192"/>
              <w:jc w:val="left"/>
              <w:rPr>
                <w:rFonts w:ascii="宋体" w:hAnsi="宋体" w:cs="宋体" w:eastAsia="宋体" w:hint="default"/>
                <w:sz w:val="21"/>
                <w:szCs w:val="21"/>
              </w:rPr>
            </w:pPr>
            <w:r>
              <w:rPr>
                <w:rFonts w:ascii="宋体" w:hAnsi="宋体" w:cs="宋体" w:eastAsia="宋体" w:hint="default"/>
                <w:sz w:val="21"/>
                <w:szCs w:val="21"/>
              </w:rPr>
              <w:t>业务 性质</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92" w:right="192"/>
              <w:jc w:val="left"/>
              <w:rPr>
                <w:rFonts w:ascii="宋体" w:hAnsi="宋体" w:cs="宋体" w:eastAsia="宋体" w:hint="default"/>
                <w:sz w:val="21"/>
                <w:szCs w:val="21"/>
              </w:rPr>
            </w:pPr>
            <w:r>
              <w:rPr>
                <w:rFonts w:ascii="宋体" w:hAnsi="宋体" w:cs="宋体" w:eastAsia="宋体" w:hint="default"/>
                <w:sz w:val="21"/>
                <w:szCs w:val="21"/>
              </w:rPr>
              <w:t>注册 资本</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母公司对</w:t>
            </w:r>
          </w:p>
          <w:p>
            <w:pPr>
              <w:pStyle w:val="TableParagraph"/>
              <w:spacing w:line="295" w:lineRule="auto" w:before="37"/>
              <w:ind w:left="174" w:right="173"/>
              <w:jc w:val="center"/>
              <w:rPr>
                <w:rFonts w:ascii="Times New Roman" w:hAnsi="Times New Roman" w:cs="Times New Roman" w:eastAsia="Times New Roman" w:hint="default"/>
                <w:sz w:val="21"/>
                <w:szCs w:val="21"/>
              </w:rPr>
            </w:pPr>
            <w:r>
              <w:rPr>
                <w:rFonts w:ascii="宋体" w:hAnsi="宋体" w:cs="宋体" w:eastAsia="宋体" w:hint="default"/>
                <w:sz w:val="21"/>
                <w:szCs w:val="21"/>
              </w:rPr>
              <w:t>本企业的 持股比例 </w:t>
            </w:r>
            <w:r>
              <w:rPr>
                <w:rFonts w:ascii="Times New Roman" w:hAnsi="Times New Roman" w:cs="Times New Roman" w:eastAsia="Times New Roman" w:hint="default"/>
                <w:sz w:val="21"/>
                <w:szCs w:val="21"/>
              </w:rPr>
              <w:t>(%)</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母公司对</w:t>
            </w:r>
          </w:p>
          <w:p>
            <w:pPr>
              <w:pStyle w:val="TableParagraph"/>
              <w:spacing w:line="273" w:lineRule="auto" w:before="37"/>
              <w:ind w:left="174" w:right="174"/>
              <w:jc w:val="center"/>
              <w:rPr>
                <w:rFonts w:ascii="Times New Roman" w:hAnsi="Times New Roman" w:cs="Times New Roman" w:eastAsia="Times New Roman" w:hint="default"/>
                <w:sz w:val="21"/>
                <w:szCs w:val="21"/>
              </w:rPr>
            </w:pPr>
            <w:r>
              <w:rPr>
                <w:rFonts w:ascii="宋体" w:hAnsi="宋体" w:cs="宋体" w:eastAsia="宋体" w:hint="default"/>
                <w:sz w:val="21"/>
                <w:szCs w:val="21"/>
              </w:rPr>
              <w:t>本企业的 表决权比 例</w:t>
            </w:r>
            <w:r>
              <w:rPr>
                <w:rFonts w:ascii="Times New Roman" w:hAnsi="Times New Roman" w:cs="Times New Roman" w:eastAsia="Times New Roman" w:hint="default"/>
                <w:sz w:val="21"/>
                <w:szCs w:val="21"/>
              </w:rPr>
              <w:t>(%)</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4" w:right="0"/>
              <w:jc w:val="both"/>
              <w:rPr>
                <w:rFonts w:ascii="宋体" w:hAnsi="宋体" w:cs="宋体" w:eastAsia="宋体" w:hint="default"/>
                <w:sz w:val="21"/>
                <w:szCs w:val="21"/>
              </w:rPr>
            </w:pPr>
            <w:r>
              <w:rPr>
                <w:rFonts w:ascii="宋体" w:hAnsi="宋体" w:cs="宋体" w:eastAsia="宋体" w:hint="default"/>
                <w:sz w:val="21"/>
                <w:szCs w:val="21"/>
              </w:rPr>
              <w:t>本企</w:t>
            </w:r>
          </w:p>
          <w:p>
            <w:pPr>
              <w:pStyle w:val="TableParagraph"/>
              <w:spacing w:line="273" w:lineRule="auto" w:before="37"/>
              <w:ind w:left="194" w:right="192"/>
              <w:jc w:val="both"/>
              <w:rPr>
                <w:rFonts w:ascii="宋体" w:hAnsi="宋体" w:cs="宋体" w:eastAsia="宋体" w:hint="default"/>
                <w:sz w:val="21"/>
                <w:szCs w:val="21"/>
              </w:rPr>
            </w:pPr>
            <w:r>
              <w:rPr>
                <w:rFonts w:ascii="宋体" w:hAnsi="宋体" w:cs="宋体" w:eastAsia="宋体" w:hint="default"/>
                <w:sz w:val="21"/>
                <w:szCs w:val="21"/>
              </w:rPr>
              <w:t>业最 终控 制方</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397" w:right="185" w:hanging="210"/>
              <w:jc w:val="left"/>
              <w:rPr>
                <w:rFonts w:ascii="宋体" w:hAnsi="宋体" w:cs="宋体" w:eastAsia="宋体" w:hint="default"/>
                <w:sz w:val="21"/>
                <w:szCs w:val="21"/>
              </w:rPr>
            </w:pPr>
            <w:r>
              <w:rPr>
                <w:rFonts w:ascii="宋体" w:hAnsi="宋体" w:cs="宋体" w:eastAsia="宋体" w:hint="default"/>
                <w:sz w:val="21"/>
                <w:szCs w:val="21"/>
              </w:rPr>
              <w:t>组织机构 代码</w:t>
            </w:r>
          </w:p>
        </w:tc>
      </w:tr>
      <w:tr>
        <w:trPr>
          <w:trHeight w:val="319" w:hRule="exact"/>
        </w:trPr>
        <w:tc>
          <w:tcPr>
            <w:tcW w:w="82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81"/>
                <w:sz w:val="21"/>
                <w:szCs w:val="21"/>
              </w:rPr>
              <w:t> </w:t>
            </w:r>
            <w:r>
              <w:rPr>
                <w:rFonts w:ascii="宋体" w:hAnsi="宋体" w:cs="宋体" w:eastAsia="宋体" w:hint="default"/>
                <w:sz w:val="21"/>
                <w:szCs w:val="21"/>
              </w:rPr>
              <w:t>州</w:t>
            </w:r>
          </w:p>
        </w:tc>
        <w:tc>
          <w:tcPr>
            <w:tcW w:w="822" w:type="dxa"/>
            <w:tcBorders>
              <w:top w:val="single" w:sz="6" w:space="0" w:color="000000"/>
              <w:left w:val="single" w:sz="6" w:space="0" w:color="000000"/>
              <w:bottom w:val="nil" w:sz="6" w:space="0" w:color="auto"/>
              <w:right w:val="single" w:sz="6" w:space="0" w:color="000000"/>
            </w:tcBorders>
          </w:tcPr>
          <w:p>
            <w:pPr/>
          </w:p>
        </w:tc>
        <w:tc>
          <w:tcPr>
            <w:tcW w:w="726" w:type="dxa"/>
            <w:tcBorders>
              <w:top w:val="single" w:sz="6" w:space="0" w:color="000000"/>
              <w:left w:val="single" w:sz="6" w:space="0" w:color="000000"/>
              <w:bottom w:val="nil" w:sz="6" w:space="0" w:color="auto"/>
              <w:right w:val="single" w:sz="6" w:space="0" w:color="000000"/>
            </w:tcBorders>
          </w:tcPr>
          <w:p>
            <w:pPr/>
          </w:p>
        </w:tc>
        <w:tc>
          <w:tcPr>
            <w:tcW w:w="822" w:type="dxa"/>
            <w:tcBorders>
              <w:top w:val="single" w:sz="6" w:space="0" w:color="000000"/>
              <w:left w:val="single" w:sz="6" w:space="0" w:color="000000"/>
              <w:bottom w:val="nil" w:sz="6" w:space="0" w:color="auto"/>
              <w:right w:val="single" w:sz="6" w:space="0" w:color="000000"/>
            </w:tcBorders>
          </w:tcPr>
          <w:p>
            <w:pPr/>
          </w:p>
        </w:tc>
        <w:tc>
          <w:tcPr>
            <w:tcW w:w="822" w:type="dxa"/>
            <w:tcBorders>
              <w:top w:val="single" w:sz="6" w:space="0" w:color="000000"/>
              <w:left w:val="single" w:sz="6" w:space="0" w:color="000000"/>
              <w:bottom w:val="nil" w:sz="6" w:space="0" w:color="auto"/>
              <w:right w:val="single" w:sz="6" w:space="0" w:color="000000"/>
            </w:tcBorders>
          </w:tcPr>
          <w:p>
            <w:pPr/>
          </w:p>
        </w:tc>
        <w:tc>
          <w:tcPr>
            <w:tcW w:w="822" w:type="dxa"/>
            <w:tcBorders>
              <w:top w:val="single" w:sz="6" w:space="0" w:color="000000"/>
              <w:left w:val="single" w:sz="6" w:space="0" w:color="000000"/>
              <w:bottom w:val="nil" w:sz="6" w:space="0" w:color="auto"/>
              <w:right w:val="single" w:sz="6" w:space="0" w:color="000000"/>
            </w:tcBorders>
          </w:tcPr>
          <w:p>
            <w:pPr/>
          </w:p>
        </w:tc>
        <w:tc>
          <w:tcPr>
            <w:tcW w:w="1205" w:type="dxa"/>
            <w:tcBorders>
              <w:top w:val="single" w:sz="6" w:space="0" w:color="000000"/>
              <w:left w:val="single" w:sz="6" w:space="0" w:color="000000"/>
              <w:bottom w:val="nil" w:sz="6" w:space="0" w:color="auto"/>
              <w:right w:val="single" w:sz="6" w:space="0" w:color="000000"/>
            </w:tcBorders>
          </w:tcPr>
          <w:p>
            <w:pPr/>
          </w:p>
        </w:tc>
        <w:tc>
          <w:tcPr>
            <w:tcW w:w="1206" w:type="dxa"/>
            <w:tcBorders>
              <w:top w:val="single" w:sz="6" w:space="0" w:color="000000"/>
              <w:left w:val="single" w:sz="6" w:space="0" w:color="000000"/>
              <w:bottom w:val="nil" w:sz="6" w:space="0" w:color="auto"/>
              <w:right w:val="single" w:sz="6" w:space="0" w:color="000000"/>
            </w:tcBorders>
          </w:tcPr>
          <w:p>
            <w:pPr/>
          </w:p>
        </w:tc>
        <w:tc>
          <w:tcPr>
            <w:tcW w:w="823" w:type="dxa"/>
            <w:vMerge w:val="restart"/>
            <w:tcBorders>
              <w:top w:val="single" w:sz="6" w:space="0" w:color="000000"/>
              <w:left w:val="single" w:sz="6" w:space="0" w:color="000000"/>
              <w:right w:val="single" w:sz="6" w:space="0" w:color="000000"/>
            </w:tcBorders>
          </w:tcPr>
          <w:p>
            <w:pPr/>
          </w:p>
        </w:tc>
        <w:tc>
          <w:tcPr>
            <w:tcW w:w="1230" w:type="dxa"/>
            <w:tcBorders>
              <w:top w:val="single" w:sz="6" w:space="0" w:color="000000"/>
              <w:left w:val="single" w:sz="6" w:space="0" w:color="000000"/>
              <w:bottom w:val="nil" w:sz="6" w:space="0" w:color="auto"/>
              <w:right w:val="single" w:sz="6" w:space="0" w:color="000000"/>
            </w:tcBorders>
          </w:tcPr>
          <w:p>
            <w:pPr/>
          </w:p>
        </w:tc>
      </w:tr>
      <w:tr>
        <w:trPr>
          <w:trHeight w:val="1248" w:hRule="exact"/>
        </w:trPr>
        <w:tc>
          <w:tcPr>
            <w:tcW w:w="82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恒</w:t>
            </w:r>
            <w:r>
              <w:rPr>
                <w:rFonts w:ascii="宋体" w:hAnsi="宋体" w:cs="宋体" w:eastAsia="宋体" w:hint="default"/>
                <w:spacing w:val="81"/>
                <w:sz w:val="21"/>
                <w:szCs w:val="21"/>
              </w:rPr>
              <w:t> </w:t>
            </w:r>
            <w:r>
              <w:rPr>
                <w:rFonts w:ascii="宋体" w:hAnsi="宋体" w:cs="宋体" w:eastAsia="宋体" w:hint="default"/>
                <w:sz w:val="21"/>
                <w:szCs w:val="21"/>
              </w:rPr>
              <w:t>生</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电</w:t>
            </w:r>
            <w:r>
              <w:rPr>
                <w:rFonts w:ascii="宋体" w:hAnsi="宋体" w:cs="宋体" w:eastAsia="宋体" w:hint="default"/>
                <w:spacing w:val="81"/>
                <w:sz w:val="21"/>
                <w:szCs w:val="21"/>
              </w:rPr>
              <w:t> </w:t>
            </w:r>
            <w:r>
              <w:rPr>
                <w:rFonts w:ascii="宋体" w:hAnsi="宋体" w:cs="宋体" w:eastAsia="宋体" w:hint="default"/>
                <w:sz w:val="21"/>
                <w:szCs w:val="21"/>
              </w:rPr>
              <w:t>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spacing w:val="81"/>
                <w:sz w:val="21"/>
                <w:szCs w:val="21"/>
              </w:rPr>
              <w:t> </w:t>
            </w:r>
            <w:r>
              <w:rPr>
                <w:rFonts w:ascii="宋体" w:hAnsi="宋体" w:cs="宋体" w:eastAsia="宋体" w:hint="default"/>
                <w:sz w:val="21"/>
                <w:szCs w:val="21"/>
              </w:rPr>
              <w:t>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1"/>
                <w:sz w:val="21"/>
                <w:szCs w:val="21"/>
              </w:rPr>
              <w:t> </w:t>
            </w:r>
            <w:r>
              <w:rPr>
                <w:rFonts w:ascii="宋体" w:hAnsi="宋体" w:cs="宋体" w:eastAsia="宋体" w:hint="default"/>
                <w:sz w:val="21"/>
                <w:szCs w:val="21"/>
              </w:rPr>
              <w:t>限</w:t>
            </w:r>
          </w:p>
        </w:tc>
        <w:tc>
          <w:tcPr>
            <w:tcW w:w="822"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1"/>
                <w:sz w:val="21"/>
                <w:szCs w:val="21"/>
              </w:rPr>
              <w:t> </w:t>
            </w:r>
            <w:r>
              <w:rPr>
                <w:rFonts w:ascii="宋体" w:hAnsi="宋体" w:cs="宋体" w:eastAsia="宋体" w:hint="default"/>
                <w:sz w:val="21"/>
                <w:szCs w:val="21"/>
              </w:rPr>
              <w:t>限</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责</w:t>
            </w:r>
            <w:r>
              <w:rPr>
                <w:rFonts w:ascii="宋体" w:hAnsi="宋体" w:cs="宋体" w:eastAsia="宋体" w:hint="default"/>
                <w:spacing w:val="81"/>
                <w:sz w:val="21"/>
                <w:szCs w:val="21"/>
              </w:rPr>
              <w:t> </w:t>
            </w:r>
            <w:r>
              <w:rPr>
                <w:rFonts w:ascii="宋体" w:hAnsi="宋体" w:cs="宋体" w:eastAsia="宋体" w:hint="default"/>
                <w:sz w:val="21"/>
                <w:szCs w:val="21"/>
              </w:rPr>
              <w:t>任</w:t>
            </w:r>
            <w:r>
              <w:rPr>
                <w:rFonts w:ascii="宋体" w:hAnsi="宋体" w:cs="宋体" w:eastAsia="宋体" w:hint="default"/>
                <w:sz w:val="21"/>
                <w:szCs w:val="21"/>
              </w:rPr>
              <w:t> 公司</w:t>
            </w:r>
          </w:p>
        </w:tc>
        <w:tc>
          <w:tcPr>
            <w:tcW w:w="726"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11"/>
              <w:jc w:val="left"/>
              <w:rPr>
                <w:rFonts w:ascii="宋体" w:hAnsi="宋体" w:cs="宋体" w:eastAsia="宋体" w:hint="default"/>
                <w:sz w:val="21"/>
                <w:szCs w:val="21"/>
              </w:rPr>
            </w:pPr>
            <w:r>
              <w:rPr>
                <w:rFonts w:ascii="宋体" w:hAnsi="宋体" w:cs="宋体" w:eastAsia="宋体" w:hint="default"/>
                <w:spacing w:val="44"/>
                <w:sz w:val="21"/>
                <w:szCs w:val="21"/>
              </w:rPr>
              <w:t>杭州</w:t>
            </w:r>
            <w:r>
              <w:rPr>
                <w:rFonts w:ascii="宋体" w:hAnsi="宋体" w:cs="宋体" w:eastAsia="宋体" w:hint="default"/>
                <w:spacing w:val="-17"/>
                <w:sz w:val="21"/>
                <w:szCs w:val="21"/>
              </w:rPr>
              <w:t> </w:t>
            </w:r>
            <w:r>
              <w:rPr>
                <w:rFonts w:ascii="宋体" w:hAnsi="宋体" w:cs="宋体" w:eastAsia="宋体" w:hint="default"/>
                <w:sz w:val="21"/>
                <w:szCs w:val="21"/>
              </w:rPr>
              <w:t>市</w:t>
            </w:r>
          </w:p>
        </w:tc>
        <w:tc>
          <w:tcPr>
            <w:tcW w:w="82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黄</w:t>
            </w:r>
            <w:r>
              <w:rPr>
                <w:rFonts w:ascii="宋体" w:hAnsi="宋体" w:cs="宋体" w:eastAsia="宋体" w:hint="default"/>
                <w:spacing w:val="81"/>
                <w:sz w:val="21"/>
                <w:szCs w:val="21"/>
              </w:rPr>
              <w:t> </w:t>
            </w:r>
            <w:r>
              <w:rPr>
                <w:rFonts w:ascii="宋体" w:hAnsi="宋体" w:cs="宋体" w:eastAsia="宋体" w:hint="default"/>
                <w:sz w:val="21"/>
                <w:szCs w:val="21"/>
              </w:rPr>
              <w:t>大</w:t>
            </w:r>
            <w:r>
              <w:rPr>
                <w:rFonts w:ascii="宋体" w:hAnsi="宋体" w:cs="宋体" w:eastAsia="宋体" w:hint="default"/>
                <w:sz w:val="21"/>
                <w:szCs w:val="21"/>
              </w:rPr>
              <w:t> 成</w:t>
            </w:r>
          </w:p>
        </w:tc>
        <w:tc>
          <w:tcPr>
            <w:tcW w:w="82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99"/>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pacing w:val="81"/>
                <w:sz w:val="21"/>
                <w:szCs w:val="21"/>
              </w:rPr>
              <w:t> </w:t>
            </w:r>
            <w:r>
              <w:rPr>
                <w:rFonts w:ascii="宋体" w:hAnsi="宋体" w:cs="宋体" w:eastAsia="宋体" w:hint="default"/>
                <w:sz w:val="21"/>
                <w:szCs w:val="21"/>
              </w:rPr>
              <w:t>业</w:t>
            </w:r>
            <w:r>
              <w:rPr>
                <w:rFonts w:ascii="宋体" w:hAnsi="宋体" w:cs="宋体" w:eastAsia="宋体" w:hint="default"/>
                <w:sz w:val="21"/>
                <w:szCs w:val="21"/>
              </w:rPr>
              <w:t> 投资</w:t>
            </w:r>
          </w:p>
        </w:tc>
        <w:tc>
          <w:tcPr>
            <w:tcW w:w="82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21"/>
                <w:szCs w:val="21"/>
              </w:rPr>
            </w:pPr>
            <w:r>
              <w:rPr>
                <w:rFonts w:ascii="Times New Roman"/>
                <w:sz w:val="21"/>
              </w:rPr>
              <w:t>5,000</w:t>
            </w:r>
          </w:p>
        </w:tc>
        <w:tc>
          <w:tcPr>
            <w:tcW w:w="120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15" w:right="0"/>
              <w:jc w:val="left"/>
              <w:rPr>
                <w:rFonts w:ascii="Times New Roman" w:hAnsi="Times New Roman" w:cs="Times New Roman" w:eastAsia="Times New Roman" w:hint="default"/>
                <w:sz w:val="21"/>
                <w:szCs w:val="21"/>
              </w:rPr>
            </w:pPr>
            <w:r>
              <w:rPr>
                <w:rFonts w:ascii="Times New Roman"/>
                <w:sz w:val="21"/>
              </w:rPr>
              <w:t>21.38</w:t>
            </w:r>
          </w:p>
        </w:tc>
        <w:tc>
          <w:tcPr>
            <w:tcW w:w="120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21"/>
                <w:szCs w:val="21"/>
              </w:rPr>
            </w:pPr>
            <w:r>
              <w:rPr>
                <w:rFonts w:ascii="Times New Roman"/>
                <w:sz w:val="21"/>
              </w:rPr>
              <w:t>21.38</w:t>
            </w:r>
          </w:p>
        </w:tc>
        <w:tc>
          <w:tcPr>
            <w:tcW w:w="823" w:type="dxa"/>
            <w:vMerge/>
            <w:tcBorders>
              <w:left w:val="single" w:sz="6" w:space="0" w:color="000000"/>
              <w:right w:val="single" w:sz="6" w:space="0" w:color="000000"/>
            </w:tcBorders>
          </w:tcPr>
          <w:p>
            <w:pPr/>
          </w:p>
        </w:tc>
        <w:tc>
          <w:tcPr>
            <w:tcW w:w="123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71097753-7</w:t>
            </w:r>
          </w:p>
        </w:tc>
      </w:tr>
      <w:tr>
        <w:trPr>
          <w:trHeight w:val="320" w:hRule="exact"/>
        </w:trPr>
        <w:tc>
          <w:tcPr>
            <w:tcW w:w="82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22" w:type="dxa"/>
            <w:tcBorders>
              <w:top w:val="nil" w:sz="6" w:space="0" w:color="auto"/>
              <w:left w:val="single" w:sz="6" w:space="0" w:color="000000"/>
              <w:bottom w:val="single" w:sz="6" w:space="0" w:color="000000"/>
              <w:right w:val="single" w:sz="6" w:space="0" w:color="000000"/>
            </w:tcBorders>
          </w:tcPr>
          <w:p>
            <w:pPr/>
          </w:p>
        </w:tc>
        <w:tc>
          <w:tcPr>
            <w:tcW w:w="726" w:type="dxa"/>
            <w:tcBorders>
              <w:top w:val="nil" w:sz="6" w:space="0" w:color="auto"/>
              <w:left w:val="single" w:sz="6" w:space="0" w:color="000000"/>
              <w:bottom w:val="single" w:sz="6" w:space="0" w:color="000000"/>
              <w:right w:val="single" w:sz="6" w:space="0" w:color="000000"/>
            </w:tcBorders>
          </w:tcPr>
          <w:p>
            <w:pPr/>
          </w:p>
        </w:tc>
        <w:tc>
          <w:tcPr>
            <w:tcW w:w="822" w:type="dxa"/>
            <w:tcBorders>
              <w:top w:val="nil" w:sz="6" w:space="0" w:color="auto"/>
              <w:left w:val="single" w:sz="6" w:space="0" w:color="000000"/>
              <w:bottom w:val="single" w:sz="6" w:space="0" w:color="000000"/>
              <w:right w:val="single" w:sz="6" w:space="0" w:color="000000"/>
            </w:tcBorders>
          </w:tcPr>
          <w:p>
            <w:pPr/>
          </w:p>
        </w:tc>
        <w:tc>
          <w:tcPr>
            <w:tcW w:w="822" w:type="dxa"/>
            <w:tcBorders>
              <w:top w:val="nil" w:sz="6" w:space="0" w:color="auto"/>
              <w:left w:val="single" w:sz="6" w:space="0" w:color="000000"/>
              <w:bottom w:val="single" w:sz="6" w:space="0" w:color="000000"/>
              <w:right w:val="single" w:sz="6" w:space="0" w:color="000000"/>
            </w:tcBorders>
          </w:tcPr>
          <w:p>
            <w:pPr/>
          </w:p>
        </w:tc>
        <w:tc>
          <w:tcPr>
            <w:tcW w:w="822" w:type="dxa"/>
            <w:tcBorders>
              <w:top w:val="nil" w:sz="6" w:space="0" w:color="auto"/>
              <w:left w:val="single" w:sz="6" w:space="0" w:color="000000"/>
              <w:bottom w:val="single" w:sz="6" w:space="0" w:color="000000"/>
              <w:right w:val="single" w:sz="6" w:space="0" w:color="000000"/>
            </w:tcBorders>
          </w:tcPr>
          <w:p>
            <w:pPr/>
          </w:p>
        </w:tc>
        <w:tc>
          <w:tcPr>
            <w:tcW w:w="1205" w:type="dxa"/>
            <w:tcBorders>
              <w:top w:val="nil" w:sz="6" w:space="0" w:color="auto"/>
              <w:left w:val="single" w:sz="6" w:space="0" w:color="000000"/>
              <w:bottom w:val="single" w:sz="6" w:space="0" w:color="000000"/>
              <w:right w:val="single" w:sz="6" w:space="0" w:color="000000"/>
            </w:tcBorders>
          </w:tcPr>
          <w:p>
            <w:pPr/>
          </w:p>
        </w:tc>
        <w:tc>
          <w:tcPr>
            <w:tcW w:w="1206" w:type="dxa"/>
            <w:tcBorders>
              <w:top w:val="nil" w:sz="6" w:space="0" w:color="auto"/>
              <w:left w:val="single" w:sz="6" w:space="0" w:color="000000"/>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1230" w:type="dxa"/>
            <w:tcBorders>
              <w:top w:val="nil" w:sz="6" w:space="0" w:color="auto"/>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ind w:right="1107"/>
        <w:jc w:val="left"/>
      </w:pPr>
      <w:r>
        <w:rPr>
          <w:rFonts w:ascii="Times New Roman" w:hAnsi="Times New Roman" w:cs="Times New Roman" w:eastAsia="Times New Roman" w:hint="default"/>
        </w:rPr>
        <w:t>2</w:t>
      </w:r>
      <w:r>
        <w:rPr/>
        <w:t>、</w:t>
      </w:r>
      <w:r>
        <w:rPr>
          <w:spacing w:val="-2"/>
        </w:rPr>
        <w:t> </w:t>
      </w:r>
      <w:r>
        <w:rPr/>
        <w:t>本企业的子公司情况</w:t>
      </w:r>
    </w:p>
    <w:p>
      <w:pPr>
        <w:pStyle w:val="BodyText"/>
        <w:spacing w:line="240" w:lineRule="auto" w:before="52"/>
        <w:ind w:left="6216" w:right="1107"/>
        <w:jc w:val="left"/>
      </w:pPr>
      <w:r>
        <w:rPr/>
        <w:t>单位</w:t>
      </w:r>
      <w:r>
        <w:rPr>
          <w:rFonts w:ascii="Times New Roman" w:hAnsi="Times New Roman" w:cs="Times New Roman" w:eastAsia="Times New Roman" w:hint="default"/>
        </w:rPr>
        <w:t>:</w:t>
      </w:r>
      <w:r>
        <w:rPr/>
        <w:t>万元</w:t>
      </w:r>
      <w:r>
        <w:rPr>
          <w:spacing w:val="-3"/>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022"/>
        <w:gridCol w:w="1024"/>
        <w:gridCol w:w="925"/>
        <w:gridCol w:w="1024"/>
        <w:gridCol w:w="1022"/>
        <w:gridCol w:w="1056"/>
        <w:gridCol w:w="926"/>
        <w:gridCol w:w="1022"/>
        <w:gridCol w:w="1278"/>
      </w:tblGrid>
      <w:tr>
        <w:trPr>
          <w:trHeight w:val="640"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全称</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企业类</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型</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40"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法人代</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表</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业务性</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质</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91" w:right="0" w:hanging="53"/>
              <w:jc w:val="left"/>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40" w:lineRule="auto" w:before="37"/>
              <w:ind w:left="19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36" w:right="0" w:firstLine="52"/>
              <w:jc w:val="left"/>
              <w:rPr>
                <w:rFonts w:ascii="宋体" w:hAnsi="宋体" w:cs="宋体" w:eastAsia="宋体" w:hint="default"/>
                <w:sz w:val="21"/>
                <w:szCs w:val="21"/>
              </w:rPr>
            </w:pPr>
            <w:r>
              <w:rPr>
                <w:rFonts w:ascii="宋体" w:hAnsi="宋体" w:cs="宋体" w:eastAsia="宋体" w:hint="default"/>
                <w:sz w:val="21"/>
                <w:szCs w:val="21"/>
              </w:rPr>
              <w:t>表决权</w:t>
            </w:r>
          </w:p>
          <w:p>
            <w:pPr>
              <w:pStyle w:val="TableParagraph"/>
              <w:spacing w:line="240" w:lineRule="auto" w:before="37"/>
              <w:ind w:left="13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组织机构代</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码</w:t>
            </w:r>
          </w:p>
        </w:tc>
      </w:tr>
      <w:tr>
        <w:trPr>
          <w:trHeight w:val="319" w:hRule="exact"/>
        </w:trPr>
        <w:tc>
          <w:tcPr>
            <w:tcW w:w="102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杭州</w:t>
            </w:r>
            <w:r>
              <w:rPr>
                <w:rFonts w:ascii="宋体" w:hAnsi="宋体" w:cs="宋体" w:eastAsia="宋体" w:hint="default"/>
                <w:sz w:val="21"/>
                <w:szCs w:val="21"/>
              </w:rPr>
              <w:t>恒</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vMerge w:val="restart"/>
            <w:tcBorders>
              <w:top w:val="single" w:sz="6" w:space="0" w:color="000000"/>
              <w:left w:val="single" w:sz="6" w:space="0" w:color="000000"/>
              <w:right w:val="single" w:sz="6" w:space="0" w:color="000000"/>
            </w:tcBorders>
          </w:tcPr>
          <w:p>
            <w:pPr/>
          </w:p>
        </w:tc>
        <w:tc>
          <w:tcPr>
            <w:tcW w:w="925" w:type="dxa"/>
            <w:tcBorders>
              <w:top w:val="single" w:sz="6" w:space="0" w:color="000000"/>
              <w:left w:val="single" w:sz="6" w:space="0" w:color="000000"/>
              <w:bottom w:val="nil" w:sz="6" w:space="0" w:color="auto"/>
              <w:right w:val="single" w:sz="6" w:space="0" w:color="000000"/>
            </w:tcBorders>
          </w:tcPr>
          <w:p>
            <w:pPr/>
          </w:p>
        </w:tc>
        <w:tc>
          <w:tcPr>
            <w:tcW w:w="1024" w:type="dxa"/>
            <w:vMerge w:val="restart"/>
            <w:tcBorders>
              <w:top w:val="single" w:sz="6" w:space="0" w:color="000000"/>
              <w:left w:val="single" w:sz="6" w:space="0" w:color="000000"/>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926"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102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生科</w:t>
            </w:r>
            <w:r>
              <w:rPr>
                <w:rFonts w:ascii="宋体" w:hAnsi="宋体" w:cs="宋体" w:eastAsia="宋体" w:hint="default"/>
                <w:sz w:val="21"/>
                <w:szCs w:val="21"/>
              </w:rPr>
              <w:t>技</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87"/>
                <w:sz w:val="21"/>
                <w:szCs w:val="21"/>
              </w:rPr>
              <w:t>园有</w:t>
            </w:r>
            <w:r>
              <w:rPr>
                <w:rFonts w:ascii="宋体" w:hAnsi="宋体" w:cs="宋体" w:eastAsia="宋体" w:hint="default"/>
                <w:sz w:val="21"/>
                <w:szCs w:val="21"/>
              </w:rPr>
              <w:t>限</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vMerge/>
            <w:tcBorders>
              <w:left w:val="single" w:sz="6" w:space="0" w:color="000000"/>
              <w:right w:val="single" w:sz="6" w:space="0" w:color="000000"/>
            </w:tcBorders>
          </w:tcPr>
          <w:p>
            <w:pPr/>
          </w:p>
        </w:tc>
        <w:tc>
          <w:tcPr>
            <w:tcW w:w="92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浙江杭</w:t>
            </w:r>
            <w:r>
              <w:rPr>
                <w:rFonts w:ascii="宋体" w:hAnsi="宋体" w:cs="宋体" w:eastAsia="宋体" w:hint="default"/>
                <w:spacing w:val="-6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州</w:t>
            </w:r>
          </w:p>
        </w:tc>
        <w:tc>
          <w:tcPr>
            <w:tcW w:w="1024" w:type="dxa"/>
            <w:vMerge/>
            <w:tcBorders>
              <w:left w:val="single" w:sz="6" w:space="0" w:color="000000"/>
              <w:right w:val="single" w:sz="6" w:space="0" w:color="000000"/>
            </w:tcBorders>
          </w:tcPr>
          <w:p>
            <w:pP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8"/>
                <w:sz w:val="21"/>
                <w:szCs w:val="21"/>
              </w:rPr>
              <w:t>房地</w:t>
            </w:r>
            <w:r>
              <w:rPr>
                <w:rFonts w:ascii="宋体" w:hAnsi="宋体" w:cs="宋体" w:eastAsia="宋体" w:hint="default"/>
                <w:sz w:val="21"/>
                <w:szCs w:val="21"/>
              </w:rPr>
              <w:t>产</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业</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16,500.00</w:t>
            </w:r>
          </w:p>
        </w:tc>
        <w:tc>
          <w:tcPr>
            <w:tcW w:w="92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69.70</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69.70</w:t>
            </w: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68906427-3</w:t>
            </w:r>
          </w:p>
        </w:tc>
      </w:tr>
      <w:tr>
        <w:trPr>
          <w:trHeight w:val="319" w:hRule="exact"/>
        </w:trPr>
        <w:tc>
          <w:tcPr>
            <w:tcW w:w="102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24" w:type="dxa"/>
            <w:vMerge/>
            <w:tcBorders>
              <w:left w:val="single" w:sz="6" w:space="0" w:color="000000"/>
              <w:bottom w:val="single" w:sz="6" w:space="0" w:color="000000"/>
              <w:right w:val="single" w:sz="6" w:space="0" w:color="000000"/>
            </w:tcBorders>
          </w:tcPr>
          <w:p>
            <w:pPr/>
          </w:p>
        </w:tc>
        <w:tc>
          <w:tcPr>
            <w:tcW w:w="925" w:type="dxa"/>
            <w:tcBorders>
              <w:top w:val="nil" w:sz="6" w:space="0" w:color="auto"/>
              <w:left w:val="single" w:sz="6" w:space="0" w:color="000000"/>
              <w:bottom w:val="single" w:sz="6" w:space="0" w:color="000000"/>
              <w:right w:val="single" w:sz="6" w:space="0" w:color="000000"/>
            </w:tcBorders>
          </w:tcPr>
          <w:p>
            <w:pPr/>
          </w:p>
        </w:tc>
        <w:tc>
          <w:tcPr>
            <w:tcW w:w="1024" w:type="dxa"/>
            <w:vMerge/>
            <w:tcBorders>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926"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278"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02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无锡</w:t>
            </w:r>
            <w:r>
              <w:rPr>
                <w:rFonts w:ascii="宋体" w:hAnsi="宋体" w:cs="宋体" w:eastAsia="宋体" w:hint="default"/>
                <w:sz w:val="21"/>
                <w:szCs w:val="21"/>
              </w:rPr>
              <w:t>恒</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vMerge w:val="restart"/>
            <w:tcBorders>
              <w:top w:val="single" w:sz="6" w:space="0" w:color="000000"/>
              <w:left w:val="single" w:sz="6" w:space="0" w:color="000000"/>
              <w:right w:val="single" w:sz="6" w:space="0" w:color="000000"/>
            </w:tcBorders>
          </w:tcPr>
          <w:p>
            <w:pPr/>
          </w:p>
        </w:tc>
        <w:tc>
          <w:tcPr>
            <w:tcW w:w="925" w:type="dxa"/>
            <w:tcBorders>
              <w:top w:val="single" w:sz="6" w:space="0" w:color="000000"/>
              <w:left w:val="single" w:sz="6" w:space="0" w:color="000000"/>
              <w:bottom w:val="nil" w:sz="6" w:space="0" w:color="auto"/>
              <w:right w:val="single" w:sz="6" w:space="0" w:color="000000"/>
            </w:tcBorders>
          </w:tcPr>
          <w:p>
            <w:pPr/>
          </w:p>
        </w:tc>
        <w:tc>
          <w:tcPr>
            <w:tcW w:w="1024" w:type="dxa"/>
            <w:vMerge w:val="restart"/>
            <w:tcBorders>
              <w:top w:val="single" w:sz="6" w:space="0" w:color="000000"/>
              <w:left w:val="single" w:sz="6" w:space="0" w:color="000000"/>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926"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102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华科</w:t>
            </w:r>
            <w:r>
              <w:rPr>
                <w:rFonts w:ascii="宋体" w:hAnsi="宋体" w:cs="宋体" w:eastAsia="宋体" w:hint="default"/>
                <w:sz w:val="21"/>
                <w:szCs w:val="21"/>
              </w:rPr>
              <w:t>技</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87"/>
                <w:sz w:val="21"/>
                <w:szCs w:val="21"/>
              </w:rPr>
              <w:t>发展</w:t>
            </w:r>
            <w:r>
              <w:rPr>
                <w:rFonts w:ascii="宋体" w:hAnsi="宋体" w:cs="宋体" w:eastAsia="宋体" w:hint="default"/>
                <w:sz w:val="21"/>
                <w:szCs w:val="21"/>
              </w:rPr>
              <w:t>有</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vMerge/>
            <w:tcBorders>
              <w:left w:val="single" w:sz="6" w:space="0" w:color="000000"/>
              <w:right w:val="single" w:sz="6" w:space="0" w:color="000000"/>
            </w:tcBorders>
          </w:tcPr>
          <w:p>
            <w:pPr/>
          </w:p>
        </w:tc>
        <w:tc>
          <w:tcPr>
            <w:tcW w:w="92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江苏无</w:t>
            </w:r>
            <w:r>
              <w:rPr>
                <w:rFonts w:ascii="宋体" w:hAnsi="宋体" w:cs="宋体" w:eastAsia="宋体" w:hint="default"/>
                <w:spacing w:val="-6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锡</w:t>
            </w:r>
          </w:p>
        </w:tc>
        <w:tc>
          <w:tcPr>
            <w:tcW w:w="1024" w:type="dxa"/>
            <w:vMerge/>
            <w:tcBorders>
              <w:left w:val="single" w:sz="6" w:space="0" w:color="000000"/>
              <w:right w:val="single" w:sz="6" w:space="0" w:color="000000"/>
            </w:tcBorders>
          </w:tcPr>
          <w:p>
            <w:pP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8"/>
                <w:sz w:val="21"/>
                <w:szCs w:val="21"/>
              </w:rPr>
              <w:t>房地</w:t>
            </w:r>
            <w:r>
              <w:rPr>
                <w:rFonts w:ascii="宋体" w:hAnsi="宋体" w:cs="宋体" w:eastAsia="宋体" w:hint="default"/>
                <w:sz w:val="21"/>
                <w:szCs w:val="21"/>
              </w:rPr>
              <w:t>产</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业</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3" w:right="0"/>
              <w:jc w:val="center"/>
              <w:rPr>
                <w:rFonts w:ascii="Times New Roman" w:hAnsi="Times New Roman" w:cs="Times New Roman" w:eastAsia="Times New Roman" w:hint="default"/>
                <w:sz w:val="21"/>
                <w:szCs w:val="21"/>
              </w:rPr>
            </w:pPr>
            <w:r>
              <w:rPr>
                <w:rFonts w:ascii="Times New Roman"/>
                <w:sz w:val="21"/>
              </w:rPr>
              <w:t>5,000.00</w:t>
            </w:r>
          </w:p>
        </w:tc>
        <w:tc>
          <w:tcPr>
            <w:tcW w:w="92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55.00</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55.00</w:t>
            </w: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77966341-3</w:t>
            </w:r>
          </w:p>
        </w:tc>
      </w:tr>
      <w:tr>
        <w:trPr>
          <w:trHeight w:val="320" w:hRule="exact"/>
        </w:trPr>
        <w:tc>
          <w:tcPr>
            <w:tcW w:w="102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24" w:type="dxa"/>
            <w:vMerge/>
            <w:tcBorders>
              <w:left w:val="single" w:sz="6" w:space="0" w:color="000000"/>
              <w:bottom w:val="single" w:sz="6" w:space="0" w:color="000000"/>
              <w:right w:val="single" w:sz="6" w:space="0" w:color="000000"/>
            </w:tcBorders>
          </w:tcPr>
          <w:p>
            <w:pPr/>
          </w:p>
        </w:tc>
        <w:tc>
          <w:tcPr>
            <w:tcW w:w="925" w:type="dxa"/>
            <w:tcBorders>
              <w:top w:val="nil" w:sz="6" w:space="0" w:color="auto"/>
              <w:left w:val="single" w:sz="6" w:space="0" w:color="000000"/>
              <w:bottom w:val="single" w:sz="6" w:space="0" w:color="000000"/>
              <w:right w:val="single" w:sz="6" w:space="0" w:color="000000"/>
            </w:tcBorders>
          </w:tcPr>
          <w:p>
            <w:pPr/>
          </w:p>
        </w:tc>
        <w:tc>
          <w:tcPr>
            <w:tcW w:w="1024" w:type="dxa"/>
            <w:vMerge/>
            <w:tcBorders>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926"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278"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02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杭州</w:t>
            </w:r>
            <w:r>
              <w:rPr>
                <w:rFonts w:ascii="宋体" w:hAnsi="宋体" w:cs="宋体" w:eastAsia="宋体" w:hint="default"/>
                <w:sz w:val="21"/>
                <w:szCs w:val="21"/>
              </w:rPr>
              <w:t>恒</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vMerge w:val="restart"/>
            <w:tcBorders>
              <w:top w:val="single" w:sz="6" w:space="0" w:color="000000"/>
              <w:left w:val="single" w:sz="6" w:space="0" w:color="000000"/>
              <w:right w:val="single" w:sz="6" w:space="0" w:color="000000"/>
            </w:tcBorders>
          </w:tcPr>
          <w:p>
            <w:pPr/>
          </w:p>
        </w:tc>
        <w:tc>
          <w:tcPr>
            <w:tcW w:w="925" w:type="dxa"/>
            <w:tcBorders>
              <w:top w:val="single" w:sz="6" w:space="0" w:color="000000"/>
              <w:left w:val="single" w:sz="6" w:space="0" w:color="000000"/>
              <w:bottom w:val="nil" w:sz="6" w:space="0" w:color="auto"/>
              <w:right w:val="single" w:sz="6" w:space="0" w:color="000000"/>
            </w:tcBorders>
          </w:tcPr>
          <w:p>
            <w:pPr/>
          </w:p>
        </w:tc>
        <w:tc>
          <w:tcPr>
            <w:tcW w:w="1024" w:type="dxa"/>
            <w:vMerge w:val="restart"/>
            <w:tcBorders>
              <w:top w:val="single" w:sz="6" w:space="0" w:color="000000"/>
              <w:left w:val="single" w:sz="6" w:space="0" w:color="000000"/>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926"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936" w:hRule="exact"/>
        </w:trPr>
        <w:tc>
          <w:tcPr>
            <w:tcW w:w="102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生数</w:t>
            </w:r>
            <w:r>
              <w:rPr>
                <w:rFonts w:ascii="宋体" w:hAnsi="宋体" w:cs="宋体" w:eastAsia="宋体" w:hint="default"/>
                <w:sz w:val="21"/>
                <w:szCs w:val="21"/>
              </w:rPr>
              <w:t>据</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3" w:lineRule="auto" w:before="37"/>
              <w:ind w:left="100" w:right="12"/>
              <w:jc w:val="left"/>
              <w:rPr>
                <w:rFonts w:ascii="宋体" w:hAnsi="宋体" w:cs="宋体" w:eastAsia="宋体" w:hint="default"/>
                <w:sz w:val="21"/>
                <w:szCs w:val="21"/>
              </w:rPr>
            </w:pPr>
            <w:r>
              <w:rPr>
                <w:rFonts w:ascii="宋体" w:hAnsi="宋体" w:cs="宋体" w:eastAsia="宋体" w:hint="default"/>
                <w:spacing w:val="87"/>
                <w:sz w:val="21"/>
                <w:szCs w:val="21"/>
              </w:rPr>
              <w:t>安全</w:t>
            </w:r>
            <w:r>
              <w:rPr>
                <w:rFonts w:ascii="宋体" w:hAnsi="宋体" w:cs="宋体" w:eastAsia="宋体" w:hint="default"/>
                <w:sz w:val="21"/>
                <w:szCs w:val="21"/>
              </w:rPr>
              <w:t>技</w:t>
            </w:r>
            <w:r>
              <w:rPr>
                <w:rFonts w:ascii="宋体" w:hAnsi="宋体" w:cs="宋体" w:eastAsia="宋体" w:hint="default"/>
                <w:spacing w:val="-18"/>
                <w:sz w:val="21"/>
                <w:szCs w:val="21"/>
              </w:rPr>
              <w:t> </w:t>
            </w:r>
            <w:r>
              <w:rPr>
                <w:rFonts w:ascii="宋体" w:hAnsi="宋体" w:cs="宋体" w:eastAsia="宋体" w:hint="default"/>
                <w:spacing w:val="87"/>
                <w:sz w:val="21"/>
                <w:szCs w:val="21"/>
              </w:rPr>
              <w:t>术有</w:t>
            </w:r>
            <w:r>
              <w:rPr>
                <w:rFonts w:ascii="宋体" w:hAnsi="宋体" w:cs="宋体" w:eastAsia="宋体" w:hint="default"/>
                <w:sz w:val="21"/>
                <w:szCs w:val="21"/>
              </w:rPr>
              <w:t>限</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vMerge/>
            <w:tcBorders>
              <w:left w:val="single" w:sz="6" w:space="0" w:color="000000"/>
              <w:right w:val="single" w:sz="6" w:space="0" w:color="000000"/>
            </w:tcBorders>
          </w:tcPr>
          <w:p>
            <w:pPr/>
          </w:p>
        </w:tc>
        <w:tc>
          <w:tcPr>
            <w:tcW w:w="925"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59"/>
              <w:jc w:val="left"/>
              <w:rPr>
                <w:rFonts w:ascii="宋体" w:hAnsi="宋体" w:cs="宋体" w:eastAsia="宋体" w:hint="default"/>
                <w:sz w:val="21"/>
                <w:szCs w:val="21"/>
              </w:rPr>
            </w:pPr>
            <w:r>
              <w:rPr>
                <w:rFonts w:ascii="宋体" w:hAnsi="宋体" w:cs="宋体" w:eastAsia="宋体" w:hint="default"/>
                <w:spacing w:val="26"/>
                <w:sz w:val="21"/>
                <w:szCs w:val="21"/>
              </w:rPr>
              <w:t>浙江杭</w:t>
            </w:r>
            <w:r>
              <w:rPr>
                <w:rFonts w:ascii="宋体" w:hAnsi="宋体" w:cs="宋体" w:eastAsia="宋体" w:hint="default"/>
                <w:spacing w:val="-66"/>
                <w:sz w:val="21"/>
                <w:szCs w:val="21"/>
              </w:rPr>
              <w:t> </w:t>
            </w:r>
            <w:r>
              <w:rPr>
                <w:rFonts w:ascii="宋体" w:hAnsi="宋体" w:cs="宋体" w:eastAsia="宋体" w:hint="default"/>
                <w:sz w:val="21"/>
                <w:szCs w:val="21"/>
              </w:rPr>
              <w:t>州</w:t>
            </w:r>
          </w:p>
        </w:tc>
        <w:tc>
          <w:tcPr>
            <w:tcW w:w="1024" w:type="dxa"/>
            <w:vMerge/>
            <w:tcBorders>
              <w:left w:val="single" w:sz="6" w:space="0" w:color="000000"/>
              <w:right w:val="single" w:sz="6" w:space="0" w:color="000000"/>
            </w:tcBorders>
          </w:tcPr>
          <w:p>
            <w:pP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3" w:right="0"/>
              <w:jc w:val="center"/>
              <w:rPr>
                <w:rFonts w:ascii="Times New Roman" w:hAnsi="Times New Roman" w:cs="Times New Roman" w:eastAsia="Times New Roman" w:hint="default"/>
                <w:sz w:val="21"/>
                <w:szCs w:val="21"/>
              </w:rPr>
            </w:pPr>
            <w:r>
              <w:rPr>
                <w:rFonts w:ascii="Times New Roman"/>
                <w:sz w:val="21"/>
              </w:rPr>
              <w:t>1,459.50</w:t>
            </w:r>
          </w:p>
        </w:tc>
        <w:tc>
          <w:tcPr>
            <w:tcW w:w="92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87.70</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87.70</w:t>
            </w: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74345030-1</w:t>
            </w:r>
          </w:p>
        </w:tc>
      </w:tr>
      <w:tr>
        <w:trPr>
          <w:trHeight w:val="319" w:hRule="exact"/>
        </w:trPr>
        <w:tc>
          <w:tcPr>
            <w:tcW w:w="102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24" w:type="dxa"/>
            <w:vMerge/>
            <w:tcBorders>
              <w:left w:val="single" w:sz="6" w:space="0" w:color="000000"/>
              <w:bottom w:val="single" w:sz="6" w:space="0" w:color="000000"/>
              <w:right w:val="single" w:sz="6" w:space="0" w:color="000000"/>
            </w:tcBorders>
          </w:tcPr>
          <w:p>
            <w:pPr/>
          </w:p>
        </w:tc>
        <w:tc>
          <w:tcPr>
            <w:tcW w:w="925" w:type="dxa"/>
            <w:tcBorders>
              <w:top w:val="nil" w:sz="6" w:space="0" w:color="auto"/>
              <w:left w:val="single" w:sz="6" w:space="0" w:color="000000"/>
              <w:bottom w:val="single" w:sz="6" w:space="0" w:color="000000"/>
              <w:right w:val="single" w:sz="6" w:space="0" w:color="000000"/>
            </w:tcBorders>
          </w:tcPr>
          <w:p>
            <w:pPr/>
          </w:p>
        </w:tc>
        <w:tc>
          <w:tcPr>
            <w:tcW w:w="1024" w:type="dxa"/>
            <w:vMerge/>
            <w:tcBorders>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926"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278"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02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杭州</w:t>
            </w:r>
            <w:r>
              <w:rPr>
                <w:rFonts w:ascii="宋体" w:hAnsi="宋体" w:cs="宋体" w:eastAsia="宋体" w:hint="default"/>
                <w:sz w:val="21"/>
                <w:szCs w:val="21"/>
              </w:rPr>
              <w:t>恒</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vMerge w:val="restart"/>
            <w:tcBorders>
              <w:top w:val="single" w:sz="6" w:space="0" w:color="000000"/>
              <w:left w:val="single" w:sz="6" w:space="0" w:color="000000"/>
              <w:right w:val="single" w:sz="6" w:space="0" w:color="000000"/>
            </w:tcBorders>
          </w:tcPr>
          <w:p>
            <w:pPr/>
          </w:p>
        </w:tc>
        <w:tc>
          <w:tcPr>
            <w:tcW w:w="925" w:type="dxa"/>
            <w:tcBorders>
              <w:top w:val="single" w:sz="6" w:space="0" w:color="000000"/>
              <w:left w:val="single" w:sz="6" w:space="0" w:color="000000"/>
              <w:bottom w:val="nil" w:sz="6" w:space="0" w:color="auto"/>
              <w:right w:val="single" w:sz="6" w:space="0" w:color="000000"/>
            </w:tcBorders>
          </w:tcPr>
          <w:p>
            <w:pPr/>
          </w:p>
        </w:tc>
        <w:tc>
          <w:tcPr>
            <w:tcW w:w="1024" w:type="dxa"/>
            <w:vMerge w:val="restart"/>
            <w:tcBorders>
              <w:top w:val="single" w:sz="6" w:space="0" w:color="000000"/>
              <w:left w:val="single" w:sz="6" w:space="0" w:color="000000"/>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926"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102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生网</w:t>
            </w:r>
            <w:r>
              <w:rPr>
                <w:rFonts w:ascii="宋体" w:hAnsi="宋体" w:cs="宋体" w:eastAsia="宋体" w:hint="default"/>
                <w:sz w:val="21"/>
                <w:szCs w:val="21"/>
              </w:rPr>
              <w:t>络</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87"/>
                <w:sz w:val="21"/>
                <w:szCs w:val="21"/>
              </w:rPr>
              <w:t>技术</w:t>
            </w:r>
            <w:r>
              <w:rPr>
                <w:rFonts w:ascii="宋体" w:hAnsi="宋体" w:cs="宋体" w:eastAsia="宋体" w:hint="default"/>
                <w:sz w:val="21"/>
                <w:szCs w:val="21"/>
              </w:rPr>
              <w:t>服</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vMerge/>
            <w:tcBorders>
              <w:left w:val="single" w:sz="6" w:space="0" w:color="000000"/>
              <w:right w:val="single" w:sz="6" w:space="0" w:color="000000"/>
            </w:tcBorders>
          </w:tcPr>
          <w:p>
            <w:pPr/>
          </w:p>
        </w:tc>
        <w:tc>
          <w:tcPr>
            <w:tcW w:w="92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浙江杭</w:t>
            </w:r>
            <w:r>
              <w:rPr>
                <w:rFonts w:ascii="宋体" w:hAnsi="宋体" w:cs="宋体" w:eastAsia="宋体" w:hint="default"/>
                <w:spacing w:val="-6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州</w:t>
            </w:r>
          </w:p>
        </w:tc>
        <w:tc>
          <w:tcPr>
            <w:tcW w:w="1024" w:type="dxa"/>
            <w:vMerge/>
            <w:tcBorders>
              <w:left w:val="single" w:sz="6" w:space="0" w:color="000000"/>
              <w:right w:val="single" w:sz="6" w:space="0" w:color="000000"/>
            </w:tcBorders>
          </w:tcPr>
          <w:p>
            <w:pP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3" w:right="0"/>
              <w:jc w:val="center"/>
              <w:rPr>
                <w:rFonts w:ascii="Times New Roman" w:hAnsi="Times New Roman" w:cs="Times New Roman" w:eastAsia="Times New Roman" w:hint="default"/>
                <w:sz w:val="21"/>
                <w:szCs w:val="21"/>
              </w:rPr>
            </w:pPr>
            <w:r>
              <w:rPr>
                <w:rFonts w:ascii="Times New Roman"/>
                <w:sz w:val="21"/>
              </w:rPr>
              <w:t>1,000.00</w:t>
            </w:r>
          </w:p>
        </w:tc>
        <w:tc>
          <w:tcPr>
            <w:tcW w:w="92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100.00</w:t>
            </w: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69706860-2</w:t>
            </w:r>
          </w:p>
        </w:tc>
      </w:tr>
      <w:tr>
        <w:trPr>
          <w:trHeight w:val="320" w:hRule="exact"/>
        </w:trPr>
        <w:tc>
          <w:tcPr>
            <w:tcW w:w="102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务有</w:t>
            </w:r>
            <w:r>
              <w:rPr>
                <w:rFonts w:ascii="宋体" w:hAnsi="宋体" w:cs="宋体" w:eastAsia="宋体" w:hint="default"/>
                <w:sz w:val="21"/>
                <w:szCs w:val="21"/>
              </w:rPr>
              <w:t>限</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vMerge/>
            <w:tcBorders>
              <w:left w:val="single" w:sz="6" w:space="0" w:color="000000"/>
              <w:bottom w:val="single" w:sz="6" w:space="0" w:color="000000"/>
              <w:right w:val="single" w:sz="6" w:space="0" w:color="000000"/>
            </w:tcBorders>
          </w:tcPr>
          <w:p>
            <w:pPr/>
          </w:p>
        </w:tc>
        <w:tc>
          <w:tcPr>
            <w:tcW w:w="925" w:type="dxa"/>
            <w:tcBorders>
              <w:top w:val="nil" w:sz="6" w:space="0" w:color="auto"/>
              <w:left w:val="single" w:sz="6" w:space="0" w:color="000000"/>
              <w:bottom w:val="single" w:sz="6" w:space="0" w:color="000000"/>
              <w:right w:val="single" w:sz="6" w:space="0" w:color="000000"/>
            </w:tcBorders>
          </w:tcPr>
          <w:p>
            <w:pPr/>
          </w:p>
        </w:tc>
        <w:tc>
          <w:tcPr>
            <w:tcW w:w="1024" w:type="dxa"/>
            <w:vMerge/>
            <w:tcBorders>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926"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278" w:type="dxa"/>
            <w:tcBorders>
              <w:top w:val="nil" w:sz="6" w:space="0" w:color="auto"/>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022"/>
        <w:gridCol w:w="1024"/>
        <w:gridCol w:w="925"/>
        <w:gridCol w:w="1024"/>
        <w:gridCol w:w="1022"/>
        <w:gridCol w:w="1056"/>
        <w:gridCol w:w="926"/>
        <w:gridCol w:w="1022"/>
        <w:gridCol w:w="1278"/>
      </w:tblGrid>
      <w:tr>
        <w:trPr>
          <w:trHeight w:val="326"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24" w:type="dxa"/>
            <w:tcBorders>
              <w:top w:val="single" w:sz="6" w:space="0" w:color="000000"/>
              <w:left w:val="single" w:sz="6" w:space="0" w:color="000000"/>
              <w:bottom w:val="single" w:sz="6" w:space="0" w:color="000000"/>
              <w:right w:val="single" w:sz="6" w:space="0" w:color="000000"/>
            </w:tcBorders>
          </w:tcPr>
          <w:p>
            <w:pPr/>
          </w:p>
        </w:tc>
        <w:tc>
          <w:tcPr>
            <w:tcW w:w="925" w:type="dxa"/>
            <w:tcBorders>
              <w:top w:val="single" w:sz="6" w:space="0" w:color="000000"/>
              <w:left w:val="single" w:sz="6" w:space="0" w:color="000000"/>
              <w:bottom w:val="single" w:sz="6" w:space="0" w:color="000000"/>
              <w:right w:val="single" w:sz="6" w:space="0" w:color="000000"/>
            </w:tcBorders>
          </w:tcPr>
          <w:p>
            <w:pPr/>
          </w:p>
        </w:tc>
        <w:tc>
          <w:tcPr>
            <w:tcW w:w="102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
        </w:tc>
      </w:tr>
      <w:tr>
        <w:trPr>
          <w:trHeight w:val="319" w:hRule="exact"/>
        </w:trPr>
        <w:tc>
          <w:tcPr>
            <w:tcW w:w="102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杭州</w:t>
            </w:r>
            <w:r>
              <w:rPr>
                <w:rFonts w:ascii="宋体" w:hAnsi="宋体" w:cs="宋体" w:eastAsia="宋体" w:hint="default"/>
                <w:sz w:val="21"/>
                <w:szCs w:val="21"/>
              </w:rPr>
              <w:t>恒</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vMerge w:val="restart"/>
            <w:tcBorders>
              <w:top w:val="single" w:sz="6" w:space="0" w:color="000000"/>
              <w:left w:val="single" w:sz="6" w:space="0" w:color="000000"/>
              <w:right w:val="single" w:sz="6" w:space="0" w:color="000000"/>
            </w:tcBorders>
          </w:tcPr>
          <w:p>
            <w:pPr/>
          </w:p>
        </w:tc>
        <w:tc>
          <w:tcPr>
            <w:tcW w:w="925" w:type="dxa"/>
            <w:tcBorders>
              <w:top w:val="single" w:sz="6" w:space="0" w:color="000000"/>
              <w:left w:val="single" w:sz="6" w:space="0" w:color="000000"/>
              <w:bottom w:val="nil" w:sz="6" w:space="0" w:color="auto"/>
              <w:right w:val="single" w:sz="6" w:space="0" w:color="000000"/>
            </w:tcBorders>
          </w:tcPr>
          <w:p>
            <w:pPr/>
          </w:p>
        </w:tc>
        <w:tc>
          <w:tcPr>
            <w:tcW w:w="1024" w:type="dxa"/>
            <w:vMerge w:val="restart"/>
            <w:tcBorders>
              <w:top w:val="single" w:sz="6" w:space="0" w:color="000000"/>
              <w:left w:val="single" w:sz="6" w:space="0" w:color="000000"/>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926"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102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生科</w:t>
            </w:r>
            <w:r>
              <w:rPr>
                <w:rFonts w:ascii="宋体" w:hAnsi="宋体" w:cs="宋体" w:eastAsia="宋体" w:hint="default"/>
                <w:sz w:val="21"/>
                <w:szCs w:val="21"/>
              </w:rPr>
              <w:t>技</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87"/>
                <w:sz w:val="21"/>
                <w:szCs w:val="21"/>
              </w:rPr>
              <w:t>有限</w:t>
            </w:r>
            <w:r>
              <w:rPr>
                <w:rFonts w:ascii="宋体" w:hAnsi="宋体" w:cs="宋体" w:eastAsia="宋体" w:hint="default"/>
                <w:sz w:val="21"/>
                <w:szCs w:val="21"/>
              </w:rPr>
              <w:t>公</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vMerge/>
            <w:tcBorders>
              <w:left w:val="single" w:sz="6" w:space="0" w:color="000000"/>
              <w:right w:val="single" w:sz="6" w:space="0" w:color="000000"/>
            </w:tcBorders>
          </w:tcPr>
          <w:p>
            <w:pPr/>
          </w:p>
        </w:tc>
        <w:tc>
          <w:tcPr>
            <w:tcW w:w="92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浙江杭</w:t>
            </w:r>
            <w:r>
              <w:rPr>
                <w:rFonts w:ascii="宋体" w:hAnsi="宋体" w:cs="宋体" w:eastAsia="宋体" w:hint="default"/>
                <w:spacing w:val="-6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州</w:t>
            </w:r>
          </w:p>
        </w:tc>
        <w:tc>
          <w:tcPr>
            <w:tcW w:w="1024" w:type="dxa"/>
            <w:vMerge/>
            <w:tcBorders>
              <w:left w:val="single" w:sz="6" w:space="0" w:color="000000"/>
              <w:right w:val="single" w:sz="6" w:space="0" w:color="000000"/>
            </w:tcBorders>
          </w:tcPr>
          <w:p>
            <w:pP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商业</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500.00</w:t>
            </w:r>
          </w:p>
        </w:tc>
        <w:tc>
          <w:tcPr>
            <w:tcW w:w="92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95.00</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95.00</w:t>
            </w: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25392934-4</w:t>
            </w:r>
          </w:p>
        </w:tc>
      </w:tr>
      <w:tr>
        <w:trPr>
          <w:trHeight w:val="320" w:hRule="exact"/>
        </w:trPr>
        <w:tc>
          <w:tcPr>
            <w:tcW w:w="102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24" w:type="dxa"/>
            <w:vMerge/>
            <w:tcBorders>
              <w:left w:val="single" w:sz="6" w:space="0" w:color="000000"/>
              <w:bottom w:val="single" w:sz="6" w:space="0" w:color="000000"/>
              <w:right w:val="single" w:sz="6" w:space="0" w:color="000000"/>
            </w:tcBorders>
          </w:tcPr>
          <w:p>
            <w:pPr/>
          </w:p>
        </w:tc>
        <w:tc>
          <w:tcPr>
            <w:tcW w:w="925" w:type="dxa"/>
            <w:tcBorders>
              <w:top w:val="nil" w:sz="6" w:space="0" w:color="auto"/>
              <w:left w:val="single" w:sz="6" w:space="0" w:color="000000"/>
              <w:bottom w:val="single" w:sz="6" w:space="0" w:color="000000"/>
              <w:right w:val="single" w:sz="6" w:space="0" w:color="000000"/>
            </w:tcBorders>
          </w:tcPr>
          <w:p>
            <w:pPr/>
          </w:p>
        </w:tc>
        <w:tc>
          <w:tcPr>
            <w:tcW w:w="1024" w:type="dxa"/>
            <w:vMerge/>
            <w:tcBorders>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926"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278"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02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杭州</w:t>
            </w:r>
            <w:r>
              <w:rPr>
                <w:rFonts w:ascii="宋体" w:hAnsi="宋体" w:cs="宋体" w:eastAsia="宋体" w:hint="default"/>
                <w:sz w:val="21"/>
                <w:szCs w:val="21"/>
              </w:rPr>
              <w:t>恒</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vMerge w:val="restart"/>
            <w:tcBorders>
              <w:top w:val="single" w:sz="6" w:space="0" w:color="000000"/>
              <w:left w:val="single" w:sz="6" w:space="0" w:color="000000"/>
              <w:right w:val="single" w:sz="6" w:space="0" w:color="000000"/>
            </w:tcBorders>
          </w:tcPr>
          <w:p>
            <w:pPr/>
          </w:p>
        </w:tc>
        <w:tc>
          <w:tcPr>
            <w:tcW w:w="925" w:type="dxa"/>
            <w:tcBorders>
              <w:top w:val="single" w:sz="6" w:space="0" w:color="000000"/>
              <w:left w:val="single" w:sz="6" w:space="0" w:color="000000"/>
              <w:bottom w:val="nil" w:sz="6" w:space="0" w:color="auto"/>
              <w:right w:val="single" w:sz="6" w:space="0" w:color="000000"/>
            </w:tcBorders>
          </w:tcPr>
          <w:p>
            <w:pPr/>
          </w:p>
        </w:tc>
        <w:tc>
          <w:tcPr>
            <w:tcW w:w="1024" w:type="dxa"/>
            <w:vMerge w:val="restart"/>
            <w:tcBorders>
              <w:top w:val="single" w:sz="6" w:space="0" w:color="000000"/>
              <w:left w:val="single" w:sz="6" w:space="0" w:color="000000"/>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926"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936" w:hRule="exact"/>
        </w:trPr>
        <w:tc>
          <w:tcPr>
            <w:tcW w:w="102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生智</w:t>
            </w:r>
            <w:r>
              <w:rPr>
                <w:rFonts w:ascii="宋体" w:hAnsi="宋体" w:cs="宋体" w:eastAsia="宋体" w:hint="default"/>
                <w:sz w:val="21"/>
                <w:szCs w:val="21"/>
              </w:rPr>
              <w:t>能</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3" w:lineRule="auto" w:before="37"/>
              <w:ind w:left="100" w:right="12"/>
              <w:jc w:val="left"/>
              <w:rPr>
                <w:rFonts w:ascii="宋体" w:hAnsi="宋体" w:cs="宋体" w:eastAsia="宋体" w:hint="default"/>
                <w:sz w:val="21"/>
                <w:szCs w:val="21"/>
              </w:rPr>
            </w:pPr>
            <w:r>
              <w:rPr>
                <w:rFonts w:ascii="宋体" w:hAnsi="宋体" w:cs="宋体" w:eastAsia="宋体" w:hint="default"/>
                <w:spacing w:val="87"/>
                <w:sz w:val="21"/>
                <w:szCs w:val="21"/>
              </w:rPr>
              <w:t>系统</w:t>
            </w:r>
            <w:r>
              <w:rPr>
                <w:rFonts w:ascii="宋体" w:hAnsi="宋体" w:cs="宋体" w:eastAsia="宋体" w:hint="default"/>
                <w:sz w:val="21"/>
                <w:szCs w:val="21"/>
              </w:rPr>
              <w:t>集</w:t>
            </w:r>
            <w:r>
              <w:rPr>
                <w:rFonts w:ascii="宋体" w:hAnsi="宋体" w:cs="宋体" w:eastAsia="宋体" w:hint="default"/>
                <w:spacing w:val="-18"/>
                <w:sz w:val="21"/>
                <w:szCs w:val="21"/>
              </w:rPr>
              <w:t> </w:t>
            </w:r>
            <w:r>
              <w:rPr>
                <w:rFonts w:ascii="宋体" w:hAnsi="宋体" w:cs="宋体" w:eastAsia="宋体" w:hint="default"/>
                <w:spacing w:val="87"/>
                <w:sz w:val="21"/>
                <w:szCs w:val="21"/>
              </w:rPr>
              <w:t>成有</w:t>
            </w:r>
            <w:r>
              <w:rPr>
                <w:rFonts w:ascii="宋体" w:hAnsi="宋体" w:cs="宋体" w:eastAsia="宋体" w:hint="default"/>
                <w:sz w:val="21"/>
                <w:szCs w:val="21"/>
              </w:rPr>
              <w:t>限</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vMerge/>
            <w:tcBorders>
              <w:left w:val="single" w:sz="6" w:space="0" w:color="000000"/>
              <w:right w:val="single" w:sz="6" w:space="0" w:color="000000"/>
            </w:tcBorders>
          </w:tcPr>
          <w:p>
            <w:pPr/>
          </w:p>
        </w:tc>
        <w:tc>
          <w:tcPr>
            <w:tcW w:w="925"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59"/>
              <w:jc w:val="left"/>
              <w:rPr>
                <w:rFonts w:ascii="宋体" w:hAnsi="宋体" w:cs="宋体" w:eastAsia="宋体" w:hint="default"/>
                <w:sz w:val="21"/>
                <w:szCs w:val="21"/>
              </w:rPr>
            </w:pPr>
            <w:r>
              <w:rPr>
                <w:rFonts w:ascii="宋体" w:hAnsi="宋体" w:cs="宋体" w:eastAsia="宋体" w:hint="default"/>
                <w:spacing w:val="26"/>
                <w:sz w:val="21"/>
                <w:szCs w:val="21"/>
              </w:rPr>
              <w:t>浙江杭</w:t>
            </w:r>
            <w:r>
              <w:rPr>
                <w:rFonts w:ascii="宋体" w:hAnsi="宋体" w:cs="宋体" w:eastAsia="宋体" w:hint="default"/>
                <w:spacing w:val="-66"/>
                <w:sz w:val="21"/>
                <w:szCs w:val="21"/>
              </w:rPr>
              <w:t> </w:t>
            </w:r>
            <w:r>
              <w:rPr>
                <w:rFonts w:ascii="宋体" w:hAnsi="宋体" w:cs="宋体" w:eastAsia="宋体" w:hint="default"/>
                <w:sz w:val="21"/>
                <w:szCs w:val="21"/>
              </w:rPr>
              <w:t>州</w:t>
            </w:r>
          </w:p>
        </w:tc>
        <w:tc>
          <w:tcPr>
            <w:tcW w:w="1024" w:type="dxa"/>
            <w:vMerge/>
            <w:tcBorders>
              <w:left w:val="single" w:sz="6" w:space="0" w:color="000000"/>
              <w:right w:val="single" w:sz="6" w:space="0" w:color="000000"/>
            </w:tcBorders>
          </w:tcPr>
          <w:p>
            <w:pP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500.00</w:t>
            </w:r>
          </w:p>
        </w:tc>
        <w:tc>
          <w:tcPr>
            <w:tcW w:w="92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100.00</w:t>
            </w: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69174530-X</w:t>
            </w:r>
          </w:p>
        </w:tc>
      </w:tr>
      <w:tr>
        <w:trPr>
          <w:trHeight w:val="319" w:hRule="exact"/>
        </w:trPr>
        <w:tc>
          <w:tcPr>
            <w:tcW w:w="102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24" w:type="dxa"/>
            <w:vMerge/>
            <w:tcBorders>
              <w:left w:val="single" w:sz="6" w:space="0" w:color="000000"/>
              <w:bottom w:val="single" w:sz="6" w:space="0" w:color="000000"/>
              <w:right w:val="single" w:sz="6" w:space="0" w:color="000000"/>
            </w:tcBorders>
          </w:tcPr>
          <w:p>
            <w:pPr/>
          </w:p>
        </w:tc>
        <w:tc>
          <w:tcPr>
            <w:tcW w:w="925" w:type="dxa"/>
            <w:tcBorders>
              <w:top w:val="nil" w:sz="6" w:space="0" w:color="auto"/>
              <w:left w:val="single" w:sz="6" w:space="0" w:color="000000"/>
              <w:bottom w:val="single" w:sz="6" w:space="0" w:color="000000"/>
              <w:right w:val="single" w:sz="6" w:space="0" w:color="000000"/>
            </w:tcBorders>
          </w:tcPr>
          <w:p>
            <w:pPr/>
          </w:p>
        </w:tc>
        <w:tc>
          <w:tcPr>
            <w:tcW w:w="1024" w:type="dxa"/>
            <w:vMerge/>
            <w:tcBorders>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926"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278"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02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北京</w:t>
            </w:r>
            <w:r>
              <w:rPr>
                <w:rFonts w:ascii="宋体" w:hAnsi="宋体" w:cs="宋体" w:eastAsia="宋体" w:hint="default"/>
                <w:sz w:val="21"/>
                <w:szCs w:val="21"/>
              </w:rPr>
              <w:t>钱</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vMerge w:val="restart"/>
            <w:tcBorders>
              <w:top w:val="single" w:sz="6" w:space="0" w:color="000000"/>
              <w:left w:val="single" w:sz="6" w:space="0" w:color="000000"/>
              <w:right w:val="single" w:sz="6" w:space="0" w:color="000000"/>
            </w:tcBorders>
          </w:tcPr>
          <w:p>
            <w:pPr/>
          </w:p>
        </w:tc>
        <w:tc>
          <w:tcPr>
            <w:tcW w:w="925" w:type="dxa"/>
            <w:tcBorders>
              <w:top w:val="single" w:sz="6" w:space="0" w:color="000000"/>
              <w:left w:val="single" w:sz="6" w:space="0" w:color="000000"/>
              <w:bottom w:val="nil" w:sz="6" w:space="0" w:color="auto"/>
              <w:right w:val="single" w:sz="6" w:space="0" w:color="000000"/>
            </w:tcBorders>
          </w:tcPr>
          <w:p>
            <w:pPr/>
          </w:p>
        </w:tc>
        <w:tc>
          <w:tcPr>
            <w:tcW w:w="1024" w:type="dxa"/>
            <w:vMerge w:val="restart"/>
            <w:tcBorders>
              <w:top w:val="single" w:sz="6" w:space="0" w:color="000000"/>
              <w:left w:val="single" w:sz="6" w:space="0" w:color="000000"/>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926"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624" w:hRule="exact"/>
        </w:trPr>
        <w:tc>
          <w:tcPr>
            <w:tcW w:w="102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塘恒</w:t>
            </w:r>
            <w:r>
              <w:rPr>
                <w:rFonts w:ascii="宋体" w:hAnsi="宋体" w:cs="宋体" w:eastAsia="宋体" w:hint="default"/>
                <w:sz w:val="21"/>
                <w:szCs w:val="21"/>
              </w:rPr>
              <w:t>生</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87"/>
                <w:sz w:val="21"/>
                <w:szCs w:val="21"/>
              </w:rPr>
              <w:t>科技</w:t>
            </w:r>
            <w:r>
              <w:rPr>
                <w:rFonts w:ascii="宋体" w:hAnsi="宋体" w:cs="宋体" w:eastAsia="宋体" w:hint="default"/>
                <w:sz w:val="21"/>
                <w:szCs w:val="21"/>
              </w:rPr>
              <w:t>有</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vMerge/>
            <w:tcBorders>
              <w:left w:val="single" w:sz="6" w:space="0" w:color="000000"/>
              <w:right w:val="single" w:sz="6" w:space="0" w:color="000000"/>
            </w:tcBorders>
          </w:tcPr>
          <w:p>
            <w:pPr/>
          </w:p>
        </w:tc>
        <w:tc>
          <w:tcPr>
            <w:tcW w:w="925"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024" w:type="dxa"/>
            <w:vMerge/>
            <w:tcBorders>
              <w:left w:val="single" w:sz="6" w:space="0" w:color="000000"/>
              <w:right w:val="single" w:sz="6" w:space="0" w:color="000000"/>
            </w:tcBorders>
          </w:tcPr>
          <w:p>
            <w:pP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200.00</w:t>
            </w:r>
          </w:p>
        </w:tc>
        <w:tc>
          <w:tcPr>
            <w:tcW w:w="92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98.50</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100.00</w:t>
            </w: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77548296-5</w:t>
            </w:r>
          </w:p>
        </w:tc>
      </w:tr>
      <w:tr>
        <w:trPr>
          <w:trHeight w:val="320" w:hRule="exact"/>
        </w:trPr>
        <w:tc>
          <w:tcPr>
            <w:tcW w:w="102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24" w:type="dxa"/>
            <w:vMerge/>
            <w:tcBorders>
              <w:left w:val="single" w:sz="6" w:space="0" w:color="000000"/>
              <w:bottom w:val="single" w:sz="6" w:space="0" w:color="000000"/>
              <w:right w:val="single" w:sz="6" w:space="0" w:color="000000"/>
            </w:tcBorders>
          </w:tcPr>
          <w:p>
            <w:pPr/>
          </w:p>
        </w:tc>
        <w:tc>
          <w:tcPr>
            <w:tcW w:w="925" w:type="dxa"/>
            <w:tcBorders>
              <w:top w:val="nil" w:sz="6" w:space="0" w:color="auto"/>
              <w:left w:val="single" w:sz="6" w:space="0" w:color="000000"/>
              <w:bottom w:val="single" w:sz="6" w:space="0" w:color="000000"/>
              <w:right w:val="single" w:sz="6" w:space="0" w:color="000000"/>
            </w:tcBorders>
          </w:tcPr>
          <w:p>
            <w:pPr/>
          </w:p>
        </w:tc>
        <w:tc>
          <w:tcPr>
            <w:tcW w:w="1024" w:type="dxa"/>
            <w:vMerge/>
            <w:tcBorders>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926"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278"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02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上海</w:t>
            </w:r>
            <w:r>
              <w:rPr>
                <w:rFonts w:ascii="宋体" w:hAnsi="宋体" w:cs="宋体" w:eastAsia="宋体" w:hint="default"/>
                <w:sz w:val="21"/>
                <w:szCs w:val="21"/>
              </w:rPr>
              <w:t>易</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vMerge w:val="restart"/>
            <w:tcBorders>
              <w:top w:val="single" w:sz="6" w:space="0" w:color="000000"/>
              <w:left w:val="single" w:sz="6" w:space="0" w:color="000000"/>
              <w:right w:val="single" w:sz="6" w:space="0" w:color="000000"/>
            </w:tcBorders>
          </w:tcPr>
          <w:p>
            <w:pPr/>
          </w:p>
        </w:tc>
        <w:tc>
          <w:tcPr>
            <w:tcW w:w="925" w:type="dxa"/>
            <w:tcBorders>
              <w:top w:val="single" w:sz="6" w:space="0" w:color="000000"/>
              <w:left w:val="single" w:sz="6" w:space="0" w:color="000000"/>
              <w:bottom w:val="nil" w:sz="6" w:space="0" w:color="auto"/>
              <w:right w:val="single" w:sz="6" w:space="0" w:color="000000"/>
            </w:tcBorders>
          </w:tcPr>
          <w:p>
            <w:pPr/>
          </w:p>
        </w:tc>
        <w:tc>
          <w:tcPr>
            <w:tcW w:w="1024" w:type="dxa"/>
            <w:vMerge w:val="restart"/>
            <w:tcBorders>
              <w:top w:val="single" w:sz="6" w:space="0" w:color="000000"/>
              <w:left w:val="single" w:sz="6" w:space="0" w:color="000000"/>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926"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102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锐管</w:t>
            </w:r>
            <w:r>
              <w:rPr>
                <w:rFonts w:ascii="宋体" w:hAnsi="宋体" w:cs="宋体" w:eastAsia="宋体" w:hint="default"/>
                <w:sz w:val="21"/>
                <w:szCs w:val="21"/>
              </w:rPr>
              <w:t>理</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87"/>
                <w:sz w:val="21"/>
                <w:szCs w:val="21"/>
              </w:rPr>
              <w:t>咨询</w:t>
            </w:r>
            <w:r>
              <w:rPr>
                <w:rFonts w:ascii="宋体" w:hAnsi="宋体" w:cs="宋体" w:eastAsia="宋体" w:hint="default"/>
                <w:sz w:val="21"/>
                <w:szCs w:val="21"/>
              </w:rPr>
              <w:t>有</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vMerge/>
            <w:tcBorders>
              <w:left w:val="single" w:sz="6" w:space="0" w:color="000000"/>
              <w:right w:val="single" w:sz="6" w:space="0" w:color="000000"/>
            </w:tcBorders>
          </w:tcPr>
          <w:p>
            <w:pPr/>
          </w:p>
        </w:tc>
        <w:tc>
          <w:tcPr>
            <w:tcW w:w="925"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024" w:type="dxa"/>
            <w:vMerge/>
            <w:tcBorders>
              <w:left w:val="single" w:sz="6" w:space="0" w:color="000000"/>
              <w:right w:val="single" w:sz="6" w:space="0" w:color="000000"/>
            </w:tcBorders>
          </w:tcPr>
          <w:p>
            <w:pP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8"/>
                <w:sz w:val="21"/>
                <w:szCs w:val="21"/>
              </w:rPr>
              <w:t>管理</w:t>
            </w:r>
            <w:r>
              <w:rPr>
                <w:rFonts w:ascii="宋体" w:hAnsi="宋体" w:cs="宋体" w:eastAsia="宋体" w:hint="default"/>
                <w:sz w:val="21"/>
                <w:szCs w:val="21"/>
              </w:rPr>
              <w:t>咨</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询</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92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70.00</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70.00</w:t>
            </w: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77430124-5</w:t>
            </w:r>
          </w:p>
        </w:tc>
      </w:tr>
      <w:tr>
        <w:trPr>
          <w:trHeight w:val="319" w:hRule="exact"/>
        </w:trPr>
        <w:tc>
          <w:tcPr>
            <w:tcW w:w="102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24" w:type="dxa"/>
            <w:vMerge/>
            <w:tcBorders>
              <w:left w:val="single" w:sz="6" w:space="0" w:color="000000"/>
              <w:bottom w:val="single" w:sz="6" w:space="0" w:color="000000"/>
              <w:right w:val="single" w:sz="6" w:space="0" w:color="000000"/>
            </w:tcBorders>
          </w:tcPr>
          <w:p>
            <w:pPr/>
          </w:p>
        </w:tc>
        <w:tc>
          <w:tcPr>
            <w:tcW w:w="925" w:type="dxa"/>
            <w:tcBorders>
              <w:top w:val="nil" w:sz="6" w:space="0" w:color="auto"/>
              <w:left w:val="single" w:sz="6" w:space="0" w:color="000000"/>
              <w:bottom w:val="single" w:sz="6" w:space="0" w:color="000000"/>
              <w:right w:val="single" w:sz="6" w:space="0" w:color="000000"/>
            </w:tcBorders>
          </w:tcPr>
          <w:p>
            <w:pPr/>
          </w:p>
        </w:tc>
        <w:tc>
          <w:tcPr>
            <w:tcW w:w="1024" w:type="dxa"/>
            <w:vMerge/>
            <w:tcBorders>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926"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278"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02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日本</w:t>
            </w:r>
            <w:r>
              <w:rPr>
                <w:rFonts w:ascii="宋体" w:hAnsi="宋体" w:cs="宋体" w:eastAsia="宋体" w:hint="default"/>
                <w:sz w:val="21"/>
                <w:szCs w:val="21"/>
              </w:rPr>
              <w:t>恒</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vMerge w:val="restart"/>
            <w:tcBorders>
              <w:top w:val="single" w:sz="6" w:space="0" w:color="000000"/>
              <w:left w:val="single" w:sz="6" w:space="0" w:color="000000"/>
              <w:right w:val="single" w:sz="6" w:space="0" w:color="000000"/>
            </w:tcBorders>
          </w:tcPr>
          <w:p>
            <w:pPr/>
          </w:p>
        </w:tc>
        <w:tc>
          <w:tcPr>
            <w:tcW w:w="925" w:type="dxa"/>
            <w:tcBorders>
              <w:top w:val="single" w:sz="6" w:space="0" w:color="000000"/>
              <w:left w:val="single" w:sz="6" w:space="0" w:color="000000"/>
              <w:bottom w:val="nil" w:sz="6" w:space="0" w:color="auto"/>
              <w:right w:val="single" w:sz="6" w:space="0" w:color="000000"/>
            </w:tcBorders>
          </w:tcPr>
          <w:p>
            <w:pPr/>
          </w:p>
        </w:tc>
        <w:tc>
          <w:tcPr>
            <w:tcW w:w="1024" w:type="dxa"/>
            <w:vMerge w:val="restart"/>
            <w:tcBorders>
              <w:top w:val="single" w:sz="6" w:space="0" w:color="000000"/>
              <w:left w:val="single" w:sz="6" w:space="0" w:color="000000"/>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926"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278" w:type="dxa"/>
            <w:vMerge w:val="restart"/>
            <w:tcBorders>
              <w:top w:val="single" w:sz="6" w:space="0" w:color="000000"/>
              <w:left w:val="single" w:sz="6" w:space="0" w:color="000000"/>
              <w:right w:val="single" w:sz="6" w:space="0" w:color="000000"/>
            </w:tcBorders>
          </w:tcPr>
          <w:p>
            <w:pPr/>
          </w:p>
        </w:tc>
      </w:tr>
      <w:tr>
        <w:trPr>
          <w:trHeight w:val="624" w:hRule="exact"/>
        </w:trPr>
        <w:tc>
          <w:tcPr>
            <w:tcW w:w="102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生软</w:t>
            </w:r>
            <w:r>
              <w:rPr>
                <w:rFonts w:ascii="宋体" w:hAnsi="宋体" w:cs="宋体" w:eastAsia="宋体" w:hint="default"/>
                <w:sz w:val="21"/>
                <w:szCs w:val="21"/>
              </w:rPr>
              <w:t>件</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87"/>
                <w:sz w:val="21"/>
                <w:szCs w:val="21"/>
              </w:rPr>
              <w:t>株式</w:t>
            </w:r>
            <w:r>
              <w:rPr>
                <w:rFonts w:ascii="宋体" w:hAnsi="宋体" w:cs="宋体" w:eastAsia="宋体" w:hint="default"/>
                <w:sz w:val="21"/>
                <w:szCs w:val="21"/>
              </w:rPr>
              <w:t>会</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vMerge/>
            <w:tcBorders>
              <w:left w:val="single" w:sz="6" w:space="0" w:color="000000"/>
              <w:right w:val="single" w:sz="6" w:space="0" w:color="000000"/>
            </w:tcBorders>
          </w:tcPr>
          <w:p>
            <w:pPr/>
          </w:p>
        </w:tc>
        <w:tc>
          <w:tcPr>
            <w:tcW w:w="925"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日本</w:t>
            </w:r>
          </w:p>
        </w:tc>
        <w:tc>
          <w:tcPr>
            <w:tcW w:w="1024" w:type="dxa"/>
            <w:vMerge/>
            <w:tcBorders>
              <w:left w:val="single" w:sz="6" w:space="0" w:color="000000"/>
              <w:right w:val="single" w:sz="6" w:space="0" w:color="000000"/>
            </w:tcBorders>
          </w:tcPr>
          <w:p>
            <w:pP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105" w:right="0"/>
              <w:jc w:val="center"/>
              <w:rPr>
                <w:rFonts w:ascii="Times New Roman" w:hAnsi="Times New Roman" w:cs="Times New Roman" w:eastAsia="Times New Roman" w:hint="default"/>
                <w:sz w:val="21"/>
                <w:szCs w:val="21"/>
              </w:rPr>
            </w:pPr>
            <w:r>
              <w:rPr>
                <w:rFonts w:ascii="Times New Roman"/>
                <w:sz w:val="21"/>
              </w:rPr>
              <w:t>3,800.00</w:t>
            </w:r>
          </w:p>
          <w:p>
            <w:pPr>
              <w:pStyle w:val="TableParagraph"/>
              <w:spacing w:line="240" w:lineRule="auto" w:before="21"/>
              <w:ind w:left="210" w:right="0"/>
              <w:jc w:val="center"/>
              <w:rPr>
                <w:rFonts w:ascii="宋体" w:hAnsi="宋体" w:cs="宋体" w:eastAsia="宋体" w:hint="default"/>
                <w:sz w:val="21"/>
                <w:szCs w:val="21"/>
              </w:rPr>
            </w:pPr>
            <w:r>
              <w:rPr>
                <w:rFonts w:ascii="宋体" w:hAnsi="宋体" w:cs="宋体" w:eastAsia="宋体" w:hint="default"/>
                <w:sz w:val="21"/>
                <w:szCs w:val="21"/>
              </w:rPr>
              <w:t>万日元</w:t>
            </w:r>
          </w:p>
        </w:tc>
        <w:tc>
          <w:tcPr>
            <w:tcW w:w="92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48.95</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60.00</w:t>
            </w:r>
          </w:p>
        </w:tc>
        <w:tc>
          <w:tcPr>
            <w:tcW w:w="1278" w:type="dxa"/>
            <w:vMerge/>
            <w:tcBorders>
              <w:left w:val="single" w:sz="6" w:space="0" w:color="000000"/>
              <w:right w:val="single" w:sz="6" w:space="0" w:color="000000"/>
            </w:tcBorders>
          </w:tcPr>
          <w:p>
            <w:pPr/>
          </w:p>
        </w:tc>
      </w:tr>
      <w:tr>
        <w:trPr>
          <w:trHeight w:val="320" w:hRule="exact"/>
        </w:trPr>
        <w:tc>
          <w:tcPr>
            <w:tcW w:w="102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社</w:t>
            </w:r>
          </w:p>
        </w:tc>
        <w:tc>
          <w:tcPr>
            <w:tcW w:w="1024" w:type="dxa"/>
            <w:vMerge/>
            <w:tcBorders>
              <w:left w:val="single" w:sz="6" w:space="0" w:color="000000"/>
              <w:bottom w:val="single" w:sz="6" w:space="0" w:color="000000"/>
              <w:right w:val="single" w:sz="6" w:space="0" w:color="000000"/>
            </w:tcBorders>
          </w:tcPr>
          <w:p>
            <w:pPr/>
          </w:p>
        </w:tc>
        <w:tc>
          <w:tcPr>
            <w:tcW w:w="925" w:type="dxa"/>
            <w:tcBorders>
              <w:top w:val="nil" w:sz="6" w:space="0" w:color="auto"/>
              <w:left w:val="single" w:sz="6" w:space="0" w:color="000000"/>
              <w:bottom w:val="single" w:sz="6" w:space="0" w:color="000000"/>
              <w:right w:val="single" w:sz="6" w:space="0" w:color="000000"/>
            </w:tcBorders>
          </w:tcPr>
          <w:p>
            <w:pPr/>
          </w:p>
        </w:tc>
        <w:tc>
          <w:tcPr>
            <w:tcW w:w="1024" w:type="dxa"/>
            <w:vMerge/>
            <w:tcBorders>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926"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278" w:type="dxa"/>
            <w:vMerge/>
            <w:tcBorders>
              <w:left w:val="single" w:sz="6" w:space="0" w:color="000000"/>
              <w:bottom w:val="single" w:sz="6" w:space="0" w:color="000000"/>
              <w:right w:val="single" w:sz="6" w:space="0" w:color="000000"/>
            </w:tcBorders>
          </w:tcPr>
          <w:p>
            <w:pPr/>
          </w:p>
        </w:tc>
      </w:tr>
      <w:tr>
        <w:trPr>
          <w:trHeight w:val="950"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恒生</w:t>
            </w:r>
            <w:r>
              <w:rPr>
                <w:rFonts w:ascii="宋体" w:hAnsi="宋体" w:cs="宋体" w:eastAsia="宋体" w:hint="default"/>
                <w:sz w:val="21"/>
                <w:szCs w:val="21"/>
              </w:rPr>
              <w:t>网</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3" w:lineRule="auto" w:before="37"/>
              <w:ind w:left="100" w:right="12"/>
              <w:jc w:val="left"/>
              <w:rPr>
                <w:rFonts w:ascii="宋体" w:hAnsi="宋体" w:cs="宋体" w:eastAsia="宋体" w:hint="default"/>
                <w:sz w:val="21"/>
                <w:szCs w:val="21"/>
              </w:rPr>
            </w:pPr>
            <w:r>
              <w:rPr>
                <w:rFonts w:ascii="宋体" w:hAnsi="宋体" w:cs="宋体" w:eastAsia="宋体" w:hint="default"/>
                <w:spacing w:val="58"/>
                <w:sz w:val="21"/>
                <w:szCs w:val="21"/>
              </w:rPr>
              <w:t>络有限</w:t>
            </w:r>
            <w:r>
              <w:rPr>
                <w:rFonts w:ascii="宋体" w:hAnsi="宋体" w:cs="宋体" w:eastAsia="宋体" w:hint="default"/>
                <w:spacing w:val="-18"/>
                <w:sz w:val="21"/>
                <w:szCs w:val="21"/>
              </w:rPr>
              <w:t> </w:t>
            </w:r>
            <w:r>
              <w:rPr>
                <w:rFonts w:ascii="宋体" w:hAnsi="宋体" w:cs="宋体" w:eastAsia="宋体" w:hint="default"/>
                <w:sz w:val="21"/>
                <w:szCs w:val="21"/>
              </w:rPr>
              <w:t>公司</w:t>
            </w:r>
          </w:p>
        </w:tc>
        <w:tc>
          <w:tcPr>
            <w:tcW w:w="1024" w:type="dxa"/>
            <w:tcBorders>
              <w:top w:val="single" w:sz="6" w:space="0" w:color="000000"/>
              <w:left w:val="single" w:sz="6" w:space="0" w:color="000000"/>
              <w:bottom w:val="single" w:sz="6" w:space="0" w:color="000000"/>
              <w:right w:val="single" w:sz="6" w:space="0" w:color="000000"/>
            </w:tcBorders>
          </w:tcPr>
          <w:p>
            <w:pP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02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1,000.00</w:t>
            </w:r>
          </w:p>
          <w:p>
            <w:pPr>
              <w:pStyle w:val="TableParagraph"/>
              <w:spacing w:line="240" w:lineRule="auto" w:before="21"/>
              <w:ind w:left="210" w:right="0"/>
              <w:jc w:val="center"/>
              <w:rPr>
                <w:rFonts w:ascii="宋体" w:hAnsi="宋体" w:cs="宋体" w:eastAsia="宋体" w:hint="default"/>
                <w:sz w:val="21"/>
                <w:szCs w:val="21"/>
              </w:rPr>
            </w:pPr>
            <w:r>
              <w:rPr>
                <w:rFonts w:ascii="宋体" w:hAnsi="宋体" w:cs="宋体" w:eastAsia="宋体" w:hint="default"/>
                <w:sz w:val="21"/>
                <w:szCs w:val="21"/>
              </w:rPr>
              <w:t>万港元</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100.00</w:t>
            </w:r>
          </w:p>
        </w:tc>
        <w:tc>
          <w:tcPr>
            <w:tcW w:w="1278" w:type="dxa"/>
            <w:tcBorders>
              <w:top w:val="single" w:sz="6" w:space="0" w:color="000000"/>
              <w:left w:val="single" w:sz="6" w:space="0" w:color="000000"/>
              <w:bottom w:val="single" w:sz="6" w:space="0" w:color="000000"/>
              <w:right w:val="single" w:sz="6" w:space="0" w:color="000000"/>
            </w:tcBorders>
          </w:tcPr>
          <w:p>
            <w:pPr/>
          </w:p>
        </w:tc>
      </w:tr>
      <w:tr>
        <w:trPr>
          <w:trHeight w:val="325" w:hRule="exact"/>
        </w:trPr>
        <w:tc>
          <w:tcPr>
            <w:tcW w:w="102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Hundsun</w:t>
            </w:r>
          </w:p>
        </w:tc>
        <w:tc>
          <w:tcPr>
            <w:tcW w:w="1024" w:type="dxa"/>
            <w:vMerge w:val="restart"/>
            <w:tcBorders>
              <w:top w:val="single" w:sz="6" w:space="0" w:color="000000"/>
              <w:left w:val="single" w:sz="6" w:space="0" w:color="000000"/>
              <w:right w:val="single" w:sz="6" w:space="0" w:color="000000"/>
            </w:tcBorders>
          </w:tcPr>
          <w:p>
            <w:pPr/>
          </w:p>
        </w:tc>
        <w:tc>
          <w:tcPr>
            <w:tcW w:w="925" w:type="dxa"/>
            <w:tcBorders>
              <w:top w:val="single" w:sz="6" w:space="0" w:color="000000"/>
              <w:left w:val="single" w:sz="6" w:space="0" w:color="000000"/>
              <w:bottom w:val="nil" w:sz="6" w:space="0" w:color="auto"/>
              <w:right w:val="single" w:sz="6" w:space="0" w:color="000000"/>
            </w:tcBorders>
          </w:tcPr>
          <w:p>
            <w:pPr/>
          </w:p>
        </w:tc>
        <w:tc>
          <w:tcPr>
            <w:tcW w:w="1024" w:type="dxa"/>
            <w:vMerge w:val="restart"/>
            <w:tcBorders>
              <w:top w:val="single" w:sz="6" w:space="0" w:color="000000"/>
              <w:left w:val="single" w:sz="6" w:space="0" w:color="000000"/>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926"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278" w:type="dxa"/>
            <w:vMerge w:val="restart"/>
            <w:tcBorders>
              <w:top w:val="single" w:sz="6" w:space="0" w:color="000000"/>
              <w:left w:val="single" w:sz="6" w:space="0" w:color="000000"/>
              <w:right w:val="single" w:sz="6" w:space="0" w:color="000000"/>
            </w:tcBorders>
          </w:tcPr>
          <w:p>
            <w:pPr/>
          </w:p>
        </w:tc>
      </w:tr>
      <w:tr>
        <w:trPr>
          <w:trHeight w:val="630" w:hRule="exact"/>
        </w:trPr>
        <w:tc>
          <w:tcPr>
            <w:tcW w:w="1022" w:type="dxa"/>
            <w:tcBorders>
              <w:top w:val="nil" w:sz="6" w:space="0" w:color="auto"/>
              <w:left w:val="single" w:sz="6" w:space="0" w:color="000000"/>
              <w:bottom w:val="nil" w:sz="6" w:space="0" w:color="auto"/>
              <w:right w:val="single" w:sz="6" w:space="0" w:color="000000"/>
            </w:tcBorders>
          </w:tcPr>
          <w:p>
            <w:pPr>
              <w:pStyle w:val="TableParagraph"/>
              <w:spacing w:line="309" w:lineRule="auto" w:before="30"/>
              <w:ind w:left="100" w:right="192"/>
              <w:jc w:val="left"/>
              <w:rPr>
                <w:rFonts w:ascii="Times New Roman" w:hAnsi="Times New Roman" w:cs="Times New Roman" w:eastAsia="Times New Roman" w:hint="default"/>
                <w:sz w:val="21"/>
                <w:szCs w:val="21"/>
              </w:rPr>
            </w:pPr>
            <w:r>
              <w:rPr>
                <w:rFonts w:ascii="Times New Roman"/>
                <w:sz w:val="21"/>
              </w:rPr>
              <w:t>Global Services</w:t>
            </w:r>
          </w:p>
        </w:tc>
        <w:tc>
          <w:tcPr>
            <w:tcW w:w="1024" w:type="dxa"/>
            <w:vMerge/>
            <w:tcBorders>
              <w:left w:val="single" w:sz="6" w:space="0" w:color="000000"/>
              <w:right w:val="single" w:sz="6" w:space="0" w:color="000000"/>
            </w:tcBorders>
          </w:tcPr>
          <w:p>
            <w:pPr/>
          </w:p>
        </w:tc>
        <w:tc>
          <w:tcPr>
            <w:tcW w:w="925" w:type="dxa"/>
            <w:tcBorders>
              <w:top w:val="nil" w:sz="6" w:space="0" w:color="auto"/>
              <w:left w:val="single" w:sz="6" w:space="0" w:color="000000"/>
              <w:bottom w:val="nil" w:sz="6" w:space="0" w:color="auto"/>
              <w:right w:val="single" w:sz="6" w:space="0" w:color="000000"/>
            </w:tcBorders>
          </w:tcPr>
          <w:p>
            <w:pPr>
              <w:pStyle w:val="TableParagraph"/>
              <w:spacing w:line="240" w:lineRule="auto" w:before="136"/>
              <w:ind w:left="100" w:right="0"/>
              <w:jc w:val="left"/>
              <w:rPr>
                <w:rFonts w:ascii="宋体" w:hAnsi="宋体" w:cs="宋体" w:eastAsia="宋体" w:hint="default"/>
                <w:sz w:val="21"/>
                <w:szCs w:val="21"/>
              </w:rPr>
            </w:pPr>
            <w:r>
              <w:rPr>
                <w:rFonts w:ascii="宋体" w:hAnsi="宋体" w:cs="宋体" w:eastAsia="宋体" w:hint="default"/>
                <w:sz w:val="21"/>
                <w:szCs w:val="21"/>
              </w:rPr>
              <w:t>美国</w:t>
            </w:r>
          </w:p>
        </w:tc>
        <w:tc>
          <w:tcPr>
            <w:tcW w:w="1024" w:type="dxa"/>
            <w:vMerge/>
            <w:tcBorders>
              <w:left w:val="single" w:sz="6" w:space="0" w:color="000000"/>
              <w:right w:val="single" w:sz="6" w:space="0" w:color="000000"/>
            </w:tcBorders>
          </w:tcPr>
          <w:p>
            <w:pP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136"/>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71" w:lineRule="exact"/>
              <w:ind w:right="97"/>
              <w:jc w:val="right"/>
              <w:rPr>
                <w:rFonts w:ascii="宋体" w:hAnsi="宋体" w:cs="宋体" w:eastAsia="宋体" w:hint="default"/>
                <w:sz w:val="21"/>
                <w:szCs w:val="21"/>
              </w:rPr>
            </w:pPr>
            <w:r>
              <w:rPr>
                <w:rFonts w:ascii="Times New Roman" w:hAnsi="Times New Roman" w:cs="Times New Roman" w:eastAsia="Times New Roman" w:hint="default"/>
                <w:sz w:val="21"/>
                <w:szCs w:val="21"/>
              </w:rPr>
              <w:t>0.30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万美</w:t>
            </w:r>
          </w:p>
          <w:p>
            <w:pPr>
              <w:pStyle w:val="TableParagraph"/>
              <w:spacing w:line="240" w:lineRule="auto" w:before="21"/>
              <w:ind w:right="98"/>
              <w:jc w:val="right"/>
              <w:rPr>
                <w:rFonts w:ascii="宋体" w:hAnsi="宋体" w:cs="宋体" w:eastAsia="宋体" w:hint="default"/>
                <w:sz w:val="21"/>
                <w:szCs w:val="21"/>
              </w:rPr>
            </w:pPr>
            <w:r>
              <w:rPr>
                <w:rFonts w:ascii="宋体" w:hAnsi="宋体" w:cs="宋体" w:eastAsia="宋体" w:hint="default"/>
                <w:sz w:val="21"/>
                <w:szCs w:val="21"/>
              </w:rPr>
              <w:t>元</w:t>
            </w:r>
          </w:p>
        </w:tc>
        <w:tc>
          <w:tcPr>
            <w:tcW w:w="92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w:t>
            </w:r>
          </w:p>
        </w:tc>
        <w:tc>
          <w:tcPr>
            <w:tcW w:w="1278" w:type="dxa"/>
            <w:vMerge/>
            <w:tcBorders>
              <w:left w:val="single" w:sz="6" w:space="0" w:color="000000"/>
              <w:right w:val="single" w:sz="6" w:space="0" w:color="000000"/>
            </w:tcBorders>
          </w:tcPr>
          <w:p>
            <w:pPr/>
          </w:p>
        </w:tc>
      </w:tr>
      <w:tr>
        <w:trPr>
          <w:trHeight w:val="309" w:hRule="exact"/>
        </w:trPr>
        <w:tc>
          <w:tcPr>
            <w:tcW w:w="102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4"/>
              <w:ind w:left="100" w:right="0"/>
              <w:jc w:val="left"/>
              <w:rPr>
                <w:rFonts w:ascii="Times New Roman" w:hAnsi="Times New Roman" w:cs="Times New Roman" w:eastAsia="Times New Roman" w:hint="default"/>
                <w:sz w:val="21"/>
                <w:szCs w:val="21"/>
              </w:rPr>
            </w:pPr>
            <w:r>
              <w:rPr>
                <w:rFonts w:ascii="Times New Roman"/>
                <w:sz w:val="21"/>
              </w:rPr>
              <w:t>Inc.</w:t>
            </w:r>
          </w:p>
        </w:tc>
        <w:tc>
          <w:tcPr>
            <w:tcW w:w="1024" w:type="dxa"/>
            <w:vMerge/>
            <w:tcBorders>
              <w:left w:val="single" w:sz="6" w:space="0" w:color="000000"/>
              <w:bottom w:val="single" w:sz="6" w:space="0" w:color="000000"/>
              <w:right w:val="single" w:sz="6" w:space="0" w:color="000000"/>
            </w:tcBorders>
          </w:tcPr>
          <w:p>
            <w:pPr/>
          </w:p>
        </w:tc>
        <w:tc>
          <w:tcPr>
            <w:tcW w:w="925" w:type="dxa"/>
            <w:tcBorders>
              <w:top w:val="nil" w:sz="6" w:space="0" w:color="auto"/>
              <w:left w:val="single" w:sz="6" w:space="0" w:color="000000"/>
              <w:bottom w:val="single" w:sz="6" w:space="0" w:color="000000"/>
              <w:right w:val="single" w:sz="6" w:space="0" w:color="000000"/>
            </w:tcBorders>
          </w:tcPr>
          <w:p>
            <w:pPr/>
          </w:p>
        </w:tc>
        <w:tc>
          <w:tcPr>
            <w:tcW w:w="1024" w:type="dxa"/>
            <w:vMerge/>
            <w:tcBorders>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926"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278" w:type="dxa"/>
            <w:vMerge/>
            <w:tcBorders>
              <w:left w:val="single" w:sz="6" w:space="0" w:color="000000"/>
              <w:bottom w:val="single" w:sz="6" w:space="0" w:color="000000"/>
              <w:right w:val="single" w:sz="6" w:space="0" w:color="000000"/>
            </w:tcBorders>
          </w:tcPr>
          <w:p>
            <w:pPr/>
          </w:p>
        </w:tc>
      </w:tr>
      <w:tr>
        <w:trPr>
          <w:trHeight w:val="319" w:hRule="exact"/>
        </w:trPr>
        <w:tc>
          <w:tcPr>
            <w:tcW w:w="102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上海</w:t>
            </w:r>
            <w:r>
              <w:rPr>
                <w:rFonts w:ascii="宋体" w:hAnsi="宋体" w:cs="宋体" w:eastAsia="宋体" w:hint="default"/>
                <w:sz w:val="21"/>
                <w:szCs w:val="21"/>
              </w:rPr>
              <w:t>力</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vMerge w:val="restart"/>
            <w:tcBorders>
              <w:top w:val="single" w:sz="6" w:space="0" w:color="000000"/>
              <w:left w:val="single" w:sz="6" w:space="0" w:color="000000"/>
              <w:right w:val="single" w:sz="6" w:space="0" w:color="000000"/>
            </w:tcBorders>
          </w:tcPr>
          <w:p>
            <w:pPr/>
          </w:p>
        </w:tc>
        <w:tc>
          <w:tcPr>
            <w:tcW w:w="925" w:type="dxa"/>
            <w:tcBorders>
              <w:top w:val="single" w:sz="6" w:space="0" w:color="000000"/>
              <w:left w:val="single" w:sz="6" w:space="0" w:color="000000"/>
              <w:bottom w:val="nil" w:sz="6" w:space="0" w:color="auto"/>
              <w:right w:val="single" w:sz="6" w:space="0" w:color="000000"/>
            </w:tcBorders>
          </w:tcPr>
          <w:p>
            <w:pPr/>
          </w:p>
        </w:tc>
        <w:tc>
          <w:tcPr>
            <w:tcW w:w="1024" w:type="dxa"/>
            <w:vMerge w:val="restart"/>
            <w:tcBorders>
              <w:top w:val="single" w:sz="6" w:space="0" w:color="000000"/>
              <w:left w:val="single" w:sz="6" w:space="0" w:color="000000"/>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926"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624" w:hRule="exact"/>
        </w:trPr>
        <w:tc>
          <w:tcPr>
            <w:tcW w:w="102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铭科</w:t>
            </w:r>
            <w:r>
              <w:rPr>
                <w:rFonts w:ascii="宋体" w:hAnsi="宋体" w:cs="宋体" w:eastAsia="宋体" w:hint="default"/>
                <w:sz w:val="21"/>
                <w:szCs w:val="21"/>
              </w:rPr>
              <w:t>技</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87"/>
                <w:sz w:val="21"/>
                <w:szCs w:val="21"/>
              </w:rPr>
              <w:t>有限</w:t>
            </w:r>
            <w:r>
              <w:rPr>
                <w:rFonts w:ascii="宋体" w:hAnsi="宋体" w:cs="宋体" w:eastAsia="宋体" w:hint="default"/>
                <w:sz w:val="21"/>
                <w:szCs w:val="21"/>
              </w:rPr>
              <w:t>公</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vMerge/>
            <w:tcBorders>
              <w:left w:val="single" w:sz="6" w:space="0" w:color="000000"/>
              <w:right w:val="single" w:sz="6" w:space="0" w:color="000000"/>
            </w:tcBorders>
          </w:tcPr>
          <w:p>
            <w:pPr/>
          </w:p>
        </w:tc>
        <w:tc>
          <w:tcPr>
            <w:tcW w:w="925"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024" w:type="dxa"/>
            <w:vMerge/>
            <w:tcBorders>
              <w:left w:val="single" w:sz="6" w:space="0" w:color="000000"/>
              <w:right w:val="single" w:sz="6" w:space="0" w:color="000000"/>
            </w:tcBorders>
          </w:tcPr>
          <w:p>
            <w:pP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300.00</w:t>
            </w:r>
          </w:p>
        </w:tc>
        <w:tc>
          <w:tcPr>
            <w:tcW w:w="92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100.00</w:t>
            </w: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73457614-8</w:t>
            </w:r>
          </w:p>
        </w:tc>
      </w:tr>
      <w:tr>
        <w:trPr>
          <w:trHeight w:val="319" w:hRule="exact"/>
        </w:trPr>
        <w:tc>
          <w:tcPr>
            <w:tcW w:w="102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24" w:type="dxa"/>
            <w:vMerge/>
            <w:tcBorders>
              <w:left w:val="single" w:sz="6" w:space="0" w:color="000000"/>
              <w:bottom w:val="single" w:sz="6" w:space="0" w:color="000000"/>
              <w:right w:val="single" w:sz="6" w:space="0" w:color="000000"/>
            </w:tcBorders>
          </w:tcPr>
          <w:p>
            <w:pPr/>
          </w:p>
        </w:tc>
        <w:tc>
          <w:tcPr>
            <w:tcW w:w="925" w:type="dxa"/>
            <w:tcBorders>
              <w:top w:val="nil" w:sz="6" w:space="0" w:color="auto"/>
              <w:left w:val="single" w:sz="6" w:space="0" w:color="000000"/>
              <w:bottom w:val="single" w:sz="6" w:space="0" w:color="000000"/>
              <w:right w:val="single" w:sz="6" w:space="0" w:color="000000"/>
            </w:tcBorders>
          </w:tcPr>
          <w:p>
            <w:pPr/>
          </w:p>
        </w:tc>
        <w:tc>
          <w:tcPr>
            <w:tcW w:w="1024" w:type="dxa"/>
            <w:vMerge/>
            <w:tcBorders>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926"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278"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02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上海</w:t>
            </w:r>
            <w:r>
              <w:rPr>
                <w:rFonts w:ascii="宋体" w:hAnsi="宋体" w:cs="宋体" w:eastAsia="宋体" w:hint="default"/>
                <w:sz w:val="21"/>
                <w:szCs w:val="21"/>
              </w:rPr>
              <w:t>恒</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vMerge w:val="restart"/>
            <w:tcBorders>
              <w:top w:val="single" w:sz="6" w:space="0" w:color="000000"/>
              <w:left w:val="single" w:sz="6" w:space="0" w:color="000000"/>
              <w:right w:val="single" w:sz="6" w:space="0" w:color="000000"/>
            </w:tcBorders>
          </w:tcPr>
          <w:p>
            <w:pPr/>
          </w:p>
        </w:tc>
        <w:tc>
          <w:tcPr>
            <w:tcW w:w="925" w:type="dxa"/>
            <w:tcBorders>
              <w:top w:val="single" w:sz="6" w:space="0" w:color="000000"/>
              <w:left w:val="single" w:sz="6" w:space="0" w:color="000000"/>
              <w:bottom w:val="nil" w:sz="6" w:space="0" w:color="auto"/>
              <w:right w:val="single" w:sz="6" w:space="0" w:color="000000"/>
            </w:tcBorders>
          </w:tcPr>
          <w:p>
            <w:pPr/>
          </w:p>
        </w:tc>
        <w:tc>
          <w:tcPr>
            <w:tcW w:w="1024" w:type="dxa"/>
            <w:vMerge w:val="restart"/>
            <w:tcBorders>
              <w:top w:val="single" w:sz="6" w:space="0" w:color="000000"/>
              <w:left w:val="single" w:sz="6" w:space="0" w:color="000000"/>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926"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102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生聚</w:t>
            </w:r>
            <w:r>
              <w:rPr>
                <w:rFonts w:ascii="宋体" w:hAnsi="宋体" w:cs="宋体" w:eastAsia="宋体" w:hint="default"/>
                <w:sz w:val="21"/>
                <w:szCs w:val="21"/>
              </w:rPr>
              <w:t>源</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vMerge/>
            <w:tcBorders>
              <w:left w:val="single" w:sz="6" w:space="0" w:color="000000"/>
              <w:right w:val="single" w:sz="6" w:space="0" w:color="000000"/>
            </w:tcBorders>
          </w:tcPr>
          <w:p>
            <w:pPr/>
          </w:p>
        </w:tc>
        <w:tc>
          <w:tcPr>
            <w:tcW w:w="925" w:type="dxa"/>
            <w:tcBorders>
              <w:top w:val="nil" w:sz="6" w:space="0" w:color="auto"/>
              <w:left w:val="single" w:sz="6" w:space="0" w:color="000000"/>
              <w:bottom w:val="nil" w:sz="6" w:space="0" w:color="auto"/>
              <w:right w:val="single" w:sz="6" w:space="0" w:color="000000"/>
            </w:tcBorders>
          </w:tcPr>
          <w:p>
            <w:pPr/>
          </w:p>
        </w:tc>
        <w:tc>
          <w:tcPr>
            <w:tcW w:w="1024" w:type="dxa"/>
            <w:vMerge/>
            <w:tcBorders>
              <w:left w:val="single" w:sz="6" w:space="0" w:color="000000"/>
              <w:right w:val="single" w:sz="6" w:space="0" w:color="000000"/>
            </w:tcBorders>
          </w:tcPr>
          <w:p>
            <w:pPr/>
          </w:p>
        </w:tc>
        <w:tc>
          <w:tcPr>
            <w:tcW w:w="1022"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
        </w:tc>
        <w:tc>
          <w:tcPr>
            <w:tcW w:w="926" w:type="dxa"/>
            <w:tcBorders>
              <w:top w:val="nil" w:sz="6" w:space="0" w:color="auto"/>
              <w:left w:val="single" w:sz="6" w:space="0" w:color="000000"/>
              <w:bottom w:val="nil" w:sz="6" w:space="0" w:color="auto"/>
              <w:right w:val="single" w:sz="6" w:space="0" w:color="000000"/>
            </w:tcBorders>
          </w:tcPr>
          <w:p>
            <w:pPr/>
          </w:p>
        </w:tc>
        <w:tc>
          <w:tcPr>
            <w:tcW w:w="1022" w:type="dxa"/>
            <w:tcBorders>
              <w:top w:val="nil" w:sz="6" w:space="0" w:color="auto"/>
              <w:left w:val="single" w:sz="6" w:space="0" w:color="000000"/>
              <w:bottom w:val="nil" w:sz="6" w:space="0" w:color="auto"/>
              <w:right w:val="single" w:sz="6" w:space="0" w:color="000000"/>
            </w:tcBorders>
          </w:tcPr>
          <w:p>
            <w:pPr/>
          </w:p>
        </w:tc>
        <w:tc>
          <w:tcPr>
            <w:tcW w:w="1278" w:type="dxa"/>
            <w:tcBorders>
              <w:top w:val="nil" w:sz="6" w:space="0" w:color="auto"/>
              <w:left w:val="single" w:sz="6" w:space="0" w:color="000000"/>
              <w:bottom w:val="nil" w:sz="6" w:space="0" w:color="auto"/>
              <w:right w:val="single" w:sz="6" w:space="0" w:color="000000"/>
            </w:tcBorders>
          </w:tcPr>
          <w:p>
            <w:pPr/>
          </w:p>
        </w:tc>
      </w:tr>
      <w:tr>
        <w:trPr>
          <w:trHeight w:val="318" w:hRule="exact"/>
        </w:trPr>
        <w:tc>
          <w:tcPr>
            <w:tcW w:w="102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数据</w:t>
            </w:r>
            <w:r>
              <w:rPr>
                <w:rFonts w:ascii="宋体" w:hAnsi="宋体" w:cs="宋体" w:eastAsia="宋体" w:hint="default"/>
                <w:sz w:val="21"/>
                <w:szCs w:val="21"/>
              </w:rPr>
              <w:t>服</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vMerge/>
            <w:tcBorders>
              <w:left w:val="single" w:sz="6" w:space="0" w:color="000000"/>
              <w:right w:val="single" w:sz="6" w:space="0" w:color="000000"/>
            </w:tcBorders>
          </w:tcPr>
          <w:p>
            <w:pPr/>
          </w:p>
        </w:tc>
        <w:tc>
          <w:tcPr>
            <w:tcW w:w="92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024" w:type="dxa"/>
            <w:vMerge/>
            <w:tcBorders>
              <w:left w:val="single" w:sz="6" w:space="0" w:color="000000"/>
              <w:right w:val="single" w:sz="6" w:space="0" w:color="000000"/>
            </w:tcBorders>
          </w:tcPr>
          <w:p>
            <w:pP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4,000.00</w:t>
            </w:r>
            <w:r>
              <w:rPr>
                <w:rFonts w:ascii="Times New Roman"/>
                <w:sz w:val="21"/>
              </w:rPr>
            </w:r>
          </w:p>
        </w:tc>
        <w:tc>
          <w:tcPr>
            <w:tcW w:w="926"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99.975</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99.975</w:t>
            </w: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70303705-3</w:t>
            </w:r>
          </w:p>
        </w:tc>
      </w:tr>
      <w:tr>
        <w:trPr>
          <w:trHeight w:val="307" w:hRule="exact"/>
        </w:trPr>
        <w:tc>
          <w:tcPr>
            <w:tcW w:w="1022"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务有</w:t>
            </w:r>
            <w:r>
              <w:rPr>
                <w:rFonts w:ascii="宋体" w:hAnsi="宋体" w:cs="宋体" w:eastAsia="宋体" w:hint="default"/>
                <w:sz w:val="21"/>
                <w:szCs w:val="21"/>
              </w:rPr>
              <w:t>限</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vMerge/>
            <w:tcBorders>
              <w:left w:val="single" w:sz="6" w:space="0" w:color="000000"/>
              <w:right w:val="single" w:sz="6" w:space="0" w:color="000000"/>
            </w:tcBorders>
          </w:tcPr>
          <w:p>
            <w:pPr/>
          </w:p>
        </w:tc>
        <w:tc>
          <w:tcPr>
            <w:tcW w:w="925" w:type="dxa"/>
            <w:tcBorders>
              <w:top w:val="nil" w:sz="6" w:space="0" w:color="auto"/>
              <w:left w:val="single" w:sz="6" w:space="0" w:color="000000"/>
              <w:bottom w:val="nil" w:sz="6" w:space="0" w:color="auto"/>
              <w:right w:val="single" w:sz="6" w:space="0" w:color="000000"/>
            </w:tcBorders>
          </w:tcPr>
          <w:p>
            <w:pPr/>
          </w:p>
        </w:tc>
        <w:tc>
          <w:tcPr>
            <w:tcW w:w="1024" w:type="dxa"/>
            <w:vMerge/>
            <w:tcBorders>
              <w:left w:val="single" w:sz="6" w:space="0" w:color="000000"/>
              <w:right w:val="single" w:sz="6" w:space="0" w:color="000000"/>
            </w:tcBorders>
          </w:tcPr>
          <w:p>
            <w:pPr/>
          </w:p>
        </w:tc>
        <w:tc>
          <w:tcPr>
            <w:tcW w:w="1022"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
        </w:tc>
        <w:tc>
          <w:tcPr>
            <w:tcW w:w="926" w:type="dxa"/>
            <w:tcBorders>
              <w:top w:val="nil" w:sz="6" w:space="0" w:color="auto"/>
              <w:left w:val="single" w:sz="6" w:space="0" w:color="000000"/>
              <w:bottom w:val="nil" w:sz="6" w:space="0" w:color="auto"/>
              <w:right w:val="single" w:sz="6" w:space="0" w:color="000000"/>
            </w:tcBorders>
          </w:tcPr>
          <w:p>
            <w:pPr/>
          </w:p>
        </w:tc>
        <w:tc>
          <w:tcPr>
            <w:tcW w:w="1022" w:type="dxa"/>
            <w:tcBorders>
              <w:top w:val="nil" w:sz="6" w:space="0" w:color="auto"/>
              <w:left w:val="single" w:sz="6" w:space="0" w:color="000000"/>
              <w:bottom w:val="nil" w:sz="6" w:space="0" w:color="auto"/>
              <w:right w:val="single" w:sz="6" w:space="0" w:color="000000"/>
            </w:tcBorders>
          </w:tcPr>
          <w:p>
            <w:pPr/>
          </w:p>
        </w:tc>
        <w:tc>
          <w:tcPr>
            <w:tcW w:w="1278"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102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24" w:type="dxa"/>
            <w:vMerge/>
            <w:tcBorders>
              <w:left w:val="single" w:sz="6" w:space="0" w:color="000000"/>
              <w:bottom w:val="single" w:sz="6" w:space="0" w:color="000000"/>
              <w:right w:val="single" w:sz="6" w:space="0" w:color="000000"/>
            </w:tcBorders>
          </w:tcPr>
          <w:p>
            <w:pPr/>
          </w:p>
        </w:tc>
        <w:tc>
          <w:tcPr>
            <w:tcW w:w="925" w:type="dxa"/>
            <w:tcBorders>
              <w:top w:val="nil" w:sz="6" w:space="0" w:color="auto"/>
              <w:left w:val="single" w:sz="6" w:space="0" w:color="000000"/>
              <w:bottom w:val="single" w:sz="6" w:space="0" w:color="000000"/>
              <w:right w:val="single" w:sz="6" w:space="0" w:color="000000"/>
            </w:tcBorders>
          </w:tcPr>
          <w:p>
            <w:pPr/>
          </w:p>
        </w:tc>
        <w:tc>
          <w:tcPr>
            <w:tcW w:w="1024" w:type="dxa"/>
            <w:vMerge/>
            <w:tcBorders>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926"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278" w:type="dxa"/>
            <w:tcBorders>
              <w:top w:val="nil" w:sz="6" w:space="0" w:color="auto"/>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ind w:right="1107"/>
        <w:jc w:val="left"/>
      </w:pPr>
      <w:r>
        <w:rPr>
          <w:rFonts w:ascii="Times New Roman" w:hAnsi="Times New Roman" w:cs="Times New Roman" w:eastAsia="Times New Roman" w:hint="default"/>
        </w:rPr>
        <w:t>3</w:t>
      </w:r>
      <w:r>
        <w:rPr/>
        <w:t>、</w:t>
      </w:r>
      <w:r>
        <w:rPr>
          <w:spacing w:val="-2"/>
        </w:rPr>
        <w:t> </w:t>
      </w:r>
      <w:r>
        <w:rPr/>
        <w:t>本企业的合营和联营企业的情况</w:t>
      </w:r>
    </w:p>
    <w:p>
      <w:pPr>
        <w:pStyle w:val="BodyText"/>
        <w:spacing w:line="240" w:lineRule="auto" w:before="52"/>
        <w:ind w:left="6216" w:right="1107"/>
        <w:jc w:val="left"/>
      </w:pPr>
      <w:r>
        <w:rPr/>
        <w:t>单位</w:t>
      </w:r>
      <w:r>
        <w:rPr>
          <w:rFonts w:ascii="Times New Roman" w:hAnsi="Times New Roman" w:cs="Times New Roman" w:eastAsia="Times New Roman" w:hint="default"/>
        </w:rPr>
        <w:t>:</w:t>
      </w:r>
      <w:r>
        <w:rPr/>
        <w:t>万元</w:t>
      </w:r>
      <w:r>
        <w:rPr>
          <w:spacing w:val="-3"/>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002"/>
        <w:gridCol w:w="1002"/>
        <w:gridCol w:w="1002"/>
        <w:gridCol w:w="1002"/>
        <w:gridCol w:w="1002"/>
        <w:gridCol w:w="1056"/>
        <w:gridCol w:w="1002"/>
        <w:gridCol w:w="1002"/>
        <w:gridCol w:w="1230"/>
      </w:tblGrid>
      <w:tr>
        <w:trPr>
          <w:trHeight w:val="640"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7" w:right="0"/>
              <w:jc w:val="left"/>
              <w:rPr>
                <w:rFonts w:ascii="宋体" w:hAnsi="宋体" w:cs="宋体" w:eastAsia="宋体" w:hint="default"/>
                <w:sz w:val="21"/>
                <w:szCs w:val="21"/>
              </w:rPr>
            </w:pPr>
            <w:r>
              <w:rPr>
                <w:rFonts w:ascii="宋体" w:hAnsi="宋体" w:cs="宋体" w:eastAsia="宋体" w:hint="default"/>
                <w:sz w:val="21"/>
                <w:szCs w:val="21"/>
              </w:rPr>
              <w:t>被投资</w:t>
            </w:r>
          </w:p>
          <w:p>
            <w:pPr>
              <w:pStyle w:val="TableParagraph"/>
              <w:spacing w:line="240" w:lineRule="auto" w:before="37"/>
              <w:ind w:left="177" w:right="0"/>
              <w:jc w:val="left"/>
              <w:rPr>
                <w:rFonts w:ascii="宋体" w:hAnsi="宋体" w:cs="宋体" w:eastAsia="宋体" w:hint="default"/>
                <w:sz w:val="21"/>
                <w:szCs w:val="21"/>
              </w:rPr>
            </w:pPr>
            <w:r>
              <w:rPr>
                <w:rFonts w:ascii="宋体" w:hAnsi="宋体" w:cs="宋体" w:eastAsia="宋体" w:hint="default"/>
                <w:sz w:val="21"/>
                <w:szCs w:val="21"/>
              </w:rPr>
              <w:t>单位名</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企业类</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型</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78"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法人代</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表</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业务性</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质</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8" w:right="0"/>
              <w:jc w:val="left"/>
              <w:rPr>
                <w:rFonts w:ascii="宋体" w:hAnsi="宋体" w:cs="宋体" w:eastAsia="宋体" w:hint="default"/>
                <w:sz w:val="21"/>
                <w:szCs w:val="21"/>
              </w:rPr>
            </w:pPr>
            <w:r>
              <w:rPr>
                <w:rFonts w:ascii="宋体" w:hAnsi="宋体" w:cs="宋体" w:eastAsia="宋体" w:hint="default"/>
                <w:sz w:val="21"/>
                <w:szCs w:val="21"/>
              </w:rPr>
              <w:t>本企业</w:t>
            </w:r>
          </w:p>
          <w:p>
            <w:pPr>
              <w:pStyle w:val="TableParagraph"/>
              <w:spacing w:line="240" w:lineRule="auto" w:before="37"/>
              <w:ind w:left="178" w:right="0"/>
              <w:jc w:val="left"/>
              <w:rPr>
                <w:rFonts w:ascii="宋体" w:hAnsi="宋体" w:cs="宋体" w:eastAsia="宋体" w:hint="default"/>
                <w:sz w:val="21"/>
                <w:szCs w:val="21"/>
              </w:rPr>
            </w:pPr>
            <w:r>
              <w:rPr>
                <w:rFonts w:ascii="宋体" w:hAnsi="宋体" w:cs="宋体" w:eastAsia="宋体" w:hint="default"/>
                <w:sz w:val="21"/>
                <w:szCs w:val="21"/>
              </w:rPr>
              <w:t>持股比</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7" w:right="0"/>
              <w:jc w:val="left"/>
              <w:rPr>
                <w:rFonts w:ascii="宋体" w:hAnsi="宋体" w:cs="宋体" w:eastAsia="宋体" w:hint="default"/>
                <w:sz w:val="21"/>
                <w:szCs w:val="21"/>
              </w:rPr>
            </w:pPr>
            <w:r>
              <w:rPr>
                <w:rFonts w:ascii="宋体" w:hAnsi="宋体" w:cs="宋体" w:eastAsia="宋体" w:hint="default"/>
                <w:sz w:val="21"/>
                <w:szCs w:val="21"/>
              </w:rPr>
              <w:t>本企业</w:t>
            </w:r>
          </w:p>
          <w:p>
            <w:pPr>
              <w:pStyle w:val="TableParagraph"/>
              <w:spacing w:line="240" w:lineRule="auto" w:before="37"/>
              <w:ind w:left="177" w:right="0"/>
              <w:jc w:val="left"/>
              <w:rPr>
                <w:rFonts w:ascii="宋体" w:hAnsi="宋体" w:cs="宋体" w:eastAsia="宋体" w:hint="default"/>
                <w:sz w:val="21"/>
                <w:szCs w:val="21"/>
              </w:rPr>
            </w:pPr>
            <w:r>
              <w:rPr>
                <w:rFonts w:ascii="宋体" w:hAnsi="宋体" w:cs="宋体" w:eastAsia="宋体" w:hint="default"/>
                <w:sz w:val="21"/>
                <w:szCs w:val="21"/>
              </w:rPr>
              <w:t>在被投</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组织机构</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代码</w:t>
            </w:r>
          </w:p>
        </w:tc>
      </w:tr>
    </w:tbl>
    <w:p>
      <w:pPr>
        <w:spacing w:after="0" w:line="240" w:lineRule="auto"/>
        <w:jc w:val="center"/>
        <w:rPr>
          <w:rFonts w:ascii="宋体" w:hAnsi="宋体" w:cs="宋体" w:eastAsia="宋体" w:hint="default"/>
          <w:sz w:val="21"/>
          <w:szCs w:val="21"/>
        </w:rPr>
        <w:sectPr>
          <w:pgSz w:w="11910" w:h="16840"/>
          <w:pgMar w:header="877" w:footer="982" w:top="1100" w:bottom="11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002"/>
        <w:gridCol w:w="1002"/>
        <w:gridCol w:w="1002"/>
        <w:gridCol w:w="1002"/>
        <w:gridCol w:w="1002"/>
        <w:gridCol w:w="1056"/>
        <w:gridCol w:w="1002"/>
        <w:gridCol w:w="1002"/>
        <w:gridCol w:w="1230"/>
      </w:tblGrid>
      <w:tr>
        <w:trPr>
          <w:trHeight w:val="950"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称</w:t>
            </w:r>
          </w:p>
        </w:tc>
        <w:tc>
          <w:tcPr>
            <w:tcW w:w="1002"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3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7" w:right="0"/>
              <w:jc w:val="left"/>
              <w:rPr>
                <w:rFonts w:ascii="宋体" w:hAnsi="宋体" w:cs="宋体" w:eastAsia="宋体" w:hint="default"/>
                <w:sz w:val="21"/>
                <w:szCs w:val="21"/>
              </w:rPr>
            </w:pPr>
            <w:r>
              <w:rPr>
                <w:rFonts w:ascii="宋体" w:hAnsi="宋体" w:cs="宋体" w:eastAsia="宋体" w:hint="default"/>
                <w:sz w:val="21"/>
                <w:szCs w:val="21"/>
              </w:rPr>
              <w:t>资单位</w:t>
            </w:r>
          </w:p>
          <w:p>
            <w:pPr>
              <w:pStyle w:val="TableParagraph"/>
              <w:spacing w:line="273" w:lineRule="auto" w:before="37"/>
              <w:ind w:left="124" w:right="126" w:firstLine="52"/>
              <w:jc w:val="left"/>
              <w:rPr>
                <w:rFonts w:ascii="Times New Roman" w:hAnsi="Times New Roman" w:cs="Times New Roman" w:eastAsia="Times New Roman" w:hint="default"/>
                <w:sz w:val="21"/>
                <w:szCs w:val="21"/>
              </w:rPr>
            </w:pPr>
            <w:r>
              <w:rPr>
                <w:rFonts w:ascii="宋体" w:hAnsi="宋体" w:cs="宋体" w:eastAsia="宋体" w:hint="default"/>
                <w:sz w:val="21"/>
                <w:szCs w:val="21"/>
              </w:rPr>
              <w:t>表决权 比例</w:t>
            </w:r>
            <w:r>
              <w:rPr>
                <w:rFonts w:ascii="Times New Roman" w:hAnsi="Times New Roman" w:cs="Times New Roman" w:eastAsia="Times New Roman" w:hint="default"/>
                <w:sz w:val="21"/>
                <w:szCs w:val="21"/>
              </w:rPr>
              <w:t>(%)</w:t>
            </w:r>
          </w:p>
        </w:tc>
        <w:tc>
          <w:tcPr>
            <w:tcW w:w="123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326"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319" w:hRule="exact"/>
        </w:trPr>
        <w:tc>
          <w:tcPr>
            <w:tcW w:w="100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杭州恒</w:t>
            </w:r>
            <w:r>
              <w:rPr>
                <w:rFonts w:ascii="宋体" w:hAnsi="宋体" w:cs="宋体" w:eastAsia="宋体" w:hint="default"/>
                <w:spacing w:val="-27"/>
                <w:sz w:val="21"/>
                <w:szCs w:val="21"/>
              </w:rPr>
              <w:t> </w:t>
            </w:r>
            <w:r>
              <w:rPr>
                <w:rFonts w:ascii="宋体" w:hAnsi="宋体" w:cs="宋体" w:eastAsia="宋体" w:hint="default"/>
                <w:sz w:val="21"/>
                <w:szCs w:val="21"/>
              </w:rPr>
            </w:r>
          </w:p>
        </w:tc>
        <w:tc>
          <w:tcPr>
            <w:tcW w:w="1002" w:type="dxa"/>
            <w:tcBorders>
              <w:top w:val="single" w:sz="6" w:space="0" w:color="000000"/>
              <w:left w:val="single" w:sz="6" w:space="0" w:color="000000"/>
              <w:bottom w:val="nil" w:sz="6" w:space="0" w:color="auto"/>
              <w:right w:val="single" w:sz="6" w:space="0" w:color="000000"/>
            </w:tcBorders>
          </w:tcPr>
          <w:p>
            <w:pPr/>
          </w:p>
        </w:tc>
        <w:tc>
          <w:tcPr>
            <w:tcW w:w="1002" w:type="dxa"/>
            <w:tcBorders>
              <w:top w:val="single" w:sz="6" w:space="0" w:color="000000"/>
              <w:left w:val="single" w:sz="6" w:space="0" w:color="000000"/>
              <w:bottom w:val="nil" w:sz="6" w:space="0" w:color="auto"/>
              <w:right w:val="single" w:sz="6" w:space="0" w:color="000000"/>
            </w:tcBorders>
          </w:tcPr>
          <w:p>
            <w:pPr/>
          </w:p>
        </w:tc>
        <w:tc>
          <w:tcPr>
            <w:tcW w:w="1002" w:type="dxa"/>
            <w:tcBorders>
              <w:top w:val="single" w:sz="6" w:space="0" w:color="000000"/>
              <w:left w:val="single" w:sz="6" w:space="0" w:color="000000"/>
              <w:bottom w:val="nil" w:sz="6" w:space="0" w:color="auto"/>
              <w:right w:val="single" w:sz="6" w:space="0" w:color="000000"/>
            </w:tcBorders>
          </w:tcPr>
          <w:p>
            <w:pPr/>
          </w:p>
        </w:tc>
        <w:tc>
          <w:tcPr>
            <w:tcW w:w="1002"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1002" w:type="dxa"/>
            <w:tcBorders>
              <w:top w:val="single" w:sz="6" w:space="0" w:color="000000"/>
              <w:left w:val="single" w:sz="6" w:space="0" w:color="000000"/>
              <w:bottom w:val="nil" w:sz="6" w:space="0" w:color="auto"/>
              <w:right w:val="single" w:sz="6" w:space="0" w:color="000000"/>
            </w:tcBorders>
          </w:tcPr>
          <w:p>
            <w:pPr/>
          </w:p>
        </w:tc>
        <w:tc>
          <w:tcPr>
            <w:tcW w:w="1002" w:type="dxa"/>
            <w:tcBorders>
              <w:top w:val="single" w:sz="6" w:space="0" w:color="000000"/>
              <w:left w:val="single" w:sz="6" w:space="0" w:color="000000"/>
              <w:bottom w:val="nil" w:sz="6" w:space="0" w:color="auto"/>
              <w:right w:val="single" w:sz="6" w:space="0" w:color="000000"/>
            </w:tcBorders>
          </w:tcPr>
          <w:p>
            <w:pPr/>
          </w:p>
        </w:tc>
        <w:tc>
          <w:tcPr>
            <w:tcW w:w="1230"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100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生世纪</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52"/>
                <w:sz w:val="21"/>
                <w:szCs w:val="21"/>
              </w:rPr>
              <w:t>实业有</w:t>
            </w:r>
            <w:r>
              <w:rPr>
                <w:rFonts w:ascii="宋体" w:hAnsi="宋体" w:cs="宋体" w:eastAsia="宋体" w:hint="default"/>
                <w:spacing w:val="-27"/>
                <w:sz w:val="21"/>
                <w:szCs w:val="21"/>
              </w:rPr>
              <w:t> </w:t>
            </w:r>
            <w:r>
              <w:rPr>
                <w:rFonts w:ascii="宋体" w:hAnsi="宋体" w:cs="宋体" w:eastAsia="宋体" w:hint="default"/>
                <w:sz w:val="21"/>
                <w:szCs w:val="21"/>
              </w:rPr>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有限责</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52"/>
                <w:sz w:val="21"/>
                <w:szCs w:val="21"/>
              </w:rPr>
              <w:t>技术服</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pacing w:val="-14"/>
                <w:sz w:val="21"/>
                <w:szCs w:val="21"/>
              </w:rPr>
              <w:t>务、投资</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6,000.00</w:t>
            </w:r>
            <w:r>
              <w:rPr>
                <w:rFonts w:ascii="Times New Roman"/>
                <w:sz w:val="21"/>
              </w:rPr>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49.00</w:t>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49.00</w:t>
            </w:r>
          </w:p>
        </w:tc>
        <w:tc>
          <w:tcPr>
            <w:tcW w:w="123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74718162-0</w:t>
            </w:r>
          </w:p>
        </w:tc>
      </w:tr>
      <w:tr>
        <w:trPr>
          <w:trHeight w:val="320" w:hRule="exact"/>
        </w:trPr>
        <w:tc>
          <w:tcPr>
            <w:tcW w:w="100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02" w:type="dxa"/>
            <w:tcBorders>
              <w:top w:val="nil" w:sz="6" w:space="0" w:color="auto"/>
              <w:left w:val="single" w:sz="6" w:space="0" w:color="000000"/>
              <w:bottom w:val="single" w:sz="6" w:space="0" w:color="000000"/>
              <w:right w:val="single" w:sz="6" w:space="0" w:color="000000"/>
            </w:tcBorders>
          </w:tcPr>
          <w:p>
            <w:pPr/>
          </w:p>
        </w:tc>
        <w:tc>
          <w:tcPr>
            <w:tcW w:w="1002" w:type="dxa"/>
            <w:tcBorders>
              <w:top w:val="nil" w:sz="6" w:space="0" w:color="auto"/>
              <w:left w:val="single" w:sz="6" w:space="0" w:color="000000"/>
              <w:bottom w:val="single" w:sz="6" w:space="0" w:color="000000"/>
              <w:right w:val="single" w:sz="6" w:space="0" w:color="000000"/>
            </w:tcBorders>
          </w:tcPr>
          <w:p>
            <w:pPr/>
          </w:p>
        </w:tc>
        <w:tc>
          <w:tcPr>
            <w:tcW w:w="1002" w:type="dxa"/>
            <w:tcBorders>
              <w:top w:val="nil" w:sz="6" w:space="0" w:color="auto"/>
              <w:left w:val="single" w:sz="6" w:space="0" w:color="000000"/>
              <w:bottom w:val="single" w:sz="6" w:space="0" w:color="000000"/>
              <w:right w:val="single" w:sz="6" w:space="0" w:color="000000"/>
            </w:tcBorders>
          </w:tcPr>
          <w:p>
            <w:pPr/>
          </w:p>
        </w:tc>
        <w:tc>
          <w:tcPr>
            <w:tcW w:w="1002"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1002" w:type="dxa"/>
            <w:tcBorders>
              <w:top w:val="nil" w:sz="6" w:space="0" w:color="auto"/>
              <w:left w:val="single" w:sz="6" w:space="0" w:color="000000"/>
              <w:bottom w:val="single" w:sz="6" w:space="0" w:color="000000"/>
              <w:right w:val="single" w:sz="6" w:space="0" w:color="000000"/>
            </w:tcBorders>
          </w:tcPr>
          <w:p>
            <w:pPr/>
          </w:p>
        </w:tc>
        <w:tc>
          <w:tcPr>
            <w:tcW w:w="1002" w:type="dxa"/>
            <w:tcBorders>
              <w:top w:val="nil" w:sz="6" w:space="0" w:color="auto"/>
              <w:left w:val="single" w:sz="6" w:space="0" w:color="000000"/>
              <w:bottom w:val="single" w:sz="6" w:space="0" w:color="000000"/>
              <w:right w:val="single" w:sz="6" w:space="0" w:color="000000"/>
            </w:tcBorders>
          </w:tcPr>
          <w:p>
            <w:pPr/>
          </w:p>
        </w:tc>
        <w:tc>
          <w:tcPr>
            <w:tcW w:w="1230"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00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浙江维</w:t>
            </w:r>
            <w:r>
              <w:rPr>
                <w:rFonts w:ascii="宋体" w:hAnsi="宋体" w:cs="宋体" w:eastAsia="宋体" w:hint="default"/>
                <w:spacing w:val="-27"/>
                <w:sz w:val="21"/>
                <w:szCs w:val="21"/>
              </w:rPr>
              <w:t> </w:t>
            </w:r>
            <w:r>
              <w:rPr>
                <w:rFonts w:ascii="宋体" w:hAnsi="宋体" w:cs="宋体" w:eastAsia="宋体" w:hint="default"/>
                <w:sz w:val="21"/>
                <w:szCs w:val="21"/>
              </w:rPr>
            </w:r>
          </w:p>
        </w:tc>
        <w:tc>
          <w:tcPr>
            <w:tcW w:w="1002" w:type="dxa"/>
            <w:tcBorders>
              <w:top w:val="single" w:sz="6" w:space="0" w:color="000000"/>
              <w:left w:val="single" w:sz="6" w:space="0" w:color="000000"/>
              <w:bottom w:val="nil" w:sz="6" w:space="0" w:color="auto"/>
              <w:right w:val="single" w:sz="6" w:space="0" w:color="000000"/>
            </w:tcBorders>
          </w:tcPr>
          <w:p>
            <w:pPr/>
          </w:p>
        </w:tc>
        <w:tc>
          <w:tcPr>
            <w:tcW w:w="1002" w:type="dxa"/>
            <w:tcBorders>
              <w:top w:val="single" w:sz="6" w:space="0" w:color="000000"/>
              <w:left w:val="single" w:sz="6" w:space="0" w:color="000000"/>
              <w:bottom w:val="nil" w:sz="6" w:space="0" w:color="auto"/>
              <w:right w:val="single" w:sz="6" w:space="0" w:color="000000"/>
            </w:tcBorders>
          </w:tcPr>
          <w:p>
            <w:pPr/>
          </w:p>
        </w:tc>
        <w:tc>
          <w:tcPr>
            <w:tcW w:w="1002" w:type="dxa"/>
            <w:tcBorders>
              <w:top w:val="single" w:sz="6" w:space="0" w:color="000000"/>
              <w:left w:val="single" w:sz="6" w:space="0" w:color="000000"/>
              <w:bottom w:val="nil" w:sz="6" w:space="0" w:color="auto"/>
              <w:right w:val="single" w:sz="6" w:space="0" w:color="000000"/>
            </w:tcBorders>
          </w:tcPr>
          <w:p>
            <w:pPr/>
          </w:p>
        </w:tc>
        <w:tc>
          <w:tcPr>
            <w:tcW w:w="1002"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1002" w:type="dxa"/>
            <w:tcBorders>
              <w:top w:val="single" w:sz="6" w:space="0" w:color="000000"/>
              <w:left w:val="single" w:sz="6" w:space="0" w:color="000000"/>
              <w:bottom w:val="nil" w:sz="6" w:space="0" w:color="auto"/>
              <w:right w:val="single" w:sz="6" w:space="0" w:color="000000"/>
            </w:tcBorders>
          </w:tcPr>
          <w:p>
            <w:pPr/>
          </w:p>
        </w:tc>
        <w:tc>
          <w:tcPr>
            <w:tcW w:w="1002" w:type="dxa"/>
            <w:tcBorders>
              <w:top w:val="single" w:sz="6" w:space="0" w:color="000000"/>
              <w:left w:val="single" w:sz="6" w:space="0" w:color="000000"/>
              <w:bottom w:val="nil" w:sz="6" w:space="0" w:color="auto"/>
              <w:right w:val="single" w:sz="6" w:space="0" w:color="000000"/>
            </w:tcBorders>
          </w:tcPr>
          <w:p>
            <w:pPr/>
          </w:p>
        </w:tc>
        <w:tc>
          <w:tcPr>
            <w:tcW w:w="1230"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100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尔生物</w:t>
            </w:r>
            <w:r>
              <w:rPr>
                <w:rFonts w:ascii="宋体" w:hAnsi="宋体" w:cs="宋体" w:eastAsia="宋体" w:hint="default"/>
                <w:spacing w:val="-27"/>
                <w:sz w:val="21"/>
                <w:szCs w:val="21"/>
              </w:rPr>
              <w:t> </w:t>
            </w:r>
            <w:r>
              <w:rPr>
                <w:rFonts w:ascii="宋体" w:hAnsi="宋体" w:cs="宋体" w:eastAsia="宋体" w:hint="default"/>
                <w:sz w:val="21"/>
                <w:szCs w:val="21"/>
              </w:rPr>
            </w:r>
          </w:p>
        </w:tc>
        <w:tc>
          <w:tcPr>
            <w:tcW w:w="1002" w:type="dxa"/>
            <w:tcBorders>
              <w:top w:val="nil" w:sz="6" w:space="0" w:color="auto"/>
              <w:left w:val="single" w:sz="6" w:space="0" w:color="000000"/>
              <w:bottom w:val="nil" w:sz="6" w:space="0" w:color="auto"/>
              <w:right w:val="single" w:sz="6" w:space="0" w:color="000000"/>
            </w:tcBorders>
          </w:tcPr>
          <w:p>
            <w:pPr/>
          </w:p>
        </w:tc>
        <w:tc>
          <w:tcPr>
            <w:tcW w:w="1002" w:type="dxa"/>
            <w:tcBorders>
              <w:top w:val="nil" w:sz="6" w:space="0" w:color="auto"/>
              <w:left w:val="single" w:sz="6" w:space="0" w:color="000000"/>
              <w:bottom w:val="nil" w:sz="6" w:space="0" w:color="auto"/>
              <w:right w:val="single" w:sz="6" w:space="0" w:color="000000"/>
            </w:tcBorders>
          </w:tcPr>
          <w:p>
            <w:pPr/>
          </w:p>
        </w:tc>
        <w:tc>
          <w:tcPr>
            <w:tcW w:w="1002" w:type="dxa"/>
            <w:tcBorders>
              <w:top w:val="nil" w:sz="6" w:space="0" w:color="auto"/>
              <w:left w:val="single" w:sz="6" w:space="0" w:color="000000"/>
              <w:bottom w:val="nil" w:sz="6" w:space="0" w:color="auto"/>
              <w:right w:val="single" w:sz="6" w:space="0" w:color="000000"/>
            </w:tcBorders>
          </w:tcPr>
          <w:p>
            <w:pPr/>
          </w:p>
        </w:tc>
        <w:tc>
          <w:tcPr>
            <w:tcW w:w="1002"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
        </w:tc>
        <w:tc>
          <w:tcPr>
            <w:tcW w:w="1002" w:type="dxa"/>
            <w:tcBorders>
              <w:top w:val="nil" w:sz="6" w:space="0" w:color="auto"/>
              <w:left w:val="single" w:sz="6" w:space="0" w:color="000000"/>
              <w:bottom w:val="nil" w:sz="6" w:space="0" w:color="auto"/>
              <w:right w:val="single" w:sz="6" w:space="0" w:color="000000"/>
            </w:tcBorders>
          </w:tcPr>
          <w:p>
            <w:pPr/>
          </w:p>
        </w:tc>
        <w:tc>
          <w:tcPr>
            <w:tcW w:w="1002" w:type="dxa"/>
            <w:tcBorders>
              <w:top w:val="nil" w:sz="6" w:space="0" w:color="auto"/>
              <w:left w:val="single" w:sz="6" w:space="0" w:color="000000"/>
              <w:bottom w:val="nil" w:sz="6" w:space="0" w:color="auto"/>
              <w:right w:val="single" w:sz="6" w:space="0" w:color="000000"/>
            </w:tcBorders>
          </w:tcPr>
          <w:p>
            <w:pPr/>
          </w:p>
        </w:tc>
        <w:tc>
          <w:tcPr>
            <w:tcW w:w="1230" w:type="dxa"/>
            <w:tcBorders>
              <w:top w:val="nil" w:sz="6" w:space="0" w:color="auto"/>
              <w:left w:val="single" w:sz="6" w:space="0" w:color="000000"/>
              <w:bottom w:val="nil" w:sz="6" w:space="0" w:color="auto"/>
              <w:right w:val="single" w:sz="6" w:space="0" w:color="000000"/>
            </w:tcBorders>
          </w:tcPr>
          <w:p>
            <w:pPr/>
          </w:p>
        </w:tc>
      </w:tr>
      <w:tr>
        <w:trPr>
          <w:trHeight w:val="625" w:hRule="exact"/>
        </w:trPr>
        <w:tc>
          <w:tcPr>
            <w:tcW w:w="100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识别技</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52"/>
                <w:sz w:val="21"/>
                <w:szCs w:val="21"/>
              </w:rPr>
              <w:t>术股份</w:t>
            </w:r>
            <w:r>
              <w:rPr>
                <w:rFonts w:ascii="宋体" w:hAnsi="宋体" w:cs="宋体" w:eastAsia="宋体" w:hint="default"/>
                <w:spacing w:val="-27"/>
                <w:sz w:val="21"/>
                <w:szCs w:val="21"/>
              </w:rPr>
              <w:t> </w:t>
            </w:r>
            <w:r>
              <w:rPr>
                <w:rFonts w:ascii="宋体" w:hAnsi="宋体" w:cs="宋体" w:eastAsia="宋体" w:hint="default"/>
                <w:sz w:val="21"/>
                <w:szCs w:val="21"/>
              </w:rPr>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股份有</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邹建军</w:t>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52"/>
                <w:sz w:val="21"/>
                <w:szCs w:val="21"/>
              </w:rPr>
              <w:t>技术服</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务</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4,000.00</w:t>
            </w:r>
            <w:r>
              <w:rPr>
                <w:rFonts w:ascii="Times New Roman"/>
                <w:sz w:val="21"/>
              </w:rPr>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21.00</w:t>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21.00</w:t>
            </w:r>
          </w:p>
        </w:tc>
        <w:tc>
          <w:tcPr>
            <w:tcW w:w="123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71957088-0</w:t>
            </w:r>
          </w:p>
        </w:tc>
      </w:tr>
      <w:tr>
        <w:trPr>
          <w:trHeight w:val="312" w:hRule="exact"/>
        </w:trPr>
        <w:tc>
          <w:tcPr>
            <w:tcW w:w="100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有限公</w:t>
            </w:r>
            <w:r>
              <w:rPr>
                <w:rFonts w:ascii="宋体" w:hAnsi="宋体" w:cs="宋体" w:eastAsia="宋体" w:hint="default"/>
                <w:spacing w:val="-27"/>
                <w:sz w:val="21"/>
                <w:szCs w:val="21"/>
              </w:rPr>
              <w:t> </w:t>
            </w:r>
            <w:r>
              <w:rPr>
                <w:rFonts w:ascii="宋体" w:hAnsi="宋体" w:cs="宋体" w:eastAsia="宋体" w:hint="default"/>
                <w:sz w:val="21"/>
                <w:szCs w:val="21"/>
              </w:rPr>
            </w:r>
          </w:p>
        </w:tc>
        <w:tc>
          <w:tcPr>
            <w:tcW w:w="1002" w:type="dxa"/>
            <w:tcBorders>
              <w:top w:val="nil" w:sz="6" w:space="0" w:color="auto"/>
              <w:left w:val="single" w:sz="6" w:space="0" w:color="000000"/>
              <w:bottom w:val="nil" w:sz="6" w:space="0" w:color="auto"/>
              <w:right w:val="single" w:sz="6" w:space="0" w:color="000000"/>
            </w:tcBorders>
          </w:tcPr>
          <w:p>
            <w:pPr/>
          </w:p>
        </w:tc>
        <w:tc>
          <w:tcPr>
            <w:tcW w:w="1002" w:type="dxa"/>
            <w:tcBorders>
              <w:top w:val="nil" w:sz="6" w:space="0" w:color="auto"/>
              <w:left w:val="single" w:sz="6" w:space="0" w:color="000000"/>
              <w:bottom w:val="nil" w:sz="6" w:space="0" w:color="auto"/>
              <w:right w:val="single" w:sz="6" w:space="0" w:color="000000"/>
            </w:tcBorders>
          </w:tcPr>
          <w:p>
            <w:pPr/>
          </w:p>
        </w:tc>
        <w:tc>
          <w:tcPr>
            <w:tcW w:w="1002" w:type="dxa"/>
            <w:tcBorders>
              <w:top w:val="nil" w:sz="6" w:space="0" w:color="auto"/>
              <w:left w:val="single" w:sz="6" w:space="0" w:color="000000"/>
              <w:bottom w:val="nil" w:sz="6" w:space="0" w:color="auto"/>
              <w:right w:val="single" w:sz="6" w:space="0" w:color="000000"/>
            </w:tcBorders>
          </w:tcPr>
          <w:p>
            <w:pPr/>
          </w:p>
        </w:tc>
        <w:tc>
          <w:tcPr>
            <w:tcW w:w="1002"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
        </w:tc>
        <w:tc>
          <w:tcPr>
            <w:tcW w:w="1002" w:type="dxa"/>
            <w:tcBorders>
              <w:top w:val="nil" w:sz="6" w:space="0" w:color="auto"/>
              <w:left w:val="single" w:sz="6" w:space="0" w:color="000000"/>
              <w:bottom w:val="nil" w:sz="6" w:space="0" w:color="auto"/>
              <w:right w:val="single" w:sz="6" w:space="0" w:color="000000"/>
            </w:tcBorders>
          </w:tcPr>
          <w:p>
            <w:pPr/>
          </w:p>
        </w:tc>
        <w:tc>
          <w:tcPr>
            <w:tcW w:w="1002" w:type="dxa"/>
            <w:tcBorders>
              <w:top w:val="nil" w:sz="6" w:space="0" w:color="auto"/>
              <w:left w:val="single" w:sz="6" w:space="0" w:color="000000"/>
              <w:bottom w:val="nil" w:sz="6" w:space="0" w:color="auto"/>
              <w:right w:val="single" w:sz="6" w:space="0" w:color="000000"/>
            </w:tcBorders>
          </w:tcPr>
          <w:p>
            <w:pPr/>
          </w:p>
        </w:tc>
        <w:tc>
          <w:tcPr>
            <w:tcW w:w="1230" w:type="dxa"/>
            <w:tcBorders>
              <w:top w:val="nil" w:sz="6" w:space="0" w:color="auto"/>
              <w:left w:val="single" w:sz="6" w:space="0" w:color="000000"/>
              <w:bottom w:val="nil" w:sz="6" w:space="0" w:color="auto"/>
              <w:right w:val="single" w:sz="6" w:space="0" w:color="000000"/>
            </w:tcBorders>
          </w:tcPr>
          <w:p>
            <w:pPr/>
          </w:p>
        </w:tc>
      </w:tr>
      <w:tr>
        <w:trPr>
          <w:trHeight w:val="319" w:hRule="exact"/>
        </w:trPr>
        <w:tc>
          <w:tcPr>
            <w:tcW w:w="100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02" w:type="dxa"/>
            <w:tcBorders>
              <w:top w:val="nil" w:sz="6" w:space="0" w:color="auto"/>
              <w:left w:val="single" w:sz="6" w:space="0" w:color="000000"/>
              <w:bottom w:val="single" w:sz="6" w:space="0" w:color="000000"/>
              <w:right w:val="single" w:sz="6" w:space="0" w:color="000000"/>
            </w:tcBorders>
          </w:tcPr>
          <w:p>
            <w:pPr/>
          </w:p>
        </w:tc>
        <w:tc>
          <w:tcPr>
            <w:tcW w:w="1002" w:type="dxa"/>
            <w:tcBorders>
              <w:top w:val="nil" w:sz="6" w:space="0" w:color="auto"/>
              <w:left w:val="single" w:sz="6" w:space="0" w:color="000000"/>
              <w:bottom w:val="single" w:sz="6" w:space="0" w:color="000000"/>
              <w:right w:val="single" w:sz="6" w:space="0" w:color="000000"/>
            </w:tcBorders>
          </w:tcPr>
          <w:p>
            <w:pPr/>
          </w:p>
        </w:tc>
        <w:tc>
          <w:tcPr>
            <w:tcW w:w="1002" w:type="dxa"/>
            <w:tcBorders>
              <w:top w:val="nil" w:sz="6" w:space="0" w:color="auto"/>
              <w:left w:val="single" w:sz="6" w:space="0" w:color="000000"/>
              <w:bottom w:val="single" w:sz="6" w:space="0" w:color="000000"/>
              <w:right w:val="single" w:sz="6" w:space="0" w:color="000000"/>
            </w:tcBorders>
          </w:tcPr>
          <w:p>
            <w:pPr/>
          </w:p>
        </w:tc>
        <w:tc>
          <w:tcPr>
            <w:tcW w:w="1002"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1002" w:type="dxa"/>
            <w:tcBorders>
              <w:top w:val="nil" w:sz="6" w:space="0" w:color="auto"/>
              <w:left w:val="single" w:sz="6" w:space="0" w:color="000000"/>
              <w:bottom w:val="single" w:sz="6" w:space="0" w:color="000000"/>
              <w:right w:val="single" w:sz="6" w:space="0" w:color="000000"/>
            </w:tcBorders>
          </w:tcPr>
          <w:p>
            <w:pPr/>
          </w:p>
        </w:tc>
        <w:tc>
          <w:tcPr>
            <w:tcW w:w="1002" w:type="dxa"/>
            <w:tcBorders>
              <w:top w:val="nil" w:sz="6" w:space="0" w:color="auto"/>
              <w:left w:val="single" w:sz="6" w:space="0" w:color="000000"/>
              <w:bottom w:val="single" w:sz="6" w:space="0" w:color="000000"/>
              <w:right w:val="single" w:sz="6" w:space="0" w:color="000000"/>
            </w:tcBorders>
          </w:tcPr>
          <w:p>
            <w:pPr/>
          </w:p>
        </w:tc>
        <w:tc>
          <w:tcPr>
            <w:tcW w:w="1230"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00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杭州恒</w:t>
            </w:r>
            <w:r>
              <w:rPr>
                <w:rFonts w:ascii="宋体" w:hAnsi="宋体" w:cs="宋体" w:eastAsia="宋体" w:hint="default"/>
                <w:spacing w:val="-27"/>
                <w:sz w:val="21"/>
                <w:szCs w:val="21"/>
              </w:rPr>
              <w:t> </w:t>
            </w:r>
            <w:r>
              <w:rPr>
                <w:rFonts w:ascii="宋体" w:hAnsi="宋体" w:cs="宋体" w:eastAsia="宋体" w:hint="default"/>
                <w:sz w:val="21"/>
                <w:szCs w:val="21"/>
              </w:rPr>
            </w:r>
          </w:p>
        </w:tc>
        <w:tc>
          <w:tcPr>
            <w:tcW w:w="1002" w:type="dxa"/>
            <w:tcBorders>
              <w:top w:val="single" w:sz="6" w:space="0" w:color="000000"/>
              <w:left w:val="single" w:sz="6" w:space="0" w:color="000000"/>
              <w:bottom w:val="nil" w:sz="6" w:space="0" w:color="auto"/>
              <w:right w:val="single" w:sz="6" w:space="0" w:color="000000"/>
            </w:tcBorders>
          </w:tcPr>
          <w:p>
            <w:pPr/>
          </w:p>
        </w:tc>
        <w:tc>
          <w:tcPr>
            <w:tcW w:w="1002" w:type="dxa"/>
            <w:tcBorders>
              <w:top w:val="single" w:sz="6" w:space="0" w:color="000000"/>
              <w:left w:val="single" w:sz="6" w:space="0" w:color="000000"/>
              <w:bottom w:val="nil" w:sz="6" w:space="0" w:color="auto"/>
              <w:right w:val="single" w:sz="6" w:space="0" w:color="000000"/>
            </w:tcBorders>
          </w:tcPr>
          <w:p>
            <w:pPr/>
          </w:p>
        </w:tc>
        <w:tc>
          <w:tcPr>
            <w:tcW w:w="1002" w:type="dxa"/>
            <w:tcBorders>
              <w:top w:val="single" w:sz="6" w:space="0" w:color="000000"/>
              <w:left w:val="single" w:sz="6" w:space="0" w:color="000000"/>
              <w:bottom w:val="nil" w:sz="6" w:space="0" w:color="auto"/>
              <w:right w:val="single" w:sz="6" w:space="0" w:color="000000"/>
            </w:tcBorders>
          </w:tcPr>
          <w:p>
            <w:pPr/>
          </w:p>
        </w:tc>
        <w:tc>
          <w:tcPr>
            <w:tcW w:w="1002"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1002" w:type="dxa"/>
            <w:tcBorders>
              <w:top w:val="single" w:sz="6" w:space="0" w:color="000000"/>
              <w:left w:val="single" w:sz="6" w:space="0" w:color="000000"/>
              <w:bottom w:val="nil" w:sz="6" w:space="0" w:color="auto"/>
              <w:right w:val="single" w:sz="6" w:space="0" w:color="000000"/>
            </w:tcBorders>
          </w:tcPr>
          <w:p>
            <w:pPr/>
          </w:p>
        </w:tc>
        <w:tc>
          <w:tcPr>
            <w:tcW w:w="1002" w:type="dxa"/>
            <w:tcBorders>
              <w:top w:val="single" w:sz="6" w:space="0" w:color="000000"/>
              <w:left w:val="single" w:sz="6" w:space="0" w:color="000000"/>
              <w:bottom w:val="nil" w:sz="6" w:space="0" w:color="auto"/>
              <w:right w:val="single" w:sz="6" w:space="0" w:color="000000"/>
            </w:tcBorders>
          </w:tcPr>
          <w:p>
            <w:pPr/>
          </w:p>
        </w:tc>
        <w:tc>
          <w:tcPr>
            <w:tcW w:w="1230"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100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生鼎汇</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52"/>
                <w:sz w:val="21"/>
                <w:szCs w:val="21"/>
              </w:rPr>
              <w:t>科技有</w:t>
            </w:r>
            <w:r>
              <w:rPr>
                <w:rFonts w:ascii="宋体" w:hAnsi="宋体" w:cs="宋体" w:eastAsia="宋体" w:hint="default"/>
                <w:spacing w:val="-27"/>
                <w:sz w:val="21"/>
                <w:szCs w:val="21"/>
              </w:rPr>
              <w:t> </w:t>
            </w:r>
            <w:r>
              <w:rPr>
                <w:rFonts w:ascii="宋体" w:hAnsi="宋体" w:cs="宋体" w:eastAsia="宋体" w:hint="default"/>
                <w:sz w:val="21"/>
                <w:szCs w:val="21"/>
              </w:rPr>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有限责</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43,156.43</w:t>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38.35</w:t>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38.35</w:t>
            </w:r>
          </w:p>
        </w:tc>
        <w:tc>
          <w:tcPr>
            <w:tcW w:w="123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56058700-6</w:t>
            </w:r>
          </w:p>
        </w:tc>
      </w:tr>
      <w:tr>
        <w:trPr>
          <w:trHeight w:val="320" w:hRule="exact"/>
        </w:trPr>
        <w:tc>
          <w:tcPr>
            <w:tcW w:w="100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02" w:type="dxa"/>
            <w:tcBorders>
              <w:top w:val="nil" w:sz="6" w:space="0" w:color="auto"/>
              <w:left w:val="single" w:sz="6" w:space="0" w:color="000000"/>
              <w:bottom w:val="single" w:sz="6" w:space="0" w:color="000000"/>
              <w:right w:val="single" w:sz="6" w:space="0" w:color="000000"/>
            </w:tcBorders>
          </w:tcPr>
          <w:p>
            <w:pPr/>
          </w:p>
        </w:tc>
        <w:tc>
          <w:tcPr>
            <w:tcW w:w="1002" w:type="dxa"/>
            <w:tcBorders>
              <w:top w:val="nil" w:sz="6" w:space="0" w:color="auto"/>
              <w:left w:val="single" w:sz="6" w:space="0" w:color="000000"/>
              <w:bottom w:val="single" w:sz="6" w:space="0" w:color="000000"/>
              <w:right w:val="single" w:sz="6" w:space="0" w:color="000000"/>
            </w:tcBorders>
          </w:tcPr>
          <w:p>
            <w:pPr/>
          </w:p>
        </w:tc>
        <w:tc>
          <w:tcPr>
            <w:tcW w:w="1002" w:type="dxa"/>
            <w:tcBorders>
              <w:top w:val="nil" w:sz="6" w:space="0" w:color="auto"/>
              <w:left w:val="single" w:sz="6" w:space="0" w:color="000000"/>
              <w:bottom w:val="single" w:sz="6" w:space="0" w:color="000000"/>
              <w:right w:val="single" w:sz="6" w:space="0" w:color="000000"/>
            </w:tcBorders>
          </w:tcPr>
          <w:p>
            <w:pPr/>
          </w:p>
        </w:tc>
        <w:tc>
          <w:tcPr>
            <w:tcW w:w="1002"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1002" w:type="dxa"/>
            <w:tcBorders>
              <w:top w:val="nil" w:sz="6" w:space="0" w:color="auto"/>
              <w:left w:val="single" w:sz="6" w:space="0" w:color="000000"/>
              <w:bottom w:val="single" w:sz="6" w:space="0" w:color="000000"/>
              <w:right w:val="single" w:sz="6" w:space="0" w:color="000000"/>
            </w:tcBorders>
          </w:tcPr>
          <w:p>
            <w:pPr/>
          </w:p>
        </w:tc>
        <w:tc>
          <w:tcPr>
            <w:tcW w:w="1002" w:type="dxa"/>
            <w:tcBorders>
              <w:top w:val="nil" w:sz="6" w:space="0" w:color="auto"/>
              <w:left w:val="single" w:sz="6" w:space="0" w:color="000000"/>
              <w:bottom w:val="single" w:sz="6" w:space="0" w:color="000000"/>
              <w:right w:val="single" w:sz="6" w:space="0" w:color="000000"/>
            </w:tcBorders>
          </w:tcPr>
          <w:p>
            <w:pPr/>
          </w:p>
        </w:tc>
        <w:tc>
          <w:tcPr>
            <w:tcW w:w="1230"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00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杭州恒</w:t>
            </w:r>
            <w:r>
              <w:rPr>
                <w:rFonts w:ascii="宋体" w:hAnsi="宋体" w:cs="宋体" w:eastAsia="宋体" w:hint="default"/>
                <w:spacing w:val="-27"/>
                <w:sz w:val="21"/>
                <w:szCs w:val="21"/>
              </w:rPr>
              <w:t> </w:t>
            </w:r>
            <w:r>
              <w:rPr>
                <w:rFonts w:ascii="宋体" w:hAnsi="宋体" w:cs="宋体" w:eastAsia="宋体" w:hint="default"/>
                <w:sz w:val="21"/>
                <w:szCs w:val="21"/>
              </w:rPr>
            </w:r>
          </w:p>
        </w:tc>
        <w:tc>
          <w:tcPr>
            <w:tcW w:w="1002" w:type="dxa"/>
            <w:tcBorders>
              <w:top w:val="single" w:sz="6" w:space="0" w:color="000000"/>
              <w:left w:val="single" w:sz="6" w:space="0" w:color="000000"/>
              <w:bottom w:val="nil" w:sz="6" w:space="0" w:color="auto"/>
              <w:right w:val="single" w:sz="6" w:space="0" w:color="000000"/>
            </w:tcBorders>
          </w:tcPr>
          <w:p>
            <w:pPr/>
          </w:p>
        </w:tc>
        <w:tc>
          <w:tcPr>
            <w:tcW w:w="1002" w:type="dxa"/>
            <w:tcBorders>
              <w:top w:val="single" w:sz="6" w:space="0" w:color="000000"/>
              <w:left w:val="single" w:sz="6" w:space="0" w:color="000000"/>
              <w:bottom w:val="nil" w:sz="6" w:space="0" w:color="auto"/>
              <w:right w:val="single" w:sz="6" w:space="0" w:color="000000"/>
            </w:tcBorders>
          </w:tcPr>
          <w:p>
            <w:pPr/>
          </w:p>
        </w:tc>
        <w:tc>
          <w:tcPr>
            <w:tcW w:w="1002" w:type="dxa"/>
            <w:tcBorders>
              <w:top w:val="single" w:sz="6" w:space="0" w:color="000000"/>
              <w:left w:val="single" w:sz="6" w:space="0" w:color="000000"/>
              <w:bottom w:val="nil" w:sz="6" w:space="0" w:color="auto"/>
              <w:right w:val="single" w:sz="6" w:space="0" w:color="000000"/>
            </w:tcBorders>
          </w:tcPr>
          <w:p>
            <w:pPr/>
          </w:p>
        </w:tc>
        <w:tc>
          <w:tcPr>
            <w:tcW w:w="1002"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1002" w:type="dxa"/>
            <w:tcBorders>
              <w:top w:val="single" w:sz="6" w:space="0" w:color="000000"/>
              <w:left w:val="single" w:sz="6" w:space="0" w:color="000000"/>
              <w:bottom w:val="nil" w:sz="6" w:space="0" w:color="auto"/>
              <w:right w:val="single" w:sz="6" w:space="0" w:color="000000"/>
            </w:tcBorders>
          </w:tcPr>
          <w:p>
            <w:pPr/>
          </w:p>
        </w:tc>
        <w:tc>
          <w:tcPr>
            <w:tcW w:w="1002" w:type="dxa"/>
            <w:tcBorders>
              <w:top w:val="single" w:sz="6" w:space="0" w:color="000000"/>
              <w:left w:val="single" w:sz="6" w:space="0" w:color="000000"/>
              <w:bottom w:val="nil" w:sz="6" w:space="0" w:color="auto"/>
              <w:right w:val="single" w:sz="6" w:space="0" w:color="000000"/>
            </w:tcBorders>
          </w:tcPr>
          <w:p>
            <w:pPr/>
          </w:p>
        </w:tc>
        <w:tc>
          <w:tcPr>
            <w:tcW w:w="1230"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100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生百川</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52"/>
                <w:sz w:val="21"/>
                <w:szCs w:val="21"/>
              </w:rPr>
              <w:t>科技有</w:t>
            </w:r>
            <w:r>
              <w:rPr>
                <w:rFonts w:ascii="宋体" w:hAnsi="宋体" w:cs="宋体" w:eastAsia="宋体" w:hint="default"/>
                <w:spacing w:val="-27"/>
                <w:sz w:val="21"/>
                <w:szCs w:val="21"/>
              </w:rPr>
              <w:t> </w:t>
            </w:r>
            <w:r>
              <w:rPr>
                <w:rFonts w:ascii="宋体" w:hAnsi="宋体" w:cs="宋体" w:eastAsia="宋体" w:hint="default"/>
                <w:sz w:val="21"/>
                <w:szCs w:val="21"/>
              </w:rPr>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有限责</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胡卫国</w:t>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52"/>
                <w:sz w:val="21"/>
                <w:szCs w:val="21"/>
              </w:rPr>
              <w:t>房地产</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业</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12,800.00</w:t>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35.00</w:t>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35.00</w:t>
            </w:r>
          </w:p>
        </w:tc>
        <w:tc>
          <w:tcPr>
            <w:tcW w:w="123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68909954-8</w:t>
            </w:r>
          </w:p>
        </w:tc>
      </w:tr>
      <w:tr>
        <w:trPr>
          <w:trHeight w:val="319" w:hRule="exact"/>
        </w:trPr>
        <w:tc>
          <w:tcPr>
            <w:tcW w:w="100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02" w:type="dxa"/>
            <w:tcBorders>
              <w:top w:val="nil" w:sz="6" w:space="0" w:color="auto"/>
              <w:left w:val="single" w:sz="6" w:space="0" w:color="000000"/>
              <w:bottom w:val="single" w:sz="6" w:space="0" w:color="000000"/>
              <w:right w:val="single" w:sz="6" w:space="0" w:color="000000"/>
            </w:tcBorders>
          </w:tcPr>
          <w:p>
            <w:pPr/>
          </w:p>
        </w:tc>
        <w:tc>
          <w:tcPr>
            <w:tcW w:w="1002" w:type="dxa"/>
            <w:tcBorders>
              <w:top w:val="nil" w:sz="6" w:space="0" w:color="auto"/>
              <w:left w:val="single" w:sz="6" w:space="0" w:color="000000"/>
              <w:bottom w:val="single" w:sz="6" w:space="0" w:color="000000"/>
              <w:right w:val="single" w:sz="6" w:space="0" w:color="000000"/>
            </w:tcBorders>
          </w:tcPr>
          <w:p>
            <w:pPr/>
          </w:p>
        </w:tc>
        <w:tc>
          <w:tcPr>
            <w:tcW w:w="1002" w:type="dxa"/>
            <w:tcBorders>
              <w:top w:val="nil" w:sz="6" w:space="0" w:color="auto"/>
              <w:left w:val="single" w:sz="6" w:space="0" w:color="000000"/>
              <w:bottom w:val="single" w:sz="6" w:space="0" w:color="000000"/>
              <w:right w:val="single" w:sz="6" w:space="0" w:color="000000"/>
            </w:tcBorders>
          </w:tcPr>
          <w:p>
            <w:pPr/>
          </w:p>
        </w:tc>
        <w:tc>
          <w:tcPr>
            <w:tcW w:w="1002"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1002" w:type="dxa"/>
            <w:tcBorders>
              <w:top w:val="nil" w:sz="6" w:space="0" w:color="auto"/>
              <w:left w:val="single" w:sz="6" w:space="0" w:color="000000"/>
              <w:bottom w:val="single" w:sz="6" w:space="0" w:color="000000"/>
              <w:right w:val="single" w:sz="6" w:space="0" w:color="000000"/>
            </w:tcBorders>
          </w:tcPr>
          <w:p>
            <w:pPr/>
          </w:p>
        </w:tc>
        <w:tc>
          <w:tcPr>
            <w:tcW w:w="1002" w:type="dxa"/>
            <w:tcBorders>
              <w:top w:val="nil" w:sz="6" w:space="0" w:color="auto"/>
              <w:left w:val="single" w:sz="6" w:space="0" w:color="000000"/>
              <w:bottom w:val="single" w:sz="6" w:space="0" w:color="000000"/>
              <w:right w:val="single" w:sz="6" w:space="0" w:color="000000"/>
            </w:tcBorders>
          </w:tcPr>
          <w:p>
            <w:pPr/>
          </w:p>
        </w:tc>
        <w:tc>
          <w:tcPr>
            <w:tcW w:w="1230"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00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北京聚</w:t>
            </w:r>
            <w:r>
              <w:rPr>
                <w:rFonts w:ascii="宋体" w:hAnsi="宋体" w:cs="宋体" w:eastAsia="宋体" w:hint="default"/>
                <w:spacing w:val="-27"/>
                <w:sz w:val="21"/>
                <w:szCs w:val="21"/>
              </w:rPr>
              <w:t> </w:t>
            </w:r>
            <w:r>
              <w:rPr>
                <w:rFonts w:ascii="宋体" w:hAnsi="宋体" w:cs="宋体" w:eastAsia="宋体" w:hint="default"/>
                <w:sz w:val="21"/>
                <w:szCs w:val="21"/>
              </w:rPr>
            </w:r>
          </w:p>
        </w:tc>
        <w:tc>
          <w:tcPr>
            <w:tcW w:w="1002" w:type="dxa"/>
            <w:tcBorders>
              <w:top w:val="single" w:sz="6" w:space="0" w:color="000000"/>
              <w:left w:val="single" w:sz="6" w:space="0" w:color="000000"/>
              <w:bottom w:val="nil" w:sz="6" w:space="0" w:color="auto"/>
              <w:right w:val="single" w:sz="6" w:space="0" w:color="000000"/>
            </w:tcBorders>
          </w:tcPr>
          <w:p>
            <w:pPr/>
          </w:p>
        </w:tc>
        <w:tc>
          <w:tcPr>
            <w:tcW w:w="1002" w:type="dxa"/>
            <w:tcBorders>
              <w:top w:val="single" w:sz="6" w:space="0" w:color="000000"/>
              <w:left w:val="single" w:sz="6" w:space="0" w:color="000000"/>
              <w:bottom w:val="nil" w:sz="6" w:space="0" w:color="auto"/>
              <w:right w:val="single" w:sz="6" w:space="0" w:color="000000"/>
            </w:tcBorders>
          </w:tcPr>
          <w:p>
            <w:pPr/>
          </w:p>
        </w:tc>
        <w:tc>
          <w:tcPr>
            <w:tcW w:w="1002" w:type="dxa"/>
            <w:tcBorders>
              <w:top w:val="single" w:sz="6" w:space="0" w:color="000000"/>
              <w:left w:val="single" w:sz="6" w:space="0" w:color="000000"/>
              <w:bottom w:val="nil" w:sz="6" w:space="0" w:color="auto"/>
              <w:right w:val="single" w:sz="6" w:space="0" w:color="000000"/>
            </w:tcBorders>
          </w:tcPr>
          <w:p>
            <w:pPr/>
          </w:p>
        </w:tc>
        <w:tc>
          <w:tcPr>
            <w:tcW w:w="1002"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1002" w:type="dxa"/>
            <w:tcBorders>
              <w:top w:val="single" w:sz="6" w:space="0" w:color="000000"/>
              <w:left w:val="single" w:sz="6" w:space="0" w:color="000000"/>
              <w:bottom w:val="nil" w:sz="6" w:space="0" w:color="auto"/>
              <w:right w:val="single" w:sz="6" w:space="0" w:color="000000"/>
            </w:tcBorders>
          </w:tcPr>
          <w:p>
            <w:pPr/>
          </w:p>
        </w:tc>
        <w:tc>
          <w:tcPr>
            <w:tcW w:w="1002" w:type="dxa"/>
            <w:tcBorders>
              <w:top w:val="single" w:sz="6" w:space="0" w:color="000000"/>
              <w:left w:val="single" w:sz="6" w:space="0" w:color="000000"/>
              <w:bottom w:val="nil" w:sz="6" w:space="0" w:color="auto"/>
              <w:right w:val="single" w:sz="6" w:space="0" w:color="000000"/>
            </w:tcBorders>
          </w:tcPr>
          <w:p>
            <w:pPr/>
          </w:p>
        </w:tc>
        <w:tc>
          <w:tcPr>
            <w:tcW w:w="1230" w:type="dxa"/>
            <w:tcBorders>
              <w:top w:val="single" w:sz="6" w:space="0" w:color="000000"/>
              <w:left w:val="single" w:sz="6" w:space="0" w:color="000000"/>
              <w:bottom w:val="nil" w:sz="6" w:space="0" w:color="auto"/>
              <w:right w:val="single" w:sz="6" w:space="0" w:color="000000"/>
            </w:tcBorders>
          </w:tcPr>
          <w:p>
            <w:pPr/>
          </w:p>
        </w:tc>
      </w:tr>
      <w:tr>
        <w:trPr>
          <w:trHeight w:val="936" w:hRule="exact"/>
        </w:trPr>
        <w:tc>
          <w:tcPr>
            <w:tcW w:w="100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源锐思</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73" w:lineRule="auto" w:before="37"/>
              <w:ind w:left="100" w:right="20"/>
              <w:jc w:val="left"/>
              <w:rPr>
                <w:rFonts w:ascii="宋体" w:hAnsi="宋体" w:cs="宋体" w:eastAsia="宋体" w:hint="default"/>
                <w:sz w:val="21"/>
                <w:szCs w:val="21"/>
              </w:rPr>
            </w:pPr>
            <w:r>
              <w:rPr>
                <w:rFonts w:ascii="宋体" w:hAnsi="宋体" w:cs="宋体" w:eastAsia="宋体" w:hint="default"/>
                <w:spacing w:val="52"/>
                <w:sz w:val="21"/>
                <w:szCs w:val="21"/>
              </w:rPr>
              <w:t>数据科</w:t>
            </w:r>
            <w:r>
              <w:rPr>
                <w:rFonts w:ascii="宋体" w:hAnsi="宋体" w:cs="宋体" w:eastAsia="宋体" w:hint="default"/>
                <w:spacing w:val="-27"/>
                <w:sz w:val="21"/>
                <w:szCs w:val="21"/>
              </w:rPr>
              <w:t> </w:t>
            </w:r>
            <w:r>
              <w:rPr>
                <w:rFonts w:ascii="宋体" w:hAnsi="宋体" w:cs="宋体" w:eastAsia="宋体" w:hint="default"/>
                <w:spacing w:val="52"/>
                <w:sz w:val="21"/>
                <w:szCs w:val="21"/>
              </w:rPr>
              <w:t>技有限</w:t>
            </w:r>
            <w:r>
              <w:rPr>
                <w:rFonts w:ascii="宋体" w:hAnsi="宋体" w:cs="宋体" w:eastAsia="宋体" w:hint="default"/>
                <w:spacing w:val="-27"/>
                <w:sz w:val="21"/>
                <w:szCs w:val="21"/>
              </w:rPr>
              <w:t> </w:t>
            </w:r>
            <w:r>
              <w:rPr>
                <w:rFonts w:ascii="宋体" w:hAnsi="宋体" w:cs="宋体" w:eastAsia="宋体" w:hint="default"/>
                <w:sz w:val="21"/>
                <w:szCs w:val="21"/>
              </w:rPr>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20"/>
              <w:jc w:val="left"/>
              <w:rPr>
                <w:rFonts w:ascii="宋体" w:hAnsi="宋体" w:cs="宋体" w:eastAsia="宋体" w:hint="default"/>
                <w:sz w:val="21"/>
                <w:szCs w:val="21"/>
              </w:rPr>
            </w:pPr>
            <w:r>
              <w:rPr>
                <w:rFonts w:ascii="宋体" w:hAnsi="宋体" w:cs="宋体" w:eastAsia="宋体" w:hint="default"/>
                <w:spacing w:val="52"/>
                <w:sz w:val="21"/>
                <w:szCs w:val="21"/>
              </w:rPr>
              <w:t>有限责</w:t>
            </w:r>
            <w:r>
              <w:rPr>
                <w:rFonts w:ascii="宋体" w:hAnsi="宋体" w:cs="宋体" w:eastAsia="宋体" w:hint="default"/>
                <w:spacing w:val="-27"/>
                <w:sz w:val="21"/>
                <w:szCs w:val="21"/>
              </w:rPr>
              <w:t> </w:t>
            </w:r>
            <w:r>
              <w:rPr>
                <w:rFonts w:ascii="宋体" w:hAnsi="宋体" w:cs="宋体" w:eastAsia="宋体" w:hint="default"/>
                <w:sz w:val="21"/>
                <w:szCs w:val="21"/>
              </w:rPr>
              <w:t>任公司</w:t>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王时雨</w:t>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222.00</w:t>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22.50</w:t>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22.50</w:t>
            </w:r>
          </w:p>
        </w:tc>
        <w:tc>
          <w:tcPr>
            <w:tcW w:w="1230"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78896411-1</w:t>
            </w:r>
          </w:p>
        </w:tc>
      </w:tr>
      <w:tr>
        <w:trPr>
          <w:trHeight w:val="320" w:hRule="exact"/>
        </w:trPr>
        <w:tc>
          <w:tcPr>
            <w:tcW w:w="100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02" w:type="dxa"/>
            <w:tcBorders>
              <w:top w:val="nil" w:sz="6" w:space="0" w:color="auto"/>
              <w:left w:val="single" w:sz="6" w:space="0" w:color="000000"/>
              <w:bottom w:val="single" w:sz="6" w:space="0" w:color="000000"/>
              <w:right w:val="single" w:sz="6" w:space="0" w:color="000000"/>
            </w:tcBorders>
          </w:tcPr>
          <w:p>
            <w:pPr/>
          </w:p>
        </w:tc>
        <w:tc>
          <w:tcPr>
            <w:tcW w:w="1002" w:type="dxa"/>
            <w:tcBorders>
              <w:top w:val="nil" w:sz="6" w:space="0" w:color="auto"/>
              <w:left w:val="single" w:sz="6" w:space="0" w:color="000000"/>
              <w:bottom w:val="single" w:sz="6" w:space="0" w:color="000000"/>
              <w:right w:val="single" w:sz="6" w:space="0" w:color="000000"/>
            </w:tcBorders>
          </w:tcPr>
          <w:p>
            <w:pPr/>
          </w:p>
        </w:tc>
        <w:tc>
          <w:tcPr>
            <w:tcW w:w="1002" w:type="dxa"/>
            <w:tcBorders>
              <w:top w:val="nil" w:sz="6" w:space="0" w:color="auto"/>
              <w:left w:val="single" w:sz="6" w:space="0" w:color="000000"/>
              <w:bottom w:val="single" w:sz="6" w:space="0" w:color="000000"/>
              <w:right w:val="single" w:sz="6" w:space="0" w:color="000000"/>
            </w:tcBorders>
          </w:tcPr>
          <w:p>
            <w:pPr/>
          </w:p>
        </w:tc>
        <w:tc>
          <w:tcPr>
            <w:tcW w:w="1002"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1002" w:type="dxa"/>
            <w:tcBorders>
              <w:top w:val="nil" w:sz="6" w:space="0" w:color="auto"/>
              <w:left w:val="single" w:sz="6" w:space="0" w:color="000000"/>
              <w:bottom w:val="single" w:sz="6" w:space="0" w:color="000000"/>
              <w:right w:val="single" w:sz="6" w:space="0" w:color="000000"/>
            </w:tcBorders>
          </w:tcPr>
          <w:p>
            <w:pPr/>
          </w:p>
        </w:tc>
        <w:tc>
          <w:tcPr>
            <w:tcW w:w="1002" w:type="dxa"/>
            <w:tcBorders>
              <w:top w:val="nil" w:sz="6" w:space="0" w:color="auto"/>
              <w:left w:val="single" w:sz="6" w:space="0" w:color="000000"/>
              <w:bottom w:val="single" w:sz="6" w:space="0" w:color="000000"/>
              <w:right w:val="single" w:sz="6" w:space="0" w:color="000000"/>
            </w:tcBorders>
          </w:tcPr>
          <w:p>
            <w:pPr/>
          </w:p>
        </w:tc>
        <w:tc>
          <w:tcPr>
            <w:tcW w:w="1230"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00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杭州数</w:t>
            </w:r>
            <w:r>
              <w:rPr>
                <w:rFonts w:ascii="宋体" w:hAnsi="宋体" w:cs="宋体" w:eastAsia="宋体" w:hint="default"/>
                <w:spacing w:val="-27"/>
                <w:sz w:val="21"/>
                <w:szCs w:val="21"/>
              </w:rPr>
              <w:t> </w:t>
            </w:r>
            <w:r>
              <w:rPr>
                <w:rFonts w:ascii="宋体" w:hAnsi="宋体" w:cs="宋体" w:eastAsia="宋体" w:hint="default"/>
                <w:sz w:val="21"/>
                <w:szCs w:val="21"/>
              </w:rPr>
            </w:r>
          </w:p>
        </w:tc>
        <w:tc>
          <w:tcPr>
            <w:tcW w:w="1002" w:type="dxa"/>
            <w:tcBorders>
              <w:top w:val="single" w:sz="6" w:space="0" w:color="000000"/>
              <w:left w:val="single" w:sz="6" w:space="0" w:color="000000"/>
              <w:bottom w:val="nil" w:sz="6" w:space="0" w:color="auto"/>
              <w:right w:val="single" w:sz="6" w:space="0" w:color="000000"/>
            </w:tcBorders>
          </w:tcPr>
          <w:p>
            <w:pPr/>
          </w:p>
        </w:tc>
        <w:tc>
          <w:tcPr>
            <w:tcW w:w="1002" w:type="dxa"/>
            <w:tcBorders>
              <w:top w:val="single" w:sz="6" w:space="0" w:color="000000"/>
              <w:left w:val="single" w:sz="6" w:space="0" w:color="000000"/>
              <w:bottom w:val="nil" w:sz="6" w:space="0" w:color="auto"/>
              <w:right w:val="single" w:sz="6" w:space="0" w:color="000000"/>
            </w:tcBorders>
          </w:tcPr>
          <w:p>
            <w:pPr/>
          </w:p>
        </w:tc>
        <w:tc>
          <w:tcPr>
            <w:tcW w:w="1002" w:type="dxa"/>
            <w:tcBorders>
              <w:top w:val="single" w:sz="6" w:space="0" w:color="000000"/>
              <w:left w:val="single" w:sz="6" w:space="0" w:color="000000"/>
              <w:bottom w:val="nil" w:sz="6" w:space="0" w:color="auto"/>
              <w:right w:val="single" w:sz="6" w:space="0" w:color="000000"/>
            </w:tcBorders>
          </w:tcPr>
          <w:p>
            <w:pPr/>
          </w:p>
        </w:tc>
        <w:tc>
          <w:tcPr>
            <w:tcW w:w="1002"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1002" w:type="dxa"/>
            <w:tcBorders>
              <w:top w:val="single" w:sz="6" w:space="0" w:color="000000"/>
              <w:left w:val="single" w:sz="6" w:space="0" w:color="000000"/>
              <w:bottom w:val="nil" w:sz="6" w:space="0" w:color="auto"/>
              <w:right w:val="single" w:sz="6" w:space="0" w:color="000000"/>
            </w:tcBorders>
          </w:tcPr>
          <w:p>
            <w:pPr/>
          </w:p>
        </w:tc>
        <w:tc>
          <w:tcPr>
            <w:tcW w:w="1002" w:type="dxa"/>
            <w:tcBorders>
              <w:top w:val="single" w:sz="6" w:space="0" w:color="000000"/>
              <w:left w:val="single" w:sz="6" w:space="0" w:color="000000"/>
              <w:bottom w:val="nil" w:sz="6" w:space="0" w:color="auto"/>
              <w:right w:val="single" w:sz="6" w:space="0" w:color="000000"/>
            </w:tcBorders>
          </w:tcPr>
          <w:p>
            <w:pPr/>
          </w:p>
        </w:tc>
        <w:tc>
          <w:tcPr>
            <w:tcW w:w="1230"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100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米网科</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52"/>
                <w:sz w:val="21"/>
                <w:szCs w:val="21"/>
              </w:rPr>
              <w:t>技有限</w:t>
            </w:r>
            <w:r>
              <w:rPr>
                <w:rFonts w:ascii="宋体" w:hAnsi="宋体" w:cs="宋体" w:eastAsia="宋体" w:hint="default"/>
                <w:spacing w:val="-27"/>
                <w:sz w:val="21"/>
                <w:szCs w:val="21"/>
              </w:rPr>
              <w:t> </w:t>
            </w:r>
            <w:r>
              <w:rPr>
                <w:rFonts w:ascii="宋体" w:hAnsi="宋体" w:cs="宋体" w:eastAsia="宋体" w:hint="default"/>
                <w:sz w:val="21"/>
                <w:szCs w:val="21"/>
              </w:rPr>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有限责</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陈柏青</w:t>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52"/>
                <w:sz w:val="21"/>
                <w:szCs w:val="21"/>
              </w:rPr>
              <w:t>投资咨</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询</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5,000.00</w:t>
            </w:r>
            <w:r>
              <w:rPr>
                <w:rFonts w:ascii="Times New Roman"/>
                <w:sz w:val="21"/>
              </w:rPr>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39.00</w:t>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39.00</w:t>
            </w:r>
          </w:p>
        </w:tc>
        <w:tc>
          <w:tcPr>
            <w:tcW w:w="123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66520958-9</w:t>
            </w:r>
          </w:p>
        </w:tc>
      </w:tr>
      <w:tr>
        <w:trPr>
          <w:trHeight w:val="320" w:hRule="exact"/>
        </w:trPr>
        <w:tc>
          <w:tcPr>
            <w:tcW w:w="100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02" w:type="dxa"/>
            <w:tcBorders>
              <w:top w:val="nil" w:sz="6" w:space="0" w:color="auto"/>
              <w:left w:val="single" w:sz="6" w:space="0" w:color="000000"/>
              <w:bottom w:val="single" w:sz="6" w:space="0" w:color="000000"/>
              <w:right w:val="single" w:sz="6" w:space="0" w:color="000000"/>
            </w:tcBorders>
          </w:tcPr>
          <w:p>
            <w:pPr/>
          </w:p>
        </w:tc>
        <w:tc>
          <w:tcPr>
            <w:tcW w:w="1002" w:type="dxa"/>
            <w:tcBorders>
              <w:top w:val="nil" w:sz="6" w:space="0" w:color="auto"/>
              <w:left w:val="single" w:sz="6" w:space="0" w:color="000000"/>
              <w:bottom w:val="single" w:sz="6" w:space="0" w:color="000000"/>
              <w:right w:val="single" w:sz="6" w:space="0" w:color="000000"/>
            </w:tcBorders>
          </w:tcPr>
          <w:p>
            <w:pPr/>
          </w:p>
        </w:tc>
        <w:tc>
          <w:tcPr>
            <w:tcW w:w="1002" w:type="dxa"/>
            <w:tcBorders>
              <w:top w:val="nil" w:sz="6" w:space="0" w:color="auto"/>
              <w:left w:val="single" w:sz="6" w:space="0" w:color="000000"/>
              <w:bottom w:val="single" w:sz="6" w:space="0" w:color="000000"/>
              <w:right w:val="single" w:sz="6" w:space="0" w:color="000000"/>
            </w:tcBorders>
          </w:tcPr>
          <w:p>
            <w:pPr/>
          </w:p>
        </w:tc>
        <w:tc>
          <w:tcPr>
            <w:tcW w:w="1002"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1002" w:type="dxa"/>
            <w:tcBorders>
              <w:top w:val="nil" w:sz="6" w:space="0" w:color="auto"/>
              <w:left w:val="single" w:sz="6" w:space="0" w:color="000000"/>
              <w:bottom w:val="single" w:sz="6" w:space="0" w:color="000000"/>
              <w:right w:val="single" w:sz="6" w:space="0" w:color="000000"/>
            </w:tcBorders>
          </w:tcPr>
          <w:p>
            <w:pPr/>
          </w:p>
        </w:tc>
        <w:tc>
          <w:tcPr>
            <w:tcW w:w="1002" w:type="dxa"/>
            <w:tcBorders>
              <w:top w:val="nil" w:sz="6" w:space="0" w:color="auto"/>
              <w:left w:val="single" w:sz="6" w:space="0" w:color="000000"/>
              <w:bottom w:val="single" w:sz="6" w:space="0" w:color="000000"/>
              <w:right w:val="single" w:sz="6" w:space="0" w:color="000000"/>
            </w:tcBorders>
          </w:tcPr>
          <w:p>
            <w:pPr/>
          </w:p>
        </w:tc>
        <w:tc>
          <w:tcPr>
            <w:tcW w:w="1230" w:type="dxa"/>
            <w:tcBorders>
              <w:top w:val="nil" w:sz="6" w:space="0" w:color="auto"/>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ind w:right="1107"/>
        <w:jc w:val="left"/>
      </w:pPr>
      <w:r>
        <w:rPr>
          <w:rFonts w:ascii="Times New Roman" w:hAnsi="Times New Roman" w:cs="Times New Roman" w:eastAsia="Times New Roman" w:hint="default"/>
        </w:rPr>
        <w:t>4</w:t>
      </w:r>
      <w:r>
        <w:rPr/>
        <w:t>、</w:t>
      </w:r>
      <w:r>
        <w:rPr>
          <w:spacing w:val="-2"/>
        </w:rPr>
        <w:t> </w:t>
      </w:r>
      <w:r>
        <w:rPr/>
        <w:t>本企业的其他关联方情况</w:t>
      </w:r>
    </w:p>
    <w:p>
      <w:pPr>
        <w:spacing w:line="240" w:lineRule="auto" w:before="2"/>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3006"/>
        <w:gridCol w:w="3193"/>
        <w:gridCol w:w="3101"/>
      </w:tblGrid>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9"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其他关联方与本公司关系</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640"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杭州恒生数字设备科技有限公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参股股东</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74349298-2</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700"/>
        </w:sectPr>
      </w:pPr>
    </w:p>
    <w:p>
      <w:pPr>
        <w:pStyle w:val="BodyText"/>
        <w:spacing w:line="240" w:lineRule="auto"/>
        <w:ind w:right="-16"/>
        <w:jc w:val="left"/>
      </w:pPr>
      <w:r>
        <w:rPr>
          <w:rFonts w:ascii="Times New Roman" w:hAnsi="Times New Roman" w:cs="Times New Roman" w:eastAsia="Times New Roman" w:hint="default"/>
        </w:rPr>
        <w:t>5</w:t>
      </w:r>
      <w:r>
        <w:rPr/>
        <w:t>、</w:t>
      </w:r>
      <w:r>
        <w:rPr>
          <w:spacing w:val="-2"/>
        </w:rPr>
        <w:t> </w:t>
      </w:r>
      <w:r>
        <w:rPr/>
        <w:t>关联交易情况</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采购商品</w:t>
      </w:r>
      <w:r>
        <w:rPr>
          <w:rFonts w:ascii="Times New Roman" w:hAnsi="Times New Roman" w:cs="Times New Roman" w:eastAsia="Times New Roman" w:hint="default"/>
        </w:rPr>
        <w:t>/</w:t>
      </w:r>
      <w:r>
        <w:rPr/>
        <w:t>接受劳务情况表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2856" w:space="3131"/>
            <w:col w:w="3563"/>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330"/>
        <w:gridCol w:w="1328"/>
        <w:gridCol w:w="1330"/>
        <w:gridCol w:w="1424"/>
        <w:gridCol w:w="1422"/>
        <w:gridCol w:w="1234"/>
        <w:gridCol w:w="1232"/>
      </w:tblGrid>
      <w:tr>
        <w:trPr>
          <w:trHeight w:val="328" w:hRule="exact"/>
        </w:trPr>
        <w:tc>
          <w:tcPr>
            <w:tcW w:w="1330" w:type="dxa"/>
            <w:vMerge w:val="restart"/>
            <w:tcBorders>
              <w:top w:val="single" w:sz="6" w:space="0" w:color="000000"/>
              <w:left w:val="single" w:sz="6" w:space="0" w:color="000000"/>
              <w:right w:val="single" w:sz="6" w:space="0" w:color="000000"/>
            </w:tcBorders>
          </w:tcPr>
          <w:p>
            <w:pPr>
              <w:pStyle w:val="TableParagraph"/>
              <w:spacing w:line="240" w:lineRule="auto" w:before="141"/>
              <w:ind w:left="34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328" w:type="dxa"/>
            <w:vMerge w:val="restart"/>
            <w:tcBorders>
              <w:top w:val="single" w:sz="6" w:space="0" w:color="000000"/>
              <w:left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关联交易内</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容</w:t>
            </w:r>
          </w:p>
        </w:tc>
        <w:tc>
          <w:tcPr>
            <w:tcW w:w="1330" w:type="dxa"/>
            <w:vMerge w:val="restart"/>
            <w:tcBorders>
              <w:top w:val="single" w:sz="6" w:space="0" w:color="000000"/>
              <w:left w:val="single" w:sz="6" w:space="0" w:color="000000"/>
              <w:right w:val="single" w:sz="6" w:space="0" w:color="000000"/>
            </w:tcBorders>
          </w:tcPr>
          <w:p>
            <w:pPr>
              <w:pStyle w:val="TableParagraph"/>
              <w:spacing w:line="261" w:lineRule="exact"/>
              <w:ind w:left="130" w:right="0"/>
              <w:jc w:val="left"/>
              <w:rPr>
                <w:rFonts w:ascii="宋体" w:hAnsi="宋体" w:cs="宋体" w:eastAsia="宋体" w:hint="default"/>
                <w:sz w:val="21"/>
                <w:szCs w:val="21"/>
              </w:rPr>
            </w:pPr>
            <w:r>
              <w:rPr>
                <w:rFonts w:ascii="宋体" w:hAnsi="宋体" w:cs="宋体" w:eastAsia="宋体" w:hint="default"/>
                <w:sz w:val="21"/>
                <w:szCs w:val="21"/>
              </w:rPr>
              <w:t>关联交易定</w:t>
            </w:r>
          </w:p>
          <w:p>
            <w:pPr>
              <w:pStyle w:val="TableParagraph"/>
              <w:spacing w:line="240" w:lineRule="auto" w:before="37"/>
              <w:ind w:left="130" w:right="0"/>
              <w:jc w:val="left"/>
              <w:rPr>
                <w:rFonts w:ascii="宋体" w:hAnsi="宋体" w:cs="宋体" w:eastAsia="宋体" w:hint="default"/>
                <w:sz w:val="21"/>
                <w:szCs w:val="21"/>
              </w:rPr>
            </w:pPr>
            <w:r>
              <w:rPr>
                <w:rFonts w:ascii="宋体" w:hAnsi="宋体" w:cs="宋体" w:eastAsia="宋体" w:hint="default"/>
                <w:sz w:val="21"/>
                <w:szCs w:val="21"/>
              </w:rPr>
              <w:t>价方式及决</w:t>
            </w:r>
          </w:p>
        </w:tc>
        <w:tc>
          <w:tcPr>
            <w:tcW w:w="28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9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0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1330" w:type="dxa"/>
            <w:vMerge/>
            <w:tcBorders>
              <w:left w:val="single" w:sz="6" w:space="0" w:color="000000"/>
              <w:bottom w:val="single" w:sz="6" w:space="0" w:color="000000"/>
              <w:right w:val="single" w:sz="6" w:space="0" w:color="000000"/>
            </w:tcBorders>
          </w:tcPr>
          <w:p>
            <w:pPr/>
          </w:p>
        </w:tc>
        <w:tc>
          <w:tcPr>
            <w:tcW w:w="1328" w:type="dxa"/>
            <w:vMerge/>
            <w:tcBorders>
              <w:left w:val="single" w:sz="6" w:space="0" w:color="000000"/>
              <w:bottom w:val="single" w:sz="6" w:space="0" w:color="000000"/>
              <w:right w:val="single" w:sz="6" w:space="0" w:color="000000"/>
            </w:tcBorders>
          </w:tcPr>
          <w:p>
            <w:pPr/>
          </w:p>
        </w:tc>
        <w:tc>
          <w:tcPr>
            <w:tcW w:w="1330"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8" w:right="0"/>
              <w:jc w:val="left"/>
              <w:rPr>
                <w:rFonts w:ascii="宋体" w:hAnsi="宋体" w:cs="宋体" w:eastAsia="宋体" w:hint="default"/>
                <w:sz w:val="21"/>
                <w:szCs w:val="21"/>
              </w:rPr>
            </w:pPr>
            <w:r>
              <w:rPr>
                <w:rFonts w:ascii="宋体" w:hAnsi="宋体" w:cs="宋体" w:eastAsia="宋体" w:hint="default"/>
                <w:sz w:val="21"/>
                <w:szCs w:val="21"/>
              </w:rPr>
              <w:t>占同类交易</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9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9" w:right="0"/>
              <w:jc w:val="left"/>
              <w:rPr>
                <w:rFonts w:ascii="宋体" w:hAnsi="宋体" w:cs="宋体" w:eastAsia="宋体" w:hint="default"/>
                <w:sz w:val="21"/>
                <w:szCs w:val="21"/>
              </w:rPr>
            </w:pPr>
            <w:r>
              <w:rPr>
                <w:rFonts w:ascii="宋体" w:hAnsi="宋体" w:cs="宋体" w:eastAsia="宋体" w:hint="default"/>
                <w:sz w:val="21"/>
                <w:szCs w:val="21"/>
              </w:rPr>
              <w:t>占同类交</w:t>
            </w:r>
          </w:p>
        </w:tc>
      </w:tr>
    </w:tbl>
    <w:p>
      <w:pPr>
        <w:spacing w:after="0" w:line="261" w:lineRule="exact"/>
        <w:jc w:val="left"/>
        <w:rPr>
          <w:rFonts w:ascii="宋体" w:hAnsi="宋体" w:cs="宋体" w:eastAsia="宋体" w:hint="default"/>
          <w:sz w:val="21"/>
          <w:szCs w:val="21"/>
        </w:rPr>
        <w:sectPr>
          <w:type w:val="continuous"/>
          <w:pgSz w:w="11910" w:h="16840"/>
          <w:pgMar w:top="16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330"/>
        <w:gridCol w:w="1328"/>
        <w:gridCol w:w="1330"/>
        <w:gridCol w:w="1424"/>
        <w:gridCol w:w="1422"/>
        <w:gridCol w:w="1234"/>
        <w:gridCol w:w="1232"/>
      </w:tblGrid>
      <w:tr>
        <w:trPr>
          <w:trHeight w:val="319" w:hRule="exact"/>
        </w:trPr>
        <w:tc>
          <w:tcPr>
            <w:tcW w:w="1330" w:type="dxa"/>
            <w:vMerge w:val="restart"/>
            <w:tcBorders>
              <w:top w:val="single" w:sz="6" w:space="0" w:color="000000"/>
              <w:left w:val="single" w:sz="6" w:space="0" w:color="000000"/>
              <w:right w:val="single" w:sz="6" w:space="0" w:color="000000"/>
            </w:tcBorders>
          </w:tcPr>
          <w:p>
            <w:pPr/>
          </w:p>
        </w:tc>
        <w:tc>
          <w:tcPr>
            <w:tcW w:w="1328" w:type="dxa"/>
            <w:vMerge w:val="restart"/>
            <w:tcBorders>
              <w:top w:val="single" w:sz="6" w:space="0" w:color="000000"/>
              <w:left w:val="single" w:sz="6" w:space="0" w:color="000000"/>
              <w:right w:val="single" w:sz="6" w:space="0" w:color="000000"/>
            </w:tcBorders>
          </w:tcPr>
          <w:p>
            <w:pPr/>
          </w:p>
        </w:tc>
        <w:tc>
          <w:tcPr>
            <w:tcW w:w="133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340" w:right="0"/>
              <w:jc w:val="left"/>
              <w:rPr>
                <w:rFonts w:ascii="宋体" w:hAnsi="宋体" w:cs="宋体" w:eastAsia="宋体" w:hint="default"/>
                <w:sz w:val="21"/>
                <w:szCs w:val="21"/>
              </w:rPr>
            </w:pPr>
            <w:r>
              <w:rPr>
                <w:rFonts w:ascii="宋体" w:hAnsi="宋体" w:cs="宋体" w:eastAsia="宋体" w:hint="default"/>
                <w:sz w:val="21"/>
                <w:szCs w:val="21"/>
              </w:rPr>
              <w:t>策程序</w:t>
            </w:r>
          </w:p>
        </w:tc>
        <w:tc>
          <w:tcPr>
            <w:tcW w:w="1424" w:type="dxa"/>
            <w:vMerge w:val="restart"/>
            <w:tcBorders>
              <w:top w:val="single" w:sz="6" w:space="0" w:color="000000"/>
              <w:left w:val="single" w:sz="6" w:space="0" w:color="000000"/>
              <w:right w:val="single" w:sz="6" w:space="0" w:color="000000"/>
            </w:tcBorders>
          </w:tcPr>
          <w:p>
            <w:pPr/>
          </w:p>
        </w:tc>
        <w:tc>
          <w:tcPr>
            <w:tcW w:w="142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78" w:right="0"/>
              <w:jc w:val="left"/>
              <w:rPr>
                <w:rFonts w:ascii="宋体" w:hAnsi="宋体" w:cs="宋体" w:eastAsia="宋体" w:hint="default"/>
                <w:sz w:val="21"/>
                <w:szCs w:val="21"/>
              </w:rPr>
            </w:pPr>
            <w:r>
              <w:rPr>
                <w:rFonts w:ascii="宋体" w:hAnsi="宋体" w:cs="宋体" w:eastAsia="宋体" w:hint="default"/>
                <w:sz w:val="21"/>
                <w:szCs w:val="21"/>
              </w:rPr>
              <w:t>金额的比例</w:t>
            </w:r>
          </w:p>
        </w:tc>
        <w:tc>
          <w:tcPr>
            <w:tcW w:w="1234" w:type="dxa"/>
            <w:vMerge w:val="restart"/>
            <w:tcBorders>
              <w:top w:val="single" w:sz="6" w:space="0" w:color="000000"/>
              <w:left w:val="single" w:sz="6" w:space="0" w:color="000000"/>
              <w:right w:val="single" w:sz="6" w:space="0" w:color="000000"/>
            </w:tcBorders>
          </w:tcPr>
          <w:p>
            <w:pPr/>
          </w:p>
        </w:tc>
        <w:tc>
          <w:tcPr>
            <w:tcW w:w="123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89" w:right="0"/>
              <w:jc w:val="left"/>
              <w:rPr>
                <w:rFonts w:ascii="宋体" w:hAnsi="宋体" w:cs="宋体" w:eastAsia="宋体" w:hint="default"/>
                <w:sz w:val="21"/>
                <w:szCs w:val="21"/>
              </w:rPr>
            </w:pPr>
            <w:r>
              <w:rPr>
                <w:rFonts w:ascii="宋体" w:hAnsi="宋体" w:cs="宋体" w:eastAsia="宋体" w:hint="default"/>
                <w:sz w:val="21"/>
                <w:szCs w:val="21"/>
              </w:rPr>
              <w:t>易金额的</w:t>
            </w:r>
          </w:p>
        </w:tc>
      </w:tr>
      <w:tr>
        <w:trPr>
          <w:trHeight w:val="319" w:hRule="exact"/>
        </w:trPr>
        <w:tc>
          <w:tcPr>
            <w:tcW w:w="1330" w:type="dxa"/>
            <w:vMerge/>
            <w:tcBorders>
              <w:left w:val="single" w:sz="6" w:space="0" w:color="000000"/>
              <w:bottom w:val="single" w:sz="6" w:space="0" w:color="000000"/>
              <w:right w:val="single" w:sz="6" w:space="0" w:color="000000"/>
            </w:tcBorders>
          </w:tcPr>
          <w:p>
            <w:pPr/>
          </w:p>
        </w:tc>
        <w:tc>
          <w:tcPr>
            <w:tcW w:w="1328" w:type="dxa"/>
            <w:vMerge/>
            <w:tcBorders>
              <w:left w:val="single" w:sz="6" w:space="0" w:color="000000"/>
              <w:bottom w:val="single" w:sz="6" w:space="0" w:color="000000"/>
              <w:right w:val="single" w:sz="6" w:space="0" w:color="000000"/>
            </w:tcBorders>
          </w:tcPr>
          <w:p>
            <w:pPr/>
          </w:p>
        </w:tc>
        <w:tc>
          <w:tcPr>
            <w:tcW w:w="1330" w:type="dxa"/>
            <w:tcBorders>
              <w:top w:val="nil" w:sz="6" w:space="0" w:color="auto"/>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c>
          <w:tcPr>
            <w:tcW w:w="1422"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40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34" w:type="dxa"/>
            <w:vMerge/>
            <w:tcBorders>
              <w:left w:val="single" w:sz="6" w:space="0" w:color="000000"/>
              <w:bottom w:val="single" w:sz="6" w:space="0" w:color="000000"/>
              <w:right w:val="single" w:sz="6" w:space="0" w:color="000000"/>
            </w:tcBorders>
          </w:tcPr>
          <w:p>
            <w:pPr/>
          </w:p>
        </w:tc>
        <w:tc>
          <w:tcPr>
            <w:tcW w:w="1232"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right="98"/>
              <w:jc w:val="righ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19" w:hRule="exact"/>
        </w:trPr>
        <w:tc>
          <w:tcPr>
            <w:tcW w:w="133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杭州恒生数</w:t>
            </w:r>
            <w:r>
              <w:rPr>
                <w:rFonts w:ascii="宋体" w:hAnsi="宋体" w:cs="宋体" w:eastAsia="宋体" w:hint="default"/>
                <w:sz w:val="21"/>
                <w:szCs w:val="21"/>
              </w:rPr>
            </w:r>
          </w:p>
        </w:tc>
        <w:tc>
          <w:tcPr>
            <w:tcW w:w="1328" w:type="dxa"/>
            <w:tcBorders>
              <w:top w:val="single" w:sz="6" w:space="0" w:color="000000"/>
              <w:left w:val="single" w:sz="6" w:space="0" w:color="000000"/>
              <w:bottom w:val="nil" w:sz="6" w:space="0" w:color="auto"/>
              <w:right w:val="single" w:sz="6" w:space="0" w:color="000000"/>
            </w:tcBorders>
          </w:tcPr>
          <w:p>
            <w:pPr/>
          </w:p>
        </w:tc>
        <w:tc>
          <w:tcPr>
            <w:tcW w:w="1330"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1422" w:type="dxa"/>
            <w:tcBorders>
              <w:top w:val="single" w:sz="6" w:space="0" w:color="000000"/>
              <w:left w:val="single" w:sz="6" w:space="0" w:color="000000"/>
              <w:bottom w:val="nil" w:sz="6" w:space="0" w:color="auto"/>
              <w:right w:val="single" w:sz="6" w:space="0" w:color="000000"/>
            </w:tcBorders>
          </w:tcPr>
          <w:p>
            <w:pPr/>
          </w:p>
        </w:tc>
        <w:tc>
          <w:tcPr>
            <w:tcW w:w="1234" w:type="dxa"/>
            <w:tcBorders>
              <w:top w:val="single" w:sz="6" w:space="0" w:color="000000"/>
              <w:left w:val="single" w:sz="6" w:space="0" w:color="000000"/>
              <w:bottom w:val="nil" w:sz="6" w:space="0" w:color="auto"/>
              <w:right w:val="single" w:sz="6" w:space="0" w:color="000000"/>
            </w:tcBorders>
          </w:tcPr>
          <w:p>
            <w:pPr/>
          </w:p>
        </w:tc>
        <w:tc>
          <w:tcPr>
            <w:tcW w:w="1232" w:type="dxa"/>
            <w:tcBorders>
              <w:top w:val="single" w:sz="6" w:space="0" w:color="000000"/>
              <w:left w:val="single" w:sz="6" w:space="0" w:color="000000"/>
              <w:bottom w:val="nil" w:sz="6" w:space="0" w:color="auto"/>
              <w:right w:val="single" w:sz="6" w:space="0" w:color="000000"/>
            </w:tcBorders>
          </w:tcPr>
          <w:p>
            <w:pPr/>
          </w:p>
        </w:tc>
      </w:tr>
      <w:tr>
        <w:trPr>
          <w:trHeight w:val="318" w:hRule="exact"/>
        </w:trPr>
        <w:tc>
          <w:tcPr>
            <w:tcW w:w="133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字设备科技</w:t>
            </w:r>
            <w:r>
              <w:rPr>
                <w:rFonts w:ascii="宋体" w:hAnsi="宋体" w:cs="宋体" w:eastAsia="宋体" w:hint="default"/>
                <w:sz w:val="21"/>
                <w:szCs w:val="21"/>
              </w:rPr>
            </w:r>
          </w:p>
        </w:tc>
        <w:tc>
          <w:tcPr>
            <w:tcW w:w="132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电子产品</w:t>
            </w:r>
          </w:p>
        </w:tc>
        <w:tc>
          <w:tcPr>
            <w:tcW w:w="133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971,210.79</w:t>
            </w:r>
            <w:r>
              <w:rPr>
                <w:rFonts w:ascii="Times New Roman"/>
                <w:sz w:val="21"/>
              </w:rPr>
            </w:r>
          </w:p>
        </w:tc>
        <w:tc>
          <w:tcPr>
            <w:tcW w:w="1422"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1.02</w:t>
            </w:r>
          </w:p>
        </w:tc>
        <w:tc>
          <w:tcPr>
            <w:tcW w:w="1234"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72" w:right="0"/>
              <w:jc w:val="left"/>
              <w:rPr>
                <w:rFonts w:ascii="Times New Roman" w:hAnsi="Times New Roman" w:cs="Times New Roman" w:eastAsia="Times New Roman" w:hint="default"/>
                <w:sz w:val="21"/>
                <w:szCs w:val="21"/>
              </w:rPr>
            </w:pPr>
            <w:r>
              <w:rPr>
                <w:rFonts w:ascii="Times New Roman"/>
                <w:sz w:val="21"/>
              </w:rPr>
              <w:t>360,657.59</w:t>
            </w:r>
          </w:p>
        </w:tc>
        <w:tc>
          <w:tcPr>
            <w:tcW w:w="1232"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1.39</w:t>
            </w:r>
          </w:p>
        </w:tc>
      </w:tr>
      <w:tr>
        <w:trPr>
          <w:trHeight w:val="315" w:hRule="exact"/>
        </w:trPr>
        <w:tc>
          <w:tcPr>
            <w:tcW w:w="1330"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28" w:type="dxa"/>
            <w:tcBorders>
              <w:top w:val="nil" w:sz="6" w:space="0" w:color="auto"/>
              <w:left w:val="single" w:sz="6" w:space="0" w:color="000000"/>
              <w:bottom w:val="single" w:sz="6" w:space="0" w:color="000000"/>
              <w:right w:val="single" w:sz="6" w:space="0" w:color="000000"/>
            </w:tcBorders>
          </w:tcPr>
          <w:p>
            <w:pPr/>
          </w:p>
        </w:tc>
        <w:tc>
          <w:tcPr>
            <w:tcW w:w="1330"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1422" w:type="dxa"/>
            <w:tcBorders>
              <w:top w:val="nil" w:sz="6" w:space="0" w:color="auto"/>
              <w:left w:val="single" w:sz="6" w:space="0" w:color="000000"/>
              <w:bottom w:val="single" w:sz="6" w:space="0" w:color="000000"/>
              <w:right w:val="single" w:sz="6" w:space="0" w:color="000000"/>
            </w:tcBorders>
          </w:tcPr>
          <w:p>
            <w:pPr/>
          </w:p>
        </w:tc>
        <w:tc>
          <w:tcPr>
            <w:tcW w:w="1234" w:type="dxa"/>
            <w:tcBorders>
              <w:top w:val="nil" w:sz="6" w:space="0" w:color="auto"/>
              <w:left w:val="single" w:sz="6" w:space="0" w:color="000000"/>
              <w:bottom w:val="single" w:sz="6" w:space="0" w:color="000000"/>
              <w:right w:val="single" w:sz="6" w:space="0" w:color="000000"/>
            </w:tcBorders>
          </w:tcPr>
          <w:p>
            <w:pPr/>
          </w:p>
        </w:tc>
        <w:tc>
          <w:tcPr>
            <w:tcW w:w="1232"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33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北京聚源锐</w:t>
            </w:r>
            <w:r>
              <w:rPr>
                <w:rFonts w:ascii="宋体" w:hAnsi="宋体" w:cs="宋体" w:eastAsia="宋体" w:hint="default"/>
                <w:sz w:val="21"/>
                <w:szCs w:val="21"/>
              </w:rPr>
            </w:r>
          </w:p>
        </w:tc>
        <w:tc>
          <w:tcPr>
            <w:tcW w:w="1328" w:type="dxa"/>
            <w:tcBorders>
              <w:top w:val="single" w:sz="6" w:space="0" w:color="000000"/>
              <w:left w:val="single" w:sz="6" w:space="0" w:color="000000"/>
              <w:bottom w:val="nil" w:sz="6" w:space="0" w:color="auto"/>
              <w:right w:val="single" w:sz="6" w:space="0" w:color="000000"/>
            </w:tcBorders>
          </w:tcPr>
          <w:p>
            <w:pPr/>
          </w:p>
        </w:tc>
        <w:tc>
          <w:tcPr>
            <w:tcW w:w="1330"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1422" w:type="dxa"/>
            <w:vMerge w:val="restart"/>
            <w:tcBorders>
              <w:top w:val="single" w:sz="6" w:space="0" w:color="000000"/>
              <w:left w:val="single" w:sz="6" w:space="0" w:color="000000"/>
              <w:right w:val="single" w:sz="6" w:space="0" w:color="000000"/>
            </w:tcBorders>
          </w:tcPr>
          <w:p>
            <w:pPr/>
          </w:p>
        </w:tc>
        <w:tc>
          <w:tcPr>
            <w:tcW w:w="1234" w:type="dxa"/>
            <w:vMerge w:val="restart"/>
            <w:tcBorders>
              <w:top w:val="single" w:sz="6" w:space="0" w:color="000000"/>
              <w:left w:val="single" w:sz="6" w:space="0" w:color="000000"/>
              <w:right w:val="single" w:sz="6" w:space="0" w:color="000000"/>
            </w:tcBorders>
          </w:tcPr>
          <w:p>
            <w:pPr/>
          </w:p>
        </w:tc>
        <w:tc>
          <w:tcPr>
            <w:tcW w:w="1232" w:type="dxa"/>
            <w:vMerge w:val="restart"/>
            <w:tcBorders>
              <w:top w:val="single" w:sz="6" w:space="0" w:color="000000"/>
              <w:left w:val="single" w:sz="6" w:space="0" w:color="000000"/>
              <w:right w:val="single" w:sz="6" w:space="0" w:color="000000"/>
            </w:tcBorders>
          </w:tcPr>
          <w:p>
            <w:pPr/>
          </w:p>
        </w:tc>
      </w:tr>
      <w:tr>
        <w:trPr>
          <w:trHeight w:val="318" w:hRule="exact"/>
        </w:trPr>
        <w:tc>
          <w:tcPr>
            <w:tcW w:w="133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思数据科技</w:t>
            </w:r>
            <w:r>
              <w:rPr>
                <w:rFonts w:ascii="宋体" w:hAnsi="宋体" w:cs="宋体" w:eastAsia="宋体" w:hint="default"/>
                <w:sz w:val="21"/>
                <w:szCs w:val="21"/>
              </w:rPr>
            </w:r>
          </w:p>
        </w:tc>
        <w:tc>
          <w:tcPr>
            <w:tcW w:w="132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133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80,000.00</w:t>
            </w:r>
          </w:p>
        </w:tc>
        <w:tc>
          <w:tcPr>
            <w:tcW w:w="1422" w:type="dxa"/>
            <w:vMerge/>
            <w:tcBorders>
              <w:left w:val="single" w:sz="6" w:space="0" w:color="000000"/>
              <w:right w:val="single" w:sz="6" w:space="0" w:color="000000"/>
            </w:tcBorders>
          </w:tcPr>
          <w:p>
            <w:pPr/>
          </w:p>
        </w:tc>
        <w:tc>
          <w:tcPr>
            <w:tcW w:w="1234" w:type="dxa"/>
            <w:vMerge/>
            <w:tcBorders>
              <w:left w:val="single" w:sz="6" w:space="0" w:color="000000"/>
              <w:right w:val="single" w:sz="6" w:space="0" w:color="000000"/>
            </w:tcBorders>
          </w:tcPr>
          <w:p>
            <w:pPr/>
          </w:p>
        </w:tc>
        <w:tc>
          <w:tcPr>
            <w:tcW w:w="1232" w:type="dxa"/>
            <w:vMerge/>
            <w:tcBorders>
              <w:left w:val="single" w:sz="6" w:space="0" w:color="000000"/>
              <w:right w:val="single" w:sz="6" w:space="0" w:color="000000"/>
            </w:tcBorders>
          </w:tcPr>
          <w:p>
            <w:pPr/>
          </w:p>
        </w:tc>
      </w:tr>
      <w:tr>
        <w:trPr>
          <w:trHeight w:val="314" w:hRule="exact"/>
        </w:trPr>
        <w:tc>
          <w:tcPr>
            <w:tcW w:w="1330"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28" w:type="dxa"/>
            <w:tcBorders>
              <w:top w:val="nil" w:sz="6" w:space="0" w:color="auto"/>
              <w:left w:val="single" w:sz="6" w:space="0" w:color="000000"/>
              <w:bottom w:val="single" w:sz="6" w:space="0" w:color="000000"/>
              <w:right w:val="single" w:sz="6" w:space="0" w:color="000000"/>
            </w:tcBorders>
          </w:tcPr>
          <w:p>
            <w:pPr/>
          </w:p>
        </w:tc>
        <w:tc>
          <w:tcPr>
            <w:tcW w:w="1330"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1422" w:type="dxa"/>
            <w:vMerge/>
            <w:tcBorders>
              <w:left w:val="single" w:sz="6" w:space="0" w:color="000000"/>
              <w:bottom w:val="single" w:sz="6" w:space="0" w:color="000000"/>
              <w:right w:val="single" w:sz="6" w:space="0" w:color="000000"/>
            </w:tcBorders>
          </w:tcPr>
          <w:p>
            <w:pPr/>
          </w:p>
        </w:tc>
        <w:tc>
          <w:tcPr>
            <w:tcW w:w="1234" w:type="dxa"/>
            <w:vMerge/>
            <w:tcBorders>
              <w:left w:val="single" w:sz="6" w:space="0" w:color="000000"/>
              <w:bottom w:val="single" w:sz="6" w:space="0" w:color="000000"/>
              <w:right w:val="single" w:sz="6" w:space="0" w:color="000000"/>
            </w:tcBorders>
          </w:tcPr>
          <w:p>
            <w:pPr/>
          </w:p>
        </w:tc>
        <w:tc>
          <w:tcPr>
            <w:tcW w:w="1232" w:type="dxa"/>
            <w:vMerge/>
            <w:tcBorders>
              <w:left w:val="single" w:sz="6" w:space="0" w:color="000000"/>
              <w:bottom w:val="single" w:sz="6" w:space="0" w:color="000000"/>
              <w:right w:val="single" w:sz="6" w:space="0" w:color="000000"/>
            </w:tcBorders>
          </w:tcPr>
          <w:p>
            <w:pPr/>
          </w:p>
        </w:tc>
      </w:tr>
      <w:tr>
        <w:trPr>
          <w:trHeight w:val="952"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杭州数米网</w:t>
            </w:r>
            <w:r>
              <w:rPr>
                <w:rFonts w:ascii="宋体" w:hAnsi="宋体" w:cs="宋体" w:eastAsia="宋体" w:hint="default"/>
                <w:sz w:val="21"/>
                <w:szCs w:val="21"/>
              </w:rPr>
            </w:r>
          </w:p>
          <w:p>
            <w:pPr>
              <w:pStyle w:val="TableParagraph"/>
              <w:spacing w:line="273" w:lineRule="auto" w:before="37"/>
              <w:ind w:left="100" w:right="84"/>
              <w:jc w:val="left"/>
              <w:rPr>
                <w:rFonts w:ascii="宋体" w:hAnsi="宋体" w:cs="宋体" w:eastAsia="宋体" w:hint="default"/>
                <w:sz w:val="21"/>
                <w:szCs w:val="21"/>
              </w:rPr>
            </w:pPr>
            <w:r>
              <w:rPr>
                <w:rFonts w:ascii="宋体" w:hAnsi="宋体" w:cs="宋体" w:eastAsia="宋体" w:hint="default"/>
                <w:spacing w:val="15"/>
                <w:sz w:val="21"/>
                <w:szCs w:val="21"/>
              </w:rPr>
              <w:t>科技有限公 </w:t>
            </w:r>
            <w:r>
              <w:rPr>
                <w:rFonts w:ascii="宋体" w:hAnsi="宋体" w:cs="宋体" w:eastAsia="宋体" w:hint="default"/>
                <w:sz w:val="21"/>
                <w:szCs w:val="21"/>
              </w:rPr>
              <w:t>司</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83"/>
              <w:jc w:val="left"/>
              <w:rPr>
                <w:rFonts w:ascii="宋体" w:hAnsi="宋体" w:cs="宋体" w:eastAsia="宋体" w:hint="default"/>
                <w:sz w:val="21"/>
                <w:szCs w:val="21"/>
              </w:rPr>
            </w:pPr>
            <w:r>
              <w:rPr>
                <w:rFonts w:ascii="宋体" w:hAnsi="宋体" w:cs="宋体" w:eastAsia="宋体" w:hint="default"/>
                <w:spacing w:val="15"/>
                <w:sz w:val="21"/>
                <w:szCs w:val="21"/>
              </w:rPr>
              <w:t>软件产品销 </w:t>
            </w:r>
            <w:r>
              <w:rPr>
                <w:rFonts w:ascii="宋体" w:hAnsi="宋体" w:cs="宋体" w:eastAsia="宋体" w:hint="default"/>
                <w:sz w:val="21"/>
                <w:szCs w:val="21"/>
              </w:rPr>
              <w:t>售</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1,260,000.00</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0.27</w:t>
            </w:r>
          </w:p>
        </w:tc>
        <w:tc>
          <w:tcPr>
            <w:tcW w:w="1234"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ind w:right="110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关联担保情况</w:t>
      </w:r>
    </w:p>
    <w:p>
      <w:pPr>
        <w:pStyle w:val="BodyText"/>
        <w:spacing w:line="240" w:lineRule="auto" w:before="52"/>
        <w:ind w:left="5914" w:right="1107"/>
        <w:jc w:val="left"/>
      </w:pPr>
      <w:r>
        <w:rPr/>
        <w:t>单位：万元</w:t>
      </w:r>
      <w:r>
        <w:rPr>
          <w:spacing w:val="-1"/>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536"/>
        <w:gridCol w:w="1820"/>
        <w:gridCol w:w="1630"/>
        <w:gridCol w:w="2206"/>
        <w:gridCol w:w="2108"/>
      </w:tblGrid>
      <w:tr>
        <w:trPr>
          <w:trHeight w:val="328"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444"/>
              <w:jc w:val="right"/>
              <w:rPr>
                <w:rFonts w:ascii="宋体" w:hAnsi="宋体" w:cs="宋体" w:eastAsia="宋体" w:hint="default"/>
                <w:sz w:val="21"/>
                <w:szCs w:val="21"/>
              </w:rPr>
            </w:pPr>
            <w:r>
              <w:rPr>
                <w:rFonts w:ascii="宋体" w:hAnsi="宋体" w:cs="宋体" w:eastAsia="宋体" w:hint="default"/>
                <w:sz w:val="21"/>
                <w:szCs w:val="21"/>
              </w:rPr>
              <w:t>担保方</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83"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86"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75" w:right="0"/>
              <w:jc w:val="left"/>
              <w:rPr>
                <w:rFonts w:ascii="宋体" w:hAnsi="宋体" w:cs="宋体" w:eastAsia="宋体" w:hint="default"/>
                <w:sz w:val="21"/>
                <w:szCs w:val="21"/>
              </w:rPr>
            </w:pPr>
            <w:r>
              <w:rPr>
                <w:rFonts w:ascii="宋体" w:hAnsi="宋体" w:cs="宋体" w:eastAsia="宋体" w:hint="default"/>
                <w:sz w:val="21"/>
                <w:szCs w:val="21"/>
              </w:rPr>
              <w:t>担保期限</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是否履行完毕</w:t>
            </w:r>
          </w:p>
        </w:tc>
      </w:tr>
      <w:tr>
        <w:trPr>
          <w:trHeight w:val="638"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438"/>
              <w:jc w:val="right"/>
              <w:rPr>
                <w:rFonts w:ascii="Times New Roman" w:hAnsi="Times New Roman" w:cs="Times New Roman" w:eastAsia="Times New Roman" w:hint="default"/>
                <w:sz w:val="21"/>
                <w:szCs w:val="21"/>
              </w:rPr>
            </w:pPr>
            <w:r>
              <w:rPr>
                <w:rFonts w:ascii="宋体" w:hAnsi="宋体" w:cs="宋体" w:eastAsia="宋体" w:hint="default"/>
                <w:sz w:val="21"/>
                <w:szCs w:val="21"/>
              </w:rPr>
              <w:t>本公司</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杭州恒生百川科</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杭州恒生电子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4,400.00</w:t>
            </w:r>
            <w:r>
              <w:rPr>
                <w:rFonts w:ascii="Times New Roman"/>
                <w:sz w:val="21"/>
              </w:rPr>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pStyle w:val="BodyText"/>
        <w:spacing w:line="276" w:lineRule="exact" w:before="0"/>
        <w:ind w:right="1107"/>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：根据公司</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w:t>
      </w:r>
      <w:r>
        <w:rPr>
          <w:spacing w:val="-60"/>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6"/>
        </w:rPr>
        <w:t> </w:t>
      </w:r>
      <w:r>
        <w:rPr/>
        <w:t>月</w:t>
      </w:r>
      <w:r>
        <w:rPr>
          <w:spacing w:val="-60"/>
        </w:rPr>
        <w:t> </w:t>
      </w:r>
      <w:r>
        <w:rPr>
          <w:rFonts w:ascii="Times New Roman" w:hAnsi="Times New Roman" w:cs="Times New Roman" w:eastAsia="Times New Roman" w:hint="default"/>
        </w:rPr>
        <w:t>17</w:t>
      </w:r>
      <w:r>
        <w:rPr>
          <w:rFonts w:ascii="Times New Roman" w:hAnsi="Times New Roman" w:cs="Times New Roman" w:eastAsia="Times New Roman" w:hint="default"/>
          <w:spacing w:val="-6"/>
        </w:rPr>
        <w:t> </w:t>
      </w:r>
      <w:r>
        <w:rPr/>
        <w:t>日召开的第二次临时股东大会审议通过的决议，同意本公</w:t>
      </w:r>
    </w:p>
    <w:p>
      <w:pPr>
        <w:pStyle w:val="BodyText"/>
        <w:spacing w:line="240" w:lineRule="auto" w:before="21"/>
        <w:ind w:right="1107"/>
        <w:jc w:val="left"/>
      </w:pPr>
      <w:r>
        <w:rPr/>
        <w:t>司为联营企业杭州恒生百川科技有限公司提供总额为</w:t>
      </w:r>
      <w:r>
        <w:rPr>
          <w:spacing w:val="-57"/>
        </w:rPr>
        <w:t> </w:t>
      </w:r>
      <w:r>
        <w:rPr>
          <w:rFonts w:ascii="Times New Roman" w:hAnsi="Times New Roman" w:cs="Times New Roman" w:eastAsia="Times New Roman" w:hint="default"/>
        </w:rPr>
        <w:t>18,000.00</w:t>
      </w:r>
      <w:r>
        <w:rPr>
          <w:rFonts w:ascii="Times New Roman" w:hAnsi="Times New Roman" w:cs="Times New Roman" w:eastAsia="Times New Roman" w:hint="default"/>
          <w:spacing w:val="-4"/>
        </w:rPr>
        <w:t> </w:t>
      </w:r>
      <w:r>
        <w:rPr/>
        <w:t>万元的信用担保。</w:t>
      </w:r>
    </w:p>
    <w:p>
      <w:pPr>
        <w:spacing w:line="240" w:lineRule="auto" w:before="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24"/>
          <w:pgSz w:w="11910" w:h="16840"/>
          <w:pgMar w:footer="982" w:header="877" w:top="1100" w:bottom="1180" w:left="1660" w:right="700"/>
          <w:pgNumType w:start="110"/>
        </w:sectPr>
      </w:pPr>
    </w:p>
    <w:p>
      <w:pPr>
        <w:pStyle w:val="BodyText"/>
        <w:spacing w:line="283" w:lineRule="auto"/>
        <w:ind w:right="-20"/>
        <w:jc w:val="left"/>
        <w:rPr>
          <w:rFonts w:ascii="Times New Roman" w:hAnsi="Times New Roman" w:cs="Times New Roman" w:eastAsia="Times New Roman" w:hint="default"/>
        </w:rPr>
      </w:pPr>
      <w:r>
        <w:rPr>
          <w:rFonts w:ascii="Times New Roman" w:hAnsi="Times New Roman" w:cs="Times New Roman" w:eastAsia="Times New Roman" w:hint="default"/>
        </w:rPr>
        <w:t>6</w:t>
      </w:r>
      <w:r>
        <w:rPr/>
        <w:t>、</w:t>
      </w:r>
      <w:r>
        <w:rPr>
          <w:spacing w:val="-2"/>
        </w:rPr>
        <w:t> </w:t>
      </w:r>
      <w:r>
        <w:rPr/>
        <w:t>关联方应收应付款项</w:t>
      </w:r>
      <w:r>
        <w:rPr/>
        <w:t> 上市公司应收关联方款项</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2"/>
          <w:szCs w:val="22"/>
        </w:rPr>
      </w:pPr>
      <w:r>
        <w:rPr/>
        <w:br w:type="column"/>
      </w:r>
      <w:r>
        <w:rPr>
          <w:rFonts w:ascii="Times New Roman"/>
          <w:sz w:val="22"/>
        </w:rPr>
      </w:r>
    </w:p>
    <w:p>
      <w:pPr>
        <w:spacing w:line="240" w:lineRule="auto" w:before="0"/>
        <w:rPr>
          <w:rFonts w:ascii="Times New Roman" w:hAnsi="Times New Roman" w:cs="Times New Roman" w:eastAsia="Times New Roman" w:hint="default"/>
          <w:sz w:val="22"/>
          <w:szCs w:val="22"/>
        </w:rPr>
      </w:pPr>
    </w:p>
    <w:p>
      <w:pPr>
        <w:pStyle w:val="BodyText"/>
        <w:spacing w:line="240" w:lineRule="auto" w:before="184"/>
        <w:ind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700"/>
          <w:cols w:num="2" w:equalWidth="0">
            <w:col w:w="2506" w:space="3783"/>
            <w:col w:w="3261"/>
          </w:cols>
        </w:sectPr>
      </w:pPr>
    </w:p>
    <w:p>
      <w:pPr>
        <w:spacing w:line="240" w:lineRule="auto" w:before="10"/>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519"/>
        <w:gridCol w:w="1519"/>
        <w:gridCol w:w="1518"/>
        <w:gridCol w:w="1613"/>
        <w:gridCol w:w="1518"/>
        <w:gridCol w:w="1613"/>
      </w:tblGrid>
      <w:tr>
        <w:trPr>
          <w:trHeight w:val="328" w:hRule="exact"/>
        </w:trPr>
        <w:tc>
          <w:tcPr>
            <w:tcW w:w="1519" w:type="dxa"/>
            <w:vMerge w:val="restart"/>
            <w:tcBorders>
              <w:top w:val="single" w:sz="6" w:space="0" w:color="000000"/>
              <w:left w:val="single" w:sz="6" w:space="0" w:color="000000"/>
              <w:right w:val="single" w:sz="6" w:space="0" w:color="000000"/>
            </w:tcBorders>
          </w:tcPr>
          <w:p>
            <w:pPr>
              <w:pStyle w:val="TableParagraph"/>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19" w:type="dxa"/>
            <w:vMerge w:val="restart"/>
            <w:tcBorders>
              <w:top w:val="single" w:sz="6" w:space="0" w:color="000000"/>
              <w:left w:val="single" w:sz="6" w:space="0" w:color="000000"/>
              <w:right w:val="single" w:sz="6" w:space="0" w:color="000000"/>
            </w:tcBorders>
          </w:tcPr>
          <w:p>
            <w:pPr>
              <w:pStyle w:val="TableParagraph"/>
              <w:spacing w:line="240" w:lineRule="auto" w:before="141"/>
              <w:ind w:left="436"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31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期末</w:t>
            </w:r>
          </w:p>
        </w:tc>
        <w:tc>
          <w:tcPr>
            <w:tcW w:w="31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w:t>
            </w:r>
          </w:p>
        </w:tc>
      </w:tr>
      <w:tr>
        <w:trPr>
          <w:trHeight w:val="326" w:hRule="exact"/>
        </w:trPr>
        <w:tc>
          <w:tcPr>
            <w:tcW w:w="1519" w:type="dxa"/>
            <w:vMerge/>
            <w:tcBorders>
              <w:left w:val="single" w:sz="6" w:space="0" w:color="000000"/>
              <w:bottom w:val="single" w:sz="6" w:space="0" w:color="000000"/>
              <w:right w:val="single" w:sz="6" w:space="0" w:color="000000"/>
            </w:tcBorders>
          </w:tcPr>
          <w:p>
            <w:pPr/>
          </w:p>
        </w:tc>
        <w:tc>
          <w:tcPr>
            <w:tcW w:w="1519" w:type="dxa"/>
            <w:vMerge/>
            <w:tcBorders>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7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7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40"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杭州数米网科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99" w:right="0"/>
              <w:jc w:val="left"/>
              <w:rPr>
                <w:rFonts w:ascii="Times New Roman" w:hAnsi="Times New Roman" w:cs="Times New Roman" w:eastAsia="Times New Roman" w:hint="default"/>
                <w:sz w:val="21"/>
                <w:szCs w:val="21"/>
              </w:rPr>
            </w:pPr>
            <w:r>
              <w:rPr>
                <w:rFonts w:ascii="Times New Roman"/>
                <w:sz w:val="21"/>
              </w:rPr>
              <w:t>1,424,290.00</w:t>
            </w:r>
          </w:p>
        </w:tc>
        <w:tc>
          <w:tcPr>
            <w:tcW w:w="1613"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ind w:right="1107"/>
        <w:jc w:val="left"/>
        <w:rPr>
          <w:rFonts w:ascii="Times New Roman" w:hAnsi="Times New Roman" w:cs="Times New Roman" w:eastAsia="Times New Roman" w:hint="default"/>
        </w:rPr>
      </w:pPr>
      <w:r>
        <w:rPr/>
        <w:t>上市公司应付关联方款项</w:t>
      </w:r>
      <w:r>
        <w:rPr>
          <w:rFonts w:ascii="Times New Roman" w:hAnsi="Times New Roman" w:cs="Times New Roman" w:eastAsia="Times New Roman" w:hint="default"/>
        </w:rPr>
        <w:t>:</w:t>
      </w:r>
    </w:p>
    <w:p>
      <w:pPr>
        <w:pStyle w:val="BodyText"/>
        <w:spacing w:line="240" w:lineRule="auto" w:before="21"/>
        <w:ind w:left="0" w:right="1213"/>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6"/>
        <w:gridCol w:w="2324"/>
        <w:gridCol w:w="2326"/>
        <w:gridCol w:w="2324"/>
      </w:tblGrid>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杭州恒生数字设备科技</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24,260.36</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63" w:right="0"/>
              <w:jc w:val="left"/>
              <w:rPr>
                <w:rFonts w:ascii="Times New Roman" w:hAnsi="Times New Roman" w:cs="Times New Roman" w:eastAsia="Times New Roman" w:hint="default"/>
                <w:sz w:val="21"/>
                <w:szCs w:val="21"/>
              </w:rPr>
            </w:pPr>
            <w:r>
              <w:rPr>
                <w:rFonts w:ascii="Times New Roman"/>
                <w:sz w:val="21"/>
              </w:rPr>
              <w:t>430,745.00</w:t>
            </w: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北京聚源锐思数据科技</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80,000.00</w:t>
            </w:r>
          </w:p>
        </w:tc>
        <w:tc>
          <w:tcPr>
            <w:tcW w:w="232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83" w:lineRule="auto"/>
        <w:ind w:left="348" w:right="7782" w:hanging="212"/>
        <w:jc w:val="left"/>
      </w:pPr>
      <w:r>
        <w:rPr>
          <w:rFonts w:ascii="Times New Roman" w:hAnsi="Times New Roman" w:cs="Times New Roman" w:eastAsia="Times New Roman" w:hint="default"/>
        </w:rPr>
        <w:t>(</w:t>
      </w:r>
      <w:r>
        <w:rPr/>
        <w:t>九</w:t>
      </w:r>
      <w:r>
        <w:rPr>
          <w:rFonts w:ascii="Times New Roman" w:hAnsi="Times New Roman" w:cs="Times New Roman" w:eastAsia="Times New Roman" w:hint="default"/>
        </w:rPr>
        <w:t>) </w:t>
      </w:r>
      <w:r>
        <w:rPr/>
        <w:t>股份支付：</w:t>
      </w:r>
      <w:r>
        <w:rPr>
          <w:w w:val="99"/>
        </w:rPr>
        <w:t> </w:t>
      </w:r>
      <w:r>
        <w:rPr/>
        <w:t>无</w:t>
      </w:r>
    </w:p>
    <w:p>
      <w:pPr>
        <w:spacing w:line="240" w:lineRule="auto" w:before="2"/>
        <w:rPr>
          <w:rFonts w:ascii="宋体" w:hAnsi="宋体" w:cs="宋体" w:eastAsia="宋体" w:hint="default"/>
          <w:sz w:val="26"/>
          <w:szCs w:val="26"/>
        </w:rPr>
      </w:pPr>
    </w:p>
    <w:p>
      <w:pPr>
        <w:pStyle w:val="BodyText"/>
        <w:spacing w:line="240" w:lineRule="auto" w:before="0"/>
        <w:ind w:right="1107"/>
        <w:jc w:val="left"/>
      </w:pP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或有事项：</w:t>
      </w:r>
    </w:p>
    <w:p>
      <w:pPr>
        <w:spacing w:after="0" w:line="240" w:lineRule="auto"/>
        <w:jc w:val="left"/>
        <w:sectPr>
          <w:type w:val="continuous"/>
          <w:pgSz w:w="11910" w:h="16840"/>
          <w:pgMar w:top="1600" w:bottom="280" w:left="1660" w:right="700"/>
        </w:sectPr>
      </w:pPr>
    </w:p>
    <w:p>
      <w:pPr>
        <w:spacing w:line="240" w:lineRule="auto" w:before="1"/>
        <w:rPr>
          <w:rFonts w:ascii="宋体" w:hAnsi="宋体" w:cs="宋体" w:eastAsia="宋体" w:hint="default"/>
          <w:sz w:val="23"/>
          <w:szCs w:val="23"/>
        </w:rPr>
      </w:pPr>
    </w:p>
    <w:p>
      <w:pPr>
        <w:pStyle w:val="BodyText"/>
        <w:spacing w:line="240" w:lineRule="auto"/>
        <w:ind w:right="0"/>
        <w:jc w:val="both"/>
      </w:pPr>
      <w:r>
        <w:rPr>
          <w:rFonts w:ascii="Times New Roman" w:hAnsi="Times New Roman" w:cs="Times New Roman" w:eastAsia="Times New Roman" w:hint="default"/>
        </w:rPr>
        <w:t>1</w:t>
      </w:r>
      <w:r>
        <w:rPr/>
        <w:t>、</w:t>
      </w:r>
      <w:r>
        <w:rPr>
          <w:spacing w:val="-2"/>
        </w:rPr>
        <w:t> </w:t>
      </w:r>
      <w:r>
        <w:rPr/>
        <w:t>为其他单位提供债务担保形成的或有负债及其财务影响：</w:t>
      </w:r>
    </w:p>
    <w:p>
      <w:pPr>
        <w:pStyle w:val="BodyText"/>
        <w:spacing w:line="240" w:lineRule="auto" w:before="52"/>
        <w:ind w:right="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为关联方提供的担保事项详见本财务报表附注关联方及关联交易之说明。</w:t>
      </w:r>
    </w:p>
    <w:p>
      <w:pPr>
        <w:pStyle w:val="BodyText"/>
        <w:spacing w:line="240" w:lineRule="auto" w:before="21"/>
        <w:ind w:right="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为非关联方提供的担保事项</w:t>
      </w:r>
    </w:p>
    <w:p>
      <w:pPr>
        <w:pStyle w:val="BodyText"/>
        <w:spacing w:line="256" w:lineRule="auto" w:before="21"/>
        <w:ind w:right="1211"/>
        <w:jc w:val="both"/>
      </w:pPr>
      <w:r>
        <w:rPr/>
        <w:t>根据控股子公司无锡恒华科技发展有限公司</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6 </w:t>
      </w:r>
      <w:r>
        <w:rPr/>
        <w:t>月</w:t>
      </w:r>
      <w:r>
        <w:rPr>
          <w:spacing w:val="-54"/>
        </w:rPr>
        <w:t> </w:t>
      </w:r>
      <w:r>
        <w:rPr>
          <w:rFonts w:ascii="Times New Roman" w:hAnsi="Times New Roman" w:cs="Times New Roman" w:eastAsia="Times New Roman" w:hint="default"/>
        </w:rPr>
        <w:t>8 </w:t>
      </w:r>
      <w:r>
        <w:rPr>
          <w:spacing w:val="-7"/>
        </w:rPr>
        <w:t>日董事会二届三次会议决议，同</w:t>
      </w:r>
      <w:r>
        <w:rPr/>
        <w:t> 意为受让无锡恒华科技园房产的企业（或个人）在所购房产产权证办妥他项权证</w:t>
      </w:r>
      <w:r>
        <w:rPr>
          <w:rFonts w:ascii="Times New Roman" w:hAnsi="Times New Roman" w:cs="Times New Roman" w:eastAsia="Times New Roman" w:hint="default"/>
        </w:rPr>
        <w:t>(</w:t>
      </w:r>
      <w:r>
        <w:rPr/>
        <w:t>抵押</w:t>
      </w:r>
      <w:r>
        <w:rPr>
          <w:rFonts w:ascii="Times New Roman" w:hAnsi="Times New Roman" w:cs="Times New Roman" w:eastAsia="Times New Roman" w:hint="default"/>
        </w:rPr>
        <w:t>)</w:t>
      </w:r>
      <w:r>
        <w:rPr/>
        <w:t>前</w:t>
      </w:r>
      <w:r>
        <w:rPr>
          <w:spacing w:val="-45"/>
        </w:rPr>
        <w:t> </w:t>
      </w:r>
      <w:r>
        <w:rPr>
          <w:spacing w:val="-4"/>
        </w:rPr>
        <w:t>提供连带责任保证，担保总额不超过</w:t>
      </w:r>
      <w:r>
        <w:rPr>
          <w:spacing w:val="-52"/>
        </w:rPr>
        <w:t> </w:t>
      </w:r>
      <w:r>
        <w:rPr>
          <w:rFonts w:ascii="Times New Roman" w:hAnsi="Times New Roman" w:cs="Times New Roman" w:eastAsia="Times New Roman" w:hint="default"/>
        </w:rPr>
        <w:t>2,600</w:t>
      </w:r>
      <w:r>
        <w:rPr>
          <w:rFonts w:ascii="Times New Roman" w:hAnsi="Times New Roman" w:cs="Times New Roman" w:eastAsia="Times New Roman" w:hint="default"/>
          <w:spacing w:val="1"/>
        </w:rPr>
        <w:t> </w:t>
      </w:r>
      <w:r>
        <w:rPr>
          <w:spacing w:val="-11"/>
        </w:rPr>
        <w:t>万元。截至</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w:t>
      </w:r>
      <w:r>
        <w:rPr/>
        <w:t>该担保项下贷款</w:t>
      </w:r>
    </w:p>
    <w:p>
      <w:pPr>
        <w:pStyle w:val="BodyText"/>
        <w:spacing w:line="240" w:lineRule="auto" w:before="5"/>
        <w:ind w:right="0"/>
        <w:jc w:val="both"/>
      </w:pPr>
      <w:r>
        <w:rPr/>
        <w:t>金额共</w:t>
      </w:r>
      <w:r>
        <w:rPr>
          <w:spacing w:val="-54"/>
        </w:rPr>
        <w:t> </w:t>
      </w:r>
      <w:r>
        <w:rPr>
          <w:rFonts w:ascii="Times New Roman" w:hAnsi="Times New Roman" w:cs="Times New Roman" w:eastAsia="Times New Roman" w:hint="default"/>
        </w:rPr>
        <w:t>700</w:t>
      </w:r>
      <w:r>
        <w:rPr>
          <w:rFonts w:ascii="Times New Roman" w:hAnsi="Times New Roman" w:cs="Times New Roman" w:eastAsia="Times New Roman" w:hint="default"/>
          <w:spacing w:val="-2"/>
        </w:rPr>
        <w:t> </w:t>
      </w:r>
      <w:r>
        <w:rPr/>
        <w:t>万元。</w:t>
      </w:r>
    </w:p>
    <w:p>
      <w:pPr>
        <w:spacing w:line="240" w:lineRule="auto" w:before="11"/>
        <w:rPr>
          <w:rFonts w:ascii="宋体" w:hAnsi="宋体" w:cs="宋体" w:eastAsia="宋体" w:hint="default"/>
          <w:sz w:val="27"/>
          <w:szCs w:val="27"/>
        </w:rPr>
      </w:pPr>
    </w:p>
    <w:p>
      <w:pPr>
        <w:pStyle w:val="BodyText"/>
        <w:spacing w:line="240" w:lineRule="auto" w:before="0"/>
        <w:ind w:right="0"/>
        <w:jc w:val="both"/>
      </w:pPr>
      <w:r>
        <w:rPr>
          <w:rFonts w:ascii="Times New Roman" w:hAnsi="Times New Roman" w:cs="Times New Roman" w:eastAsia="Times New Roman" w:hint="default"/>
        </w:rPr>
        <w:t>2</w:t>
      </w:r>
      <w:r>
        <w:rPr/>
        <w:t>、</w:t>
      </w:r>
      <w:r>
        <w:rPr>
          <w:spacing w:val="-2"/>
        </w:rPr>
        <w:t> </w:t>
      </w:r>
      <w:r>
        <w:rPr/>
        <w:t>其他或有负债及其财务影响：</w:t>
      </w:r>
    </w:p>
    <w:p>
      <w:pPr>
        <w:pStyle w:val="BodyText"/>
        <w:spacing w:line="240" w:lineRule="auto" w:before="52"/>
        <w:ind w:right="0"/>
        <w:jc w:val="both"/>
      </w:pPr>
      <w:r>
        <w:rPr/>
        <w:t>截至</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日，公司及子公司尚未到期的保函余额为</w:t>
      </w:r>
      <w:r>
        <w:rPr>
          <w:spacing w:val="-54"/>
        </w:rPr>
        <w:t> </w:t>
      </w:r>
      <w:r>
        <w:rPr>
          <w:rFonts w:ascii="Times New Roman" w:hAnsi="Times New Roman" w:cs="Times New Roman" w:eastAsia="Times New Roman" w:hint="default"/>
        </w:rPr>
        <w:t>3,034,264.50 </w:t>
      </w:r>
      <w:r>
        <w:rPr/>
        <w:t>元。</w:t>
      </w:r>
    </w:p>
    <w:p>
      <w:pPr>
        <w:spacing w:line="240" w:lineRule="auto" w:before="11"/>
        <w:rPr>
          <w:rFonts w:ascii="宋体" w:hAnsi="宋体" w:cs="宋体" w:eastAsia="宋体" w:hint="default"/>
          <w:sz w:val="27"/>
          <w:szCs w:val="27"/>
        </w:rPr>
      </w:pPr>
    </w:p>
    <w:p>
      <w:pPr>
        <w:pStyle w:val="BodyText"/>
        <w:spacing w:line="295" w:lineRule="auto" w:before="0"/>
        <w:ind w:left="136" w:right="7689"/>
        <w:jc w:val="both"/>
      </w:pPr>
      <w:r>
        <w:rPr>
          <w:rFonts w:ascii="Times New Roman" w:hAnsi="Times New Roman" w:cs="Times New Roman" w:eastAsia="Times New Roman" w:hint="default"/>
        </w:rPr>
        <w:t>(</w:t>
      </w:r>
      <w:r>
        <w:rPr/>
        <w:t>十一</w:t>
      </w:r>
      <w:r>
        <w:rPr>
          <w:rFonts w:ascii="Times New Roman" w:hAnsi="Times New Roman" w:cs="Times New Roman" w:eastAsia="Times New Roman" w:hint="default"/>
        </w:rPr>
        <w:t>) </w:t>
      </w:r>
      <w:r>
        <w:rPr/>
        <w:t>承诺事项：</w:t>
      </w:r>
      <w:r>
        <w:rPr>
          <w:w w:val="99"/>
        </w:rPr>
        <w:t> </w:t>
      </w:r>
      <w:r>
        <w:rPr>
          <w:rFonts w:ascii="Times New Roman" w:hAnsi="Times New Roman" w:cs="Times New Roman" w:eastAsia="Times New Roman" w:hint="default"/>
        </w:rPr>
        <w:t>1</w:t>
      </w:r>
      <w:r>
        <w:rPr/>
        <w:t>、</w:t>
      </w:r>
      <w:r>
        <w:rPr>
          <w:spacing w:val="-2"/>
        </w:rPr>
        <w:t> </w:t>
      </w:r>
      <w:r>
        <w:rPr/>
        <w:t>重大承诺事项</w:t>
      </w:r>
      <w:r>
        <w:rPr>
          <w:w w:val="99"/>
        </w:rPr>
        <w:t> </w:t>
      </w:r>
      <w:r>
        <w:rPr/>
        <w:t>拟发行短期融资券</w:t>
      </w:r>
    </w:p>
    <w:p>
      <w:pPr>
        <w:pStyle w:val="BodyText"/>
        <w:spacing w:line="264" w:lineRule="auto" w:before="0"/>
        <w:ind w:left="136" w:right="1109"/>
        <w:jc w:val="both"/>
      </w:pPr>
      <w:r>
        <w:rPr/>
        <w:t>根据公司</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日召开的</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年度第二次临时股东大会审议通过的《关于公司 发行短期融资券的议案》决议，公司将发行短期融资券，金额不超过公司向中国银行间市 场交易商协会申报材料前经审计净资产的</w:t>
      </w:r>
      <w:r>
        <w:rPr>
          <w:spacing w:val="-59"/>
        </w:rPr>
        <w:t> </w:t>
      </w:r>
      <w:r>
        <w:rPr>
          <w:rFonts w:ascii="Times New Roman" w:hAnsi="Times New Roman" w:cs="Times New Roman" w:eastAsia="Times New Roman" w:hint="default"/>
        </w:rPr>
        <w:t>40%</w:t>
      </w:r>
      <w:r>
        <w:rPr/>
        <w:t>，并委托招商银行股份有限公司作为本次发 行的主承销商。发行短期融资券所募集的资金将用于补充公司营运资金及偿还银行借款。 公司已于</w:t>
      </w:r>
      <w:r>
        <w:rPr>
          <w:spacing w:val="-6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68"/>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67"/>
        </w:rPr>
        <w:t> </w:t>
      </w:r>
      <w:r>
        <w:rPr>
          <w:rFonts w:ascii="Times New Roman" w:hAnsi="Times New Roman" w:cs="Times New Roman" w:eastAsia="Times New Roman" w:hint="default"/>
          <w:spacing w:val="-1"/>
        </w:rPr>
        <w:t>27</w:t>
      </w:r>
      <w:r>
        <w:rPr>
          <w:rFonts w:ascii="Times New Roman" w:hAnsi="Times New Roman" w:cs="Times New Roman" w:eastAsia="Times New Roman" w:hint="default"/>
        </w:rPr>
        <w:t> </w:t>
      </w:r>
      <w:r>
        <w:rPr>
          <w:spacing w:val="-11"/>
        </w:rPr>
        <w:t>日收到中国银行间市场交易商协会签发的《接受注册通知书》（中</w:t>
      </w:r>
      <w:r>
        <w:rPr>
          <w:spacing w:val="1"/>
        </w:rPr>
        <w:t> </w:t>
      </w:r>
      <w:r>
        <w:rPr>
          <w:spacing w:val="-3"/>
        </w:rPr>
        <w:t>市协注〔</w:t>
      </w:r>
      <w:r>
        <w:rPr>
          <w:rFonts w:ascii="Times New Roman" w:hAnsi="Times New Roman" w:cs="Times New Roman" w:eastAsia="Times New Roman" w:hint="default"/>
          <w:spacing w:val="-3"/>
        </w:rPr>
        <w:t>2011</w:t>
      </w:r>
      <w:r>
        <w:rPr>
          <w:spacing w:val="-3"/>
        </w:rPr>
        <w:t>〕</w:t>
      </w:r>
      <w:r>
        <w:rPr>
          <w:rFonts w:ascii="Times New Roman" w:hAnsi="Times New Roman" w:cs="Times New Roman" w:eastAsia="Times New Roman" w:hint="default"/>
          <w:spacing w:val="-3"/>
        </w:rPr>
        <w:t>CP206</w:t>
      </w:r>
      <w:r>
        <w:rPr>
          <w:rFonts w:ascii="Times New Roman" w:hAnsi="Times New Roman" w:cs="Times New Roman" w:eastAsia="Times New Roman" w:hint="default"/>
        </w:rPr>
        <w:t> </w:t>
      </w:r>
      <w:r>
        <w:rPr>
          <w:rFonts w:ascii="Times New Roman" w:hAnsi="Times New Roman" w:cs="Times New Roman" w:eastAsia="Times New Roman" w:hint="default"/>
          <w:spacing w:val="35"/>
        </w:rPr>
        <w:t> </w:t>
      </w:r>
      <w:r>
        <w:rPr>
          <w:spacing w:val="-5"/>
        </w:rPr>
        <w:t>号），截至本财务报表批准报出日，公司尚未发行上述短期融资券。</w:t>
      </w:r>
    </w:p>
    <w:p>
      <w:pPr>
        <w:spacing w:line="240" w:lineRule="auto" w:before="1"/>
        <w:rPr>
          <w:rFonts w:ascii="宋体" w:hAnsi="宋体" w:cs="宋体" w:eastAsia="宋体" w:hint="default"/>
          <w:sz w:val="26"/>
          <w:szCs w:val="26"/>
        </w:rPr>
      </w:pPr>
    </w:p>
    <w:p>
      <w:pPr>
        <w:pStyle w:val="BodyText"/>
        <w:spacing w:line="240" w:lineRule="auto" w:before="0"/>
        <w:ind w:left="136" w:right="0"/>
        <w:jc w:val="both"/>
      </w:pPr>
      <w:r>
        <w:rPr>
          <w:rFonts w:ascii="Times New Roman" w:hAnsi="Times New Roman" w:cs="Times New Roman" w:eastAsia="Times New Roman" w:hint="default"/>
        </w:rPr>
        <w:t>2</w:t>
      </w:r>
      <w:r>
        <w:rPr/>
        <w:t>、</w:t>
      </w:r>
      <w:r>
        <w:rPr>
          <w:spacing w:val="-2"/>
        </w:rPr>
        <w:t> </w:t>
      </w:r>
      <w:r>
        <w:rPr/>
        <w:t>前期承诺履行情况</w:t>
      </w:r>
    </w:p>
    <w:p>
      <w:pPr>
        <w:pStyle w:val="BodyText"/>
        <w:spacing w:line="240" w:lineRule="auto" w:before="52"/>
        <w:ind w:right="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2"/>
        </w:rPr>
        <w:t> </w:t>
      </w:r>
      <w:r>
        <w:rPr/>
        <w:t>根据公司</w:t>
      </w:r>
      <w:r>
        <w:rPr>
          <w:spacing w:val="-5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日召开的三届十二次董事会审议通过的《关于投资天津鼎晖股</w:t>
      </w:r>
    </w:p>
    <w:p>
      <w:pPr>
        <w:pStyle w:val="BodyText"/>
        <w:spacing w:line="256" w:lineRule="auto" w:before="21"/>
        <w:ind w:right="1213"/>
        <w:jc w:val="both"/>
      </w:pPr>
      <w:r>
        <w:rPr>
          <w:spacing w:val="-5"/>
        </w:rPr>
        <w:t>权投资中心</w:t>
      </w:r>
      <w:r>
        <w:rPr>
          <w:rFonts w:ascii="Times New Roman" w:hAnsi="Times New Roman" w:cs="Times New Roman" w:eastAsia="Times New Roman" w:hint="default"/>
          <w:spacing w:val="-5"/>
        </w:rPr>
        <w:t>(</w:t>
      </w:r>
      <w:r>
        <w:rPr>
          <w:spacing w:val="-5"/>
        </w:rPr>
        <w:t>有限合伙</w:t>
      </w:r>
      <w:r>
        <w:rPr>
          <w:rFonts w:ascii="Times New Roman" w:hAnsi="Times New Roman" w:cs="Times New Roman" w:eastAsia="Times New Roman" w:hint="default"/>
          <w:spacing w:val="-5"/>
        </w:rPr>
        <w:t>)(</w:t>
      </w:r>
      <w:r>
        <w:rPr>
          <w:spacing w:val="-5"/>
        </w:rPr>
        <w:t>暂名</w:t>
      </w:r>
      <w:r>
        <w:rPr>
          <w:rFonts w:ascii="Times New Roman" w:hAnsi="Times New Roman" w:cs="Times New Roman" w:eastAsia="Times New Roman" w:hint="default"/>
          <w:spacing w:val="-5"/>
        </w:rPr>
        <w:t>)</w:t>
      </w:r>
      <w:r>
        <w:rPr>
          <w:spacing w:val="-5"/>
        </w:rPr>
        <w:t>的议案》，公司</w:t>
      </w:r>
      <w:r>
        <w:rPr>
          <w:spacing w:val="-45"/>
        </w:rPr>
        <w:t> </w:t>
      </w: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7"/>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spacing w:val="-1"/>
        </w:rPr>
        <w:t>26</w:t>
      </w:r>
      <w:r>
        <w:rPr>
          <w:rFonts w:ascii="Times New Roman" w:hAnsi="Times New Roman" w:cs="Times New Roman" w:eastAsia="Times New Roman" w:hint="default"/>
          <w:spacing w:val="8"/>
        </w:rPr>
        <w:t> </w:t>
      </w:r>
      <w:r>
        <w:rPr>
          <w:spacing w:val="-1"/>
        </w:rPr>
        <w:t>日与天津鼎晖股权投资管理中</w:t>
      </w:r>
      <w:r>
        <w:rPr/>
        <w:t> 心</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签订入伙协议，承诺认购天津鼎晖股权投资一期基金</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)8,000</w:t>
      </w:r>
      <w:r>
        <w:rPr>
          <w:rFonts w:ascii="Times New Roman" w:hAnsi="Times New Roman" w:cs="Times New Roman" w:eastAsia="Times New Roman" w:hint="default"/>
          <w:spacing w:val="32"/>
        </w:rPr>
        <w:t> </w:t>
      </w:r>
      <w:r>
        <w:rPr/>
        <w:t>万元。 截至</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日，公司累计支付认购款</w:t>
      </w:r>
      <w:r>
        <w:rPr>
          <w:spacing w:val="-54"/>
        </w:rPr>
        <w:t> </w:t>
      </w:r>
      <w:r>
        <w:rPr>
          <w:rFonts w:ascii="Times New Roman" w:hAnsi="Times New Roman" w:cs="Times New Roman" w:eastAsia="Times New Roman" w:hint="default"/>
        </w:rPr>
        <w:t>7,600</w:t>
      </w:r>
      <w:r>
        <w:rPr>
          <w:rFonts w:ascii="Times New Roman" w:hAnsi="Times New Roman" w:cs="Times New Roman" w:eastAsia="Times New Roman" w:hint="default"/>
          <w:spacing w:val="-1"/>
        </w:rPr>
        <w:t> </w:t>
      </w:r>
      <w:r>
        <w:rPr/>
        <w:t>万元，其中本期支付</w:t>
      </w:r>
      <w:r>
        <w:rPr>
          <w:spacing w:val="-54"/>
        </w:rPr>
        <w:t> </w:t>
      </w:r>
      <w:r>
        <w:rPr>
          <w:rFonts w:ascii="Times New Roman" w:hAnsi="Times New Roman" w:cs="Times New Roman" w:eastAsia="Times New Roman" w:hint="default"/>
        </w:rPr>
        <w:t>400</w:t>
      </w:r>
      <w:r>
        <w:rPr>
          <w:rFonts w:ascii="Times New Roman" w:hAnsi="Times New Roman" w:cs="Times New Roman" w:eastAsia="Times New Roman" w:hint="default"/>
          <w:spacing w:val="-1"/>
        </w:rPr>
        <w:t> </w:t>
      </w:r>
      <w:r>
        <w:rPr/>
        <w:t>万元。</w:t>
      </w:r>
    </w:p>
    <w:p>
      <w:pPr>
        <w:pStyle w:val="BodyText"/>
        <w:spacing w:line="240" w:lineRule="auto" w:before="5"/>
        <w:ind w:right="0"/>
        <w:jc w:val="both"/>
      </w:pPr>
      <w:r>
        <w:rPr>
          <w:rFonts w:ascii="Times New Roman" w:hAnsi="Times New Roman" w:cs="Times New Roman" w:eastAsia="Times New Roman" w:hint="default"/>
        </w:rPr>
        <w:t>(2)  2010</w:t>
      </w:r>
      <w:r>
        <w:rPr>
          <w:rFonts w:ascii="Times New Roman" w:hAnsi="Times New Roman" w:cs="Times New Roman" w:eastAsia="Times New Roman" w:hint="default"/>
          <w:spacing w:val="15"/>
        </w:rPr>
        <w:t> </w:t>
      </w:r>
      <w:r>
        <w:rPr/>
        <w:t>年度公司与天津鼎晖嘉瑞股权投资基金（有限合伙）签订的入伙协议，承诺认购</w:t>
      </w:r>
    </w:p>
    <w:p>
      <w:pPr>
        <w:pStyle w:val="BodyText"/>
        <w:spacing w:line="240" w:lineRule="auto" w:before="21"/>
        <w:ind w:right="0"/>
        <w:jc w:val="both"/>
      </w:pPr>
      <w:r>
        <w:rPr/>
        <w:t>天津鼎晖嘉瑞股权投资基金（有限合伙）</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t>万元。截至</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日，公司已累</w:t>
      </w:r>
    </w:p>
    <w:p>
      <w:pPr>
        <w:pStyle w:val="BodyText"/>
        <w:spacing w:line="240" w:lineRule="auto" w:before="21"/>
        <w:ind w:right="0"/>
        <w:jc w:val="both"/>
      </w:pPr>
      <w:r>
        <w:rPr/>
        <w:t>计支付认购款</w:t>
      </w:r>
      <w:r>
        <w:rPr>
          <w:spacing w:val="-55"/>
        </w:rPr>
        <w:t> </w:t>
      </w:r>
      <w:r>
        <w:rPr>
          <w:rFonts w:ascii="Times New Roman" w:hAnsi="Times New Roman" w:cs="Times New Roman" w:eastAsia="Times New Roman" w:hint="default"/>
        </w:rPr>
        <w:t>1,000</w:t>
      </w:r>
      <w:r>
        <w:rPr>
          <w:rFonts w:ascii="Times New Roman" w:hAnsi="Times New Roman" w:cs="Times New Roman" w:eastAsia="Times New Roman" w:hint="default"/>
          <w:spacing w:val="-2"/>
        </w:rPr>
        <w:t> </w:t>
      </w:r>
      <w:r>
        <w:rPr/>
        <w:t>万元，其中本期支付</w:t>
      </w:r>
      <w:r>
        <w:rPr>
          <w:spacing w:val="-55"/>
        </w:rPr>
        <w:t> </w:t>
      </w:r>
      <w:r>
        <w:rPr>
          <w:rFonts w:ascii="Times New Roman" w:hAnsi="Times New Roman" w:cs="Times New Roman" w:eastAsia="Times New Roman" w:hint="default"/>
        </w:rPr>
        <w:t>500</w:t>
      </w:r>
      <w:r>
        <w:rPr>
          <w:rFonts w:ascii="Times New Roman" w:hAnsi="Times New Roman" w:cs="Times New Roman" w:eastAsia="Times New Roman" w:hint="default"/>
          <w:spacing w:val="-2"/>
        </w:rPr>
        <w:t> </w:t>
      </w:r>
      <w:r>
        <w:rPr/>
        <w:t>万元。</w:t>
      </w:r>
    </w:p>
    <w:p>
      <w:pPr>
        <w:spacing w:line="240" w:lineRule="auto" w:before="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82" w:top="1100" w:bottom="1180" w:left="1660" w:right="700"/>
        </w:sectPr>
      </w:pPr>
    </w:p>
    <w:p>
      <w:pPr>
        <w:pStyle w:val="BodyText"/>
        <w:spacing w:line="240" w:lineRule="auto"/>
        <w:ind w:left="136" w:right="-18"/>
        <w:jc w:val="left"/>
      </w:pPr>
      <w:r>
        <w:rPr>
          <w:rFonts w:ascii="Times New Roman" w:hAnsi="Times New Roman" w:cs="Times New Roman" w:eastAsia="Times New Roman" w:hint="default"/>
        </w:rPr>
        <w:t>(</w:t>
      </w:r>
      <w:r>
        <w:rPr/>
        <w:t>十二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资产负债表日后事项：</w:t>
      </w:r>
    </w:p>
    <w:p>
      <w:pPr>
        <w:pStyle w:val="BodyText"/>
        <w:spacing w:line="240" w:lineRule="auto" w:before="83"/>
        <w:ind w:left="136" w:right="-18"/>
        <w:jc w:val="left"/>
      </w:pPr>
      <w:r>
        <w:rPr>
          <w:rFonts w:ascii="Times New Roman" w:hAnsi="Times New Roman" w:cs="Times New Roman" w:eastAsia="Times New Roman" w:hint="default"/>
        </w:rPr>
        <w:t>1</w:t>
      </w:r>
      <w:r>
        <w:rPr/>
        <w:t>、</w:t>
      </w:r>
      <w:r>
        <w:rPr>
          <w:spacing w:val="-2"/>
        </w:rPr>
        <w:t> </w:t>
      </w:r>
      <w:r>
        <w:rPr/>
        <w:t>资产负债表日后利润分配情况说明</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left="136"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3707" w:space="2280"/>
            <w:col w:w="3563"/>
          </w:cols>
        </w:sectPr>
      </w:pPr>
    </w:p>
    <w:p>
      <w:pPr>
        <w:spacing w:line="240" w:lineRule="auto" w:before="5"/>
        <w:rPr>
          <w:rFonts w:ascii="宋体" w:hAnsi="宋体" w:cs="宋体" w:eastAsia="宋体" w:hint="default"/>
          <w:sz w:val="3"/>
          <w:szCs w:val="3"/>
        </w:rPr>
      </w:pPr>
    </w:p>
    <w:p>
      <w:pPr>
        <w:spacing w:line="356" w:lineRule="exact"/>
        <w:ind w:left="114"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66.1pt;height:17.850pt;mso-position-horizontal-relative:char;mso-position-vertical-relative:line" coordorigin="0,0" coordsize="9322,357">
            <v:group style="position:absolute;left:7;top:14;width:4650;height:2" coordorigin="7,14" coordsize="4650,2">
              <v:shape style="position:absolute;left:7;top:14;width:4650;height:2" coordorigin="7,14" coordsize="4650,0" path="m7,14l4657,14e" filled="false" stroked="true" strokeweight=".72pt" strokecolor="#000000">
                <v:path arrowok="t"/>
              </v:shape>
            </v:group>
            <v:group style="position:absolute;left:4672;top:14;width:4636;height:2" coordorigin="4672,14" coordsize="4636,2">
              <v:shape style="position:absolute;left:4672;top:14;width:4636;height:2" coordorigin="4672,14" coordsize="4636,0" path="m4672,14l9307,14e" filled="false" stroked="true" strokeweight=".72pt" strokecolor="#000000">
                <v:path arrowok="t"/>
              </v:shape>
            </v:group>
            <v:group style="position:absolute;left:14;top:7;width:2;height:342" coordorigin="14,7" coordsize="2,342">
              <v:shape style="position:absolute;left:14;top:7;width:2;height:342" coordorigin="14,7" coordsize="0,342" path="m14,7l14,349e" filled="false" stroked="true" strokeweight=".72pt" strokecolor="#000000">
                <v:path arrowok="t"/>
              </v:shape>
            </v:group>
            <v:group style="position:absolute;left:7;top:342;width:4650;height:2" coordorigin="7,342" coordsize="4650,2">
              <v:shape style="position:absolute;left:7;top:342;width:4650;height:2" coordorigin="7,342" coordsize="4650,0" path="m7,342l4657,342e" filled="false" stroked="true" strokeweight=".72pt" strokecolor="#000000">
                <v:path arrowok="t"/>
              </v:shape>
            </v:group>
            <v:group style="position:absolute;left:4664;top:7;width:2;height:342" coordorigin="4664,7" coordsize="2,342">
              <v:shape style="position:absolute;left:4664;top:7;width:2;height:342" coordorigin="4664,7" coordsize="0,342" path="m4664,7l4664,349e" filled="false" stroked="true" strokeweight=".72pt" strokecolor="#000000">
                <v:path arrowok="t"/>
              </v:shape>
            </v:group>
            <v:group style="position:absolute;left:4672;top:342;width:4636;height:2" coordorigin="4672,342" coordsize="4636,2">
              <v:shape style="position:absolute;left:4672;top:342;width:4636;height:2" coordorigin="4672,342" coordsize="4636,0" path="m4672,342l9307,342e" filled="false" stroked="true" strokeweight=".72pt" strokecolor="#000000">
                <v:path arrowok="t"/>
              </v:shape>
            </v:group>
            <v:group style="position:absolute;left:9314;top:7;width:2;height:342" coordorigin="9314,7" coordsize="2,342">
              <v:shape style="position:absolute;left:9314;top:7;width:2;height:342" coordorigin="9314,7" coordsize="0,342" path="m9314,7l9314,349e" filled="false" stroked="true" strokeweight=".72pt" strokecolor="#000000">
                <v:path arrowok="t"/>
              </v:shape>
              <v:shape style="position:absolute;left:14;top:14;width:4650;height:328" type="#_x0000_t202" filled="false" stroked="false">
                <v:textbox inset="0,0,0,0">
                  <w:txbxContent>
                    <w:p>
                      <w:pPr>
                        <w:spacing w:line="269" w:lineRule="exact" w:before="0"/>
                        <w:ind w:left="107" w:right="0" w:firstLine="0"/>
                        <w:jc w:val="left"/>
                        <w:rPr>
                          <w:rFonts w:ascii="宋体" w:hAnsi="宋体" w:cs="宋体" w:eastAsia="宋体" w:hint="default"/>
                          <w:sz w:val="21"/>
                          <w:szCs w:val="21"/>
                        </w:rPr>
                      </w:pPr>
                      <w:r>
                        <w:rPr>
                          <w:rFonts w:ascii="宋体" w:hAnsi="宋体" w:cs="宋体" w:eastAsia="宋体" w:hint="default"/>
                          <w:sz w:val="21"/>
                          <w:szCs w:val="21"/>
                        </w:rPr>
                        <w:t>拟分配的利润或股利</w:t>
                      </w:r>
                    </w:p>
                  </w:txbxContent>
                </v:textbox>
                <w10:wrap type="none"/>
              </v:shape>
              <v:shape style="position:absolute;left:4664;top:14;width:4650;height:328" type="#_x0000_t202" filled="false" stroked="false">
                <v:textbox inset="0,0,0,0">
                  <w:txbxContent>
                    <w:p>
                      <w:pPr>
                        <w:spacing w:before="43"/>
                        <w:ind w:left="0" w:right="105" w:firstLine="0"/>
                        <w:jc w:val="right"/>
                        <w:rPr>
                          <w:rFonts w:ascii="Times New Roman" w:hAnsi="Times New Roman" w:cs="Times New Roman" w:eastAsia="Times New Roman" w:hint="default"/>
                          <w:sz w:val="21"/>
                          <w:szCs w:val="21"/>
                        </w:rPr>
                      </w:pPr>
                      <w:r>
                        <w:rPr>
                          <w:rFonts w:ascii="Times New Roman"/>
                          <w:spacing w:val="-1"/>
                          <w:sz w:val="21"/>
                        </w:rPr>
                        <w:t>49,900,032.00</w:t>
                      </w:r>
                    </w:p>
                  </w:txbxContent>
                </v:textbox>
                <w10:wrap type="none"/>
              </v:shape>
            </v:group>
          </v:group>
        </w:pict>
      </w:r>
      <w:r>
        <w:rPr>
          <w:rFonts w:ascii="宋体" w:hAnsi="宋体" w:cs="宋体" w:eastAsia="宋体" w:hint="default"/>
          <w:position w:val="-6"/>
          <w:sz w:val="20"/>
          <w:szCs w:val="20"/>
        </w:rPr>
      </w:r>
    </w:p>
    <w:p>
      <w:pPr>
        <w:spacing w:line="240" w:lineRule="auto" w:before="11"/>
        <w:rPr>
          <w:rFonts w:ascii="宋体" w:hAnsi="宋体" w:cs="宋体" w:eastAsia="宋体" w:hint="default"/>
          <w:sz w:val="21"/>
          <w:szCs w:val="21"/>
        </w:rPr>
      </w:pPr>
    </w:p>
    <w:p>
      <w:pPr>
        <w:pStyle w:val="BodyText"/>
        <w:spacing w:line="283" w:lineRule="auto"/>
        <w:ind w:right="6239"/>
        <w:jc w:val="left"/>
      </w:pPr>
      <w:r>
        <w:rPr>
          <w:rFonts w:ascii="Times New Roman" w:hAnsi="Times New Roman" w:cs="Times New Roman" w:eastAsia="Times New Roman" w:hint="default"/>
        </w:rPr>
        <w:t>2</w:t>
      </w:r>
      <w:r>
        <w:rPr/>
        <w:t>、</w:t>
      </w:r>
      <w:r>
        <w:rPr>
          <w:spacing w:val="-2"/>
        </w:rPr>
        <w:t> </w:t>
      </w:r>
      <w:r>
        <w:rPr/>
        <w:t>其他资产负债表日后事项说明</w:t>
      </w:r>
      <w:r>
        <w:rPr/>
        <w:t> 对外投资</w:t>
      </w:r>
    </w:p>
    <w:p>
      <w:pPr>
        <w:pStyle w:val="BodyText"/>
        <w:spacing w:line="256" w:lineRule="auto" w:before="0"/>
        <w:ind w:right="1213"/>
        <w:jc w:val="both"/>
      </w:pPr>
      <w:r>
        <w:rPr/>
        <w:t>根据公司与宁波市科发股权投资基金合伙企业（有限合伙）于</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日签订的合 </w:t>
      </w:r>
      <w:r>
        <w:rPr>
          <w:spacing w:val="-3"/>
        </w:rPr>
        <w:t>伙协议，承诺认购宁波市科发股权投资基金合伙企业（有限合伙）</w:t>
      </w:r>
      <w:r>
        <w:rPr>
          <w:rFonts w:ascii="Times New Roman" w:hAnsi="Times New Roman" w:cs="Times New Roman" w:eastAsia="Times New Roman" w:hint="default"/>
          <w:spacing w:val="-3"/>
        </w:rPr>
        <w:t>2,000</w:t>
      </w:r>
      <w:r>
        <w:rPr>
          <w:rFonts w:ascii="Times New Roman" w:hAnsi="Times New Roman" w:cs="Times New Roman" w:eastAsia="Times New Roman" w:hint="default"/>
          <w:spacing w:val="19"/>
        </w:rPr>
        <w:t> </w:t>
      </w:r>
      <w:r>
        <w:rPr>
          <w:spacing w:val="-4"/>
        </w:rPr>
        <w:t>万元，截至本财务</w:t>
      </w:r>
      <w:r>
        <w:rPr>
          <w:spacing w:val="-100"/>
        </w:rPr>
        <w:t> </w:t>
      </w:r>
      <w:r>
        <w:rPr>
          <w:spacing w:val="-100"/>
        </w:rPr>
      </w:r>
      <w:r>
        <w:rPr/>
        <w:t>报表批准报出日，公司已支付认购款</w:t>
      </w:r>
      <w:r>
        <w:rPr>
          <w:spacing w:val="-55"/>
        </w:rPr>
        <w:t> </w:t>
      </w:r>
      <w:r>
        <w:rPr>
          <w:rFonts w:ascii="Times New Roman" w:hAnsi="Times New Roman" w:cs="Times New Roman" w:eastAsia="Times New Roman" w:hint="default"/>
        </w:rPr>
        <w:t>600</w:t>
      </w:r>
      <w:r>
        <w:rPr>
          <w:rFonts w:ascii="Times New Roman" w:hAnsi="Times New Roman" w:cs="Times New Roman" w:eastAsia="Times New Roman" w:hint="default"/>
          <w:spacing w:val="-2"/>
        </w:rPr>
        <w:t> </w:t>
      </w:r>
      <w:r>
        <w:rPr/>
        <w:t>万元。</w:t>
      </w:r>
    </w:p>
    <w:p>
      <w:pPr>
        <w:spacing w:line="240" w:lineRule="auto" w:before="8"/>
        <w:rPr>
          <w:rFonts w:ascii="宋体" w:hAnsi="宋体" w:cs="宋体" w:eastAsia="宋体" w:hint="default"/>
          <w:sz w:val="26"/>
          <w:szCs w:val="26"/>
        </w:rPr>
      </w:pPr>
    </w:p>
    <w:p>
      <w:pPr>
        <w:pStyle w:val="BodyText"/>
        <w:spacing w:line="240" w:lineRule="auto" w:before="0"/>
        <w:ind w:right="0"/>
        <w:jc w:val="both"/>
      </w:pPr>
      <w:r>
        <w:rPr>
          <w:rFonts w:ascii="Times New Roman" w:hAnsi="Times New Roman" w:cs="Times New Roman" w:eastAsia="Times New Roman" w:hint="default"/>
        </w:rPr>
        <w:t>(</w:t>
      </w:r>
      <w:r>
        <w:rPr/>
        <w:t>十三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其他重要事项：</w:t>
      </w:r>
    </w:p>
    <w:p>
      <w:pPr>
        <w:spacing w:after="0" w:line="240" w:lineRule="auto"/>
        <w:jc w:val="both"/>
        <w:sectPr>
          <w:type w:val="continuous"/>
          <w:pgSz w:w="11910" w:h="16840"/>
          <w:pgMar w:top="1600" w:bottom="280" w:left="1660" w:right="700"/>
        </w:sectPr>
      </w:pPr>
    </w:p>
    <w:p>
      <w:pPr>
        <w:spacing w:line="240" w:lineRule="auto" w:before="1"/>
        <w:rPr>
          <w:rFonts w:ascii="宋体" w:hAnsi="宋体" w:cs="宋体" w:eastAsia="宋体" w:hint="default"/>
          <w:sz w:val="23"/>
          <w:szCs w:val="23"/>
        </w:rPr>
      </w:pPr>
    </w:p>
    <w:p>
      <w:pPr>
        <w:pStyle w:val="BodyText"/>
        <w:spacing w:line="283" w:lineRule="auto"/>
        <w:ind w:right="3087"/>
        <w:jc w:val="left"/>
      </w:pPr>
      <w:r>
        <w:rPr>
          <w:rFonts w:ascii="Times New Roman" w:hAnsi="Times New Roman" w:cs="Times New Roman" w:eastAsia="Times New Roman" w:hint="default"/>
        </w:rPr>
        <w:t>1</w:t>
      </w:r>
      <w:r>
        <w:rPr/>
        <w:t>、 企业合并 企业合并情况详见本财务报表附注企业合并及合并财务报表之说明。</w:t>
      </w:r>
    </w:p>
    <w:p>
      <w:pPr>
        <w:spacing w:line="240" w:lineRule="auto" w:before="6"/>
        <w:rPr>
          <w:rFonts w:ascii="宋体" w:hAnsi="宋体" w:cs="宋体" w:eastAsia="宋体" w:hint="default"/>
          <w:sz w:val="23"/>
          <w:szCs w:val="23"/>
        </w:rPr>
      </w:pPr>
    </w:p>
    <w:p>
      <w:pPr>
        <w:pStyle w:val="BodyText"/>
        <w:spacing w:line="240" w:lineRule="auto"/>
        <w:ind w:right="1107"/>
        <w:jc w:val="left"/>
      </w:pPr>
      <w:r>
        <w:rPr>
          <w:rFonts w:ascii="Times New Roman" w:hAnsi="Times New Roman" w:cs="Times New Roman" w:eastAsia="Times New Roman" w:hint="default"/>
        </w:rPr>
        <w:t>2</w:t>
      </w:r>
      <w:r>
        <w:rPr/>
        <w:t>、</w:t>
      </w:r>
      <w:r>
        <w:rPr>
          <w:spacing w:val="-2"/>
        </w:rPr>
        <w:t> </w:t>
      </w:r>
      <w:r>
        <w:rPr/>
        <w:t>以公允价值计量的资产和负债</w:t>
      </w:r>
    </w:p>
    <w:p>
      <w:pPr>
        <w:pStyle w:val="BodyText"/>
        <w:spacing w:line="240" w:lineRule="auto" w:before="52"/>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488"/>
        <w:gridCol w:w="1582"/>
        <w:gridCol w:w="1488"/>
        <w:gridCol w:w="1488"/>
        <w:gridCol w:w="1488"/>
        <w:gridCol w:w="1766"/>
      </w:tblGrid>
      <w:tr>
        <w:trPr>
          <w:trHeight w:val="950"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期初金额</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316" w:right="104" w:hanging="210"/>
              <w:jc w:val="left"/>
              <w:rPr>
                <w:rFonts w:ascii="宋体" w:hAnsi="宋体" w:cs="宋体" w:eastAsia="宋体" w:hint="default"/>
                <w:sz w:val="21"/>
                <w:szCs w:val="21"/>
              </w:rPr>
            </w:pPr>
            <w:r>
              <w:rPr>
                <w:rFonts w:ascii="宋体" w:hAnsi="宋体" w:cs="宋体" w:eastAsia="宋体" w:hint="default"/>
                <w:sz w:val="21"/>
                <w:szCs w:val="21"/>
              </w:rPr>
              <w:t>本期公允价值 变动损益</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6" w:right="0"/>
              <w:jc w:val="left"/>
              <w:rPr>
                <w:rFonts w:ascii="宋体" w:hAnsi="宋体" w:cs="宋体" w:eastAsia="宋体" w:hint="default"/>
                <w:sz w:val="21"/>
                <w:szCs w:val="21"/>
              </w:rPr>
            </w:pPr>
            <w:r>
              <w:rPr>
                <w:rFonts w:ascii="宋体" w:hAnsi="宋体" w:cs="宋体" w:eastAsia="宋体" w:hint="default"/>
                <w:sz w:val="21"/>
                <w:szCs w:val="21"/>
              </w:rPr>
              <w:t>计入权益的累</w:t>
            </w:r>
          </w:p>
          <w:p>
            <w:pPr>
              <w:pStyle w:val="TableParagraph"/>
              <w:spacing w:line="273" w:lineRule="auto" w:before="37"/>
              <w:ind w:left="631" w:right="104" w:hanging="525"/>
              <w:jc w:val="left"/>
              <w:rPr>
                <w:rFonts w:ascii="宋体" w:hAnsi="宋体" w:cs="宋体" w:eastAsia="宋体" w:hint="default"/>
                <w:sz w:val="21"/>
                <w:szCs w:val="21"/>
              </w:rPr>
            </w:pPr>
            <w:r>
              <w:rPr>
                <w:rFonts w:ascii="宋体" w:hAnsi="宋体" w:cs="宋体" w:eastAsia="宋体" w:hint="default"/>
                <w:sz w:val="21"/>
                <w:szCs w:val="21"/>
              </w:rPr>
              <w:t>计公允价值变 动</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631" w:right="104" w:hanging="525"/>
              <w:jc w:val="left"/>
              <w:rPr>
                <w:rFonts w:ascii="宋体" w:hAnsi="宋体" w:cs="宋体" w:eastAsia="宋体" w:hint="default"/>
                <w:sz w:val="21"/>
                <w:szCs w:val="21"/>
              </w:rPr>
            </w:pPr>
            <w:r>
              <w:rPr>
                <w:rFonts w:ascii="宋体" w:hAnsi="宋体" w:cs="宋体" w:eastAsia="宋体" w:hint="default"/>
                <w:sz w:val="21"/>
                <w:szCs w:val="21"/>
              </w:rPr>
              <w:t>本期计提的减 值</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56" w:right="0"/>
              <w:jc w:val="left"/>
              <w:rPr>
                <w:rFonts w:ascii="宋体" w:hAnsi="宋体" w:cs="宋体" w:eastAsia="宋体" w:hint="default"/>
                <w:sz w:val="21"/>
                <w:szCs w:val="21"/>
              </w:rPr>
            </w:pPr>
            <w:r>
              <w:rPr>
                <w:rFonts w:ascii="宋体" w:hAnsi="宋体" w:cs="宋体" w:eastAsia="宋体" w:hint="default"/>
                <w:sz w:val="21"/>
                <w:szCs w:val="21"/>
              </w:rPr>
              <w:t>期末金额</w:t>
            </w:r>
          </w:p>
        </w:tc>
      </w:tr>
      <w:tr>
        <w:trPr>
          <w:trHeight w:val="328" w:hRule="exact"/>
        </w:trPr>
        <w:tc>
          <w:tcPr>
            <w:tcW w:w="9300" w:type="dxa"/>
            <w:gridSpan w:val="6"/>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w:t>
            </w:r>
          </w:p>
        </w:tc>
      </w:tr>
      <w:tr>
        <w:trPr>
          <w:trHeight w:val="1886"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93"/>
                <w:sz w:val="21"/>
                <w:szCs w:val="21"/>
              </w:rPr>
              <w:t>、</w:t>
            </w:r>
            <w:r>
              <w:rPr>
                <w:rFonts w:ascii="宋体" w:hAnsi="宋体" w:cs="宋体" w:eastAsia="宋体" w:hint="default"/>
                <w:sz w:val="21"/>
                <w:szCs w:val="21"/>
              </w:rPr>
              <w:t>以公允</w:t>
            </w:r>
            <w:r>
              <w:rPr>
                <w:rFonts w:ascii="宋体" w:hAnsi="宋体" w:cs="宋体" w:eastAsia="宋体" w:hint="default"/>
                <w:spacing w:val="-2"/>
                <w:sz w:val="21"/>
                <w:szCs w:val="21"/>
              </w:rPr>
              <w:t>价</w:t>
            </w:r>
            <w:r>
              <w:rPr>
                <w:rFonts w:ascii="宋体" w:hAnsi="宋体" w:cs="宋体" w:eastAsia="宋体" w:hint="default"/>
                <w:sz w:val="21"/>
                <w:szCs w:val="21"/>
              </w:rPr>
              <w:t>值</w:t>
            </w:r>
          </w:p>
          <w:p>
            <w:pPr>
              <w:pStyle w:val="TableParagraph"/>
              <w:spacing w:line="273" w:lineRule="auto" w:before="21"/>
              <w:ind w:left="100" w:right="96"/>
              <w:jc w:val="both"/>
              <w:rPr>
                <w:rFonts w:ascii="宋体" w:hAnsi="宋体" w:cs="宋体" w:eastAsia="宋体" w:hint="default"/>
                <w:sz w:val="21"/>
                <w:szCs w:val="21"/>
              </w:rPr>
            </w:pPr>
            <w:r>
              <w:rPr>
                <w:rFonts w:ascii="宋体" w:hAnsi="宋体" w:cs="宋体" w:eastAsia="宋体" w:hint="default"/>
                <w:spacing w:val="2"/>
                <w:sz w:val="21"/>
                <w:szCs w:val="21"/>
              </w:rPr>
              <w:t>计量且其变动 计入当期损益 </w:t>
            </w:r>
            <w:r>
              <w:rPr>
                <w:rFonts w:ascii="宋体" w:hAnsi="宋体" w:cs="宋体" w:eastAsia="宋体" w:hint="default"/>
                <w:spacing w:val="41"/>
                <w:sz w:val="21"/>
                <w:szCs w:val="21"/>
              </w:rPr>
              <w:t>的金融资</w:t>
            </w:r>
            <w:r>
              <w:rPr>
                <w:rFonts w:ascii="宋体" w:hAnsi="宋体" w:cs="宋体" w:eastAsia="宋体" w:hint="default"/>
                <w:spacing w:val="-48"/>
                <w:sz w:val="21"/>
                <w:szCs w:val="21"/>
              </w:rPr>
              <w:t> </w:t>
            </w:r>
            <w:r>
              <w:rPr>
                <w:rFonts w:ascii="宋体" w:hAnsi="宋体" w:cs="宋体" w:eastAsia="宋体" w:hint="default"/>
                <w:sz w:val="21"/>
                <w:szCs w:val="21"/>
              </w:rPr>
              <w:t>产</w:t>
            </w:r>
          </w:p>
          <w:p>
            <w:pPr>
              <w:pStyle w:val="TableParagraph"/>
              <w:spacing w:line="273" w:lineRule="auto" w:before="8"/>
              <w:ind w:left="100" w:right="96"/>
              <w:jc w:val="both"/>
              <w:rPr>
                <w:rFonts w:ascii="宋体" w:hAnsi="宋体" w:cs="宋体" w:eastAsia="宋体" w:hint="default"/>
                <w:sz w:val="21"/>
                <w:szCs w:val="21"/>
              </w:rPr>
            </w:pPr>
            <w:r>
              <w:rPr>
                <w:rFonts w:ascii="宋体" w:hAnsi="宋体" w:cs="宋体" w:eastAsia="宋体" w:hint="default"/>
                <w:spacing w:val="2"/>
                <w:sz w:val="21"/>
                <w:szCs w:val="21"/>
              </w:rPr>
              <w:t>（不含衍生金 </w:t>
            </w:r>
            <w:r>
              <w:rPr>
                <w:rFonts w:ascii="宋体" w:hAnsi="宋体" w:cs="宋体" w:eastAsia="宋体" w:hint="default"/>
                <w:sz w:val="21"/>
                <w:szCs w:val="21"/>
              </w:rPr>
              <w:t>融资产）</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49" w:right="0"/>
              <w:jc w:val="center"/>
              <w:rPr>
                <w:rFonts w:ascii="Times New Roman" w:hAnsi="Times New Roman" w:cs="Times New Roman" w:eastAsia="Times New Roman" w:hint="default"/>
                <w:sz w:val="21"/>
                <w:szCs w:val="21"/>
              </w:rPr>
            </w:pPr>
            <w:r>
              <w:rPr>
                <w:rFonts w:ascii="Times New Roman"/>
                <w:sz w:val="21"/>
              </w:rPr>
              <w:t>187,904,667.10</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-7,685,416.79</w:t>
            </w: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25,164,531.77</w:t>
            </w:r>
          </w:p>
        </w:tc>
      </w:tr>
      <w:tr>
        <w:trPr>
          <w:trHeight w:val="640"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93"/>
                <w:sz w:val="21"/>
                <w:szCs w:val="21"/>
              </w:rPr>
              <w:t>、</w:t>
            </w:r>
            <w:r>
              <w:rPr>
                <w:rFonts w:ascii="宋体" w:hAnsi="宋体" w:cs="宋体" w:eastAsia="宋体" w:hint="default"/>
                <w:sz w:val="21"/>
                <w:szCs w:val="21"/>
              </w:rPr>
              <w:t>衍生金</w:t>
            </w:r>
            <w:r>
              <w:rPr>
                <w:rFonts w:ascii="宋体" w:hAnsi="宋体" w:cs="宋体" w:eastAsia="宋体" w:hint="default"/>
                <w:spacing w:val="-2"/>
                <w:sz w:val="21"/>
                <w:szCs w:val="21"/>
              </w:rPr>
              <w:t>融</w:t>
            </w:r>
            <w:r>
              <w:rPr>
                <w:rFonts w:ascii="宋体" w:hAnsi="宋体" w:cs="宋体" w:eastAsia="宋体" w:hint="default"/>
                <w:sz w:val="21"/>
                <w:szCs w:val="21"/>
              </w:rPr>
              <w:t>资</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93"/>
                <w:sz w:val="21"/>
                <w:szCs w:val="21"/>
              </w:rPr>
              <w:t>、</w:t>
            </w:r>
            <w:r>
              <w:rPr>
                <w:rFonts w:ascii="宋体" w:hAnsi="宋体" w:cs="宋体" w:eastAsia="宋体" w:hint="default"/>
                <w:sz w:val="21"/>
                <w:szCs w:val="21"/>
              </w:rPr>
              <w:t>可供出</w:t>
            </w:r>
            <w:r>
              <w:rPr>
                <w:rFonts w:ascii="宋体" w:hAnsi="宋体" w:cs="宋体" w:eastAsia="宋体" w:hint="default"/>
                <w:spacing w:val="-2"/>
                <w:sz w:val="21"/>
                <w:szCs w:val="21"/>
              </w:rPr>
              <w:t>售</w:t>
            </w:r>
            <w:r>
              <w:rPr>
                <w:rFonts w:ascii="宋体" w:hAnsi="宋体" w:cs="宋体" w:eastAsia="宋体" w:hint="default"/>
                <w:sz w:val="21"/>
                <w:szCs w:val="21"/>
              </w:rPr>
              <w:t>金</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融资产</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9" w:right="0"/>
              <w:jc w:val="center"/>
              <w:rPr>
                <w:rFonts w:ascii="Times New Roman" w:hAnsi="Times New Roman" w:cs="Times New Roman" w:eastAsia="Times New Roman" w:hint="default"/>
                <w:sz w:val="21"/>
                <w:szCs w:val="21"/>
              </w:rPr>
            </w:pPr>
            <w:r>
              <w:rPr>
                <w:rFonts w:ascii="Times New Roman"/>
                <w:sz w:val="21"/>
              </w:rPr>
              <w:t>133,929,400.90</w:t>
            </w: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31,934,391.00</w:t>
            </w:r>
          </w:p>
        </w:tc>
        <w:tc>
          <w:tcPr>
            <w:tcW w:w="1488"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189,108,625.75</w:t>
            </w:r>
          </w:p>
        </w:tc>
      </w:tr>
      <w:tr>
        <w:trPr>
          <w:trHeight w:val="328"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1"/>
              <w:jc w:val="center"/>
              <w:rPr>
                <w:rFonts w:ascii="宋体" w:hAnsi="宋体" w:cs="宋体" w:eastAsia="宋体" w:hint="default"/>
                <w:sz w:val="21"/>
                <w:szCs w:val="21"/>
              </w:rPr>
            </w:pPr>
            <w:r>
              <w:rPr>
                <w:rFonts w:ascii="宋体" w:hAnsi="宋体" w:cs="宋体" w:eastAsia="宋体" w:hint="default"/>
                <w:sz w:val="21"/>
                <w:szCs w:val="21"/>
              </w:rPr>
              <w:t>金融资产小计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9" w:right="0"/>
              <w:jc w:val="center"/>
              <w:rPr>
                <w:rFonts w:ascii="Times New Roman" w:hAnsi="Times New Roman" w:cs="Times New Roman" w:eastAsia="Times New Roman" w:hint="default"/>
                <w:sz w:val="21"/>
                <w:szCs w:val="21"/>
              </w:rPr>
            </w:pPr>
            <w:r>
              <w:rPr>
                <w:rFonts w:ascii="Times New Roman"/>
                <w:sz w:val="21"/>
              </w:rPr>
              <w:t>321,834,068.00</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-7,685,416.79</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31,934,391.00</w:t>
            </w:r>
          </w:p>
        </w:tc>
        <w:tc>
          <w:tcPr>
            <w:tcW w:w="1488"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214,273,157.52</w:t>
            </w:r>
          </w:p>
        </w:tc>
      </w:tr>
    </w:tbl>
    <w:p>
      <w:pPr>
        <w:spacing w:line="240" w:lineRule="auto" w:before="5"/>
        <w:rPr>
          <w:rFonts w:ascii="宋体" w:hAnsi="宋体" w:cs="宋体" w:eastAsia="宋体" w:hint="default"/>
          <w:sz w:val="22"/>
          <w:szCs w:val="22"/>
        </w:rPr>
      </w:pPr>
    </w:p>
    <w:p>
      <w:pPr>
        <w:pStyle w:val="BodyText"/>
        <w:spacing w:line="240" w:lineRule="auto"/>
        <w:ind w:right="1107"/>
        <w:jc w:val="left"/>
      </w:pPr>
      <w:r>
        <w:rPr>
          <w:rFonts w:ascii="Times New Roman" w:hAnsi="Times New Roman" w:cs="Times New Roman" w:eastAsia="Times New Roman" w:hint="default"/>
        </w:rPr>
        <w:t>3</w:t>
      </w:r>
      <w:r>
        <w:rPr/>
        <w:t>、</w:t>
      </w:r>
      <w:r>
        <w:rPr>
          <w:spacing w:val="-2"/>
        </w:rPr>
        <w:t> </w:t>
      </w:r>
      <w:r>
        <w:rPr/>
        <w:t>外币金融资产和外币金融负债</w:t>
      </w:r>
    </w:p>
    <w:p>
      <w:pPr>
        <w:pStyle w:val="BodyText"/>
        <w:spacing w:line="240" w:lineRule="auto" w:before="52"/>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488"/>
        <w:gridCol w:w="1582"/>
        <w:gridCol w:w="1488"/>
        <w:gridCol w:w="1488"/>
        <w:gridCol w:w="1488"/>
        <w:gridCol w:w="1766"/>
      </w:tblGrid>
      <w:tr>
        <w:trPr>
          <w:trHeight w:val="952"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316" w:right="104" w:hanging="210"/>
              <w:jc w:val="left"/>
              <w:rPr>
                <w:rFonts w:ascii="宋体" w:hAnsi="宋体" w:cs="宋体" w:eastAsia="宋体" w:hint="default"/>
                <w:sz w:val="21"/>
                <w:szCs w:val="21"/>
              </w:rPr>
            </w:pPr>
            <w:r>
              <w:rPr>
                <w:rFonts w:ascii="宋体" w:hAnsi="宋体" w:cs="宋体" w:eastAsia="宋体" w:hint="default"/>
                <w:sz w:val="21"/>
                <w:szCs w:val="21"/>
              </w:rPr>
              <w:t>本期公允价值 变动损益</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6" w:right="0"/>
              <w:jc w:val="left"/>
              <w:rPr>
                <w:rFonts w:ascii="宋体" w:hAnsi="宋体" w:cs="宋体" w:eastAsia="宋体" w:hint="default"/>
                <w:sz w:val="21"/>
                <w:szCs w:val="21"/>
              </w:rPr>
            </w:pPr>
            <w:r>
              <w:rPr>
                <w:rFonts w:ascii="宋体" w:hAnsi="宋体" w:cs="宋体" w:eastAsia="宋体" w:hint="default"/>
                <w:sz w:val="21"/>
                <w:szCs w:val="21"/>
              </w:rPr>
              <w:t>计入权益的累</w:t>
            </w:r>
          </w:p>
          <w:p>
            <w:pPr>
              <w:pStyle w:val="TableParagraph"/>
              <w:spacing w:line="273" w:lineRule="auto" w:before="37"/>
              <w:ind w:left="631" w:right="104" w:hanging="525"/>
              <w:jc w:val="left"/>
              <w:rPr>
                <w:rFonts w:ascii="宋体" w:hAnsi="宋体" w:cs="宋体" w:eastAsia="宋体" w:hint="default"/>
                <w:sz w:val="21"/>
                <w:szCs w:val="21"/>
              </w:rPr>
            </w:pPr>
            <w:r>
              <w:rPr>
                <w:rFonts w:ascii="宋体" w:hAnsi="宋体" w:cs="宋体" w:eastAsia="宋体" w:hint="default"/>
                <w:sz w:val="21"/>
                <w:szCs w:val="21"/>
              </w:rPr>
              <w:t>计公允价值变 动</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631" w:right="104" w:hanging="525"/>
              <w:jc w:val="left"/>
              <w:rPr>
                <w:rFonts w:ascii="宋体" w:hAnsi="宋体" w:cs="宋体" w:eastAsia="宋体" w:hint="default"/>
                <w:sz w:val="21"/>
                <w:szCs w:val="21"/>
              </w:rPr>
            </w:pPr>
            <w:r>
              <w:rPr>
                <w:rFonts w:ascii="宋体" w:hAnsi="宋体" w:cs="宋体" w:eastAsia="宋体" w:hint="default"/>
                <w:sz w:val="21"/>
                <w:szCs w:val="21"/>
              </w:rPr>
              <w:t>本期计提的减 值</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56" w:right="0"/>
              <w:jc w:val="left"/>
              <w:rPr>
                <w:rFonts w:ascii="宋体" w:hAnsi="宋体" w:cs="宋体" w:eastAsia="宋体" w:hint="default"/>
                <w:sz w:val="21"/>
                <w:szCs w:val="21"/>
              </w:rPr>
            </w:pPr>
            <w:r>
              <w:rPr>
                <w:rFonts w:ascii="宋体" w:hAnsi="宋体" w:cs="宋体" w:eastAsia="宋体" w:hint="default"/>
                <w:sz w:val="21"/>
                <w:szCs w:val="21"/>
              </w:rPr>
              <w:t>期末金额</w:t>
            </w:r>
          </w:p>
        </w:tc>
      </w:tr>
      <w:tr>
        <w:trPr>
          <w:trHeight w:val="326" w:hRule="exact"/>
        </w:trPr>
        <w:tc>
          <w:tcPr>
            <w:tcW w:w="9300" w:type="dxa"/>
            <w:gridSpan w:val="6"/>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w:t>
            </w:r>
          </w:p>
        </w:tc>
      </w:tr>
      <w:tr>
        <w:trPr>
          <w:trHeight w:val="1888"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93"/>
                <w:sz w:val="21"/>
                <w:szCs w:val="21"/>
              </w:rPr>
              <w:t>、</w:t>
            </w:r>
            <w:r>
              <w:rPr>
                <w:rFonts w:ascii="宋体" w:hAnsi="宋体" w:cs="宋体" w:eastAsia="宋体" w:hint="default"/>
                <w:sz w:val="21"/>
                <w:szCs w:val="21"/>
              </w:rPr>
              <w:t>以公允</w:t>
            </w:r>
            <w:r>
              <w:rPr>
                <w:rFonts w:ascii="宋体" w:hAnsi="宋体" w:cs="宋体" w:eastAsia="宋体" w:hint="default"/>
                <w:spacing w:val="-2"/>
                <w:sz w:val="21"/>
                <w:szCs w:val="21"/>
              </w:rPr>
              <w:t>价</w:t>
            </w:r>
            <w:r>
              <w:rPr>
                <w:rFonts w:ascii="宋体" w:hAnsi="宋体" w:cs="宋体" w:eastAsia="宋体" w:hint="default"/>
                <w:sz w:val="21"/>
                <w:szCs w:val="21"/>
              </w:rPr>
              <w:t>值</w:t>
            </w:r>
          </w:p>
          <w:p>
            <w:pPr>
              <w:pStyle w:val="TableParagraph"/>
              <w:spacing w:line="273" w:lineRule="auto" w:before="21"/>
              <w:ind w:left="100" w:right="96"/>
              <w:jc w:val="both"/>
              <w:rPr>
                <w:rFonts w:ascii="宋体" w:hAnsi="宋体" w:cs="宋体" w:eastAsia="宋体" w:hint="default"/>
                <w:sz w:val="21"/>
                <w:szCs w:val="21"/>
              </w:rPr>
            </w:pPr>
            <w:r>
              <w:rPr>
                <w:rFonts w:ascii="宋体" w:hAnsi="宋体" w:cs="宋体" w:eastAsia="宋体" w:hint="default"/>
                <w:spacing w:val="2"/>
                <w:sz w:val="21"/>
                <w:szCs w:val="21"/>
              </w:rPr>
              <w:t>计量且其变动 计入当期损益 </w:t>
            </w:r>
            <w:r>
              <w:rPr>
                <w:rFonts w:ascii="宋体" w:hAnsi="宋体" w:cs="宋体" w:eastAsia="宋体" w:hint="default"/>
                <w:spacing w:val="41"/>
                <w:sz w:val="21"/>
                <w:szCs w:val="21"/>
              </w:rPr>
              <w:t>的金融资</w:t>
            </w:r>
            <w:r>
              <w:rPr>
                <w:rFonts w:ascii="宋体" w:hAnsi="宋体" w:cs="宋体" w:eastAsia="宋体" w:hint="default"/>
                <w:spacing w:val="-48"/>
                <w:sz w:val="21"/>
                <w:szCs w:val="21"/>
              </w:rPr>
              <w:t> </w:t>
            </w:r>
            <w:r>
              <w:rPr>
                <w:rFonts w:ascii="宋体" w:hAnsi="宋体" w:cs="宋体" w:eastAsia="宋体" w:hint="default"/>
                <w:sz w:val="21"/>
                <w:szCs w:val="21"/>
              </w:rPr>
              <w:t>产</w:t>
            </w:r>
          </w:p>
          <w:p>
            <w:pPr>
              <w:pStyle w:val="TableParagraph"/>
              <w:spacing w:line="273" w:lineRule="auto" w:before="8"/>
              <w:ind w:left="100" w:right="96"/>
              <w:jc w:val="both"/>
              <w:rPr>
                <w:rFonts w:ascii="宋体" w:hAnsi="宋体" w:cs="宋体" w:eastAsia="宋体" w:hint="default"/>
                <w:sz w:val="21"/>
                <w:szCs w:val="21"/>
              </w:rPr>
            </w:pPr>
            <w:r>
              <w:rPr>
                <w:rFonts w:ascii="宋体" w:hAnsi="宋体" w:cs="宋体" w:eastAsia="宋体" w:hint="default"/>
                <w:spacing w:val="2"/>
                <w:sz w:val="21"/>
                <w:szCs w:val="21"/>
              </w:rPr>
              <w:t>（不含衍生金 </w:t>
            </w:r>
            <w:r>
              <w:rPr>
                <w:rFonts w:ascii="宋体" w:hAnsi="宋体" w:cs="宋体" w:eastAsia="宋体" w:hint="default"/>
                <w:sz w:val="21"/>
                <w:szCs w:val="21"/>
              </w:rPr>
              <w:t>融资产）</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93"/>
                <w:sz w:val="21"/>
                <w:szCs w:val="21"/>
              </w:rPr>
              <w:t>、</w:t>
            </w:r>
            <w:r>
              <w:rPr>
                <w:rFonts w:ascii="宋体" w:hAnsi="宋体" w:cs="宋体" w:eastAsia="宋体" w:hint="default"/>
                <w:sz w:val="21"/>
                <w:szCs w:val="21"/>
              </w:rPr>
              <w:t>衍生金</w:t>
            </w:r>
            <w:r>
              <w:rPr>
                <w:rFonts w:ascii="宋体" w:hAnsi="宋体" w:cs="宋体" w:eastAsia="宋体" w:hint="default"/>
                <w:spacing w:val="-2"/>
                <w:sz w:val="21"/>
                <w:szCs w:val="21"/>
              </w:rPr>
              <w:t>融</w:t>
            </w:r>
            <w:r>
              <w:rPr>
                <w:rFonts w:ascii="宋体" w:hAnsi="宋体" w:cs="宋体" w:eastAsia="宋体" w:hint="default"/>
                <w:sz w:val="21"/>
                <w:szCs w:val="21"/>
              </w:rPr>
              <w:t>资</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93"/>
                <w:sz w:val="21"/>
                <w:szCs w:val="21"/>
              </w:rPr>
              <w:t>、</w:t>
            </w:r>
            <w:r>
              <w:rPr>
                <w:rFonts w:ascii="宋体" w:hAnsi="宋体" w:cs="宋体" w:eastAsia="宋体" w:hint="default"/>
                <w:sz w:val="21"/>
                <w:szCs w:val="21"/>
              </w:rPr>
              <w:t>贷款和</w:t>
            </w:r>
            <w:r>
              <w:rPr>
                <w:rFonts w:ascii="宋体" w:hAnsi="宋体" w:cs="宋体" w:eastAsia="宋体" w:hint="default"/>
                <w:spacing w:val="-2"/>
                <w:sz w:val="21"/>
                <w:szCs w:val="21"/>
              </w:rPr>
              <w:t>应</w:t>
            </w:r>
            <w:r>
              <w:rPr>
                <w:rFonts w:ascii="宋体" w:hAnsi="宋体" w:cs="宋体" w:eastAsia="宋体" w:hint="default"/>
                <w:sz w:val="21"/>
                <w:szCs w:val="21"/>
              </w:rPr>
              <w:t>收</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款</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62" w:right="0"/>
              <w:jc w:val="left"/>
              <w:rPr>
                <w:rFonts w:ascii="Times New Roman" w:hAnsi="Times New Roman" w:cs="Times New Roman" w:eastAsia="Times New Roman" w:hint="default"/>
                <w:sz w:val="21"/>
                <w:szCs w:val="21"/>
              </w:rPr>
            </w:pPr>
            <w:r>
              <w:rPr>
                <w:rFonts w:ascii="Times New Roman"/>
                <w:sz w:val="21"/>
              </w:rPr>
              <w:t>9,682,486.53</w:t>
            </w: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484,099.58</w:t>
            </w:r>
            <w:r>
              <w:rPr>
                <w:rFonts w:ascii="Times New Roman"/>
                <w:sz w:val="21"/>
              </w:rPr>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9,211,677.94</w:t>
            </w:r>
          </w:p>
        </w:tc>
      </w:tr>
      <w:tr>
        <w:trPr>
          <w:trHeight w:val="638"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pacing w:val="-93"/>
                <w:sz w:val="21"/>
                <w:szCs w:val="21"/>
              </w:rPr>
              <w:t>、</w:t>
            </w:r>
            <w:r>
              <w:rPr>
                <w:rFonts w:ascii="宋体" w:hAnsi="宋体" w:cs="宋体" w:eastAsia="宋体" w:hint="default"/>
                <w:sz w:val="21"/>
                <w:szCs w:val="21"/>
              </w:rPr>
              <w:t>可供出</w:t>
            </w:r>
            <w:r>
              <w:rPr>
                <w:rFonts w:ascii="宋体" w:hAnsi="宋体" w:cs="宋体" w:eastAsia="宋体" w:hint="default"/>
                <w:spacing w:val="-2"/>
                <w:sz w:val="21"/>
                <w:szCs w:val="21"/>
              </w:rPr>
              <w:t>售</w:t>
            </w:r>
            <w:r>
              <w:rPr>
                <w:rFonts w:ascii="宋体" w:hAnsi="宋体" w:cs="宋体" w:eastAsia="宋体" w:hint="default"/>
                <w:sz w:val="21"/>
                <w:szCs w:val="21"/>
              </w:rPr>
              <w:t>金</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融资产</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pacing w:val="-93"/>
                <w:sz w:val="21"/>
                <w:szCs w:val="21"/>
              </w:rPr>
              <w:t>、</w:t>
            </w:r>
            <w:r>
              <w:rPr>
                <w:rFonts w:ascii="宋体" w:hAnsi="宋体" w:cs="宋体" w:eastAsia="宋体" w:hint="default"/>
                <w:sz w:val="21"/>
                <w:szCs w:val="21"/>
              </w:rPr>
              <w:t>持有至</w:t>
            </w:r>
            <w:r>
              <w:rPr>
                <w:rFonts w:ascii="宋体" w:hAnsi="宋体" w:cs="宋体" w:eastAsia="宋体" w:hint="default"/>
                <w:spacing w:val="-2"/>
                <w:sz w:val="21"/>
                <w:szCs w:val="21"/>
              </w:rPr>
              <w:t>到</w:t>
            </w:r>
            <w:r>
              <w:rPr>
                <w:rFonts w:ascii="宋体" w:hAnsi="宋体" w:cs="宋体" w:eastAsia="宋体" w:hint="default"/>
                <w:sz w:val="21"/>
                <w:szCs w:val="21"/>
              </w:rPr>
              <w:t>期</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62" w:right="0"/>
              <w:jc w:val="left"/>
              <w:rPr>
                <w:rFonts w:ascii="Times New Roman" w:hAnsi="Times New Roman" w:cs="Times New Roman" w:eastAsia="Times New Roman" w:hint="default"/>
                <w:sz w:val="21"/>
                <w:szCs w:val="21"/>
              </w:rPr>
            </w:pPr>
            <w:r>
              <w:rPr>
                <w:rFonts w:ascii="Times New Roman"/>
                <w:sz w:val="21"/>
              </w:rPr>
              <w:t>9,682,486.53</w:t>
            </w: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484,099.58</w:t>
            </w:r>
            <w:r>
              <w:rPr>
                <w:rFonts w:ascii="Times New Roman"/>
                <w:sz w:val="21"/>
              </w:rPr>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9,211,677.94</w:t>
            </w:r>
          </w:p>
        </w:tc>
      </w:tr>
      <w:tr>
        <w:trPr>
          <w:trHeight w:val="328"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62" w:right="0"/>
              <w:jc w:val="left"/>
              <w:rPr>
                <w:rFonts w:ascii="Times New Roman" w:hAnsi="Times New Roman" w:cs="Times New Roman" w:eastAsia="Times New Roman" w:hint="default"/>
                <w:sz w:val="21"/>
                <w:szCs w:val="21"/>
              </w:rPr>
            </w:pPr>
            <w:r>
              <w:rPr>
                <w:rFonts w:ascii="Times New Roman"/>
                <w:sz w:val="21"/>
              </w:rPr>
              <w:t>4,835,831.84</w:t>
            </w: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8,748,018.43</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7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ind w:right="257"/>
        <w:jc w:val="left"/>
      </w:pPr>
      <w:r>
        <w:rPr>
          <w:rFonts w:ascii="Times New Roman" w:hAnsi="Times New Roman" w:cs="Times New Roman" w:eastAsia="Times New Roman" w:hint="default"/>
        </w:rPr>
        <w:t>4</w:t>
      </w:r>
      <w:r>
        <w:rPr/>
        <w:t>、 其他</w:t>
      </w:r>
    </w:p>
    <w:p>
      <w:pPr>
        <w:pStyle w:val="BodyText"/>
        <w:spacing w:line="240" w:lineRule="auto" w:before="52"/>
        <w:ind w:right="257"/>
        <w:jc w:val="left"/>
      </w:pPr>
      <w:r>
        <w:rPr/>
        <w:t>（一）重大投资</w:t>
      </w:r>
    </w:p>
    <w:p>
      <w:pPr>
        <w:pStyle w:val="BodyText"/>
        <w:spacing w:line="240" w:lineRule="auto" w:before="37"/>
        <w:ind w:right="167"/>
        <w:jc w:val="left"/>
      </w:pPr>
      <w:r>
        <w:rPr>
          <w:rFonts w:ascii="Times New Roman" w:hAnsi="Times New Roman" w:cs="Times New Roman" w:eastAsia="Times New Roman" w:hint="default"/>
        </w:rPr>
        <w:t>1. </w:t>
      </w:r>
      <w:r>
        <w:rPr/>
        <w:t>根据参股企业北京义云清洁技术创业投资有限公司 </w:t>
      </w:r>
      <w:r>
        <w:rPr>
          <w:rFonts w:ascii="Times New Roman" w:hAnsi="Times New Roman" w:cs="Times New Roman" w:eastAsia="Times New Roman" w:hint="default"/>
        </w:rPr>
        <w:t>2010</w:t>
      </w:r>
      <w:r>
        <w:rPr>
          <w:rFonts w:ascii="Times New Roman" w:hAnsi="Times New Roman" w:cs="Times New Roman" w:eastAsia="Times New Roman" w:hint="default"/>
          <w:spacing w:val="47"/>
        </w:rPr>
        <w:t> </w:t>
      </w:r>
      <w:r>
        <w:rPr/>
        <w:t>年第二次股东会决议和修订后</w:t>
      </w:r>
    </w:p>
    <w:p>
      <w:pPr>
        <w:pStyle w:val="BodyText"/>
        <w:spacing w:line="240" w:lineRule="auto" w:before="21"/>
        <w:ind w:right="0"/>
        <w:jc w:val="left"/>
      </w:pPr>
      <w:r>
        <w:rPr/>
        <w:t>的公司章程规定，该公司增加注册资本</w:t>
      </w:r>
      <w:r>
        <w:rPr>
          <w:spacing w:val="-55"/>
        </w:rPr>
        <w:t> </w:t>
      </w:r>
      <w:r>
        <w:rPr>
          <w:rFonts w:ascii="Times New Roman" w:hAnsi="Times New Roman" w:cs="Times New Roman" w:eastAsia="Times New Roman" w:hint="default"/>
        </w:rPr>
        <w:t>7,000</w:t>
      </w:r>
      <w:r>
        <w:rPr>
          <w:rFonts w:ascii="Times New Roman" w:hAnsi="Times New Roman" w:cs="Times New Roman" w:eastAsia="Times New Roman" w:hint="default"/>
          <w:spacing w:val="-2"/>
        </w:rPr>
        <w:t> </w:t>
      </w:r>
      <w:r>
        <w:rPr/>
        <w:t>万元，其中本公司认缴</w:t>
      </w:r>
      <w:r>
        <w:rPr>
          <w:spacing w:val="-55"/>
        </w:rPr>
        <w:t> </w:t>
      </w:r>
      <w:r>
        <w:rPr>
          <w:rFonts w:ascii="Times New Roman" w:hAnsi="Times New Roman" w:cs="Times New Roman" w:eastAsia="Times New Roman" w:hint="default"/>
        </w:rPr>
        <w:t>1,000</w:t>
      </w:r>
      <w:r>
        <w:rPr>
          <w:rFonts w:ascii="Times New Roman" w:hAnsi="Times New Roman" w:cs="Times New Roman" w:eastAsia="Times New Roman" w:hint="default"/>
          <w:spacing w:val="-2"/>
        </w:rPr>
        <w:t> </w:t>
      </w:r>
      <w:r>
        <w:rPr/>
        <w:t>万元。增资后，</w:t>
      </w:r>
    </w:p>
    <w:p>
      <w:pPr>
        <w:pStyle w:val="BodyText"/>
        <w:spacing w:line="240" w:lineRule="auto" w:before="21"/>
        <w:ind w:right="167"/>
        <w:jc w:val="left"/>
        <w:rPr>
          <w:rFonts w:ascii="Times New Roman" w:hAnsi="Times New Roman" w:cs="Times New Roman" w:eastAsia="Times New Roman" w:hint="default"/>
        </w:rPr>
      </w:pPr>
      <w:r>
        <w:rPr/>
        <w:t>该公司注册资本为</w:t>
      </w:r>
      <w:r>
        <w:rPr>
          <w:spacing w:val="-53"/>
        </w:rPr>
        <w:t> </w:t>
      </w:r>
      <w:r>
        <w:rPr>
          <w:rFonts w:ascii="Times New Roman" w:hAnsi="Times New Roman" w:cs="Times New Roman" w:eastAsia="Times New Roman" w:hint="default"/>
        </w:rPr>
        <w:t>40,000</w:t>
      </w:r>
      <w:r>
        <w:rPr>
          <w:rFonts w:ascii="Times New Roman" w:hAnsi="Times New Roman" w:cs="Times New Roman" w:eastAsia="Times New Roman" w:hint="default"/>
          <w:spacing w:val="1"/>
        </w:rPr>
        <w:t> </w:t>
      </w:r>
      <w:r>
        <w:rPr>
          <w:spacing w:val="-10"/>
        </w:rPr>
        <w:t>万元，本公司出资</w:t>
      </w:r>
      <w:r>
        <w:rPr>
          <w:spacing w:val="-53"/>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spacing w:val="-8"/>
        </w:rPr>
        <w:t>万元，占其注册资本的</w:t>
      </w:r>
      <w:r>
        <w:rPr>
          <w:spacing w:val="-53"/>
        </w:rPr>
        <w:t> </w:t>
      </w:r>
      <w:r>
        <w:rPr>
          <w:rFonts w:ascii="Times New Roman" w:hAnsi="Times New Roman" w:cs="Times New Roman" w:eastAsia="Times New Roman" w:hint="default"/>
          <w:spacing w:val="-10"/>
        </w:rPr>
        <w:t>5.00%</w:t>
      </w:r>
      <w:r>
        <w:rPr>
          <w:spacing w:val="-10"/>
        </w:rPr>
        <w:t>。截至</w:t>
      </w:r>
      <w:r>
        <w:rPr>
          <w:spacing w:val="-53"/>
        </w:rPr>
        <w:t> </w:t>
      </w:r>
      <w:r>
        <w:rPr>
          <w:rFonts w:ascii="Times New Roman" w:hAnsi="Times New Roman" w:cs="Times New Roman" w:eastAsia="Times New Roman" w:hint="default"/>
        </w:rPr>
        <w:t>2011</w:t>
      </w:r>
    </w:p>
    <w:p>
      <w:pPr>
        <w:pStyle w:val="BodyText"/>
        <w:spacing w:line="240" w:lineRule="auto" w:before="21"/>
        <w:ind w:right="167"/>
        <w:jc w:val="left"/>
      </w:pP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日，公司已累计出资</w:t>
      </w:r>
      <w:r>
        <w:rPr>
          <w:spacing w:val="-48"/>
        </w:rPr>
        <w:t> </w:t>
      </w:r>
      <w:r>
        <w:rPr>
          <w:rFonts w:ascii="Times New Roman" w:hAnsi="Times New Roman" w:cs="Times New Roman" w:eastAsia="Times New Roman" w:hint="default"/>
        </w:rPr>
        <w:t>2,000</w:t>
      </w:r>
      <w:r>
        <w:rPr>
          <w:rFonts w:ascii="Times New Roman" w:hAnsi="Times New Roman" w:cs="Times New Roman" w:eastAsia="Times New Roman" w:hint="default"/>
          <w:spacing w:val="5"/>
        </w:rPr>
        <w:t> </w:t>
      </w:r>
      <w:r>
        <w:rPr/>
        <w:t>万元，其中本期出资</w:t>
      </w:r>
      <w:r>
        <w:rPr>
          <w:spacing w:val="-48"/>
        </w:rPr>
        <w:t> </w:t>
      </w:r>
      <w:r>
        <w:rPr>
          <w:rFonts w:ascii="Times New Roman" w:hAnsi="Times New Roman" w:cs="Times New Roman" w:eastAsia="Times New Roman" w:hint="default"/>
        </w:rPr>
        <w:t>600</w:t>
      </w:r>
      <w:r>
        <w:rPr>
          <w:rFonts w:ascii="Times New Roman" w:hAnsi="Times New Roman" w:cs="Times New Roman" w:eastAsia="Times New Roman" w:hint="default"/>
          <w:spacing w:val="5"/>
        </w:rPr>
        <w:t> </w:t>
      </w:r>
      <w:r>
        <w:rPr/>
        <w:t>万元，本期出资事项业经</w:t>
      </w:r>
    </w:p>
    <w:p>
      <w:pPr>
        <w:pStyle w:val="BodyText"/>
        <w:spacing w:line="256" w:lineRule="auto" w:before="21"/>
        <w:ind w:right="286"/>
        <w:jc w:val="left"/>
      </w:pPr>
      <w:r>
        <w:rPr>
          <w:spacing w:val="-3"/>
        </w:rPr>
        <w:t>中财会计师事务所有限公司审验，并由其出具中财验字〔</w:t>
      </w:r>
      <w:r>
        <w:rPr>
          <w:rFonts w:ascii="Times New Roman" w:hAnsi="Times New Roman" w:cs="Times New Roman" w:eastAsia="Times New Roman" w:hint="default"/>
          <w:spacing w:val="-3"/>
        </w:rPr>
        <w:t>2011</w:t>
      </w:r>
      <w:r>
        <w:rPr>
          <w:spacing w:val="-3"/>
        </w:rPr>
        <w:t>〕第</w:t>
      </w:r>
      <w:r>
        <w:rPr>
          <w:spacing w:val="-41"/>
        </w:rPr>
        <w:t> </w:t>
      </w:r>
      <w:r>
        <w:rPr>
          <w:rFonts w:ascii="Times New Roman" w:hAnsi="Times New Roman" w:cs="Times New Roman" w:eastAsia="Times New Roman" w:hint="default"/>
          <w:spacing w:val="-3"/>
        </w:rPr>
        <w:t>011</w:t>
      </w:r>
      <w:r>
        <w:rPr>
          <w:rFonts w:ascii="Times New Roman" w:hAnsi="Times New Roman" w:cs="Times New Roman" w:eastAsia="Times New Roman" w:hint="default"/>
          <w:spacing w:val="13"/>
        </w:rPr>
        <w:t> </w:t>
      </w:r>
      <w:r>
        <w:rPr>
          <w:spacing w:val="-18"/>
        </w:rPr>
        <w:t>号《验资报告》，北</w:t>
      </w:r>
      <w:r>
        <w:rPr>
          <w:spacing w:val="-101"/>
        </w:rPr>
        <w:t> </w:t>
      </w:r>
      <w:r>
        <w:rPr>
          <w:spacing w:val="-101"/>
        </w:rPr>
      </w:r>
      <w:r>
        <w:rPr/>
        <w:t>京义云清洁技术创业投资有限公司已办妥工商变更登记手续。</w:t>
      </w:r>
    </w:p>
    <w:p>
      <w:pPr>
        <w:pStyle w:val="BodyText"/>
        <w:spacing w:line="259" w:lineRule="auto" w:before="22"/>
        <w:ind w:left="136" w:right="169"/>
        <w:jc w:val="left"/>
        <w:rPr>
          <w:rFonts w:ascii="Times New Roman" w:hAnsi="Times New Roman" w:cs="Times New Roman" w:eastAsia="Times New Roman" w:hint="default"/>
        </w:rPr>
      </w:pP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根据公司</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日召开的四届四次董事会审议通过的决议，公司与控股子公司 </w:t>
      </w:r>
      <w:r>
        <w:rPr>
          <w:spacing w:val="-6"/>
        </w:rPr>
        <w:t>杭州恒生科技园有限公司（以下简称恒生科技园公司）、天津鼎晖永瑞股权投资基金合伙企</w:t>
      </w:r>
      <w:r>
        <w:rPr>
          <w:spacing w:val="-76"/>
        </w:rPr>
        <w:t> </w:t>
      </w:r>
      <w:r>
        <w:rPr>
          <w:spacing w:val="-76"/>
        </w:rPr>
      </w:r>
      <w:r>
        <w:rPr/>
        <w:t>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（以下简称鼎晖永瑞基金）共同出资设立杭州恒生鼎汇科技有限公司</w:t>
      </w:r>
      <w:r>
        <w:rPr>
          <w:rFonts w:ascii="Times New Roman" w:hAnsi="Times New Roman" w:cs="Times New Roman" w:eastAsia="Times New Roman" w:hint="default"/>
        </w:rPr>
        <w:t>(</w:t>
      </w:r>
      <w:r>
        <w:rPr/>
        <w:t>以下简 </w:t>
      </w:r>
      <w:r>
        <w:rPr>
          <w:spacing w:val="-3"/>
        </w:rPr>
        <w:t>称鼎汇科技公司</w:t>
      </w:r>
      <w:r>
        <w:rPr>
          <w:rFonts w:ascii="Times New Roman" w:hAnsi="Times New Roman" w:cs="Times New Roman" w:eastAsia="Times New Roman" w:hint="default"/>
          <w:spacing w:val="-3"/>
        </w:rPr>
        <w:t>)</w:t>
      </w:r>
      <w:r>
        <w:rPr>
          <w:spacing w:val="-3"/>
        </w:rPr>
        <w:t>。该公司注册资本</w:t>
      </w:r>
      <w:r>
        <w:rPr>
          <w:spacing w:val="-52"/>
        </w:rPr>
        <w:t> </w:t>
      </w:r>
      <w:r>
        <w:rPr>
          <w:rFonts w:ascii="Times New Roman" w:hAnsi="Times New Roman" w:cs="Times New Roman" w:eastAsia="Times New Roman" w:hint="default"/>
        </w:rPr>
        <w:t>166,564,328.00</w:t>
      </w:r>
      <w:r>
        <w:rPr>
          <w:rFonts w:ascii="Times New Roman" w:hAnsi="Times New Roman" w:cs="Times New Roman" w:eastAsia="Times New Roman" w:hint="default"/>
          <w:spacing w:val="1"/>
        </w:rPr>
        <w:t> </w:t>
      </w:r>
      <w:r>
        <w:rPr>
          <w:spacing w:val="-4"/>
        </w:rPr>
        <w:t>元，其中公司认缴出资</w:t>
      </w:r>
      <w:r>
        <w:rPr>
          <w:spacing w:val="-52"/>
        </w:rPr>
        <w:t> </w:t>
      </w:r>
      <w:r>
        <w:rPr>
          <w:rFonts w:ascii="Times New Roman" w:hAnsi="Times New Roman" w:cs="Times New Roman" w:eastAsia="Times New Roman" w:hint="default"/>
        </w:rPr>
        <w:t>5,648,045.00 </w:t>
      </w:r>
      <w:r>
        <w:rPr/>
        <w:t>元， </w:t>
      </w:r>
      <w:r>
        <w:rPr>
          <w:spacing w:val="6"/>
        </w:rPr>
        <w:t>占其注册资本的</w:t>
      </w:r>
      <w:r>
        <w:rPr>
          <w:spacing w:val="13"/>
        </w:rPr>
        <w:t> </w:t>
      </w:r>
      <w:r>
        <w:rPr>
          <w:rFonts w:ascii="Times New Roman" w:hAnsi="Times New Roman" w:cs="Times New Roman" w:eastAsia="Times New Roman" w:hint="default"/>
          <w:spacing w:val="5"/>
        </w:rPr>
        <w:t>3.39%</w:t>
      </w:r>
      <w:r>
        <w:rPr>
          <w:spacing w:val="5"/>
        </w:rPr>
        <w:t>；恒生科技园公司认缴出资</w:t>
      </w:r>
      <w:r>
        <w:rPr>
          <w:spacing w:val="13"/>
        </w:rPr>
        <w:t> </w:t>
      </w:r>
      <w:r>
        <w:rPr>
          <w:rFonts w:ascii="Times New Roman" w:hAnsi="Times New Roman" w:cs="Times New Roman" w:eastAsia="Times New Roman" w:hint="default"/>
        </w:rPr>
        <w:t>76,200,000.00</w:t>
      </w:r>
      <w:r>
        <w:rPr>
          <w:rFonts w:ascii="Times New Roman" w:hAnsi="Times New Roman" w:cs="Times New Roman" w:eastAsia="Times New Roman" w:hint="default"/>
          <w:spacing w:val="13"/>
        </w:rPr>
        <w:t> </w:t>
      </w:r>
      <w:r>
        <w:rPr>
          <w:spacing w:val="7"/>
        </w:rPr>
        <w:t>元，占其注册资本的</w:t>
      </w:r>
      <w:r>
        <w:rPr>
          <w:spacing w:val="-101"/>
        </w:rPr>
        <w:t> </w:t>
      </w:r>
      <w:r>
        <w:rPr>
          <w:spacing w:val="-101"/>
        </w:rPr>
      </w:r>
      <w:r>
        <w:rPr>
          <w:rFonts w:ascii="Times New Roman" w:hAnsi="Times New Roman" w:cs="Times New Roman" w:eastAsia="Times New Roman" w:hint="default"/>
        </w:rPr>
        <w:t>45.75%</w:t>
      </w:r>
      <w:r>
        <w:rPr/>
        <w:t>；鼎晖永瑞基金认缴出资 </w:t>
      </w:r>
      <w:r>
        <w:rPr>
          <w:rFonts w:ascii="Times New Roman" w:hAnsi="Times New Roman" w:cs="Times New Roman" w:eastAsia="Times New Roman" w:hint="default"/>
        </w:rPr>
        <w:t>84,716,283.00 </w:t>
      </w:r>
      <w:r>
        <w:rPr/>
        <w:t>元，占其注册资本的</w:t>
      </w:r>
      <w:r>
        <w:rPr>
          <w:spacing w:val="-45"/>
        </w:rPr>
        <w:t> </w:t>
      </w:r>
      <w:r>
        <w:rPr>
          <w:rFonts w:ascii="Times New Roman" w:hAnsi="Times New Roman" w:cs="Times New Roman" w:eastAsia="Times New Roman" w:hint="default"/>
        </w:rPr>
        <w:t>50.86%</w:t>
      </w:r>
      <w:r>
        <w:rPr/>
        <w:t>。上述出资分 </w:t>
      </w:r>
      <w:r>
        <w:rPr>
          <w:spacing w:val="-6"/>
        </w:rPr>
        <w:t>两期出资，其中第一期出资款</w:t>
      </w:r>
      <w:r>
        <w:rPr>
          <w:spacing w:val="-56"/>
        </w:rPr>
        <w:t> </w:t>
      </w:r>
      <w:r>
        <w:rPr>
          <w:rFonts w:ascii="Times New Roman" w:hAnsi="Times New Roman" w:cs="Times New Roman" w:eastAsia="Times New Roman" w:hint="default"/>
        </w:rPr>
        <w:t>107,278,545.00</w:t>
      </w:r>
      <w:r>
        <w:rPr>
          <w:rFonts w:ascii="Times New Roman" w:hAnsi="Times New Roman" w:cs="Times New Roman" w:eastAsia="Times New Roman" w:hint="default"/>
          <w:spacing w:val="-3"/>
        </w:rPr>
        <w:t> </w:t>
      </w:r>
      <w:r>
        <w:rPr>
          <w:spacing w:val="-6"/>
        </w:rPr>
        <w:t>元已于上期缴足，第二期出资款</w:t>
      </w:r>
      <w:r>
        <w:rPr>
          <w:spacing w:val="-56"/>
        </w:rPr>
        <w:t> </w:t>
      </w:r>
      <w:r>
        <w:rPr>
          <w:rFonts w:ascii="Times New Roman" w:hAnsi="Times New Roman" w:cs="Times New Roman" w:eastAsia="Times New Roman" w:hint="default"/>
        </w:rPr>
        <w:t>59,285,783.00</w:t>
      </w:r>
    </w:p>
    <w:p>
      <w:pPr>
        <w:pStyle w:val="BodyText"/>
        <w:spacing w:line="256" w:lineRule="auto" w:before="2"/>
        <w:ind w:left="136" w:right="158"/>
        <w:jc w:val="left"/>
      </w:pPr>
      <w:r>
        <w:rPr/>
        <w:t>元于</w:t>
      </w:r>
      <w:r>
        <w:rPr>
          <w:spacing w:val="-77"/>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t>年</w:t>
      </w:r>
      <w:r>
        <w:rPr>
          <w:spacing w:val="-78"/>
        </w:rPr>
        <w:t> </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t>月由鼎晖</w:t>
      </w:r>
      <w:r>
        <w:rPr>
          <w:spacing w:val="-2"/>
        </w:rPr>
        <w:t>永</w:t>
      </w:r>
      <w:r>
        <w:rPr/>
        <w:t>瑞基金缴足</w:t>
      </w:r>
      <w:r>
        <w:rPr>
          <w:spacing w:val="-106"/>
        </w:rPr>
        <w:t>，</w:t>
      </w:r>
      <w:r>
        <w:rPr/>
        <w:t>本期出资事项业经天健会计师事务所有限公司审验，</w:t>
      </w:r>
      <w:r>
        <w:rPr/>
        <w:t> 并由其出具天健验〔</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t>〕</w:t>
      </w:r>
      <w:r>
        <w:rPr>
          <w:rFonts w:ascii="Times New Roman" w:hAnsi="Times New Roman" w:cs="Times New Roman" w:eastAsia="Times New Roman" w:hint="default"/>
        </w:rPr>
        <w:t>8 </w:t>
      </w:r>
      <w:r>
        <w:rPr/>
        <w:t>号《</w:t>
      </w:r>
      <w:r>
        <w:rPr>
          <w:spacing w:val="-2"/>
        </w:rPr>
        <w:t>验</w:t>
      </w:r>
      <w:r>
        <w:rPr/>
        <w:t>资报告</w:t>
      </w:r>
      <w:r>
        <w:rPr>
          <w:spacing w:val="-105"/>
        </w:rPr>
        <w:t>》</w:t>
      </w:r>
      <w:r>
        <w:rPr/>
        <w:t>。</w:t>
      </w:r>
    </w:p>
    <w:p>
      <w:pPr>
        <w:pStyle w:val="BodyText"/>
        <w:spacing w:line="256" w:lineRule="auto" w:before="5"/>
        <w:ind w:left="136" w:right="167" w:firstLine="158"/>
        <w:jc w:val="left"/>
      </w:pPr>
      <w:r>
        <w:rPr/>
        <w:t>根据</w:t>
      </w:r>
      <w:r>
        <w:rPr>
          <w:spacing w:val="-5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spacing w:val="-1"/>
        </w:rPr>
        <w:t>13</w:t>
      </w:r>
      <w:r>
        <w:rPr>
          <w:rFonts w:ascii="Times New Roman" w:hAnsi="Times New Roman" w:cs="Times New Roman" w:eastAsia="Times New Roman" w:hint="default"/>
          <w:spacing w:val="3"/>
        </w:rPr>
        <w:t> </w:t>
      </w:r>
      <w:r>
        <w:rPr>
          <w:spacing w:val="-6"/>
        </w:rPr>
        <w:t>日公司与鼎晖永瑞基金、恒生科技园公司签订的《增资协议》，共同</w:t>
      </w:r>
      <w:r>
        <w:rPr/>
        <w:t> </w:t>
      </w:r>
      <w:r>
        <w:rPr>
          <w:spacing w:val="11"/>
        </w:rPr>
        <w:t>对鼎汇科技公司增资</w:t>
      </w:r>
      <w:r>
        <w:rPr>
          <w:spacing w:val="16"/>
        </w:rPr>
        <w:t> </w:t>
      </w:r>
      <w:r>
        <w:rPr>
          <w:rFonts w:ascii="Times New Roman" w:hAnsi="Times New Roman" w:cs="Times New Roman" w:eastAsia="Times New Roman" w:hint="default"/>
        </w:rPr>
        <w:t>26,500</w:t>
      </w:r>
      <w:r>
        <w:rPr>
          <w:rFonts w:ascii="Times New Roman" w:hAnsi="Times New Roman" w:cs="Times New Roman" w:eastAsia="Times New Roman" w:hint="default"/>
          <w:spacing w:val="17"/>
        </w:rPr>
        <w:t> </w:t>
      </w:r>
      <w:r>
        <w:rPr>
          <w:spacing w:val="11"/>
        </w:rPr>
        <w:t>万元，其中本公司认缴</w:t>
      </w:r>
      <w:r>
        <w:rPr>
          <w:spacing w:val="16"/>
        </w:rPr>
        <w:t> </w:t>
      </w:r>
      <w:r>
        <w:rPr>
          <w:rFonts w:ascii="Times New Roman" w:hAnsi="Times New Roman" w:cs="Times New Roman" w:eastAsia="Times New Roman" w:hint="default"/>
        </w:rPr>
        <w:t>4,000</w:t>
      </w:r>
      <w:r>
        <w:rPr>
          <w:rFonts w:ascii="Times New Roman" w:hAnsi="Times New Roman" w:cs="Times New Roman" w:eastAsia="Times New Roman" w:hint="default"/>
          <w:spacing w:val="16"/>
        </w:rPr>
        <w:t> </w:t>
      </w:r>
      <w:r>
        <w:rPr>
          <w:spacing w:val="13"/>
        </w:rPr>
        <w:t>万元，鼎晖永瑞基金认缴</w:t>
      </w:r>
      <w:r>
        <w:rPr>
          <w:spacing w:val="-102"/>
        </w:rPr>
        <w:t> </w:t>
      </w:r>
      <w:r>
        <w:rPr>
          <w:spacing w:val="-102"/>
        </w:rPr>
      </w:r>
      <w:r>
        <w:rPr>
          <w:rFonts w:ascii="Times New Roman" w:hAnsi="Times New Roman" w:cs="Times New Roman" w:eastAsia="Times New Roman" w:hint="default"/>
          <w:spacing w:val="-1"/>
        </w:rPr>
        <w:t>18,540.405</w:t>
      </w:r>
      <w:r>
        <w:rPr>
          <w:rFonts w:ascii="Times New Roman" w:hAnsi="Times New Roman" w:cs="Times New Roman" w:eastAsia="Times New Roman" w:hint="default"/>
          <w:spacing w:val="6"/>
        </w:rPr>
        <w:t> </w:t>
      </w:r>
      <w:r>
        <w:rPr>
          <w:spacing w:val="-1"/>
        </w:rPr>
        <w:t>万元</w:t>
      </w:r>
      <w:r>
        <w:rPr>
          <w:rFonts w:ascii="Times New Roman" w:hAnsi="Times New Roman" w:cs="Times New Roman" w:eastAsia="Times New Roman" w:hint="default"/>
          <w:spacing w:val="-1"/>
        </w:rPr>
        <w:t>,</w:t>
      </w:r>
      <w:r>
        <w:rPr>
          <w:spacing w:val="-1"/>
        </w:rPr>
        <w:t>恒生科技园公司认缴增资</w:t>
      </w:r>
      <w:r>
        <w:rPr>
          <w:spacing w:val="-47"/>
        </w:rPr>
        <w:t> </w:t>
      </w:r>
      <w:r>
        <w:rPr>
          <w:rFonts w:ascii="Times New Roman" w:hAnsi="Times New Roman" w:cs="Times New Roman" w:eastAsia="Times New Roman" w:hint="default"/>
          <w:spacing w:val="-1"/>
        </w:rPr>
        <w:t>3,959.595</w:t>
      </w:r>
      <w:r>
        <w:rPr>
          <w:rFonts w:ascii="Times New Roman" w:hAnsi="Times New Roman" w:cs="Times New Roman" w:eastAsia="Times New Roman" w:hint="default"/>
          <w:spacing w:val="6"/>
        </w:rPr>
        <w:t> </w:t>
      </w:r>
      <w:r>
        <w:rPr>
          <w:spacing w:val="-7"/>
        </w:rPr>
        <w:t>万元。上述增资事项业经天健会计师事</w:t>
      </w:r>
      <w:r>
        <w:rPr>
          <w:spacing w:val="-89"/>
        </w:rPr>
        <w:t> </w:t>
      </w:r>
      <w:r>
        <w:rPr>
          <w:spacing w:val="-89"/>
        </w:rPr>
      </w:r>
      <w:r>
        <w:rPr>
          <w:spacing w:val="-2"/>
        </w:rPr>
        <w:t>务所有限公司审验，并由其分别出具天健验〔</w:t>
      </w:r>
      <w:r>
        <w:rPr>
          <w:rFonts w:ascii="Times New Roman" w:hAnsi="Times New Roman" w:cs="Times New Roman" w:eastAsia="Times New Roman" w:hint="default"/>
          <w:spacing w:val="-2"/>
        </w:rPr>
        <w:t>2011</w:t>
      </w:r>
      <w:r>
        <w:rPr>
          <w:spacing w:val="-2"/>
        </w:rPr>
        <w:t>〕</w:t>
      </w:r>
      <w:r>
        <w:rPr>
          <w:rFonts w:ascii="Times New Roman" w:hAnsi="Times New Roman" w:cs="Times New Roman" w:eastAsia="Times New Roman" w:hint="default"/>
          <w:spacing w:val="-2"/>
        </w:rPr>
        <w:t>121</w:t>
      </w:r>
      <w:r>
        <w:rPr>
          <w:rFonts w:ascii="Times New Roman" w:hAnsi="Times New Roman" w:cs="Times New Roman" w:eastAsia="Times New Roman" w:hint="default"/>
          <w:spacing w:val="19"/>
        </w:rPr>
        <w:t> </w:t>
      </w:r>
      <w:r>
        <w:rPr>
          <w:spacing w:val="-2"/>
        </w:rPr>
        <w:t>号《验资报告》和天健验〔</w:t>
      </w:r>
      <w:r>
        <w:rPr>
          <w:rFonts w:ascii="Times New Roman" w:hAnsi="Times New Roman" w:cs="Times New Roman" w:eastAsia="Times New Roman" w:hint="default"/>
          <w:spacing w:val="-2"/>
        </w:rPr>
        <w:t>2011</w:t>
      </w:r>
      <w:r>
        <w:rPr>
          <w:spacing w:val="-2"/>
        </w:rPr>
        <w:t>〕</w:t>
      </w:r>
      <w:r>
        <w:rPr>
          <w:spacing w:val="-98"/>
        </w:rPr>
        <w:t> </w:t>
      </w:r>
      <w:r>
        <w:rPr>
          <w:rFonts w:ascii="Times New Roman" w:hAnsi="Times New Roman" w:cs="Times New Roman" w:eastAsia="Times New Roman" w:hint="default"/>
          <w:spacing w:val="-1"/>
        </w:rPr>
        <w:t>237</w:t>
      </w:r>
      <w:r>
        <w:rPr>
          <w:rFonts w:ascii="Times New Roman" w:hAnsi="Times New Roman" w:cs="Times New Roman" w:eastAsia="Times New Roman" w:hint="default"/>
          <w:spacing w:val="7"/>
        </w:rPr>
        <w:t> </w:t>
      </w:r>
      <w:r>
        <w:rPr>
          <w:spacing w:val="-14"/>
        </w:rPr>
        <w:t>号《验资报告》。</w:t>
      </w:r>
    </w:p>
    <w:p>
      <w:pPr>
        <w:pStyle w:val="BodyText"/>
        <w:spacing w:line="240" w:lineRule="auto" w:before="5"/>
        <w:ind w:left="278" w:right="260"/>
        <w:jc w:val="center"/>
      </w:pPr>
      <w:r>
        <w:rPr/>
        <w:t>根据鼎汇科技公司</w:t>
      </w:r>
      <w:r>
        <w:rPr>
          <w:spacing w:val="-6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3"/>
        </w:rPr>
        <w:t> </w:t>
      </w:r>
      <w:r>
        <w:rPr/>
        <w:t>年</w:t>
      </w:r>
      <w:r>
        <w:rPr>
          <w:spacing w:val="-65"/>
        </w:rPr>
        <w:t> </w:t>
      </w:r>
      <w:r>
        <w:rPr>
          <w:rFonts w:ascii="Times New Roman" w:hAnsi="Times New Roman" w:cs="Times New Roman" w:eastAsia="Times New Roman" w:hint="default"/>
        </w:rPr>
        <w:t>6</w:t>
      </w:r>
      <w:r>
        <w:rPr>
          <w:rFonts w:ascii="Times New Roman" w:hAnsi="Times New Roman" w:cs="Times New Roman" w:eastAsia="Times New Roman" w:hint="default"/>
          <w:spacing w:val="-12"/>
        </w:rPr>
        <w:t> </w:t>
      </w:r>
      <w:r>
        <w:rPr/>
        <w:t>月股东会决议，以及恒生科技园公司与鼎晖永瑞基金签订的</w:t>
      </w:r>
    </w:p>
    <w:p>
      <w:pPr>
        <w:pStyle w:val="BodyText"/>
        <w:spacing w:line="240" w:lineRule="auto" w:before="21"/>
        <w:ind w:left="136" w:right="167"/>
        <w:jc w:val="left"/>
      </w:pPr>
      <w:r>
        <w:rPr/>
        <w:t>股权转让协议，恒生科技园公司以 </w:t>
      </w:r>
      <w:r>
        <w:rPr>
          <w:rFonts w:ascii="Times New Roman" w:hAnsi="Times New Roman" w:cs="Times New Roman" w:eastAsia="Times New Roman" w:hint="default"/>
        </w:rPr>
        <w:t>1.00 </w:t>
      </w:r>
      <w:r>
        <w:rPr>
          <w:rFonts w:ascii="Times New Roman" w:hAnsi="Times New Roman" w:cs="Times New Roman" w:eastAsia="Times New Roman" w:hint="default"/>
          <w:spacing w:val="43"/>
        </w:rPr>
        <w:t> </w:t>
      </w:r>
      <w:r>
        <w:rPr/>
        <w:t>元的价格受让鼎晖永瑞基金持有的鼎汇科技公司</w:t>
      </w:r>
    </w:p>
    <w:p>
      <w:pPr>
        <w:pStyle w:val="BodyText"/>
        <w:spacing w:line="240" w:lineRule="auto" w:before="21"/>
        <w:ind w:left="136" w:right="257"/>
        <w:jc w:val="left"/>
      </w:pPr>
      <w:r>
        <w:rPr>
          <w:rFonts w:ascii="Times New Roman" w:hAnsi="Times New Roman" w:cs="Times New Roman" w:eastAsia="Times New Roman" w:hint="default"/>
        </w:rPr>
        <w:t>0.94%</w:t>
      </w:r>
      <w:r>
        <w:rPr/>
        <w:t>的股权。</w:t>
      </w:r>
    </w:p>
    <w:p>
      <w:pPr>
        <w:pStyle w:val="BodyText"/>
        <w:spacing w:line="240" w:lineRule="auto" w:before="21"/>
        <w:ind w:left="278" w:right="261"/>
        <w:jc w:val="center"/>
      </w:pPr>
      <w:r>
        <w:rPr/>
        <w:t>经上述增资及股权转让后，鼎汇科技公司注册资本为 </w:t>
      </w:r>
      <w:r>
        <w:rPr>
          <w:rFonts w:ascii="Times New Roman" w:hAnsi="Times New Roman" w:cs="Times New Roman" w:eastAsia="Times New Roman" w:hint="default"/>
        </w:rPr>
        <w:t>431,564,328.00</w:t>
      </w:r>
      <w:r>
        <w:rPr>
          <w:rFonts w:ascii="Times New Roman" w:hAnsi="Times New Roman" w:cs="Times New Roman" w:eastAsia="Times New Roman" w:hint="default"/>
          <w:spacing w:val="44"/>
        </w:rPr>
        <w:t> </w:t>
      </w:r>
      <w:r>
        <w:rPr/>
        <w:t>元，其中公司出资</w:t>
      </w:r>
    </w:p>
    <w:p>
      <w:pPr>
        <w:pStyle w:val="BodyText"/>
        <w:spacing w:line="256" w:lineRule="auto" w:before="21"/>
        <w:ind w:left="136" w:right="274"/>
        <w:jc w:val="both"/>
      </w:pPr>
      <w:r>
        <w:rPr>
          <w:rFonts w:ascii="Times New Roman" w:hAnsi="Times New Roman" w:cs="Times New Roman" w:eastAsia="Times New Roman" w:hint="default"/>
        </w:rPr>
        <w:t>45,648,045.00</w:t>
      </w:r>
      <w:r>
        <w:rPr>
          <w:rFonts w:ascii="Times New Roman" w:hAnsi="Times New Roman" w:cs="Times New Roman" w:eastAsia="Times New Roman" w:hint="default"/>
          <w:spacing w:val="-8"/>
        </w:rPr>
        <w:t> </w:t>
      </w:r>
      <w:r>
        <w:rPr/>
        <w:t>元，占其注册资本的</w:t>
      </w:r>
      <w:r>
        <w:rPr>
          <w:spacing w:val="-61"/>
        </w:rPr>
        <w:t> </w:t>
      </w:r>
      <w:r>
        <w:rPr>
          <w:rFonts w:ascii="Times New Roman" w:hAnsi="Times New Roman" w:cs="Times New Roman" w:eastAsia="Times New Roman" w:hint="default"/>
        </w:rPr>
        <w:t>10.58%</w:t>
      </w:r>
      <w:r>
        <w:rPr/>
        <w:t>；恒生科技园公司出资</w:t>
      </w:r>
      <w:r>
        <w:rPr>
          <w:spacing w:val="-61"/>
        </w:rPr>
        <w:t> </w:t>
      </w:r>
      <w:r>
        <w:rPr>
          <w:rFonts w:ascii="Times New Roman" w:hAnsi="Times New Roman" w:cs="Times New Roman" w:eastAsia="Times New Roman" w:hint="default"/>
        </w:rPr>
        <w:t>119,856,474.00</w:t>
      </w:r>
      <w:r>
        <w:rPr>
          <w:rFonts w:ascii="Times New Roman" w:hAnsi="Times New Roman" w:cs="Times New Roman" w:eastAsia="Times New Roman" w:hint="default"/>
          <w:spacing w:val="-8"/>
        </w:rPr>
        <w:t> </w:t>
      </w:r>
      <w:r>
        <w:rPr/>
        <w:t>元，占其 注册资本的</w:t>
      </w:r>
      <w:r>
        <w:rPr>
          <w:spacing w:val="-50"/>
        </w:rPr>
        <w:t> </w:t>
      </w:r>
      <w:r>
        <w:rPr>
          <w:rFonts w:ascii="Times New Roman" w:hAnsi="Times New Roman" w:cs="Times New Roman" w:eastAsia="Times New Roman" w:hint="default"/>
          <w:spacing w:val="-3"/>
        </w:rPr>
        <w:t>27.77%</w:t>
      </w:r>
      <w:r>
        <w:rPr>
          <w:spacing w:val="-3"/>
        </w:rPr>
        <w:t>；鼎晖永瑞基金出资</w:t>
      </w:r>
      <w:r>
        <w:rPr>
          <w:spacing w:val="-50"/>
        </w:rPr>
        <w:t> </w:t>
      </w:r>
      <w:r>
        <w:rPr>
          <w:rFonts w:ascii="Times New Roman" w:hAnsi="Times New Roman" w:cs="Times New Roman" w:eastAsia="Times New Roman" w:hint="default"/>
        </w:rPr>
        <w:t>266,059,809.00</w:t>
      </w:r>
      <w:r>
        <w:rPr>
          <w:rFonts w:ascii="Times New Roman" w:hAnsi="Times New Roman" w:cs="Times New Roman" w:eastAsia="Times New Roman" w:hint="default"/>
          <w:spacing w:val="3"/>
        </w:rPr>
        <w:t> </w:t>
      </w:r>
      <w:r>
        <w:rPr>
          <w:spacing w:val="-4"/>
        </w:rPr>
        <w:t>元，占其注册资本的</w:t>
      </w:r>
      <w:r>
        <w:rPr>
          <w:spacing w:val="-50"/>
        </w:rPr>
        <w:t> </w:t>
      </w:r>
      <w:r>
        <w:rPr>
          <w:rFonts w:ascii="Times New Roman" w:hAnsi="Times New Roman" w:cs="Times New Roman" w:eastAsia="Times New Roman" w:hint="default"/>
          <w:spacing w:val="-4"/>
        </w:rPr>
        <w:t>61.65%</w:t>
      </w:r>
      <w:r>
        <w:rPr>
          <w:spacing w:val="-4"/>
        </w:rPr>
        <w:t>。截至</w:t>
      </w:r>
      <w:r>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 </w:t>
      </w:r>
      <w:r>
        <w:rPr/>
        <w:t>日，鼎汇科技公司已办妥工商变更登记手续。</w:t>
      </w:r>
    </w:p>
    <w:p>
      <w:pPr>
        <w:pStyle w:val="BodyText"/>
        <w:spacing w:line="240" w:lineRule="auto" w:before="5"/>
        <w:ind w:left="136"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根据北京美髯公科技发展有限公司</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年第五届第四次股东会决议和相关减资协议书，</w:t>
      </w:r>
    </w:p>
    <w:p>
      <w:pPr>
        <w:pStyle w:val="BodyText"/>
        <w:spacing w:line="240" w:lineRule="auto" w:before="21"/>
        <w:ind w:left="136" w:right="167"/>
        <w:jc w:val="left"/>
      </w:pPr>
      <w:r>
        <w:rPr/>
        <w:t>该公司减少注册资本</w:t>
      </w:r>
      <w:r>
        <w:rPr>
          <w:spacing w:val="-42"/>
        </w:rPr>
        <w:t> </w:t>
      </w:r>
      <w:r>
        <w:rPr>
          <w:rFonts w:ascii="Times New Roman" w:hAnsi="Times New Roman" w:cs="Times New Roman" w:eastAsia="Times New Roman" w:hint="default"/>
        </w:rPr>
        <w:t>763</w:t>
      </w:r>
      <w:r>
        <w:rPr>
          <w:rFonts w:ascii="Times New Roman" w:hAnsi="Times New Roman" w:cs="Times New Roman" w:eastAsia="Times New Roman" w:hint="default"/>
          <w:spacing w:val="11"/>
        </w:rPr>
        <w:t> </w:t>
      </w:r>
      <w:r>
        <w:rPr/>
        <w:t>万元，其中本公司减少</w:t>
      </w:r>
      <w:r>
        <w:rPr>
          <w:spacing w:val="-41"/>
        </w:rPr>
        <w:t> </w:t>
      </w:r>
      <w:r>
        <w:rPr>
          <w:rFonts w:ascii="Times New Roman" w:hAnsi="Times New Roman" w:cs="Times New Roman" w:eastAsia="Times New Roman" w:hint="default"/>
        </w:rPr>
        <w:t>444.894</w:t>
      </w:r>
      <w:r>
        <w:rPr>
          <w:rFonts w:ascii="Times New Roman" w:hAnsi="Times New Roman" w:cs="Times New Roman" w:eastAsia="Times New Roman" w:hint="default"/>
          <w:spacing w:val="11"/>
        </w:rPr>
        <w:t> </w:t>
      </w:r>
      <w:r>
        <w:rPr/>
        <w:t>万元，减资后本公司不再拥有该</w:t>
      </w:r>
    </w:p>
    <w:p>
      <w:pPr>
        <w:pStyle w:val="BodyText"/>
        <w:spacing w:line="264" w:lineRule="auto" w:before="21"/>
        <w:ind w:left="136" w:right="264"/>
        <w:jc w:val="left"/>
      </w:pPr>
      <w:r>
        <w:rPr/>
        <w:t>公司股权。截至</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w:t>
      </w:r>
      <w:r>
        <w:rPr/>
        <w:t>公司已收到上述款项</w:t>
      </w:r>
      <w:r>
        <w:rPr>
          <w:spacing w:val="-53"/>
        </w:rPr>
        <w:t> </w:t>
      </w:r>
      <w:r>
        <w:rPr>
          <w:rFonts w:ascii="Times New Roman" w:hAnsi="Times New Roman" w:cs="Times New Roman" w:eastAsia="Times New Roman" w:hint="default"/>
        </w:rPr>
        <w:t>502.40</w:t>
      </w:r>
      <w:r>
        <w:rPr>
          <w:rFonts w:ascii="Times New Roman" w:hAnsi="Times New Roman" w:cs="Times New Roman" w:eastAsia="Times New Roman" w:hint="default"/>
          <w:spacing w:val="1"/>
        </w:rPr>
        <w:t> </w:t>
      </w:r>
      <w:r>
        <w:rPr/>
        <w:t>万元，北京美髯公科技发 展有限公司已办妥工商变更登记手续。 </w:t>
      </w:r>
      <w:r>
        <w:rPr>
          <w:rFonts w:ascii="Times New Roman" w:hAnsi="Times New Roman" w:cs="Times New Roman" w:eastAsia="Times New Roman" w:hint="default"/>
        </w:rPr>
        <w:t>4</w:t>
      </w:r>
      <w:r>
        <w:rPr/>
        <w:t>．公司原控股子公司杭州恒生信息技术有限公司于</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年清算，该公司清算后资产包括</w:t>
      </w:r>
    </w:p>
    <w:p>
      <w:pPr>
        <w:pStyle w:val="BodyText"/>
        <w:spacing w:line="289" w:lineRule="exact" w:before="0"/>
        <w:ind w:left="136" w:right="167"/>
        <w:jc w:val="left"/>
      </w:pPr>
      <w:r>
        <w:rPr/>
        <w:t>杭州易诺科技有限公司</w:t>
      </w:r>
      <w:r>
        <w:rPr>
          <w:rFonts w:ascii="Times New Roman" w:hAnsi="Times New Roman" w:cs="Times New Roman" w:eastAsia="Times New Roman" w:hint="default"/>
        </w:rPr>
        <w:t>(</w:t>
      </w:r>
      <w:r>
        <w:rPr/>
        <w:t>以下简称易诺科技公司</w:t>
      </w:r>
      <w:r>
        <w:rPr>
          <w:rFonts w:ascii="Times New Roman" w:hAnsi="Times New Roman" w:cs="Times New Roman" w:eastAsia="Times New Roman" w:hint="default"/>
        </w:rPr>
        <w:t>)15.30%</w:t>
      </w:r>
      <w:r>
        <w:rPr/>
        <w:t>的股权</w:t>
      </w:r>
      <w:r>
        <w:rPr>
          <w:rFonts w:ascii="Times New Roman" w:hAnsi="Times New Roman" w:cs="Times New Roman" w:eastAsia="Times New Roman" w:hint="default"/>
        </w:rPr>
        <w:t>(</w:t>
      </w:r>
      <w:r>
        <w:rPr/>
        <w:t>账面价值</w:t>
      </w:r>
      <w:r>
        <w:rPr>
          <w:spacing w:val="-49"/>
        </w:rPr>
        <w:t> </w:t>
      </w:r>
      <w:r>
        <w:rPr>
          <w:rFonts w:ascii="Times New Roman" w:hAnsi="Times New Roman" w:cs="Times New Roman" w:eastAsia="Times New Roman" w:hint="default"/>
        </w:rPr>
        <w:t>22,041.29</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w:t>
      </w:r>
      <w:r>
        <w:rPr/>
        <w:t>，已</w:t>
      </w:r>
    </w:p>
    <w:p>
      <w:pPr>
        <w:pStyle w:val="BodyText"/>
        <w:spacing w:line="240" w:lineRule="auto" w:before="20"/>
        <w:ind w:right="167"/>
        <w:jc w:val="left"/>
      </w:pPr>
      <w:r>
        <w:rPr/>
        <w:t>于</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spacing w:val="-3"/>
        </w:rPr>
        <w:t>日过入到本公司名下。</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月，易诺科技公司原股东周林根和新增</w:t>
      </w:r>
    </w:p>
    <w:p>
      <w:pPr>
        <w:pStyle w:val="BodyText"/>
        <w:spacing w:line="240" w:lineRule="auto" w:before="21"/>
        <w:ind w:right="167"/>
        <w:jc w:val="left"/>
      </w:pPr>
      <w:r>
        <w:rPr>
          <w:spacing w:val="-4"/>
        </w:rPr>
        <w:t>股东陈志仁、徐云富对其增资</w:t>
      </w:r>
      <w:r>
        <w:rPr>
          <w:spacing w:val="-52"/>
        </w:rPr>
        <w:t> </w:t>
      </w:r>
      <w:r>
        <w:rPr>
          <w:rFonts w:ascii="Times New Roman" w:hAnsi="Times New Roman" w:cs="Times New Roman" w:eastAsia="Times New Roman" w:hint="default"/>
        </w:rPr>
        <w:t>800</w:t>
      </w:r>
      <w:r>
        <w:rPr>
          <w:rFonts w:ascii="Times New Roman" w:hAnsi="Times New Roman" w:cs="Times New Roman" w:eastAsia="Times New Roman" w:hint="default"/>
          <w:spacing w:val="1"/>
        </w:rPr>
        <w:t> </w:t>
      </w:r>
      <w:r>
        <w:rPr>
          <w:spacing w:val="-3"/>
        </w:rPr>
        <w:t>万元，同时原股东章晋飚将持有的易诺科技公司</w:t>
      </w:r>
      <w:r>
        <w:rPr>
          <w:spacing w:val="-52"/>
        </w:rPr>
        <w:t> </w:t>
      </w:r>
      <w:r>
        <w:rPr>
          <w:rFonts w:ascii="Times New Roman" w:hAnsi="Times New Roman" w:cs="Times New Roman" w:eastAsia="Times New Roman" w:hint="default"/>
        </w:rPr>
        <w:t>10 </w:t>
      </w:r>
      <w:r>
        <w:rPr/>
        <w:t>万元</w:t>
      </w:r>
    </w:p>
    <w:p>
      <w:pPr>
        <w:pStyle w:val="BodyText"/>
        <w:spacing w:line="256" w:lineRule="auto" w:before="21"/>
        <w:ind w:right="272"/>
        <w:jc w:val="both"/>
      </w:pPr>
      <w:r>
        <w:rPr>
          <w:spacing w:val="-3"/>
        </w:rPr>
        <w:t>股权全部转让给自然人华钦勇。经此次增资及股权转让后，易诺科技公司注册资本为</w:t>
      </w:r>
      <w:r>
        <w:rPr>
          <w:spacing w:val="-50"/>
        </w:rPr>
        <w:t> </w:t>
      </w:r>
      <w:r>
        <w:rPr>
          <w:rFonts w:ascii="Times New Roman" w:hAnsi="Times New Roman" w:cs="Times New Roman" w:eastAsia="Times New Roman" w:hint="default"/>
        </w:rPr>
        <w:t>1,000 </w:t>
      </w:r>
      <w:r>
        <w:rPr/>
        <w:t>万元，而本公司持股权比例下降为</w:t>
      </w:r>
      <w:r>
        <w:rPr>
          <w:spacing w:val="-20"/>
        </w:rPr>
        <w:t> </w:t>
      </w:r>
      <w:r>
        <w:rPr>
          <w:rFonts w:ascii="Times New Roman" w:hAnsi="Times New Roman" w:cs="Times New Roman" w:eastAsia="Times New Roman" w:hint="default"/>
        </w:rPr>
        <w:t>3.06%</w:t>
      </w:r>
      <w:r>
        <w:rPr/>
        <w:t>。上述增资事项业经杭州华磊会计师事务所有限 </w:t>
      </w:r>
      <w:r>
        <w:rPr>
          <w:spacing w:val="-1"/>
        </w:rPr>
        <w:t>公司审验，并由其出具杭华磊验字〔</w:t>
      </w:r>
      <w:r>
        <w:rPr>
          <w:rFonts w:ascii="Times New Roman" w:hAnsi="Times New Roman" w:cs="Times New Roman" w:eastAsia="Times New Roman" w:hint="default"/>
          <w:spacing w:val="-1"/>
        </w:rPr>
        <w:t>2011</w:t>
      </w:r>
      <w:r>
        <w:rPr>
          <w:spacing w:val="-1"/>
        </w:rPr>
        <w:t>〕第</w:t>
      </w:r>
      <w:r>
        <w:rPr>
          <w:spacing w:val="-40"/>
        </w:rPr>
        <w:t> </w:t>
      </w:r>
      <w:r>
        <w:rPr>
          <w:rFonts w:ascii="Times New Roman" w:hAnsi="Times New Roman" w:cs="Times New Roman" w:eastAsia="Times New Roman" w:hint="default"/>
          <w:spacing w:val="-1"/>
        </w:rPr>
        <w:t>283</w:t>
      </w:r>
      <w:r>
        <w:rPr>
          <w:rFonts w:ascii="Times New Roman" w:hAnsi="Times New Roman" w:cs="Times New Roman" w:eastAsia="Times New Roman" w:hint="default"/>
          <w:spacing w:val="13"/>
        </w:rPr>
        <w:t> </w:t>
      </w:r>
      <w:r>
        <w:rPr>
          <w:spacing w:val="-11"/>
        </w:rPr>
        <w:t>号《验资报告》，截至</w:t>
      </w:r>
      <w:r>
        <w:rPr>
          <w:spacing w:val="-4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3"/>
        </w:rPr>
        <w:t> </w:t>
      </w:r>
      <w:r>
        <w:rPr/>
        <w:t>年</w:t>
      </w:r>
      <w:r>
        <w:rPr>
          <w:spacing w:val="-40"/>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11"/>
        </w:rPr>
        <w:t> </w:t>
      </w:r>
      <w:r>
        <w:rPr/>
        <w:t>月</w:t>
      </w:r>
      <w:r>
        <w:rPr>
          <w:spacing w:val="-40"/>
        </w:rPr>
        <w:t> </w:t>
      </w:r>
      <w:r>
        <w:rPr>
          <w:rFonts w:ascii="Times New Roman" w:hAnsi="Times New Roman" w:cs="Times New Roman" w:eastAsia="Times New Roman" w:hint="default"/>
        </w:rPr>
        <w:t>31 </w:t>
      </w:r>
      <w:r>
        <w:rPr/>
        <w:t>日，易诺科技公司已办妥工商变更登记手续。</w:t>
      </w:r>
    </w:p>
    <w:p>
      <w:pPr>
        <w:pStyle w:val="BodyText"/>
        <w:spacing w:line="240" w:lineRule="auto" w:before="22"/>
        <w:ind w:right="167"/>
        <w:jc w:val="left"/>
      </w:pPr>
      <w:r>
        <w:rPr>
          <w:rFonts w:ascii="Times New Roman" w:hAnsi="Times New Roman" w:cs="Times New Roman" w:eastAsia="Times New Roman" w:hint="default"/>
        </w:rPr>
        <w:t>5. </w:t>
      </w:r>
      <w:r>
        <w:rPr/>
        <w:t>公司期</w:t>
      </w:r>
      <w:r>
        <w:rPr>
          <w:spacing w:val="-2"/>
        </w:rPr>
        <w:t>初</w:t>
      </w:r>
      <w:r>
        <w:rPr/>
        <w:t>持有深圳市金证科技股份有限公司无限售条件流通股</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w:t>
      </w:r>
      <w:r>
        <w:rPr>
          <w:rFonts w:ascii="Times New Roman" w:hAnsi="Times New Roman" w:cs="Times New Roman" w:eastAsia="Times New Roman" w:hint="default"/>
        </w:rPr>
        <w:t>8</w:t>
      </w:r>
      <w:r>
        <w:rPr>
          <w:rFonts w:ascii="Times New Roman" w:hAnsi="Times New Roman" w:cs="Times New Roman" w:eastAsia="Times New Roman" w:hint="default"/>
          <w:spacing w:val="-1"/>
        </w:rPr>
        <w:t>5</w:t>
      </w:r>
      <w:r>
        <w:rPr>
          <w:rFonts w:ascii="Times New Roman" w:hAnsi="Times New Roman" w:cs="Times New Roman" w:eastAsia="Times New Roman" w:hint="default"/>
        </w:rPr>
        <w:t>7</w:t>
      </w:r>
      <w:r>
        <w:rPr>
          <w:rFonts w:ascii="Times New Roman" w:hAnsi="Times New Roman" w:cs="Times New Roman" w:eastAsia="Times New Roman" w:hint="default"/>
          <w:spacing w:val="-1"/>
        </w:rPr>
        <w:t>,</w:t>
      </w:r>
      <w:r>
        <w:rPr>
          <w:rFonts w:ascii="Times New Roman" w:hAnsi="Times New Roman" w:cs="Times New Roman" w:eastAsia="Times New Roman" w:hint="default"/>
        </w:rPr>
        <w:t>6</w:t>
      </w:r>
      <w:r>
        <w:rPr>
          <w:rFonts w:ascii="Times New Roman" w:hAnsi="Times New Roman" w:cs="Times New Roman" w:eastAsia="Times New Roman" w:hint="default"/>
          <w:spacing w:val="-1"/>
        </w:rPr>
        <w:t>0</w:t>
      </w:r>
      <w:r>
        <w:rPr>
          <w:rFonts w:ascii="Times New Roman" w:hAnsi="Times New Roman" w:cs="Times New Roman" w:eastAsia="Times New Roman" w:hint="default"/>
        </w:rPr>
        <w:t>0 </w:t>
      </w:r>
      <w:r>
        <w:rPr/>
        <w:t>股</w:t>
      </w:r>
      <w:r>
        <w:rPr>
          <w:spacing w:val="-105"/>
        </w:rPr>
        <w:t>，</w:t>
      </w:r>
      <w:r>
        <w:rPr/>
        <w:t>根据公司管</w:t>
      </w:r>
    </w:p>
    <w:p>
      <w:pPr>
        <w:pStyle w:val="BodyText"/>
        <w:spacing w:line="240" w:lineRule="auto" w:before="21"/>
        <w:ind w:right="167"/>
        <w:jc w:val="left"/>
      </w:pPr>
      <w:r>
        <w:rPr/>
        <w:t>理层相关认定，其中</w:t>
      </w:r>
      <w:r>
        <w:rPr>
          <w:spacing w:val="-4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月前通过深圳证券交易所购入的</w:t>
      </w:r>
      <w:r>
        <w:rPr>
          <w:spacing w:val="-45"/>
        </w:rPr>
        <w:t> </w:t>
      </w:r>
      <w:r>
        <w:rPr>
          <w:rFonts w:ascii="Times New Roman" w:hAnsi="Times New Roman" w:cs="Times New Roman" w:eastAsia="Times New Roman" w:hint="default"/>
        </w:rPr>
        <w:t>735,745</w:t>
      </w:r>
      <w:r>
        <w:rPr>
          <w:rFonts w:ascii="Times New Roman" w:hAnsi="Times New Roman" w:cs="Times New Roman" w:eastAsia="Times New Roman" w:hint="default"/>
          <w:spacing w:val="6"/>
        </w:rPr>
        <w:t> </w:t>
      </w:r>
      <w:r>
        <w:rPr/>
        <w:t>股无限售条件流</w:t>
      </w:r>
    </w:p>
    <w:p>
      <w:pPr>
        <w:spacing w:after="0" w:line="240" w:lineRule="auto"/>
        <w:jc w:val="left"/>
        <w:sectPr>
          <w:pgSz w:w="11910" w:h="16840"/>
          <w:pgMar w:header="877" w:footer="982" w:top="1100" w:bottom="1180" w:left="1660" w:right="1640"/>
        </w:sectPr>
      </w:pPr>
    </w:p>
    <w:p>
      <w:pPr>
        <w:spacing w:line="240" w:lineRule="auto" w:before="9"/>
        <w:rPr>
          <w:rFonts w:ascii="宋体" w:hAnsi="宋体" w:cs="宋体" w:eastAsia="宋体" w:hint="default"/>
          <w:sz w:val="20"/>
          <w:szCs w:val="20"/>
        </w:rPr>
      </w:pPr>
    </w:p>
    <w:p>
      <w:pPr>
        <w:pStyle w:val="BodyText"/>
        <w:spacing w:line="240" w:lineRule="auto"/>
        <w:ind w:right="0"/>
        <w:jc w:val="both"/>
      </w:pPr>
      <w:r>
        <w:rPr/>
        <w:t>通股划分为交易性金融资产</w:t>
      </w:r>
      <w:r>
        <w:rPr>
          <w:rFonts w:ascii="Times New Roman" w:hAnsi="Times New Roman" w:cs="Times New Roman" w:eastAsia="Times New Roman" w:hint="default"/>
        </w:rPr>
        <w:t>(</w:t>
      </w:r>
      <w:r>
        <w:rPr/>
        <w:t>本期均已处置</w:t>
      </w:r>
      <w:r>
        <w:rPr>
          <w:rFonts w:ascii="Times New Roman" w:hAnsi="Times New Roman" w:cs="Times New Roman" w:eastAsia="Times New Roman" w:hint="default"/>
        </w:rPr>
        <w:t>)</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月后购入的</w:t>
      </w:r>
      <w:r>
        <w:rPr>
          <w:spacing w:val="-52"/>
        </w:rPr>
        <w:t> </w:t>
      </w:r>
      <w:r>
        <w:rPr>
          <w:rFonts w:ascii="Times New Roman" w:hAnsi="Times New Roman" w:cs="Times New Roman" w:eastAsia="Times New Roman" w:hint="default"/>
        </w:rPr>
        <w:t>3,614,255</w:t>
      </w:r>
      <w:r>
        <w:rPr>
          <w:rFonts w:ascii="Times New Roman" w:hAnsi="Times New Roman" w:cs="Times New Roman" w:eastAsia="Times New Roman" w:hint="default"/>
          <w:spacing w:val="1"/>
        </w:rPr>
        <w:t> </w:t>
      </w:r>
      <w:r>
        <w:rPr/>
        <w:t>股无限售条</w:t>
      </w:r>
    </w:p>
    <w:p>
      <w:pPr>
        <w:pStyle w:val="BodyText"/>
        <w:spacing w:line="240" w:lineRule="auto" w:before="21"/>
        <w:ind w:right="0"/>
        <w:jc w:val="both"/>
        <w:rPr>
          <w:rFonts w:ascii="Times New Roman" w:hAnsi="Times New Roman" w:cs="Times New Roman" w:eastAsia="Times New Roman" w:hint="default"/>
        </w:rPr>
      </w:pPr>
      <w:r>
        <w:rPr/>
        <w:t>件流通股划分为可供出售金融资产</w:t>
      </w:r>
      <w:r>
        <w:rPr>
          <w:spacing w:val="-106"/>
        </w:rPr>
        <w:t>。</w:t>
      </w:r>
      <w:r>
        <w:rPr/>
        <w:t>截至</w:t>
      </w:r>
      <w:r>
        <w:rPr>
          <w:spacing w:val="-7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年</w:t>
      </w:r>
      <w:r>
        <w:rPr>
          <w:spacing w:val="-75"/>
        </w:rPr>
        <w:t> </w:t>
      </w:r>
      <w:r>
        <w:rPr>
          <w:rFonts w:ascii="Times New Roman" w:hAnsi="Times New Roman" w:cs="Times New Roman" w:eastAsia="Times New Roman" w:hint="default"/>
        </w:rPr>
        <w:t>12</w:t>
      </w:r>
      <w:r>
        <w:rPr>
          <w:rFonts w:ascii="Times New Roman" w:hAnsi="Times New Roman" w:cs="Times New Roman" w:eastAsia="Times New Roman" w:hint="default"/>
          <w:spacing w:val="-21"/>
        </w:rPr>
        <w:t> </w:t>
      </w:r>
      <w:r>
        <w:rPr/>
        <w:t>月</w:t>
      </w:r>
      <w:r>
        <w:rPr>
          <w:spacing w:val="-74"/>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日</w:t>
      </w:r>
      <w:r>
        <w:rPr>
          <w:spacing w:val="-106"/>
        </w:rPr>
        <w:t>，</w:t>
      </w:r>
      <w:r>
        <w:rPr/>
        <w:t>本公司持有的该公司</w:t>
      </w:r>
      <w:r>
        <w:rPr>
          <w:spacing w:val="-7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8</w:t>
      </w:r>
      <w:r>
        <w:rPr>
          <w:rFonts w:ascii="Times New Roman" w:hAnsi="Times New Roman" w:cs="Times New Roman" w:eastAsia="Times New Roman" w:hint="default"/>
        </w:rPr>
        <w:t>67</w:t>
      </w:r>
      <w:r>
        <w:rPr>
          <w:rFonts w:ascii="Times New Roman" w:hAnsi="Times New Roman" w:cs="Times New Roman" w:eastAsia="Times New Roman" w:hint="default"/>
          <w:spacing w:val="-1"/>
        </w:rPr>
        <w:t>,</w:t>
      </w:r>
      <w:r>
        <w:rPr>
          <w:rFonts w:ascii="Times New Roman" w:hAnsi="Times New Roman" w:cs="Times New Roman" w:eastAsia="Times New Roman" w:hint="default"/>
        </w:rPr>
        <w:t>0</w:t>
      </w:r>
      <w:r>
        <w:rPr>
          <w:rFonts w:ascii="Times New Roman" w:hAnsi="Times New Roman" w:cs="Times New Roman" w:eastAsia="Times New Roman" w:hint="default"/>
          <w:spacing w:val="-1"/>
        </w:rPr>
        <w:t>8</w:t>
      </w:r>
      <w:r>
        <w:rPr>
          <w:rFonts w:ascii="Times New Roman" w:hAnsi="Times New Roman" w:cs="Times New Roman" w:eastAsia="Times New Roman" w:hint="default"/>
        </w:rPr>
        <w:t>5</w:t>
      </w:r>
    </w:p>
    <w:p>
      <w:pPr>
        <w:pStyle w:val="BodyText"/>
        <w:spacing w:line="240" w:lineRule="auto" w:before="21"/>
        <w:ind w:right="0"/>
        <w:jc w:val="both"/>
      </w:pPr>
      <w:r>
        <w:rPr/>
        <w:t>股无限售条件流通</w:t>
      </w:r>
      <w:r>
        <w:rPr>
          <w:spacing w:val="-105"/>
        </w:rPr>
        <w:t>股</w:t>
      </w:r>
      <w:r>
        <w:rPr/>
        <w:t>（包括该公司资本公积转增股本</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5</w:t>
      </w:r>
      <w:r>
        <w:rPr>
          <w:rFonts w:ascii="Times New Roman" w:hAnsi="Times New Roman" w:cs="Times New Roman" w:eastAsia="Times New Roman" w:hint="default"/>
        </w:rPr>
        <w:t>2,</w:t>
      </w:r>
      <w:r>
        <w:rPr>
          <w:rFonts w:ascii="Times New Roman" w:hAnsi="Times New Roman" w:cs="Times New Roman" w:eastAsia="Times New Roman" w:hint="default"/>
          <w:spacing w:val="-1"/>
        </w:rPr>
        <w:t>83</w:t>
      </w:r>
      <w:r>
        <w:rPr>
          <w:rFonts w:ascii="Times New Roman" w:hAnsi="Times New Roman" w:cs="Times New Roman" w:eastAsia="Times New Roman" w:hint="default"/>
        </w:rPr>
        <w:t>0 </w:t>
      </w:r>
      <w:r>
        <w:rPr/>
        <w:t>股</w:t>
      </w:r>
      <w:r>
        <w:rPr>
          <w:spacing w:val="-105"/>
        </w:rPr>
        <w:t>）</w:t>
      </w:r>
      <w:r>
        <w:rPr/>
        <w:t>均为</w:t>
      </w:r>
      <w:r>
        <w:rPr>
          <w:spacing w:val="-2"/>
        </w:rPr>
        <w:t>可</w:t>
      </w:r>
      <w:r>
        <w:rPr/>
        <w:t>供出售金融资产，</w:t>
      </w:r>
    </w:p>
    <w:p>
      <w:pPr>
        <w:pStyle w:val="BodyText"/>
        <w:spacing w:line="240" w:lineRule="auto" w:before="21"/>
        <w:ind w:right="0"/>
        <w:jc w:val="both"/>
      </w:pPr>
      <w:r>
        <w:rPr/>
        <w:t>期末市价</w:t>
      </w:r>
      <w:r>
        <w:rPr>
          <w:spacing w:val="-58"/>
        </w:rPr>
        <w:t> </w:t>
      </w:r>
      <w:r>
        <w:rPr>
          <w:rFonts w:ascii="Times New Roman" w:hAnsi="Times New Roman" w:cs="Times New Roman" w:eastAsia="Times New Roman" w:hint="default"/>
        </w:rPr>
        <w:t>42,301,243.60</w:t>
      </w:r>
      <w:r>
        <w:rPr>
          <w:rFonts w:ascii="Times New Roman" w:hAnsi="Times New Roman" w:cs="Times New Roman" w:eastAsia="Times New Roman" w:hint="default"/>
          <w:spacing w:val="-5"/>
        </w:rPr>
        <w:t> </w:t>
      </w:r>
      <w:r>
        <w:rPr/>
        <w:t>元。</w:t>
      </w:r>
    </w:p>
    <w:p>
      <w:pPr>
        <w:spacing w:line="240" w:lineRule="auto" w:before="6"/>
        <w:rPr>
          <w:rFonts w:ascii="宋体" w:hAnsi="宋体" w:cs="宋体" w:eastAsia="宋体" w:hint="default"/>
          <w:sz w:val="25"/>
          <w:szCs w:val="25"/>
        </w:rPr>
      </w:pPr>
    </w:p>
    <w:p>
      <w:pPr>
        <w:pStyle w:val="BodyText"/>
        <w:spacing w:line="273" w:lineRule="auto" w:before="0"/>
        <w:ind w:right="7137"/>
        <w:jc w:val="left"/>
      </w:pPr>
      <w:r>
        <w:rPr/>
        <w:t>（二）股东股权质押事项 公司股东股权质押情况</w:t>
      </w:r>
    </w:p>
    <w:p>
      <w:pPr>
        <w:pStyle w:val="BodyText"/>
        <w:spacing w:line="261" w:lineRule="auto" w:before="8"/>
        <w:ind w:left="136" w:right="1273"/>
        <w:jc w:val="both"/>
      </w:pPr>
      <w:r>
        <w:rPr/>
        <w:t>公司第一大股东杭州恒生电子集团有限公司将其持有的本公司无限售条件股份分别质押给 浙商银行股份有限公司杭州分行</w:t>
      </w:r>
      <w:r>
        <w:rPr>
          <w:rFonts w:ascii="Times New Roman" w:hAnsi="Times New Roman" w:cs="Times New Roman" w:eastAsia="Times New Roman" w:hint="default"/>
        </w:rPr>
        <w:t>(1,000</w:t>
      </w:r>
      <w:r>
        <w:rPr>
          <w:rFonts w:ascii="Times New Roman" w:hAnsi="Times New Roman" w:cs="Times New Roman" w:eastAsia="Times New Roman" w:hint="default"/>
          <w:spacing w:val="18"/>
        </w:rPr>
        <w:t> </w:t>
      </w:r>
      <w:r>
        <w:rPr>
          <w:spacing w:val="2"/>
        </w:rPr>
        <w:t>万股</w:t>
      </w:r>
      <w:r>
        <w:rPr>
          <w:rFonts w:ascii="Times New Roman" w:hAnsi="Times New Roman" w:cs="Times New Roman" w:eastAsia="Times New Roman" w:hint="default"/>
          <w:spacing w:val="2"/>
        </w:rPr>
        <w:t>)</w:t>
      </w:r>
      <w:r>
        <w:rPr>
          <w:spacing w:val="2"/>
        </w:rPr>
        <w:t>、上海银行股份有限公司杭州分行</w:t>
      </w:r>
      <w:r>
        <w:rPr>
          <w:rFonts w:ascii="Times New Roman" w:hAnsi="Times New Roman" w:cs="Times New Roman" w:eastAsia="Times New Roman" w:hint="default"/>
          <w:spacing w:val="2"/>
        </w:rPr>
        <w:t>(1,000</w:t>
      </w:r>
      <w:r>
        <w:rPr>
          <w:rFonts w:ascii="Times New Roman" w:hAnsi="Times New Roman" w:cs="Times New Roman" w:eastAsia="Times New Roman" w:hint="default"/>
          <w:spacing w:val="16"/>
        </w:rPr>
        <w:t> </w:t>
      </w:r>
      <w:r>
        <w:rPr/>
        <w:t>万</w:t>
      </w:r>
      <w:r>
        <w:rPr>
          <w:spacing w:val="-101"/>
        </w:rPr>
        <w:t> </w:t>
      </w:r>
      <w:r>
        <w:rPr>
          <w:spacing w:val="-1"/>
        </w:rPr>
        <w:t>股</w:t>
      </w:r>
      <w:r>
        <w:rPr>
          <w:rFonts w:ascii="Times New Roman" w:hAnsi="Times New Roman" w:cs="Times New Roman" w:eastAsia="Times New Roman" w:hint="default"/>
          <w:spacing w:val="-1"/>
        </w:rPr>
        <w:t>)</w:t>
      </w:r>
      <w:r>
        <w:rPr>
          <w:spacing w:val="-1"/>
        </w:rPr>
        <w:t>、华夏银行股份有限公司杭州文晖支行</w:t>
      </w:r>
      <w:r>
        <w:rPr>
          <w:spacing w:val="-68"/>
        </w:rPr>
        <w:t> </w:t>
      </w:r>
      <w:r>
        <w:rPr>
          <w:spacing w:val="-1"/>
        </w:rPr>
        <w:t>（</w:t>
      </w:r>
      <w:r>
        <w:rPr>
          <w:rFonts w:ascii="Times New Roman" w:hAnsi="Times New Roman" w:cs="Times New Roman" w:eastAsia="Times New Roman" w:hint="default"/>
          <w:spacing w:val="-1"/>
        </w:rPr>
        <w:t>960</w:t>
      </w:r>
      <w:r>
        <w:rPr>
          <w:rFonts w:ascii="Times New Roman" w:hAnsi="Times New Roman" w:cs="Times New Roman" w:eastAsia="Times New Roman" w:hint="default"/>
          <w:spacing w:val="2"/>
        </w:rPr>
        <w:t> </w:t>
      </w:r>
      <w:r>
        <w:rPr>
          <w:spacing w:val="-21"/>
        </w:rPr>
        <w:t>万股），截至</w:t>
      </w:r>
      <w:r>
        <w:rPr>
          <w:spacing w:val="-5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4"/>
        </w:rPr>
        <w:t>日，累计质</w:t>
      </w:r>
      <w:r>
        <w:rPr/>
        <w:t> 押 </w:t>
      </w:r>
      <w:r>
        <w:rPr>
          <w:rFonts w:ascii="Times New Roman" w:hAnsi="Times New Roman" w:cs="Times New Roman" w:eastAsia="Times New Roman" w:hint="default"/>
        </w:rPr>
        <w:t>2,960 </w:t>
      </w:r>
      <w:r>
        <w:rPr/>
        <w:t>万股，占公司总股本的</w:t>
      </w:r>
      <w:r>
        <w:rPr>
          <w:spacing w:val="-77"/>
        </w:rPr>
        <w:t> </w:t>
      </w:r>
      <w:r>
        <w:rPr>
          <w:rFonts w:ascii="Times New Roman" w:hAnsi="Times New Roman" w:cs="Times New Roman" w:eastAsia="Times New Roman" w:hint="default"/>
        </w:rPr>
        <w:t>4.75%</w:t>
      </w:r>
      <w:r>
        <w:rPr/>
        <w:t>。公司股东周林根累计质押本公司无限售条件股份 </w:t>
      </w:r>
      <w:r>
        <w:rPr>
          <w:rFonts w:ascii="Times New Roman" w:hAnsi="Times New Roman" w:cs="Times New Roman" w:eastAsia="Times New Roman" w:hint="default"/>
        </w:rPr>
        <w:t>900 </w:t>
      </w:r>
      <w:r>
        <w:rPr/>
        <w:t>万股给中投信托有限责任公司，占公司总股本的</w:t>
      </w:r>
      <w:r>
        <w:rPr>
          <w:spacing w:val="-57"/>
        </w:rPr>
        <w:t> </w:t>
      </w:r>
      <w:r>
        <w:rPr>
          <w:rFonts w:ascii="Times New Roman" w:hAnsi="Times New Roman" w:cs="Times New Roman" w:eastAsia="Times New Roman" w:hint="default"/>
        </w:rPr>
        <w:t>1.44%</w:t>
      </w:r>
      <w:r>
        <w:rPr/>
        <w:t>。</w:t>
      </w:r>
    </w:p>
    <w:p>
      <w:pPr>
        <w:spacing w:line="240" w:lineRule="auto" w:before="12"/>
        <w:rPr>
          <w:rFonts w:ascii="宋体" w:hAnsi="宋体" w:cs="宋体" w:eastAsia="宋体" w:hint="default"/>
          <w:sz w:val="23"/>
          <w:szCs w:val="23"/>
        </w:rPr>
      </w:pPr>
    </w:p>
    <w:p>
      <w:pPr>
        <w:pStyle w:val="BodyText"/>
        <w:spacing w:line="240" w:lineRule="auto" w:before="0"/>
        <w:ind w:right="0"/>
        <w:jc w:val="both"/>
      </w:pPr>
      <w:r>
        <w:rPr/>
        <w:t>（三）股权激励计划</w:t>
      </w:r>
    </w:p>
    <w:p>
      <w:pPr>
        <w:pStyle w:val="BodyText"/>
        <w:spacing w:line="256" w:lineRule="auto" w:before="37"/>
        <w:ind w:left="136" w:right="1223"/>
        <w:jc w:val="both"/>
      </w:pPr>
      <w:r>
        <w:rPr/>
        <w:t>公司计划将合计不超过</w:t>
      </w:r>
      <w:r>
        <w:rPr>
          <w:spacing w:val="-52"/>
        </w:rPr>
        <w:t> </w:t>
      </w:r>
      <w:r>
        <w:rPr>
          <w:rFonts w:ascii="Times New Roman" w:hAnsi="Times New Roman" w:cs="Times New Roman" w:eastAsia="Times New Roman" w:hint="default"/>
        </w:rPr>
        <w:t>1,900</w:t>
      </w:r>
      <w:r>
        <w:rPr>
          <w:rFonts w:ascii="Times New Roman" w:hAnsi="Times New Roman" w:cs="Times New Roman" w:eastAsia="Times New Roman" w:hint="default"/>
          <w:spacing w:val="1"/>
        </w:rPr>
        <w:t> </w:t>
      </w:r>
      <w:r>
        <w:rPr/>
        <w:t>万股的</w:t>
      </w:r>
      <w:r>
        <w:rPr>
          <w:spacing w:val="-52"/>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股股票用于股权激励，其中首次授予期权对应标的 股票为</w:t>
      </w:r>
      <w:r>
        <w:rPr>
          <w:spacing w:val="-42"/>
        </w:rPr>
        <w:t> </w:t>
      </w:r>
      <w:r>
        <w:rPr>
          <w:rFonts w:ascii="Times New Roman" w:hAnsi="Times New Roman" w:cs="Times New Roman" w:eastAsia="Times New Roman" w:hint="default"/>
        </w:rPr>
        <w:t>1,730</w:t>
      </w:r>
      <w:r>
        <w:rPr>
          <w:rFonts w:ascii="Times New Roman" w:hAnsi="Times New Roman" w:cs="Times New Roman" w:eastAsia="Times New Roman" w:hint="default"/>
          <w:spacing w:val="12"/>
        </w:rPr>
        <w:t> </w:t>
      </w:r>
      <w:r>
        <w:rPr/>
        <w:t>万股，预留期权对应标的股票为</w:t>
      </w:r>
      <w:r>
        <w:rPr>
          <w:spacing w:val="-41"/>
        </w:rPr>
        <w:t> </w:t>
      </w:r>
      <w:r>
        <w:rPr>
          <w:rFonts w:ascii="Times New Roman" w:hAnsi="Times New Roman" w:cs="Times New Roman" w:eastAsia="Times New Roman" w:hint="default"/>
        </w:rPr>
        <w:t>170</w:t>
      </w:r>
      <w:r>
        <w:rPr>
          <w:rFonts w:ascii="Times New Roman" w:hAnsi="Times New Roman" w:cs="Times New Roman" w:eastAsia="Times New Roman" w:hint="default"/>
          <w:spacing w:val="12"/>
        </w:rPr>
        <w:t> </w:t>
      </w:r>
      <w:r>
        <w:rPr/>
        <w:t>万股。激励对象行权所需标的股票按如 </w:t>
      </w:r>
      <w:r>
        <w:rPr>
          <w:spacing w:val="-3"/>
        </w:rPr>
        <w:t>下顺序提供：</w:t>
      </w:r>
      <w:r>
        <w:rPr>
          <w:rFonts w:ascii="Times New Roman" w:hAnsi="Times New Roman" w:cs="Times New Roman" w:eastAsia="Times New Roman" w:hint="default"/>
          <w:spacing w:val="-3"/>
        </w:rPr>
        <w:t>1</w:t>
      </w:r>
      <w:r>
        <w:rPr>
          <w:spacing w:val="-3"/>
        </w:rPr>
        <w:t>、将公司第一大股东杭州恒生电子集团有限公司为履行股改承诺而将按原计</w:t>
      </w:r>
      <w:r>
        <w:rPr>
          <w:spacing w:val="-91"/>
        </w:rPr>
        <w:t> </w:t>
      </w:r>
      <w:r>
        <w:rPr>
          <w:spacing w:val="-91"/>
        </w:rPr>
      </w:r>
      <w:r>
        <w:rPr/>
        <w:t>划无偿赠与</w:t>
      </w:r>
      <w:r>
        <w:rPr>
          <w:spacing w:val="-57"/>
        </w:rPr>
        <w:t> </w:t>
      </w:r>
      <w:r>
        <w:rPr>
          <w:rFonts w:ascii="Times New Roman" w:hAnsi="Times New Roman" w:cs="Times New Roman" w:eastAsia="Times New Roman" w:hint="default"/>
        </w:rPr>
        <w:t>594.522</w:t>
      </w:r>
      <w:r>
        <w:rPr>
          <w:rFonts w:ascii="Times New Roman" w:hAnsi="Times New Roman" w:cs="Times New Roman" w:eastAsia="Times New Roman" w:hint="default"/>
          <w:spacing w:val="-4"/>
        </w:rPr>
        <w:t> </w:t>
      </w:r>
      <w:r>
        <w:rPr/>
        <w:t>万股公司股票授予激励对象。</w:t>
      </w:r>
      <w:r>
        <w:rPr>
          <w:rFonts w:ascii="Times New Roman" w:hAnsi="Times New Roman" w:cs="Times New Roman" w:eastAsia="Times New Roman" w:hint="default"/>
        </w:rPr>
        <w:t>2</w:t>
      </w:r>
      <w:r>
        <w:rPr/>
        <w:t>、不足部分以公司新增发行股票补足，</w:t>
      </w:r>
    </w:p>
    <w:p>
      <w:pPr>
        <w:pStyle w:val="BodyText"/>
        <w:spacing w:line="259" w:lineRule="auto" w:before="5"/>
        <w:ind w:left="136" w:right="1163"/>
        <w:jc w:val="left"/>
      </w:pPr>
      <w:r>
        <w:rPr/>
        <w:t>新增发行股票上限为</w:t>
      </w:r>
      <w:r>
        <w:rPr>
          <w:spacing w:val="-55"/>
        </w:rPr>
        <w:t> </w:t>
      </w:r>
      <w:r>
        <w:rPr>
          <w:rFonts w:ascii="Times New Roman" w:hAnsi="Times New Roman" w:cs="Times New Roman" w:eastAsia="Times New Roman" w:hint="default"/>
        </w:rPr>
        <w:t>1,305.478</w:t>
      </w:r>
      <w:r>
        <w:rPr>
          <w:rFonts w:ascii="Times New Roman" w:hAnsi="Times New Roman" w:cs="Times New Roman" w:eastAsia="Times New Roman" w:hint="default"/>
          <w:spacing w:val="-2"/>
        </w:rPr>
        <w:t> </w:t>
      </w:r>
      <w:r>
        <w:rPr/>
        <w:t>万股。计划激励对象为</w:t>
      </w:r>
      <w:r>
        <w:rPr>
          <w:spacing w:val="-55"/>
        </w:rPr>
        <w:t> </w:t>
      </w:r>
      <w:r>
        <w:rPr>
          <w:rFonts w:ascii="Times New Roman" w:hAnsi="Times New Roman" w:cs="Times New Roman" w:eastAsia="Times New Roman" w:hint="default"/>
        </w:rPr>
        <w:t>298</w:t>
      </w:r>
      <w:r>
        <w:rPr>
          <w:rFonts w:ascii="Times New Roman" w:hAnsi="Times New Roman" w:cs="Times New Roman" w:eastAsia="Times New Roman" w:hint="default"/>
          <w:spacing w:val="-3"/>
        </w:rPr>
        <w:t> </w:t>
      </w:r>
      <w:r>
        <w:rPr/>
        <w:t>人，包括：公司高级管理人员、 中级管理技术人员，以及经公司董事会认定的对公司经营业绩和未来发展有重要影响的核 </w:t>
      </w:r>
      <w:r>
        <w:rPr>
          <w:spacing w:val="-3"/>
        </w:rPr>
        <w:t>心营销、技术和管理骨干。其中首次授予</w:t>
      </w:r>
      <w:r>
        <w:rPr>
          <w:spacing w:val="-52"/>
        </w:rPr>
        <w:t> </w:t>
      </w:r>
      <w:r>
        <w:rPr>
          <w:rFonts w:ascii="Times New Roman" w:hAnsi="Times New Roman" w:cs="Times New Roman" w:eastAsia="Times New Roman" w:hint="default"/>
        </w:rPr>
        <w:t>267 </w:t>
      </w:r>
      <w:r>
        <w:rPr>
          <w:spacing w:val="-5"/>
        </w:rPr>
        <w:t>人，预留授予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3"/>
        </w:rPr>
        <w:t>人。激励对象中不包含持有</w:t>
      </w:r>
      <w:r>
        <w:rPr>
          <w:spacing w:val="-102"/>
        </w:rPr>
        <w:t> </w:t>
      </w:r>
      <w:r>
        <w:rPr>
          <w:spacing w:val="-102"/>
        </w:rPr>
      </w:r>
      <w:r>
        <w:rPr/>
        <w:t>公司股份 </w:t>
      </w:r>
      <w:r>
        <w:rPr>
          <w:rFonts w:ascii="Times New Roman" w:hAnsi="Times New Roman" w:cs="Times New Roman" w:eastAsia="Times New Roman" w:hint="default"/>
        </w:rPr>
        <w:t>5%</w:t>
      </w:r>
      <w:r>
        <w:rPr/>
        <w:t>以上的股东、实际控制人或其近亲属。行权价格及确定方式：首次授予股票</w:t>
      </w:r>
      <w:r>
        <w:rPr>
          <w:spacing w:val="-82"/>
        </w:rPr>
        <w:t> </w:t>
      </w:r>
      <w:r>
        <w:rPr>
          <w:spacing w:val="-82"/>
        </w:rPr>
      </w:r>
      <w:r>
        <w:rPr/>
        <w:t>期权的行权价格为每股</w:t>
      </w:r>
      <w:r>
        <w:rPr>
          <w:spacing w:val="-53"/>
        </w:rPr>
        <w:t> </w:t>
      </w:r>
      <w:r>
        <w:rPr>
          <w:rFonts w:ascii="Times New Roman" w:hAnsi="Times New Roman" w:cs="Times New Roman" w:eastAsia="Times New Roman" w:hint="default"/>
        </w:rPr>
        <w:t>13.07</w:t>
      </w:r>
      <w:r>
        <w:rPr>
          <w:rFonts w:ascii="Times New Roman" w:hAnsi="Times New Roman" w:cs="Times New Roman" w:eastAsia="Times New Roman" w:hint="default"/>
          <w:spacing w:val="1"/>
        </w:rPr>
        <w:t> </w:t>
      </w:r>
      <w:r>
        <w:rPr>
          <w:spacing w:val="-6"/>
        </w:rPr>
        <w:t>元，即满足授予条件后，激励对象可以每股</w:t>
      </w:r>
      <w:r>
        <w:rPr>
          <w:spacing w:val="-52"/>
        </w:rPr>
        <w:t> </w:t>
      </w:r>
      <w:r>
        <w:rPr>
          <w:rFonts w:ascii="Times New Roman" w:hAnsi="Times New Roman" w:cs="Times New Roman" w:eastAsia="Times New Roman" w:hint="default"/>
        </w:rPr>
        <w:t>13.07 </w:t>
      </w:r>
      <w:r>
        <w:rPr/>
        <w:t>元的价格购 买依据计划向激励对象授予或发行的公司</w:t>
      </w:r>
      <w:r>
        <w:rPr>
          <w:spacing w:val="-50"/>
        </w:rPr>
        <w:t> </w:t>
      </w:r>
      <w:r>
        <w:rPr>
          <w:rFonts w:ascii="Times New Roman" w:hAnsi="Times New Roman" w:cs="Times New Roman" w:eastAsia="Times New Roman" w:hint="default"/>
        </w:rPr>
        <w:t>A</w:t>
      </w:r>
      <w:r>
        <w:rPr>
          <w:rFonts w:ascii="Times New Roman" w:hAnsi="Times New Roman" w:cs="Times New Roman" w:eastAsia="Times New Roman" w:hint="default"/>
          <w:spacing w:val="2"/>
        </w:rPr>
        <w:t> </w:t>
      </w:r>
      <w:r>
        <w:rPr>
          <w:spacing w:val="-3"/>
        </w:rPr>
        <w:t>股股票。计划有效期为股东大会批准之日起至</w:t>
      </w:r>
      <w:r>
        <w:rPr>
          <w:spacing w:val="-98"/>
        </w:rPr>
        <w:t> </w:t>
      </w:r>
      <w:r>
        <w:rPr>
          <w:spacing w:val="-98"/>
        </w:rPr>
      </w:r>
      <w:r>
        <w:rPr/>
        <w:t>计划首次授权日的</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周年期满之日止。此方案尚待股东大会审议。</w:t>
      </w:r>
    </w:p>
    <w:p>
      <w:pPr>
        <w:spacing w:line="240" w:lineRule="auto" w:before="1"/>
        <w:rPr>
          <w:rFonts w:ascii="宋体" w:hAnsi="宋体" w:cs="宋体" w:eastAsia="宋体" w:hint="default"/>
          <w:sz w:val="24"/>
          <w:szCs w:val="24"/>
        </w:rPr>
      </w:pPr>
    </w:p>
    <w:p>
      <w:pPr>
        <w:pStyle w:val="BodyText"/>
        <w:spacing w:line="240" w:lineRule="auto" w:before="0"/>
        <w:ind w:right="0"/>
        <w:jc w:val="both"/>
      </w:pPr>
      <w:r>
        <w:rPr/>
        <w:t>（四）其他</w:t>
      </w:r>
    </w:p>
    <w:p>
      <w:pPr>
        <w:pStyle w:val="BodyText"/>
        <w:spacing w:line="240" w:lineRule="auto" w:before="37"/>
        <w:ind w:right="0"/>
        <w:jc w:val="both"/>
      </w:pPr>
      <w:r>
        <w:rPr>
          <w:rFonts w:ascii="Times New Roman" w:hAnsi="Times New Roman" w:cs="Times New Roman" w:eastAsia="Times New Roman" w:hint="default"/>
        </w:rPr>
        <w:t>1</w:t>
      </w:r>
      <w:r>
        <w:rPr/>
        <w:t>．截至</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日，本公司财产抵押、质押情况</w:t>
      </w:r>
    </w:p>
    <w:p>
      <w:pPr>
        <w:spacing w:line="240" w:lineRule="auto" w:before="10"/>
        <w:rPr>
          <w:rFonts w:ascii="宋体" w:hAnsi="宋体" w:cs="宋体" w:eastAsia="宋体"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884"/>
        <w:gridCol w:w="1410"/>
        <w:gridCol w:w="2250"/>
        <w:gridCol w:w="1110"/>
        <w:gridCol w:w="1200"/>
        <w:gridCol w:w="1222"/>
        <w:gridCol w:w="1272"/>
      </w:tblGrid>
      <w:tr>
        <w:trPr>
          <w:trHeight w:val="333" w:hRule="exact"/>
        </w:trPr>
        <w:tc>
          <w:tcPr>
            <w:tcW w:w="884" w:type="dxa"/>
            <w:vMerge w:val="restart"/>
            <w:tcBorders>
              <w:top w:val="single" w:sz="12" w:space="0" w:color="A7A6AA"/>
              <w:left w:val="single" w:sz="6" w:space="0" w:color="EBE9ED"/>
              <w:right w:val="single" w:sz="12" w:space="0" w:color="A7A6AA"/>
            </w:tcBorders>
          </w:tcPr>
          <w:p>
            <w:pPr>
              <w:pStyle w:val="TableParagraph"/>
              <w:spacing w:line="273" w:lineRule="auto" w:before="141"/>
              <w:ind w:left="4" w:right="-7"/>
              <w:jc w:val="left"/>
              <w:rPr>
                <w:rFonts w:ascii="宋体" w:hAnsi="宋体" w:cs="宋体" w:eastAsia="宋体" w:hint="default"/>
                <w:sz w:val="21"/>
                <w:szCs w:val="21"/>
              </w:rPr>
            </w:pPr>
            <w:r>
              <w:rPr>
                <w:rFonts w:ascii="宋体" w:hAnsi="宋体" w:cs="宋体" w:eastAsia="宋体" w:hint="default"/>
                <w:spacing w:val="6"/>
                <w:sz w:val="21"/>
                <w:szCs w:val="21"/>
              </w:rPr>
              <w:t>被担保单 </w:t>
            </w:r>
            <w:r>
              <w:rPr>
                <w:rFonts w:ascii="宋体" w:hAnsi="宋体" w:cs="宋体" w:eastAsia="宋体" w:hint="default"/>
                <w:sz w:val="21"/>
                <w:szCs w:val="21"/>
              </w:rPr>
              <w:t>位</w:t>
            </w:r>
          </w:p>
        </w:tc>
        <w:tc>
          <w:tcPr>
            <w:tcW w:w="1410" w:type="dxa"/>
            <w:vMerge w:val="restart"/>
            <w:tcBorders>
              <w:top w:val="single" w:sz="12" w:space="0" w:color="A7A6AA"/>
              <w:left w:val="single" w:sz="12" w:space="0" w:color="A7A6AA"/>
              <w:right w:val="single" w:sz="12" w:space="0" w:color="A7A6AA"/>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抵押物</w:t>
            </w:r>
          </w:p>
        </w:tc>
        <w:tc>
          <w:tcPr>
            <w:tcW w:w="2250" w:type="dxa"/>
            <w:vMerge w:val="restart"/>
            <w:tcBorders>
              <w:top w:val="single" w:sz="12" w:space="0" w:color="A7A6AA"/>
              <w:left w:val="single" w:sz="12" w:space="0" w:color="A7A6AA"/>
              <w:right w:val="single" w:sz="12" w:space="0" w:color="A7A6AA"/>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抵押权人</w:t>
            </w:r>
          </w:p>
        </w:tc>
        <w:tc>
          <w:tcPr>
            <w:tcW w:w="2310" w:type="dxa"/>
            <w:gridSpan w:val="2"/>
            <w:tcBorders>
              <w:top w:val="single" w:sz="12" w:space="0" w:color="A7A6AA"/>
              <w:left w:val="single" w:sz="12" w:space="0" w:color="A7A6AA"/>
              <w:bottom w:val="single" w:sz="12" w:space="0" w:color="A7A6AA"/>
              <w:right w:val="single" w:sz="12" w:space="0" w:color="A7A6AA"/>
            </w:tcBorders>
          </w:tcPr>
          <w:p>
            <w:pPr>
              <w:pStyle w:val="TableParagraph"/>
              <w:spacing w:line="276" w:lineRule="exact"/>
              <w:ind w:left="-1" w:right="0"/>
              <w:jc w:val="left"/>
              <w:rPr>
                <w:rFonts w:ascii="宋体" w:hAnsi="宋体" w:cs="宋体" w:eastAsia="宋体" w:hint="default"/>
                <w:sz w:val="21"/>
                <w:szCs w:val="21"/>
              </w:rPr>
            </w:pPr>
            <w:r>
              <w:rPr>
                <w:rFonts w:ascii="宋体" w:hAnsi="宋体" w:cs="宋体" w:eastAsia="宋体" w:hint="default"/>
                <w:sz w:val="21"/>
                <w:szCs w:val="21"/>
              </w:rPr>
              <w:t>抵押物</w:t>
            </w:r>
            <w:r>
              <w:rPr>
                <w:rFonts w:ascii="Times New Roman" w:hAnsi="Times New Roman" w:cs="Times New Roman" w:eastAsia="Times New Roman" w:hint="default"/>
                <w:sz w:val="21"/>
                <w:szCs w:val="21"/>
              </w:rPr>
              <w:t>/</w:t>
            </w:r>
            <w:r>
              <w:rPr>
                <w:rFonts w:ascii="宋体" w:hAnsi="宋体" w:cs="宋体" w:eastAsia="宋体" w:hint="default"/>
                <w:sz w:val="21"/>
                <w:szCs w:val="21"/>
              </w:rPr>
              <w:t>质押物</w:t>
            </w:r>
          </w:p>
        </w:tc>
        <w:tc>
          <w:tcPr>
            <w:tcW w:w="1222" w:type="dxa"/>
            <w:vMerge w:val="restart"/>
            <w:tcBorders>
              <w:top w:val="single" w:sz="12" w:space="0" w:color="A7A6AA"/>
              <w:left w:val="single" w:sz="12" w:space="0" w:color="A7A6AA"/>
              <w:right w:val="single" w:sz="12" w:space="0" w:color="A7A6AA"/>
            </w:tcBorders>
          </w:tcPr>
          <w:p>
            <w:pPr>
              <w:pStyle w:val="TableParagraph"/>
              <w:spacing w:line="273" w:lineRule="auto" w:before="141"/>
              <w:ind w:right="-38"/>
              <w:jc w:val="left"/>
              <w:rPr>
                <w:rFonts w:ascii="宋体" w:hAnsi="宋体" w:cs="宋体" w:eastAsia="宋体" w:hint="default"/>
                <w:sz w:val="21"/>
                <w:szCs w:val="21"/>
              </w:rPr>
            </w:pPr>
            <w:r>
              <w:rPr>
                <w:rFonts w:ascii="宋体" w:hAnsi="宋体" w:cs="宋体" w:eastAsia="宋体" w:hint="default"/>
                <w:spacing w:val="24"/>
                <w:sz w:val="21"/>
                <w:szCs w:val="21"/>
              </w:rPr>
              <w:t>担保借</w:t>
            </w:r>
            <w:r>
              <w:rPr>
                <w:rFonts w:ascii="宋体" w:hAnsi="宋体" w:cs="宋体" w:eastAsia="宋体" w:hint="default"/>
                <w:spacing w:val="-71"/>
                <w:sz w:val="21"/>
                <w:szCs w:val="21"/>
              </w:rPr>
              <w:t> </w:t>
            </w:r>
            <w:r>
              <w:rPr>
                <w:rFonts w:ascii="宋体" w:hAnsi="宋体" w:cs="宋体" w:eastAsia="宋体" w:hint="default"/>
                <w:spacing w:val="18"/>
                <w:sz w:val="21"/>
                <w:szCs w:val="21"/>
              </w:rPr>
              <w:t>款金</w:t>
            </w:r>
            <w:r>
              <w:rPr>
                <w:rFonts w:ascii="宋体" w:hAnsi="宋体" w:cs="宋体" w:eastAsia="宋体" w:hint="default"/>
                <w:spacing w:val="-69"/>
                <w:sz w:val="21"/>
                <w:szCs w:val="21"/>
              </w:rPr>
              <w:t> </w:t>
            </w:r>
            <w:r>
              <w:rPr>
                <w:rFonts w:ascii="宋体" w:hAnsi="宋体" w:cs="宋体" w:eastAsia="宋体" w:hint="default"/>
                <w:sz w:val="21"/>
                <w:szCs w:val="21"/>
              </w:rPr>
              <w:t>额（万元）</w:t>
            </w:r>
          </w:p>
        </w:tc>
        <w:tc>
          <w:tcPr>
            <w:tcW w:w="1272" w:type="dxa"/>
            <w:vMerge w:val="restart"/>
            <w:tcBorders>
              <w:top w:val="single" w:sz="12" w:space="0" w:color="A7A6AA"/>
              <w:left w:val="single" w:sz="12" w:space="0" w:color="A7A6AA"/>
              <w:right w:val="single" w:sz="6" w:space="0" w:color="A7A6AA"/>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借款到期日</w:t>
            </w:r>
          </w:p>
        </w:tc>
      </w:tr>
      <w:tr>
        <w:trPr>
          <w:trHeight w:val="662" w:hRule="exact"/>
        </w:trPr>
        <w:tc>
          <w:tcPr>
            <w:tcW w:w="884" w:type="dxa"/>
            <w:vMerge/>
            <w:tcBorders>
              <w:left w:val="single" w:sz="6" w:space="0" w:color="EBE9ED"/>
              <w:bottom w:val="single" w:sz="12" w:space="0" w:color="A7A6AA"/>
              <w:right w:val="single" w:sz="12" w:space="0" w:color="A7A6AA"/>
            </w:tcBorders>
          </w:tcPr>
          <w:p>
            <w:pPr/>
          </w:p>
        </w:tc>
        <w:tc>
          <w:tcPr>
            <w:tcW w:w="1410" w:type="dxa"/>
            <w:vMerge/>
            <w:tcBorders>
              <w:left w:val="single" w:sz="12" w:space="0" w:color="A7A6AA"/>
              <w:bottom w:val="single" w:sz="12" w:space="0" w:color="A7A6AA"/>
              <w:right w:val="single" w:sz="12" w:space="0" w:color="A7A6AA"/>
            </w:tcBorders>
          </w:tcPr>
          <w:p>
            <w:pPr/>
          </w:p>
        </w:tc>
        <w:tc>
          <w:tcPr>
            <w:tcW w:w="2250" w:type="dxa"/>
            <w:vMerge/>
            <w:tcBorders>
              <w:left w:val="single" w:sz="12" w:space="0" w:color="A7A6AA"/>
              <w:bottom w:val="single" w:sz="12" w:space="0" w:color="A7A6AA"/>
              <w:right w:val="single" w:sz="12" w:space="0" w:color="A7A6AA"/>
            </w:tcBorders>
          </w:tcPr>
          <w:p>
            <w:pPr/>
          </w:p>
        </w:tc>
        <w:tc>
          <w:tcPr>
            <w:tcW w:w="1110" w:type="dxa"/>
            <w:tcBorders>
              <w:top w:val="single" w:sz="12" w:space="0" w:color="A7A6AA"/>
              <w:left w:val="single" w:sz="12" w:space="0" w:color="A7A6AA"/>
              <w:bottom w:val="single" w:sz="12" w:space="0" w:color="A7A6AA"/>
              <w:right w:val="single" w:sz="12" w:space="0" w:color="A7A6AA"/>
            </w:tcBorders>
          </w:tcPr>
          <w:p>
            <w:pPr>
              <w:pStyle w:val="TableParagraph"/>
              <w:spacing w:line="268" w:lineRule="exact"/>
              <w:ind w:right="-31"/>
              <w:jc w:val="left"/>
              <w:rPr>
                <w:rFonts w:ascii="宋体" w:hAnsi="宋体" w:cs="宋体" w:eastAsia="宋体" w:hint="default"/>
                <w:sz w:val="21"/>
                <w:szCs w:val="21"/>
              </w:rPr>
            </w:pPr>
            <w:r>
              <w:rPr>
                <w:rFonts w:ascii="宋体" w:hAnsi="宋体" w:cs="宋体" w:eastAsia="宋体" w:hint="default"/>
                <w:spacing w:val="53"/>
                <w:sz w:val="21"/>
                <w:szCs w:val="21"/>
              </w:rPr>
              <w:t>账面原</w:t>
            </w:r>
            <w:r>
              <w:rPr>
                <w:rFonts w:ascii="宋体" w:hAnsi="宋体" w:cs="宋体" w:eastAsia="宋体" w:hint="default"/>
                <w:spacing w:val="-24"/>
                <w:sz w:val="21"/>
                <w:szCs w:val="21"/>
              </w:rPr>
              <w:t> </w:t>
            </w:r>
            <w:r>
              <w:rPr>
                <w:rFonts w:ascii="宋体" w:hAnsi="宋体" w:cs="宋体" w:eastAsia="宋体" w:hint="default"/>
                <w:sz w:val="21"/>
                <w:szCs w:val="21"/>
              </w:rPr>
              <w:t>值</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200" w:type="dxa"/>
            <w:tcBorders>
              <w:top w:val="single" w:sz="12" w:space="0" w:color="A7A6AA"/>
              <w:left w:val="single" w:sz="12" w:space="0" w:color="A7A6AA"/>
              <w:bottom w:val="single" w:sz="12" w:space="0" w:color="A7A6AA"/>
              <w:right w:val="single" w:sz="12" w:space="0" w:color="A7A6AA"/>
            </w:tcBorders>
          </w:tcPr>
          <w:p>
            <w:pPr>
              <w:pStyle w:val="TableParagraph"/>
              <w:spacing w:line="273" w:lineRule="auto"/>
              <w:ind w:right="-1"/>
              <w:jc w:val="left"/>
              <w:rPr>
                <w:rFonts w:ascii="宋体" w:hAnsi="宋体" w:cs="宋体" w:eastAsia="宋体" w:hint="default"/>
                <w:sz w:val="21"/>
                <w:szCs w:val="21"/>
              </w:rPr>
            </w:pPr>
            <w:r>
              <w:rPr>
                <w:rFonts w:ascii="宋体" w:hAnsi="宋体" w:cs="宋体" w:eastAsia="宋体" w:hint="default"/>
                <w:spacing w:val="-16"/>
                <w:sz w:val="21"/>
                <w:szCs w:val="21"/>
              </w:rPr>
              <w:t>账面净值（万</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元）</w:t>
            </w:r>
          </w:p>
        </w:tc>
        <w:tc>
          <w:tcPr>
            <w:tcW w:w="1222" w:type="dxa"/>
            <w:vMerge/>
            <w:tcBorders>
              <w:left w:val="single" w:sz="12" w:space="0" w:color="A7A6AA"/>
              <w:bottom w:val="single" w:sz="12" w:space="0" w:color="A7A6AA"/>
              <w:right w:val="single" w:sz="12" w:space="0" w:color="A7A6AA"/>
            </w:tcBorders>
          </w:tcPr>
          <w:p>
            <w:pPr/>
          </w:p>
        </w:tc>
        <w:tc>
          <w:tcPr>
            <w:tcW w:w="1272" w:type="dxa"/>
            <w:vMerge/>
            <w:tcBorders>
              <w:left w:val="single" w:sz="12" w:space="0" w:color="A7A6AA"/>
              <w:bottom w:val="single" w:sz="12" w:space="0" w:color="A7A6AA"/>
              <w:right w:val="single" w:sz="6" w:space="0" w:color="A7A6AA"/>
            </w:tcBorders>
          </w:tcPr>
          <w:p>
            <w:pPr/>
          </w:p>
        </w:tc>
      </w:tr>
      <w:tr>
        <w:trPr>
          <w:trHeight w:val="342" w:hRule="exact"/>
        </w:trPr>
        <w:tc>
          <w:tcPr>
            <w:tcW w:w="884" w:type="dxa"/>
            <w:vMerge w:val="restart"/>
            <w:tcBorders>
              <w:top w:val="single" w:sz="12" w:space="0" w:color="A7A6AA"/>
              <w:left w:val="single" w:sz="6" w:space="0" w:color="EBE9ED"/>
              <w:right w:val="single" w:sz="12" w:space="0" w:color="A7A6AA"/>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67"/>
              <w:ind w:left="4" w:right="-7"/>
              <w:jc w:val="both"/>
              <w:rPr>
                <w:rFonts w:ascii="宋体" w:hAnsi="宋体" w:cs="宋体" w:eastAsia="宋体" w:hint="default"/>
                <w:sz w:val="21"/>
                <w:szCs w:val="21"/>
              </w:rPr>
            </w:pPr>
            <w:r>
              <w:rPr>
                <w:rFonts w:ascii="宋体" w:hAnsi="宋体" w:cs="宋体" w:eastAsia="宋体" w:hint="default"/>
                <w:spacing w:val="6"/>
                <w:sz w:val="21"/>
                <w:szCs w:val="21"/>
              </w:rPr>
              <w:t>无锡恒华 科技发展 </w:t>
            </w:r>
            <w:r>
              <w:rPr>
                <w:rFonts w:ascii="宋体" w:hAnsi="宋体" w:cs="宋体" w:eastAsia="宋体" w:hint="default"/>
                <w:sz w:val="21"/>
                <w:szCs w:val="21"/>
              </w:rPr>
              <w:t>有限公司</w:t>
            </w:r>
          </w:p>
        </w:tc>
        <w:tc>
          <w:tcPr>
            <w:tcW w:w="1410"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250" w:type="dxa"/>
            <w:vMerge w:val="restart"/>
            <w:tcBorders>
              <w:top w:val="single" w:sz="12" w:space="0" w:color="A7A6AA"/>
              <w:left w:val="single" w:sz="12" w:space="0" w:color="A7A6AA"/>
              <w:right w:val="single" w:sz="12" w:space="0" w:color="A7A6AA"/>
            </w:tcBorders>
          </w:tcPr>
          <w:p>
            <w:pPr>
              <w:pStyle w:val="TableParagraph"/>
              <w:spacing w:line="273" w:lineRule="auto" w:before="178"/>
              <w:ind w:left="-1" w:right="-39"/>
              <w:jc w:val="both"/>
              <w:rPr>
                <w:rFonts w:ascii="Times New Roman" w:hAnsi="Times New Roman" w:cs="Times New Roman" w:eastAsia="Times New Roman" w:hint="default"/>
                <w:sz w:val="21"/>
                <w:szCs w:val="21"/>
              </w:rPr>
            </w:pPr>
            <w:r>
              <w:rPr>
                <w:rFonts w:ascii="宋体" w:hAnsi="宋体" w:cs="宋体" w:eastAsia="宋体" w:hint="default"/>
                <w:spacing w:val="13"/>
                <w:sz w:val="21"/>
                <w:szCs w:val="21"/>
              </w:rPr>
              <w:t>中国农业银行股份有限 </w:t>
            </w:r>
            <w:r>
              <w:rPr>
                <w:rFonts w:ascii="宋体" w:hAnsi="宋体" w:cs="宋体" w:eastAsia="宋体" w:hint="default"/>
                <w:spacing w:val="30"/>
                <w:sz w:val="21"/>
                <w:szCs w:val="21"/>
              </w:rPr>
              <w:t>公司无锡</w:t>
            </w:r>
            <w:r>
              <w:rPr>
                <w:rFonts w:ascii="宋体" w:hAnsi="宋体" w:cs="宋体" w:eastAsia="宋体" w:hint="default"/>
                <w:spacing w:val="-63"/>
                <w:sz w:val="21"/>
                <w:szCs w:val="21"/>
              </w:rPr>
              <w:t> </w:t>
            </w:r>
            <w:r>
              <w:rPr>
                <w:rFonts w:ascii="宋体" w:hAnsi="宋体" w:cs="宋体" w:eastAsia="宋体" w:hint="default"/>
                <w:spacing w:val="32"/>
                <w:sz w:val="21"/>
                <w:szCs w:val="21"/>
              </w:rPr>
              <w:t>市锡山支行</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111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126.70</w:t>
            </w:r>
          </w:p>
        </w:tc>
        <w:tc>
          <w:tcPr>
            <w:tcW w:w="120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126.70</w:t>
            </w:r>
          </w:p>
        </w:tc>
        <w:tc>
          <w:tcPr>
            <w:tcW w:w="1222" w:type="dxa"/>
            <w:vMerge w:val="restart"/>
            <w:tcBorders>
              <w:top w:val="single" w:sz="12" w:space="0" w:color="A7A6AA"/>
              <w:left w:val="single" w:sz="12" w:space="0" w:color="A7A6AA"/>
              <w:right w:val="single" w:sz="12" w:space="0" w:color="A7A6AA"/>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3,150.00</w:t>
            </w:r>
          </w:p>
        </w:tc>
        <w:tc>
          <w:tcPr>
            <w:tcW w:w="1272" w:type="dxa"/>
            <w:vMerge w:val="restart"/>
            <w:tcBorders>
              <w:top w:val="single" w:sz="12" w:space="0" w:color="A7A6AA"/>
              <w:left w:val="single" w:sz="12" w:space="0" w:color="A7A6AA"/>
              <w:right w:val="single" w:sz="6" w:space="0" w:color="A7A6AA"/>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2012.2.20-</w:t>
            </w:r>
          </w:p>
          <w:p>
            <w:pPr>
              <w:pStyle w:val="TableParagraph"/>
              <w:spacing w:line="240" w:lineRule="auto" w:before="70"/>
              <w:ind w:left="-1" w:right="0"/>
              <w:jc w:val="left"/>
              <w:rPr>
                <w:rFonts w:ascii="Times New Roman" w:hAnsi="Times New Roman" w:cs="Times New Roman" w:eastAsia="Times New Roman" w:hint="default"/>
                <w:sz w:val="21"/>
                <w:szCs w:val="21"/>
              </w:rPr>
            </w:pPr>
            <w:r>
              <w:rPr>
                <w:rFonts w:ascii="Times New Roman"/>
                <w:sz w:val="21"/>
              </w:rPr>
              <w:t>2012.5.5</w:t>
            </w:r>
          </w:p>
        </w:tc>
      </w:tr>
      <w:tr>
        <w:trPr>
          <w:trHeight w:val="342" w:hRule="exact"/>
        </w:trPr>
        <w:tc>
          <w:tcPr>
            <w:tcW w:w="884" w:type="dxa"/>
            <w:vMerge/>
            <w:tcBorders>
              <w:left w:val="single" w:sz="6" w:space="0" w:color="EBE9ED"/>
              <w:right w:val="single" w:sz="12" w:space="0" w:color="A7A6AA"/>
            </w:tcBorders>
          </w:tcPr>
          <w:p>
            <w:pPr/>
          </w:p>
        </w:tc>
        <w:tc>
          <w:tcPr>
            <w:tcW w:w="1410"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250" w:type="dxa"/>
            <w:vMerge/>
            <w:tcBorders>
              <w:left w:val="single" w:sz="12" w:space="0" w:color="A7A6AA"/>
              <w:right w:val="single" w:sz="12" w:space="0" w:color="A7A6AA"/>
            </w:tcBorders>
          </w:tcPr>
          <w:p>
            <w:pPr/>
          </w:p>
        </w:tc>
        <w:tc>
          <w:tcPr>
            <w:tcW w:w="111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1,795.89</w:t>
            </w:r>
          </w:p>
        </w:tc>
        <w:tc>
          <w:tcPr>
            <w:tcW w:w="120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1,628.49</w:t>
            </w:r>
          </w:p>
        </w:tc>
        <w:tc>
          <w:tcPr>
            <w:tcW w:w="1222" w:type="dxa"/>
            <w:vMerge/>
            <w:tcBorders>
              <w:left w:val="single" w:sz="12" w:space="0" w:color="A7A6AA"/>
              <w:right w:val="single" w:sz="12" w:space="0" w:color="A7A6AA"/>
            </w:tcBorders>
          </w:tcPr>
          <w:p>
            <w:pPr/>
          </w:p>
        </w:tc>
        <w:tc>
          <w:tcPr>
            <w:tcW w:w="1272" w:type="dxa"/>
            <w:vMerge/>
            <w:tcBorders>
              <w:left w:val="single" w:sz="12" w:space="0" w:color="A7A6AA"/>
              <w:right w:val="single" w:sz="6" w:space="0" w:color="A7A6AA"/>
            </w:tcBorders>
          </w:tcPr>
          <w:p>
            <w:pPr/>
          </w:p>
        </w:tc>
      </w:tr>
      <w:tr>
        <w:trPr>
          <w:trHeight w:val="342" w:hRule="exact"/>
        </w:trPr>
        <w:tc>
          <w:tcPr>
            <w:tcW w:w="884" w:type="dxa"/>
            <w:vMerge/>
            <w:tcBorders>
              <w:left w:val="single" w:sz="6" w:space="0" w:color="EBE9ED"/>
              <w:right w:val="single" w:sz="12" w:space="0" w:color="A7A6AA"/>
            </w:tcBorders>
          </w:tcPr>
          <w:p>
            <w:pPr/>
          </w:p>
        </w:tc>
        <w:tc>
          <w:tcPr>
            <w:tcW w:w="1410"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250" w:type="dxa"/>
            <w:vMerge/>
            <w:tcBorders>
              <w:left w:val="single" w:sz="12" w:space="0" w:color="A7A6AA"/>
              <w:right w:val="single" w:sz="12" w:space="0" w:color="A7A6AA"/>
            </w:tcBorders>
          </w:tcPr>
          <w:p>
            <w:pPr/>
          </w:p>
        </w:tc>
        <w:tc>
          <w:tcPr>
            <w:tcW w:w="111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589.94</w:t>
            </w:r>
          </w:p>
        </w:tc>
        <w:tc>
          <w:tcPr>
            <w:tcW w:w="120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543.58</w:t>
            </w:r>
          </w:p>
        </w:tc>
        <w:tc>
          <w:tcPr>
            <w:tcW w:w="1222" w:type="dxa"/>
            <w:vMerge/>
            <w:tcBorders>
              <w:left w:val="single" w:sz="12" w:space="0" w:color="A7A6AA"/>
              <w:right w:val="single" w:sz="12" w:space="0" w:color="A7A6AA"/>
            </w:tcBorders>
          </w:tcPr>
          <w:p>
            <w:pPr/>
          </w:p>
        </w:tc>
        <w:tc>
          <w:tcPr>
            <w:tcW w:w="1272" w:type="dxa"/>
            <w:vMerge/>
            <w:tcBorders>
              <w:left w:val="single" w:sz="12" w:space="0" w:color="A7A6AA"/>
              <w:right w:val="single" w:sz="6" w:space="0" w:color="A7A6AA"/>
            </w:tcBorders>
          </w:tcPr>
          <w:p>
            <w:pPr/>
          </w:p>
        </w:tc>
      </w:tr>
      <w:tr>
        <w:trPr>
          <w:trHeight w:val="342" w:hRule="exact"/>
        </w:trPr>
        <w:tc>
          <w:tcPr>
            <w:tcW w:w="884" w:type="dxa"/>
            <w:vMerge/>
            <w:tcBorders>
              <w:left w:val="single" w:sz="6" w:space="0" w:color="EBE9ED"/>
              <w:right w:val="single" w:sz="12" w:space="0" w:color="A7A6AA"/>
            </w:tcBorders>
          </w:tcPr>
          <w:p>
            <w:pPr/>
          </w:p>
        </w:tc>
        <w:tc>
          <w:tcPr>
            <w:tcW w:w="1410"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250" w:type="dxa"/>
            <w:vMerge/>
            <w:tcBorders>
              <w:left w:val="single" w:sz="12" w:space="0" w:color="A7A6AA"/>
              <w:bottom w:val="single" w:sz="12" w:space="0" w:color="A7A6AA"/>
              <w:right w:val="single" w:sz="12" w:space="0" w:color="A7A6AA"/>
            </w:tcBorders>
          </w:tcPr>
          <w:p>
            <w:pPr/>
          </w:p>
        </w:tc>
        <w:tc>
          <w:tcPr>
            <w:tcW w:w="111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37.42</w:t>
            </w:r>
          </w:p>
        </w:tc>
        <w:tc>
          <w:tcPr>
            <w:tcW w:w="120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32.68</w:t>
            </w:r>
          </w:p>
        </w:tc>
        <w:tc>
          <w:tcPr>
            <w:tcW w:w="1222" w:type="dxa"/>
            <w:vMerge/>
            <w:tcBorders>
              <w:left w:val="single" w:sz="12" w:space="0" w:color="A7A6AA"/>
              <w:bottom w:val="single" w:sz="12" w:space="0" w:color="A7A6AA"/>
              <w:right w:val="single" w:sz="12" w:space="0" w:color="A7A6AA"/>
            </w:tcBorders>
          </w:tcPr>
          <w:p>
            <w:pPr/>
          </w:p>
        </w:tc>
        <w:tc>
          <w:tcPr>
            <w:tcW w:w="1272" w:type="dxa"/>
            <w:vMerge/>
            <w:tcBorders>
              <w:left w:val="single" w:sz="12" w:space="0" w:color="A7A6AA"/>
              <w:bottom w:val="single" w:sz="12" w:space="0" w:color="A7A6AA"/>
              <w:right w:val="single" w:sz="6" w:space="0" w:color="A7A6AA"/>
            </w:tcBorders>
          </w:tcPr>
          <w:p>
            <w:pPr/>
          </w:p>
        </w:tc>
      </w:tr>
      <w:tr>
        <w:trPr>
          <w:trHeight w:val="342" w:hRule="exact"/>
        </w:trPr>
        <w:tc>
          <w:tcPr>
            <w:tcW w:w="884" w:type="dxa"/>
            <w:vMerge/>
            <w:tcBorders>
              <w:left w:val="single" w:sz="6" w:space="0" w:color="EBE9ED"/>
              <w:right w:val="single" w:sz="12" w:space="0" w:color="A7A6AA"/>
            </w:tcBorders>
          </w:tcPr>
          <w:p>
            <w:pPr/>
          </w:p>
        </w:tc>
        <w:tc>
          <w:tcPr>
            <w:tcW w:w="1410" w:type="dxa"/>
            <w:vMerge w:val="restart"/>
            <w:tcBorders>
              <w:top w:val="single" w:sz="12" w:space="0" w:color="A7A6AA"/>
              <w:left w:val="single" w:sz="12" w:space="0" w:color="A7A6AA"/>
              <w:right w:val="single" w:sz="12" w:space="0" w:color="A7A6AA"/>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250" w:type="dxa"/>
            <w:vMerge w:val="restart"/>
            <w:tcBorders>
              <w:top w:val="single" w:sz="12" w:space="0" w:color="A7A6AA"/>
              <w:left w:val="single" w:sz="12" w:space="0" w:color="A7A6AA"/>
              <w:right w:val="single" w:sz="12" w:space="0" w:color="A7A6AA"/>
            </w:tcBorders>
          </w:tcPr>
          <w:p>
            <w:pPr>
              <w:pStyle w:val="TableParagraph"/>
              <w:spacing w:line="273" w:lineRule="auto" w:before="162"/>
              <w:ind w:right="117"/>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中国银行股份有限公司 无锡惠山支行</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1110" w:type="dxa"/>
            <w:vMerge w:val="restart"/>
            <w:tcBorders>
              <w:top w:val="single" w:sz="12" w:space="0" w:color="A7A6AA"/>
              <w:left w:val="single" w:sz="12" w:space="0" w:color="A7A6AA"/>
              <w:right w:val="single" w:sz="12" w:space="0" w:color="A7A6AA"/>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1" w:right="0"/>
              <w:jc w:val="left"/>
              <w:rPr>
                <w:rFonts w:ascii="Times New Roman" w:hAnsi="Times New Roman" w:cs="Times New Roman" w:eastAsia="Times New Roman" w:hint="default"/>
                <w:sz w:val="21"/>
                <w:szCs w:val="21"/>
              </w:rPr>
            </w:pPr>
            <w:r>
              <w:rPr>
                <w:rFonts w:ascii="Times New Roman"/>
                <w:sz w:val="21"/>
              </w:rPr>
              <w:t>761.01</w:t>
            </w:r>
          </w:p>
        </w:tc>
        <w:tc>
          <w:tcPr>
            <w:tcW w:w="1200" w:type="dxa"/>
            <w:vMerge w:val="restart"/>
            <w:tcBorders>
              <w:top w:val="single" w:sz="12" w:space="0" w:color="A7A6AA"/>
              <w:left w:val="single" w:sz="12" w:space="0" w:color="A7A6AA"/>
              <w:right w:val="single" w:sz="12" w:space="0" w:color="A7A6AA"/>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1" w:right="0"/>
              <w:jc w:val="left"/>
              <w:rPr>
                <w:rFonts w:ascii="Times New Roman" w:hAnsi="Times New Roman" w:cs="Times New Roman" w:eastAsia="Times New Roman" w:hint="default"/>
                <w:sz w:val="21"/>
                <w:szCs w:val="21"/>
              </w:rPr>
            </w:pPr>
            <w:r>
              <w:rPr>
                <w:rFonts w:ascii="Times New Roman"/>
                <w:sz w:val="21"/>
              </w:rPr>
              <w:t>761.01</w:t>
            </w:r>
          </w:p>
        </w:tc>
        <w:tc>
          <w:tcPr>
            <w:tcW w:w="1222"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1,375.00</w:t>
            </w:r>
          </w:p>
        </w:tc>
        <w:tc>
          <w:tcPr>
            <w:tcW w:w="1272"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2012.7.29</w:t>
            </w:r>
          </w:p>
        </w:tc>
      </w:tr>
      <w:tr>
        <w:trPr>
          <w:trHeight w:val="342" w:hRule="exact"/>
        </w:trPr>
        <w:tc>
          <w:tcPr>
            <w:tcW w:w="884" w:type="dxa"/>
            <w:vMerge/>
            <w:tcBorders>
              <w:left w:val="single" w:sz="6" w:space="0" w:color="EBE9ED"/>
              <w:right w:val="single" w:sz="12" w:space="0" w:color="A7A6AA"/>
            </w:tcBorders>
          </w:tcPr>
          <w:p>
            <w:pPr/>
          </w:p>
        </w:tc>
        <w:tc>
          <w:tcPr>
            <w:tcW w:w="1410" w:type="dxa"/>
            <w:vMerge/>
            <w:tcBorders>
              <w:left w:val="single" w:sz="12" w:space="0" w:color="A7A6AA"/>
              <w:right w:val="single" w:sz="12" w:space="0" w:color="A7A6AA"/>
            </w:tcBorders>
          </w:tcPr>
          <w:p>
            <w:pPr/>
          </w:p>
        </w:tc>
        <w:tc>
          <w:tcPr>
            <w:tcW w:w="2250" w:type="dxa"/>
            <w:vMerge/>
            <w:tcBorders>
              <w:left w:val="single" w:sz="12" w:space="0" w:color="A7A6AA"/>
              <w:right w:val="single" w:sz="12" w:space="0" w:color="A7A6AA"/>
            </w:tcBorders>
          </w:tcPr>
          <w:p>
            <w:pPr/>
          </w:p>
        </w:tc>
        <w:tc>
          <w:tcPr>
            <w:tcW w:w="1110" w:type="dxa"/>
            <w:vMerge/>
            <w:tcBorders>
              <w:left w:val="single" w:sz="12" w:space="0" w:color="A7A6AA"/>
              <w:right w:val="single" w:sz="12" w:space="0" w:color="A7A6AA"/>
            </w:tcBorders>
          </w:tcPr>
          <w:p>
            <w:pPr/>
          </w:p>
        </w:tc>
        <w:tc>
          <w:tcPr>
            <w:tcW w:w="1200" w:type="dxa"/>
            <w:vMerge/>
            <w:tcBorders>
              <w:left w:val="single" w:sz="12" w:space="0" w:color="A7A6AA"/>
              <w:right w:val="single" w:sz="12" w:space="0" w:color="A7A6AA"/>
            </w:tcBorders>
          </w:tcPr>
          <w:p>
            <w:pPr/>
          </w:p>
        </w:tc>
        <w:tc>
          <w:tcPr>
            <w:tcW w:w="1222"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1,375.00</w:t>
            </w:r>
          </w:p>
        </w:tc>
        <w:tc>
          <w:tcPr>
            <w:tcW w:w="1272"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2013.7.29</w:t>
            </w:r>
          </w:p>
        </w:tc>
      </w:tr>
      <w:tr>
        <w:trPr>
          <w:trHeight w:val="342" w:hRule="exact"/>
        </w:trPr>
        <w:tc>
          <w:tcPr>
            <w:tcW w:w="884" w:type="dxa"/>
            <w:vMerge/>
            <w:tcBorders>
              <w:left w:val="single" w:sz="6" w:space="0" w:color="EBE9ED"/>
              <w:bottom w:val="single" w:sz="12" w:space="0" w:color="A7A6AA"/>
              <w:right w:val="single" w:sz="12" w:space="0" w:color="A7A6AA"/>
            </w:tcBorders>
          </w:tcPr>
          <w:p>
            <w:pPr/>
          </w:p>
        </w:tc>
        <w:tc>
          <w:tcPr>
            <w:tcW w:w="1410" w:type="dxa"/>
            <w:vMerge/>
            <w:tcBorders>
              <w:left w:val="single" w:sz="12" w:space="0" w:color="A7A6AA"/>
              <w:bottom w:val="single" w:sz="12" w:space="0" w:color="A7A6AA"/>
              <w:right w:val="single" w:sz="12" w:space="0" w:color="A7A6AA"/>
            </w:tcBorders>
          </w:tcPr>
          <w:p>
            <w:pPr/>
          </w:p>
        </w:tc>
        <w:tc>
          <w:tcPr>
            <w:tcW w:w="2250" w:type="dxa"/>
            <w:vMerge/>
            <w:tcBorders>
              <w:left w:val="single" w:sz="12" w:space="0" w:color="A7A6AA"/>
              <w:bottom w:val="single" w:sz="12" w:space="0" w:color="A7A6AA"/>
              <w:right w:val="single" w:sz="12" w:space="0" w:color="A7A6AA"/>
            </w:tcBorders>
          </w:tcPr>
          <w:p>
            <w:pPr/>
          </w:p>
        </w:tc>
        <w:tc>
          <w:tcPr>
            <w:tcW w:w="1110" w:type="dxa"/>
            <w:vMerge/>
            <w:tcBorders>
              <w:left w:val="single" w:sz="12" w:space="0" w:color="A7A6AA"/>
              <w:bottom w:val="single" w:sz="12" w:space="0" w:color="A7A6AA"/>
              <w:right w:val="single" w:sz="12" w:space="0" w:color="A7A6AA"/>
            </w:tcBorders>
          </w:tcPr>
          <w:p>
            <w:pPr/>
          </w:p>
        </w:tc>
        <w:tc>
          <w:tcPr>
            <w:tcW w:w="1200" w:type="dxa"/>
            <w:vMerge/>
            <w:tcBorders>
              <w:left w:val="single" w:sz="12" w:space="0" w:color="A7A6AA"/>
              <w:bottom w:val="single" w:sz="12" w:space="0" w:color="A7A6AA"/>
              <w:right w:val="single" w:sz="12" w:space="0" w:color="A7A6AA"/>
            </w:tcBorders>
          </w:tcPr>
          <w:p>
            <w:pPr/>
          </w:p>
        </w:tc>
        <w:tc>
          <w:tcPr>
            <w:tcW w:w="1222"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1,375.00</w:t>
            </w:r>
          </w:p>
        </w:tc>
        <w:tc>
          <w:tcPr>
            <w:tcW w:w="1272"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2014.7.29</w:t>
            </w:r>
          </w:p>
        </w:tc>
      </w:tr>
      <w:tr>
        <w:trPr>
          <w:trHeight w:val="343" w:hRule="exact"/>
        </w:trPr>
        <w:tc>
          <w:tcPr>
            <w:tcW w:w="884"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小 计</w:t>
            </w:r>
          </w:p>
        </w:tc>
        <w:tc>
          <w:tcPr>
            <w:tcW w:w="1410" w:type="dxa"/>
            <w:tcBorders>
              <w:top w:val="single" w:sz="12" w:space="0" w:color="A7A6AA"/>
              <w:left w:val="single" w:sz="12" w:space="0" w:color="A7A6AA"/>
              <w:bottom w:val="single" w:sz="12" w:space="0" w:color="A7A6AA"/>
              <w:right w:val="single" w:sz="12" w:space="0" w:color="A7A6AA"/>
            </w:tcBorders>
          </w:tcPr>
          <w:p>
            <w:pPr/>
          </w:p>
        </w:tc>
        <w:tc>
          <w:tcPr>
            <w:tcW w:w="2250" w:type="dxa"/>
            <w:tcBorders>
              <w:top w:val="single" w:sz="12" w:space="0" w:color="A7A6AA"/>
              <w:left w:val="single" w:sz="12" w:space="0" w:color="A7A6AA"/>
              <w:bottom w:val="single" w:sz="12" w:space="0" w:color="A7A6AA"/>
              <w:right w:val="single" w:sz="12" w:space="0" w:color="A7A6AA"/>
            </w:tcBorders>
          </w:tcPr>
          <w:p>
            <w:pPr/>
          </w:p>
        </w:tc>
        <w:tc>
          <w:tcPr>
            <w:tcW w:w="111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3,310.96</w:t>
            </w:r>
          </w:p>
        </w:tc>
        <w:tc>
          <w:tcPr>
            <w:tcW w:w="120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3,092.46</w:t>
            </w:r>
          </w:p>
        </w:tc>
        <w:tc>
          <w:tcPr>
            <w:tcW w:w="1222"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7,275.00</w:t>
            </w:r>
          </w:p>
        </w:tc>
        <w:tc>
          <w:tcPr>
            <w:tcW w:w="1272" w:type="dxa"/>
            <w:tcBorders>
              <w:top w:val="single" w:sz="12" w:space="0" w:color="A7A6AA"/>
              <w:left w:val="single" w:sz="12" w:space="0" w:color="A7A6AA"/>
              <w:bottom w:val="single" w:sz="12" w:space="0" w:color="A7A6AA"/>
              <w:right w:val="single" w:sz="6" w:space="0" w:color="A7A6AA"/>
            </w:tcBorders>
          </w:tcPr>
          <w:p>
            <w:pPr/>
          </w:p>
        </w:tc>
      </w:tr>
    </w:tbl>
    <w:p>
      <w:pPr>
        <w:pStyle w:val="BodyText"/>
        <w:spacing w:line="276" w:lineRule="exact" w:before="0"/>
        <w:ind w:right="1163"/>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公司同时为该笔借款提供保证担保。</w:t>
      </w:r>
    </w:p>
    <w:p>
      <w:pPr>
        <w:spacing w:line="240" w:lineRule="auto" w:before="6"/>
        <w:rPr>
          <w:rFonts w:ascii="宋体" w:hAnsi="宋体" w:cs="宋体" w:eastAsia="宋体" w:hint="default"/>
          <w:sz w:val="25"/>
          <w:szCs w:val="25"/>
        </w:rPr>
      </w:pPr>
    </w:p>
    <w:p>
      <w:pPr>
        <w:pStyle w:val="BodyText"/>
        <w:spacing w:line="256" w:lineRule="auto" w:before="0"/>
        <w:ind w:right="1257"/>
        <w:jc w:val="left"/>
      </w:pPr>
      <w:r>
        <w:rPr>
          <w:rFonts w:ascii="Times New Roman" w:hAnsi="Times New Roman" w:cs="Times New Roman" w:eastAsia="Times New Roman" w:hint="default"/>
        </w:rPr>
        <w:t>2. </w:t>
      </w:r>
      <w:r>
        <w:rPr/>
        <w:t>经营事项说明 本公司主要的业务客户为金融和证券机构，尽管公司日常发生的业务较为均衡，但由于受</w:t>
      </w:r>
    </w:p>
    <w:p>
      <w:pPr>
        <w:spacing w:after="0" w:line="256" w:lineRule="auto"/>
        <w:jc w:val="left"/>
        <w:sectPr>
          <w:pgSz w:w="11910" w:h="16840"/>
          <w:pgMar w:header="877" w:footer="982" w:top="1100" w:bottom="1180" w:left="1660" w:right="640"/>
        </w:sectPr>
      </w:pPr>
    </w:p>
    <w:p>
      <w:pPr>
        <w:spacing w:line="240" w:lineRule="auto" w:before="9"/>
        <w:rPr>
          <w:rFonts w:ascii="宋体" w:hAnsi="宋体" w:cs="宋体" w:eastAsia="宋体" w:hint="default"/>
          <w:sz w:val="20"/>
          <w:szCs w:val="20"/>
        </w:rPr>
      </w:pPr>
    </w:p>
    <w:p>
      <w:pPr>
        <w:pStyle w:val="BodyText"/>
        <w:spacing w:line="273" w:lineRule="auto"/>
        <w:ind w:right="1214"/>
        <w:jc w:val="both"/>
      </w:pPr>
      <w:r>
        <w:rPr/>
        <w:t>客户群货款支付习惯等因素的影响，一般情况下大量的经营性现金流入主要发生在第四季 度，公司年末货币资金的余额较大，相应部分财务数据反映在年度内也显示不均衡。</w:t>
      </w:r>
    </w:p>
    <w:p>
      <w:pPr>
        <w:pStyle w:val="BodyText"/>
        <w:spacing w:line="240" w:lineRule="auto" w:before="8"/>
        <w:ind w:right="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税收情况说明</w:t>
      </w:r>
    </w:p>
    <w:p>
      <w:pPr>
        <w:pStyle w:val="BodyText"/>
        <w:spacing w:line="261" w:lineRule="auto" w:before="21"/>
        <w:ind w:right="1197"/>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10"/>
        </w:rPr>
        <w:t>根据财政部、国家税务总局〔</w:t>
      </w:r>
      <w:r>
        <w:rPr>
          <w:rFonts w:ascii="Times New Roman" w:hAnsi="Times New Roman" w:cs="Times New Roman" w:eastAsia="Times New Roman" w:hint="default"/>
          <w:spacing w:val="-10"/>
        </w:rPr>
        <w:t>2011</w:t>
      </w:r>
      <w:r>
        <w:rPr>
          <w:spacing w:val="-10"/>
        </w:rPr>
        <w:t>〕</w:t>
      </w:r>
      <w:r>
        <w:rPr>
          <w:rFonts w:ascii="Times New Roman" w:hAnsi="Times New Roman" w:cs="Times New Roman" w:eastAsia="Times New Roman" w:hint="default"/>
          <w:spacing w:val="-10"/>
        </w:rPr>
        <w:t>100</w:t>
      </w:r>
      <w:r>
        <w:rPr>
          <w:rFonts w:ascii="Times New Roman" w:hAnsi="Times New Roman" w:cs="Times New Roman" w:eastAsia="Times New Roman" w:hint="default"/>
          <w:spacing w:val="4"/>
        </w:rPr>
        <w:t> </w:t>
      </w:r>
      <w:r>
        <w:rPr>
          <w:spacing w:val="-4"/>
        </w:rPr>
        <w:t>号文，公司自行开发研制的软件产品销售按</w:t>
      </w:r>
      <w:r>
        <w:rPr>
          <w:spacing w:val="-49"/>
        </w:rPr>
        <w:t> </w:t>
      </w:r>
      <w:r>
        <w:rPr>
          <w:rFonts w:ascii="Times New Roman" w:hAnsi="Times New Roman" w:cs="Times New Roman" w:eastAsia="Times New Roman" w:hint="default"/>
        </w:rPr>
        <w:t>17%</w:t>
      </w:r>
      <w:r>
        <w:rPr>
          <w:rFonts w:ascii="Times New Roman" w:hAnsi="Times New Roman" w:cs="Times New Roman" w:eastAsia="Times New Roman" w:hint="default"/>
          <w:spacing w:val="-50"/>
        </w:rPr>
        <w:t> </w:t>
      </w:r>
      <w:r>
        <w:rPr>
          <w:rFonts w:ascii="Times New Roman" w:hAnsi="Times New Roman" w:cs="Times New Roman" w:eastAsia="Times New Roman" w:hint="default"/>
          <w:spacing w:val="-50"/>
        </w:rPr>
      </w:r>
      <w:r>
        <w:rPr/>
        <w:t>的税率计缴增值税，实际税负超过</w:t>
      </w:r>
      <w:r>
        <w:rPr>
          <w:spacing w:val="16"/>
        </w:rPr>
        <w:t> </w:t>
      </w:r>
      <w:r>
        <w:rPr>
          <w:rFonts w:ascii="Times New Roman" w:hAnsi="Times New Roman" w:cs="Times New Roman" w:eastAsia="Times New Roman" w:hint="default"/>
        </w:rPr>
        <w:t>3%</w:t>
      </w:r>
      <w:r>
        <w:rPr/>
        <w:t>部分经主管税务部门审核后计入营业外收入，上述</w:t>
      </w:r>
      <w:r>
        <w:rPr>
          <w:spacing w:val="-99"/>
        </w:rPr>
        <w:t> </w:t>
      </w:r>
      <w:r>
        <w:rPr>
          <w:spacing w:val="-99"/>
        </w:rPr>
      </w:r>
      <w:r>
        <w:rPr>
          <w:spacing w:val="18"/>
        </w:rPr>
        <w:t>政府补助用于企业研究开发软件产品和扩大再生产。公司本期收到该等税收返还款</w:t>
      </w:r>
      <w:r>
        <w:rPr>
          <w:spacing w:val="18"/>
          <w:w w:val="99"/>
        </w:rPr>
        <w:t> </w:t>
      </w:r>
      <w:r>
        <w:rPr>
          <w:rFonts w:ascii="Times New Roman" w:hAnsi="Times New Roman" w:cs="Times New Roman" w:eastAsia="Times New Roman" w:hint="default"/>
        </w:rPr>
        <w:t>52,099,133.35 </w:t>
      </w:r>
      <w:r>
        <w:rPr>
          <w:rFonts w:ascii="Times New Roman" w:hAnsi="Times New Roman" w:cs="Times New Roman" w:eastAsia="Times New Roman" w:hint="default"/>
          <w:spacing w:val="24"/>
        </w:rPr>
        <w:t> </w:t>
      </w:r>
      <w:r>
        <w:rPr>
          <w:spacing w:val="18"/>
        </w:rPr>
        <w:t>元，控股子公司杭州恒生数据安全技术有限公司收到该等税收返还款</w:t>
      </w:r>
    </w:p>
    <w:p>
      <w:pPr>
        <w:pStyle w:val="BodyText"/>
        <w:spacing w:line="240" w:lineRule="auto" w:before="0"/>
        <w:ind w:right="0"/>
        <w:jc w:val="both"/>
      </w:pPr>
      <w:r>
        <w:rPr>
          <w:rFonts w:ascii="Times New Roman" w:hAnsi="Times New Roman" w:cs="Times New Roman" w:eastAsia="Times New Roman" w:hint="default"/>
        </w:rPr>
        <w:t>149,283.44</w:t>
      </w:r>
      <w:r>
        <w:rPr>
          <w:rFonts w:ascii="Times New Roman" w:hAnsi="Times New Roman" w:cs="Times New Roman" w:eastAsia="Times New Roman" w:hint="default"/>
          <w:spacing w:val="-8"/>
        </w:rPr>
        <w:t> </w:t>
      </w:r>
      <w:r>
        <w:rPr/>
        <w:t>元。</w:t>
      </w:r>
    </w:p>
    <w:p>
      <w:pPr>
        <w:pStyle w:val="BodyText"/>
        <w:spacing w:line="240" w:lineRule="auto" w:before="21"/>
        <w:ind w:right="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spacing w:val="-4"/>
        </w:rPr>
        <w:t>截至本财务报表批准报出日，公司及子公司尚未办妥</w:t>
      </w:r>
      <w:r>
        <w:rPr>
          <w:spacing w:val="-4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年度企业所得税的汇算清缴。</w:t>
      </w:r>
    </w:p>
    <w:p>
      <w:pPr>
        <w:spacing w:line="240" w:lineRule="auto" w:before="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82" w:top="1100" w:bottom="1180" w:left="1660" w:right="700"/>
        </w:sectPr>
      </w:pPr>
    </w:p>
    <w:p>
      <w:pPr>
        <w:pStyle w:val="BodyText"/>
        <w:spacing w:line="240" w:lineRule="auto"/>
        <w:ind w:right="-18"/>
        <w:jc w:val="left"/>
      </w:pPr>
      <w:r>
        <w:rPr>
          <w:rFonts w:ascii="Times New Roman" w:hAnsi="Times New Roman" w:cs="Times New Roman" w:eastAsia="Times New Roman" w:hint="default"/>
        </w:rPr>
        <w:t>(</w:t>
      </w:r>
      <w:r>
        <w:rPr/>
        <w:t>十四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母公司财务报表主要项目注释</w:t>
      </w:r>
    </w:p>
    <w:p>
      <w:pPr>
        <w:pStyle w:val="BodyText"/>
        <w:spacing w:line="240" w:lineRule="auto" w:before="83"/>
        <w:ind w:left="136" w:right="-18"/>
        <w:jc w:val="left"/>
      </w:pPr>
      <w:r>
        <w:rPr>
          <w:rFonts w:ascii="Times New Roman" w:hAnsi="Times New Roman" w:cs="Times New Roman" w:eastAsia="Times New Roman" w:hint="default"/>
        </w:rPr>
        <w:t>1</w:t>
      </w:r>
      <w:r>
        <w:rPr/>
        <w:t>、 应收账款：</w:t>
      </w:r>
    </w:p>
    <w:p>
      <w:pPr>
        <w:pStyle w:val="BodyText"/>
        <w:spacing w:line="240" w:lineRule="auto" w:before="83"/>
        <w:ind w:left="136" w:right="-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before="0"/>
        <w:ind w:left="136"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3532" w:space="2455"/>
            <w:col w:w="3563"/>
          </w:cols>
        </w:sectPr>
      </w:pPr>
    </w:p>
    <w:p>
      <w:pPr>
        <w:spacing w:line="240" w:lineRule="auto" w:before="12"/>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534"/>
        <w:gridCol w:w="1529"/>
        <w:gridCol w:w="793"/>
        <w:gridCol w:w="1424"/>
        <w:gridCol w:w="689"/>
        <w:gridCol w:w="1424"/>
        <w:gridCol w:w="794"/>
        <w:gridCol w:w="1423"/>
        <w:gridCol w:w="689"/>
      </w:tblGrid>
      <w:tr>
        <w:trPr>
          <w:trHeight w:val="326" w:hRule="exact"/>
        </w:trPr>
        <w:tc>
          <w:tcPr>
            <w:tcW w:w="534"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73" w:lineRule="auto"/>
              <w:ind w:left="153" w:right="155"/>
              <w:jc w:val="left"/>
              <w:rPr>
                <w:rFonts w:ascii="宋体" w:hAnsi="宋体" w:cs="宋体" w:eastAsia="宋体" w:hint="default"/>
                <w:sz w:val="21"/>
                <w:szCs w:val="21"/>
              </w:rPr>
            </w:pPr>
            <w:r>
              <w:rPr>
                <w:rFonts w:ascii="宋体" w:hAnsi="宋体" w:cs="宋体" w:eastAsia="宋体" w:hint="default"/>
                <w:sz w:val="21"/>
                <w:szCs w:val="21"/>
              </w:rPr>
              <w:t>种 类</w:t>
            </w:r>
          </w:p>
        </w:tc>
        <w:tc>
          <w:tcPr>
            <w:tcW w:w="4435" w:type="dxa"/>
            <w:gridSpan w:val="4"/>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331" w:type="dxa"/>
            <w:gridSpan w:val="4"/>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534" w:type="dxa"/>
            <w:vMerge/>
            <w:tcBorders>
              <w:left w:val="single" w:sz="6" w:space="0" w:color="000000"/>
              <w:right w:val="single" w:sz="6" w:space="0" w:color="000000"/>
            </w:tcBorders>
          </w:tcPr>
          <w:p>
            <w:pPr/>
          </w:p>
        </w:tc>
        <w:tc>
          <w:tcPr>
            <w:tcW w:w="2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13"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2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2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38" w:hRule="exact"/>
        </w:trPr>
        <w:tc>
          <w:tcPr>
            <w:tcW w:w="534"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2" w:right="0"/>
              <w:jc w:val="lef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9"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179" w:right="0"/>
              <w:jc w:val="lef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2" w:right="0"/>
              <w:jc w:val="left"/>
              <w:rPr>
                <w:rFonts w:ascii="Times New Roman" w:hAnsi="Times New Roman" w:cs="Times New Roman" w:eastAsia="Times New Roman" w:hint="default"/>
                <w:sz w:val="21"/>
                <w:szCs w:val="21"/>
              </w:rPr>
            </w:pPr>
            <w:r>
              <w:rPr>
                <w:rFonts w:ascii="Times New Roman"/>
                <w:sz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9"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179" w:right="0"/>
              <w:jc w:val="left"/>
              <w:rPr>
                <w:rFonts w:ascii="Times New Roman" w:hAnsi="Times New Roman" w:cs="Times New Roman" w:eastAsia="Times New Roman" w:hint="default"/>
                <w:sz w:val="21"/>
                <w:szCs w:val="21"/>
              </w:rPr>
            </w:pPr>
            <w:r>
              <w:rPr>
                <w:rFonts w:ascii="Times New Roman"/>
                <w:sz w:val="21"/>
              </w:rPr>
              <w:t>(%)</w:t>
            </w:r>
          </w:p>
        </w:tc>
      </w:tr>
      <w:tr>
        <w:trPr>
          <w:trHeight w:val="328"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r>
        <w:trPr>
          <w:trHeight w:val="4382"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按</w:t>
            </w:r>
          </w:p>
          <w:p>
            <w:pPr>
              <w:pStyle w:val="TableParagraph"/>
              <w:spacing w:line="273" w:lineRule="auto" w:before="37"/>
              <w:ind w:left="100" w:right="206"/>
              <w:jc w:val="both"/>
              <w:rPr>
                <w:rFonts w:ascii="宋体" w:hAnsi="宋体" w:cs="宋体" w:eastAsia="宋体" w:hint="default"/>
                <w:sz w:val="21"/>
                <w:szCs w:val="21"/>
              </w:rPr>
            </w:pPr>
            <w:r>
              <w:rPr>
                <w:rFonts w:ascii="宋体" w:hAnsi="宋体" w:cs="宋体" w:eastAsia="宋体" w:hint="default"/>
                <w:sz w:val="21"/>
                <w:szCs w:val="21"/>
              </w:rPr>
              <w:t>账 龄 分 析 法 组 合 计 提 坏 账 准 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155,440,174.21</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26,003,286.28</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16.73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70,364,456.77</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22,120,076.39</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31.44</w:t>
            </w:r>
          </w:p>
        </w:tc>
      </w:tr>
      <w:tr>
        <w:trPr>
          <w:trHeight w:val="1264"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组</w:t>
            </w:r>
          </w:p>
          <w:p>
            <w:pPr>
              <w:pStyle w:val="TableParagraph"/>
              <w:spacing w:line="273" w:lineRule="auto" w:before="37"/>
              <w:ind w:left="100" w:right="206"/>
              <w:jc w:val="both"/>
              <w:rPr>
                <w:rFonts w:ascii="宋体" w:hAnsi="宋体" w:cs="宋体" w:eastAsia="宋体" w:hint="default"/>
                <w:sz w:val="21"/>
                <w:szCs w:val="21"/>
              </w:rPr>
            </w:pPr>
            <w:r>
              <w:rPr>
                <w:rFonts w:ascii="宋体" w:hAnsi="宋体" w:cs="宋体" w:eastAsia="宋体" w:hint="default"/>
                <w:sz w:val="21"/>
                <w:szCs w:val="21"/>
              </w:rPr>
              <w:t>合 小 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155,440,174.21</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26,003,286.28</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16.73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70,364,456.77</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22,120,076.39</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31.44</w:t>
            </w:r>
          </w:p>
        </w:tc>
      </w:tr>
      <w:tr>
        <w:trPr>
          <w:trHeight w:val="640"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3"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40" w:lineRule="auto" w:before="37"/>
              <w:ind w:left="153"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155,440,174.21</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26,003,286.28</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70,364,456.77</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22,120,076.39</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spacing w:line="240" w:lineRule="auto"/>
        <w:ind w:right="1107"/>
        <w:jc w:val="left"/>
      </w:pPr>
      <w:r>
        <w:rPr/>
        <w:t>组合中，按账龄分析法计提坏账准备的应收账款：</w:t>
      </w:r>
    </w:p>
    <w:p>
      <w:pPr>
        <w:pStyle w:val="BodyText"/>
        <w:spacing w:line="240" w:lineRule="auto" w:before="37"/>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104"/>
        <w:gridCol w:w="4244"/>
        <w:gridCol w:w="3952"/>
      </w:tblGrid>
      <w:tr>
        <w:trPr>
          <w:trHeight w:val="328" w:hRule="exact"/>
        </w:trPr>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33"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2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bl>
    <w:p>
      <w:pPr>
        <w:spacing w:after="0" w:line="261" w:lineRule="exact"/>
        <w:jc w:val="center"/>
        <w:rPr>
          <w:rFonts w:ascii="宋体" w:hAnsi="宋体" w:cs="宋体" w:eastAsia="宋体" w:hint="default"/>
          <w:sz w:val="21"/>
          <w:szCs w:val="21"/>
        </w:rPr>
        <w:sectPr>
          <w:type w:val="continuous"/>
          <w:pgSz w:w="11910" w:h="16840"/>
          <w:pgMar w:top="16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104"/>
        <w:gridCol w:w="1529"/>
        <w:gridCol w:w="1291"/>
        <w:gridCol w:w="1424"/>
        <w:gridCol w:w="1424"/>
        <w:gridCol w:w="1104"/>
        <w:gridCol w:w="1423"/>
      </w:tblGrid>
      <w:tr>
        <w:trPr>
          <w:trHeight w:val="326" w:hRule="exact"/>
        </w:trPr>
        <w:tc>
          <w:tcPr>
            <w:tcW w:w="1104" w:type="dxa"/>
            <w:vMerge w:val="restart"/>
            <w:tcBorders>
              <w:top w:val="single" w:sz="6" w:space="0" w:color="000000"/>
              <w:left w:val="single" w:sz="6" w:space="0" w:color="000000"/>
              <w:right w:val="single" w:sz="6" w:space="0" w:color="000000"/>
            </w:tcBorders>
          </w:tcPr>
          <w:p>
            <w:pPr/>
          </w:p>
        </w:tc>
        <w:tc>
          <w:tcPr>
            <w:tcW w:w="28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4" w:type="dxa"/>
            <w:vMerge w:val="restart"/>
            <w:tcBorders>
              <w:top w:val="single" w:sz="6" w:space="0" w:color="000000"/>
              <w:left w:val="single" w:sz="6" w:space="0" w:color="000000"/>
              <w:right w:val="single" w:sz="6" w:space="0" w:color="000000"/>
            </w:tcBorders>
          </w:tcPr>
          <w:p>
            <w:pPr>
              <w:pStyle w:val="TableParagraph"/>
              <w:spacing w:line="240" w:lineRule="auto" w:before="141"/>
              <w:ind w:left="2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3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23" w:type="dxa"/>
            <w:vMerge w:val="restart"/>
            <w:tcBorders>
              <w:top w:val="single" w:sz="6" w:space="0" w:color="000000"/>
              <w:left w:val="single" w:sz="6" w:space="0" w:color="000000"/>
              <w:right w:val="single" w:sz="6" w:space="0" w:color="000000"/>
            </w:tcBorders>
          </w:tcPr>
          <w:p>
            <w:pPr>
              <w:pStyle w:val="TableParagraph"/>
              <w:spacing w:line="240" w:lineRule="auto" w:before="141"/>
              <w:ind w:left="28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28" w:hRule="exact"/>
        </w:trPr>
        <w:tc>
          <w:tcPr>
            <w:tcW w:w="1104"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7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24"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75"/>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1423" w:type="dxa"/>
            <w:vMerge/>
            <w:tcBorders>
              <w:left w:val="single" w:sz="6" w:space="0" w:color="000000"/>
              <w:bottom w:val="single" w:sz="6" w:space="0" w:color="000000"/>
              <w:right w:val="single" w:sz="6" w:space="0" w:color="000000"/>
            </w:tcBorders>
          </w:tcPr>
          <w:p>
            <w:pPr/>
          </w:p>
        </w:tc>
      </w:tr>
      <w:tr>
        <w:trPr>
          <w:trHeight w:val="638" w:hRule="exact"/>
        </w:trPr>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16"/>
                <w:sz w:val="21"/>
                <w:szCs w:val="21"/>
              </w:rPr>
              <w:t> </w:t>
            </w:r>
            <w:r>
              <w:rPr>
                <w:rFonts w:ascii="宋体" w:hAnsi="宋体" w:cs="宋体" w:eastAsia="宋体" w:hint="default"/>
                <w:spacing w:val="15"/>
                <w:sz w:val="21"/>
                <w:szCs w:val="21"/>
              </w:rPr>
              <w:t>年以内</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132,947,398.90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85.53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6,647,369.95</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43,225,501.31</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61.43</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2,161,275.06</w:t>
            </w:r>
          </w:p>
        </w:tc>
      </w:tr>
      <w:tr>
        <w:trPr>
          <w:trHeight w:val="328" w:hRule="exact"/>
        </w:trPr>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7"/>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2,582,559.09</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258,255.91</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5,783,722.04</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8.22</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578,372.21</w:t>
            </w:r>
            <w:r>
              <w:rPr>
                <w:rFonts w:ascii="Times New Roman"/>
                <w:sz w:val="21"/>
              </w:rPr>
            </w:r>
          </w:p>
        </w:tc>
      </w:tr>
      <w:tr>
        <w:trPr>
          <w:trHeight w:val="326" w:hRule="exact"/>
        </w:trPr>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7"/>
              <w:jc w:val="center"/>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1,160,794.00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0.75</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348,238.20</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2,821,149.00</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4.01</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846,344.70</w:t>
            </w:r>
            <w:r>
              <w:rPr>
                <w:rFonts w:ascii="Times New Roman"/>
                <w:sz w:val="21"/>
              </w:rPr>
            </w:r>
          </w:p>
        </w:tc>
      </w:tr>
      <w:tr>
        <w:trPr>
          <w:trHeight w:val="328" w:hRule="exact"/>
        </w:trPr>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7"/>
              <w:jc w:val="center"/>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18,749,422.22</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12.06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18,749,422.22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18,534,084.42</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26.34</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18,534,084.42</w:t>
            </w:r>
          </w:p>
        </w:tc>
      </w:tr>
      <w:tr>
        <w:trPr>
          <w:trHeight w:val="328" w:hRule="exact"/>
        </w:trPr>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155,440,174.21</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26,003,286.28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70,364,456.77</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22,120,076.39</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83" w:lineRule="auto"/>
        <w:ind w:left="349" w:right="1871" w:hanging="212"/>
        <w:jc w:val="left"/>
      </w:pPr>
      <w:r>
        <w:rPr>
          <w:rFonts w:ascii="Times New Roman" w:hAnsi="Times New Roman" w:cs="Times New Roman" w:eastAsia="Times New Roman" w:hint="default"/>
        </w:rPr>
        <w:t>(2) </w:t>
      </w:r>
      <w:r>
        <w:rPr/>
        <w:t>本报告期应收账款中持有公司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w w:val="99"/>
        </w:rPr>
        <w:t> </w:t>
      </w:r>
      <w:r>
        <w:rPr/>
        <w:t>本报告期应收账款中无持有公司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以上表决权股份的股东单位的欠款。</w:t>
      </w:r>
    </w:p>
    <w:p>
      <w:pPr>
        <w:spacing w:line="240" w:lineRule="auto" w:before="13"/>
        <w:rPr>
          <w:rFonts w:ascii="宋体" w:hAnsi="宋体" w:cs="宋体" w:eastAsia="宋体" w:hint="default"/>
          <w:sz w:val="21"/>
          <w:szCs w:val="21"/>
        </w:rPr>
      </w:pPr>
    </w:p>
    <w:p>
      <w:pPr>
        <w:pStyle w:val="BodyText"/>
        <w:spacing w:line="240" w:lineRule="auto"/>
        <w:ind w:right="110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应收账款金额前五名单位情况</w:t>
      </w:r>
    </w:p>
    <w:p>
      <w:pPr>
        <w:pStyle w:val="BodyText"/>
        <w:spacing w:line="240" w:lineRule="auto" w:before="52"/>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973"/>
        <w:gridCol w:w="1691"/>
        <w:gridCol w:w="1879"/>
        <w:gridCol w:w="1879"/>
        <w:gridCol w:w="1878"/>
      </w:tblGrid>
      <w:tr>
        <w:trPr>
          <w:trHeight w:val="63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07"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40" w:lineRule="auto" w:before="37"/>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的比例</w:t>
            </w:r>
            <w:r>
              <w:rPr>
                <w:rFonts w:ascii="Times New Roman" w:hAnsi="Times New Roman" w:cs="Times New Roman" w:eastAsia="Times New Roman" w:hint="default"/>
                <w:sz w:val="21"/>
                <w:szCs w:val="21"/>
              </w:rPr>
              <w:t>(%)</w:t>
            </w:r>
          </w:p>
        </w:tc>
      </w:tr>
      <w:tr>
        <w:trPr>
          <w:trHeight w:val="640"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中国民生银行股份</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15,501,580.00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9.97</w:t>
            </w:r>
          </w:p>
        </w:tc>
      </w:tr>
      <w:tr>
        <w:trPr>
          <w:trHeight w:val="63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方正证券股份有限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8,039,497.16</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5.17</w:t>
            </w:r>
          </w:p>
        </w:tc>
      </w:tr>
      <w:tr>
        <w:trPr>
          <w:trHeight w:val="640"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湘财证券有限责任</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4,274,140.02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2.75</w:t>
            </w:r>
          </w:p>
        </w:tc>
      </w:tr>
      <w:tr>
        <w:trPr>
          <w:trHeight w:val="63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上海爱建信托投资</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4,054,400.00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2.61</w:t>
            </w:r>
          </w:p>
        </w:tc>
      </w:tr>
      <w:tr>
        <w:trPr>
          <w:trHeight w:val="640"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海通证券股份有限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3,683,369.88</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2.37</w:t>
            </w:r>
          </w:p>
        </w:tc>
      </w:tr>
      <w:tr>
        <w:trPr>
          <w:trHeight w:val="32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35,552,987.06</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22.87</w:t>
            </w:r>
          </w:p>
        </w:tc>
      </w:tr>
    </w:tbl>
    <w:p>
      <w:pPr>
        <w:spacing w:line="240" w:lineRule="auto" w:before="5"/>
        <w:rPr>
          <w:rFonts w:ascii="宋体" w:hAnsi="宋体" w:cs="宋体" w:eastAsia="宋体" w:hint="default"/>
          <w:sz w:val="22"/>
          <w:szCs w:val="22"/>
        </w:rPr>
      </w:pPr>
    </w:p>
    <w:p>
      <w:pPr>
        <w:pStyle w:val="BodyText"/>
        <w:spacing w:line="240" w:lineRule="auto"/>
        <w:ind w:right="1107"/>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应收关联方账款情况</w:t>
      </w:r>
    </w:p>
    <w:p>
      <w:pPr>
        <w:pStyle w:val="BodyText"/>
        <w:spacing w:line="240" w:lineRule="auto" w:before="52"/>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348"/>
        <w:gridCol w:w="2161"/>
        <w:gridCol w:w="1973"/>
        <w:gridCol w:w="2818"/>
      </w:tblGrid>
      <w:tr>
        <w:trPr>
          <w:trHeight w:val="326"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6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占应收账款总额的比例</w:t>
            </w:r>
            <w:r>
              <w:rPr>
                <w:rFonts w:ascii="Times New Roman" w:hAnsi="Times New Roman" w:cs="Times New Roman" w:eastAsia="Times New Roman" w:hint="default"/>
                <w:sz w:val="21"/>
                <w:szCs w:val="21"/>
              </w:rPr>
              <w:t>(%)</w:t>
            </w:r>
          </w:p>
        </w:tc>
      </w:tr>
      <w:tr>
        <w:trPr>
          <w:trHeight w:val="640"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杭州数米网科技有限公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754" w:right="0"/>
              <w:jc w:val="left"/>
              <w:rPr>
                <w:rFonts w:ascii="Times New Roman" w:hAnsi="Times New Roman" w:cs="Times New Roman" w:eastAsia="Times New Roman" w:hint="default"/>
                <w:sz w:val="21"/>
                <w:szCs w:val="21"/>
              </w:rPr>
            </w:pPr>
            <w:r>
              <w:rPr>
                <w:rFonts w:ascii="Times New Roman"/>
                <w:sz w:val="21"/>
              </w:rPr>
              <w:t>1,424,290.00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0.92</w:t>
            </w:r>
          </w:p>
        </w:tc>
      </w:tr>
      <w:tr>
        <w:trPr>
          <w:trHeight w:val="32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754" w:right="0"/>
              <w:jc w:val="left"/>
              <w:rPr>
                <w:rFonts w:ascii="Times New Roman" w:hAnsi="Times New Roman" w:cs="Times New Roman" w:eastAsia="Times New Roman" w:hint="default"/>
                <w:sz w:val="21"/>
                <w:szCs w:val="21"/>
              </w:rPr>
            </w:pPr>
            <w:r>
              <w:rPr>
                <w:rFonts w:ascii="Times New Roman"/>
                <w:sz w:val="21"/>
              </w:rPr>
              <w:t>1,424,290.00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0.92</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700"/>
        </w:sectPr>
      </w:pPr>
    </w:p>
    <w:p>
      <w:pPr>
        <w:pStyle w:val="BodyText"/>
        <w:spacing w:line="240" w:lineRule="auto"/>
        <w:ind w:right="-16"/>
        <w:jc w:val="left"/>
      </w:pPr>
      <w:r>
        <w:rPr>
          <w:rFonts w:ascii="Times New Roman" w:hAnsi="Times New Roman" w:cs="Times New Roman" w:eastAsia="Times New Roman" w:hint="default"/>
        </w:rPr>
        <w:t>2</w:t>
      </w:r>
      <w:r>
        <w:rPr/>
        <w:t>、</w:t>
      </w:r>
      <w:r>
        <w:rPr>
          <w:spacing w:val="-2"/>
        </w:rPr>
        <w:t> </w:t>
      </w:r>
      <w:r>
        <w:rPr/>
        <w:t>其他应收款：</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其他应收款按种类披露：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2797" w:space="3190"/>
            <w:col w:w="3563"/>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954"/>
        <w:gridCol w:w="1423"/>
        <w:gridCol w:w="794"/>
        <w:gridCol w:w="1319"/>
        <w:gridCol w:w="689"/>
        <w:gridCol w:w="1424"/>
        <w:gridCol w:w="689"/>
        <w:gridCol w:w="1319"/>
        <w:gridCol w:w="689"/>
      </w:tblGrid>
      <w:tr>
        <w:trPr>
          <w:trHeight w:val="326" w:hRule="exact"/>
        </w:trPr>
        <w:tc>
          <w:tcPr>
            <w:tcW w:w="954"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225"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121"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954" w:type="dxa"/>
            <w:vMerge/>
            <w:tcBorders>
              <w:left w:val="single" w:sz="6" w:space="0" w:color="000000"/>
              <w:right w:val="single" w:sz="6" w:space="0" w:color="000000"/>
            </w:tcBorders>
          </w:tcPr>
          <w:p>
            <w:pP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7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13"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2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7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28" w:hRule="exact"/>
        </w:trPr>
        <w:tc>
          <w:tcPr>
            <w:tcW w:w="954" w:type="dxa"/>
            <w:vMerge/>
            <w:tcBorders>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27"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27"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27" w:right="0"/>
              <w:jc w:val="left"/>
              <w:rPr>
                <w:rFonts w:ascii="宋体" w:hAnsi="宋体" w:cs="宋体" w:eastAsia="宋体" w:hint="default"/>
                <w:sz w:val="21"/>
                <w:szCs w:val="21"/>
              </w:rPr>
            </w:pPr>
            <w:r>
              <w:rPr>
                <w:rFonts w:ascii="宋体" w:hAnsi="宋体" w:cs="宋体" w:eastAsia="宋体" w:hint="default"/>
                <w:sz w:val="21"/>
                <w:szCs w:val="21"/>
              </w:rPr>
              <w:t>比例</w:t>
            </w:r>
          </w:p>
        </w:tc>
      </w:tr>
    </w:tbl>
    <w:p>
      <w:pPr>
        <w:spacing w:after="0" w:line="261" w:lineRule="exact"/>
        <w:jc w:val="left"/>
        <w:rPr>
          <w:rFonts w:ascii="宋体" w:hAnsi="宋体" w:cs="宋体" w:eastAsia="宋体" w:hint="default"/>
          <w:sz w:val="21"/>
          <w:szCs w:val="21"/>
        </w:rPr>
        <w:sectPr>
          <w:type w:val="continuous"/>
          <w:pgSz w:w="11910" w:h="16840"/>
          <w:pgMar w:top="16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954"/>
        <w:gridCol w:w="1423"/>
        <w:gridCol w:w="794"/>
        <w:gridCol w:w="1319"/>
        <w:gridCol w:w="689"/>
        <w:gridCol w:w="1424"/>
        <w:gridCol w:w="689"/>
        <w:gridCol w:w="1319"/>
        <w:gridCol w:w="689"/>
      </w:tblGrid>
      <w:tr>
        <w:trPr>
          <w:trHeight w:val="326" w:hRule="exact"/>
        </w:trPr>
        <w:tc>
          <w:tcPr>
            <w:tcW w:w="95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r>
        <w:trPr>
          <w:trHeight w:val="2512" w:hRule="exact"/>
        </w:trPr>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单项金</w:t>
            </w:r>
            <w:r>
              <w:rPr>
                <w:rFonts w:ascii="宋体" w:hAnsi="宋体" w:cs="宋体" w:eastAsia="宋体" w:hint="default"/>
                <w:spacing w:val="-51"/>
                <w:sz w:val="21"/>
                <w:szCs w:val="21"/>
              </w:rPr>
              <w:t> </w:t>
            </w:r>
            <w:r>
              <w:rPr>
                <w:rFonts w:ascii="宋体" w:hAnsi="宋体" w:cs="宋体" w:eastAsia="宋体" w:hint="default"/>
                <w:sz w:val="21"/>
                <w:szCs w:val="21"/>
              </w:rPr>
            </w:r>
          </w:p>
          <w:p>
            <w:pPr>
              <w:pStyle w:val="TableParagraph"/>
              <w:spacing w:line="273" w:lineRule="auto" w:before="37"/>
              <w:ind w:left="100" w:right="44"/>
              <w:jc w:val="both"/>
              <w:rPr>
                <w:rFonts w:ascii="宋体" w:hAnsi="宋体" w:cs="宋体" w:eastAsia="宋体" w:hint="default"/>
                <w:sz w:val="21"/>
                <w:szCs w:val="21"/>
              </w:rPr>
            </w:pPr>
            <w:r>
              <w:rPr>
                <w:rFonts w:ascii="宋体" w:hAnsi="宋体" w:cs="宋体" w:eastAsia="宋体" w:hint="default"/>
                <w:spacing w:val="36"/>
                <w:sz w:val="21"/>
                <w:szCs w:val="21"/>
              </w:rPr>
              <w:t>额重大</w:t>
            </w:r>
            <w:r>
              <w:rPr>
                <w:rFonts w:ascii="宋体" w:hAnsi="宋体" w:cs="宋体" w:eastAsia="宋体" w:hint="default"/>
                <w:spacing w:val="-51"/>
                <w:sz w:val="21"/>
                <w:szCs w:val="21"/>
              </w:rPr>
              <w:t> </w:t>
            </w:r>
            <w:r>
              <w:rPr>
                <w:rFonts w:ascii="宋体" w:hAnsi="宋体" w:cs="宋体" w:eastAsia="宋体" w:hint="default"/>
                <w:spacing w:val="36"/>
                <w:sz w:val="21"/>
                <w:szCs w:val="21"/>
              </w:rPr>
              <w:t>并单项</w:t>
            </w:r>
            <w:r>
              <w:rPr>
                <w:rFonts w:ascii="宋体" w:hAnsi="宋体" w:cs="宋体" w:eastAsia="宋体" w:hint="default"/>
                <w:spacing w:val="-51"/>
                <w:sz w:val="21"/>
                <w:szCs w:val="21"/>
              </w:rPr>
              <w:t> </w:t>
            </w:r>
            <w:r>
              <w:rPr>
                <w:rFonts w:ascii="宋体" w:hAnsi="宋体" w:cs="宋体" w:eastAsia="宋体" w:hint="default"/>
                <w:spacing w:val="36"/>
                <w:sz w:val="21"/>
                <w:szCs w:val="21"/>
              </w:rPr>
              <w:t>计提坏</w:t>
            </w:r>
            <w:r>
              <w:rPr>
                <w:rFonts w:ascii="宋体" w:hAnsi="宋体" w:cs="宋体" w:eastAsia="宋体" w:hint="default"/>
                <w:spacing w:val="-51"/>
                <w:sz w:val="21"/>
                <w:szCs w:val="21"/>
              </w:rPr>
              <w:t> </w:t>
            </w:r>
            <w:r>
              <w:rPr>
                <w:rFonts w:ascii="宋体" w:hAnsi="宋体" w:cs="宋体" w:eastAsia="宋体" w:hint="default"/>
                <w:spacing w:val="36"/>
                <w:sz w:val="21"/>
                <w:szCs w:val="21"/>
              </w:rPr>
              <w:t>账准备</w:t>
            </w:r>
            <w:r>
              <w:rPr>
                <w:rFonts w:ascii="宋体" w:hAnsi="宋体" w:cs="宋体" w:eastAsia="宋体" w:hint="default"/>
                <w:spacing w:val="-51"/>
                <w:sz w:val="21"/>
                <w:szCs w:val="21"/>
              </w:rPr>
              <w:t> </w:t>
            </w:r>
            <w:r>
              <w:rPr>
                <w:rFonts w:ascii="宋体" w:hAnsi="宋体" w:cs="宋体" w:eastAsia="宋体" w:hint="default"/>
                <w:spacing w:val="36"/>
                <w:sz w:val="21"/>
                <w:szCs w:val="21"/>
              </w:rPr>
              <w:t>的其他</w:t>
            </w:r>
            <w:r>
              <w:rPr>
                <w:rFonts w:ascii="宋体" w:hAnsi="宋体" w:cs="宋体" w:eastAsia="宋体" w:hint="default"/>
                <w:spacing w:val="-51"/>
                <w:sz w:val="21"/>
                <w:szCs w:val="21"/>
              </w:rPr>
              <w:t> </w:t>
            </w:r>
            <w:r>
              <w:rPr>
                <w:rFonts w:ascii="宋体" w:hAnsi="宋体" w:cs="宋体" w:eastAsia="宋体" w:hint="default"/>
                <w:spacing w:val="36"/>
                <w:sz w:val="21"/>
                <w:szCs w:val="21"/>
              </w:rPr>
              <w:t>应收账</w:t>
            </w:r>
            <w:r>
              <w:rPr>
                <w:rFonts w:ascii="宋体" w:hAnsi="宋体" w:cs="宋体" w:eastAsia="宋体" w:hint="default"/>
                <w:spacing w:val="-51"/>
                <w:sz w:val="21"/>
                <w:szCs w:val="21"/>
              </w:rPr>
              <w:t> </w:t>
            </w:r>
            <w:r>
              <w:rPr>
                <w:rFonts w:ascii="宋体" w:hAnsi="宋体" w:cs="宋体" w:eastAsia="宋体" w:hint="default"/>
                <w:sz w:val="21"/>
                <w:szCs w:val="21"/>
              </w:rPr>
              <w:t>款</w:t>
            </w:r>
          </w:p>
        </w:tc>
        <w:tc>
          <w:tcPr>
            <w:tcW w:w="1423"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2,669,684.45</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19.24</w:t>
            </w:r>
          </w:p>
        </w:tc>
        <w:tc>
          <w:tcPr>
            <w:tcW w:w="1319"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按组合计提坏账准备的其他应收账款：</w:t>
            </w:r>
          </w:p>
        </w:tc>
      </w:tr>
      <w:tr>
        <w:trPr>
          <w:trHeight w:val="1576" w:hRule="exact"/>
        </w:trPr>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按账龄</w:t>
            </w:r>
            <w:r>
              <w:rPr>
                <w:rFonts w:ascii="宋体" w:hAnsi="宋体" w:cs="宋体" w:eastAsia="宋体" w:hint="default"/>
                <w:spacing w:val="-51"/>
                <w:sz w:val="21"/>
                <w:szCs w:val="21"/>
              </w:rPr>
              <w:t> </w:t>
            </w:r>
            <w:r>
              <w:rPr>
                <w:rFonts w:ascii="宋体" w:hAnsi="宋体" w:cs="宋体" w:eastAsia="宋体" w:hint="default"/>
                <w:sz w:val="21"/>
                <w:szCs w:val="21"/>
              </w:rPr>
            </w:r>
          </w:p>
          <w:p>
            <w:pPr>
              <w:pStyle w:val="TableParagraph"/>
              <w:spacing w:line="273" w:lineRule="auto" w:before="37"/>
              <w:ind w:left="100" w:right="44"/>
              <w:jc w:val="both"/>
              <w:rPr>
                <w:rFonts w:ascii="宋体" w:hAnsi="宋体" w:cs="宋体" w:eastAsia="宋体" w:hint="default"/>
                <w:sz w:val="21"/>
                <w:szCs w:val="21"/>
              </w:rPr>
            </w:pPr>
            <w:r>
              <w:rPr>
                <w:rFonts w:ascii="宋体" w:hAnsi="宋体" w:cs="宋体" w:eastAsia="宋体" w:hint="default"/>
                <w:spacing w:val="36"/>
                <w:sz w:val="21"/>
                <w:szCs w:val="21"/>
              </w:rPr>
              <w:t>分析法</w:t>
            </w:r>
            <w:r>
              <w:rPr>
                <w:rFonts w:ascii="宋体" w:hAnsi="宋体" w:cs="宋体" w:eastAsia="宋体" w:hint="default"/>
                <w:spacing w:val="-51"/>
                <w:sz w:val="21"/>
                <w:szCs w:val="21"/>
              </w:rPr>
              <w:t> </w:t>
            </w:r>
            <w:r>
              <w:rPr>
                <w:rFonts w:ascii="宋体" w:hAnsi="宋体" w:cs="宋体" w:eastAsia="宋体" w:hint="default"/>
                <w:spacing w:val="36"/>
                <w:sz w:val="21"/>
                <w:szCs w:val="21"/>
              </w:rPr>
              <w:t>组合计</w:t>
            </w:r>
            <w:r>
              <w:rPr>
                <w:rFonts w:ascii="宋体" w:hAnsi="宋体" w:cs="宋体" w:eastAsia="宋体" w:hint="default"/>
                <w:spacing w:val="-51"/>
                <w:sz w:val="21"/>
                <w:szCs w:val="21"/>
              </w:rPr>
              <w:t> </w:t>
            </w:r>
            <w:r>
              <w:rPr>
                <w:rFonts w:ascii="宋体" w:hAnsi="宋体" w:cs="宋体" w:eastAsia="宋体" w:hint="default"/>
                <w:spacing w:val="36"/>
                <w:sz w:val="21"/>
                <w:szCs w:val="21"/>
              </w:rPr>
              <w:t>提坏账</w:t>
            </w:r>
            <w:r>
              <w:rPr>
                <w:rFonts w:ascii="宋体" w:hAnsi="宋体" w:cs="宋体" w:eastAsia="宋体" w:hint="default"/>
                <w:spacing w:val="-51"/>
                <w:sz w:val="21"/>
                <w:szCs w:val="21"/>
              </w:rPr>
              <w:t> </w:t>
            </w:r>
            <w:r>
              <w:rPr>
                <w:rFonts w:ascii="宋体" w:hAnsi="宋体" w:cs="宋体" w:eastAsia="宋体" w:hint="default"/>
                <w:sz w:val="21"/>
                <w:szCs w:val="21"/>
              </w:rPr>
              <w:t>准备</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6"/>
              <w:jc w:val="right"/>
              <w:rPr>
                <w:rFonts w:ascii="Times New Roman" w:hAnsi="Times New Roman" w:cs="Times New Roman" w:eastAsia="Times New Roman" w:hint="default"/>
                <w:sz w:val="21"/>
                <w:szCs w:val="21"/>
              </w:rPr>
            </w:pPr>
            <w:r>
              <w:rPr>
                <w:rFonts w:ascii="Times New Roman"/>
                <w:spacing w:val="-1"/>
                <w:sz w:val="21"/>
              </w:rPr>
              <w:t>12,052,419.82</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04" w:right="0"/>
              <w:jc w:val="center"/>
              <w:rPr>
                <w:rFonts w:ascii="Times New Roman" w:hAnsi="Times New Roman" w:cs="Times New Roman" w:eastAsia="Times New Roman" w:hint="default"/>
                <w:sz w:val="21"/>
                <w:szCs w:val="21"/>
              </w:rPr>
            </w:pPr>
            <w:r>
              <w:rPr>
                <w:rFonts w:ascii="Times New Roman"/>
                <w:sz w:val="21"/>
              </w:rPr>
              <w:t>69.36</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 w:right="0"/>
              <w:jc w:val="center"/>
              <w:rPr>
                <w:rFonts w:ascii="Times New Roman" w:hAnsi="Times New Roman" w:cs="Times New Roman" w:eastAsia="Times New Roman" w:hint="default"/>
                <w:sz w:val="21"/>
                <w:szCs w:val="21"/>
              </w:rPr>
            </w:pPr>
            <w:r>
              <w:rPr>
                <w:rFonts w:ascii="Times New Roman"/>
                <w:sz w:val="21"/>
              </w:rPr>
              <w:t>3,474,980.42</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 w:right="0"/>
              <w:jc w:val="center"/>
              <w:rPr>
                <w:rFonts w:ascii="Times New Roman" w:hAnsi="Times New Roman" w:cs="Times New Roman" w:eastAsia="Times New Roman" w:hint="default"/>
                <w:sz w:val="21"/>
                <w:szCs w:val="21"/>
              </w:rPr>
            </w:pPr>
            <w:r>
              <w:rPr>
                <w:rFonts w:ascii="Times New Roman"/>
                <w:sz w:val="21"/>
              </w:rPr>
              <w:t>28.83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9" w:right="0"/>
              <w:jc w:val="center"/>
              <w:rPr>
                <w:rFonts w:ascii="Times New Roman" w:hAnsi="Times New Roman" w:cs="Times New Roman" w:eastAsia="Times New Roman" w:hint="default"/>
                <w:sz w:val="21"/>
                <w:szCs w:val="21"/>
              </w:rPr>
            </w:pPr>
            <w:r>
              <w:rPr>
                <w:rFonts w:ascii="Times New Roman"/>
                <w:sz w:val="21"/>
              </w:rPr>
              <w:t>11,207,294.01</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 w:right="0"/>
              <w:jc w:val="center"/>
              <w:rPr>
                <w:rFonts w:ascii="Times New Roman" w:hAnsi="Times New Roman" w:cs="Times New Roman" w:eastAsia="Times New Roman" w:hint="default"/>
                <w:sz w:val="21"/>
                <w:szCs w:val="21"/>
              </w:rPr>
            </w:pPr>
            <w:r>
              <w:rPr>
                <w:rFonts w:ascii="Times New Roman"/>
                <w:sz w:val="21"/>
              </w:rPr>
              <w:t>80.76</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 w:right="0"/>
              <w:jc w:val="center"/>
              <w:rPr>
                <w:rFonts w:ascii="Times New Roman" w:hAnsi="Times New Roman" w:cs="Times New Roman" w:eastAsia="Times New Roman" w:hint="default"/>
                <w:sz w:val="21"/>
                <w:szCs w:val="21"/>
              </w:rPr>
            </w:pPr>
            <w:r>
              <w:rPr>
                <w:rFonts w:ascii="Times New Roman"/>
                <w:sz w:val="21"/>
              </w:rPr>
              <w:t>3,335,359.31</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 w:right="0"/>
              <w:jc w:val="center"/>
              <w:rPr>
                <w:rFonts w:ascii="Times New Roman" w:hAnsi="Times New Roman" w:cs="Times New Roman" w:eastAsia="Times New Roman" w:hint="default"/>
                <w:sz w:val="21"/>
                <w:szCs w:val="21"/>
              </w:rPr>
            </w:pPr>
            <w:r>
              <w:rPr>
                <w:rFonts w:ascii="Times New Roman"/>
                <w:sz w:val="21"/>
              </w:rPr>
              <w:t>29.76</w:t>
            </w:r>
          </w:p>
        </w:tc>
      </w:tr>
      <w:tr>
        <w:trPr>
          <w:trHeight w:val="1262" w:hRule="exact"/>
        </w:trPr>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合并范</w:t>
            </w:r>
            <w:r>
              <w:rPr>
                <w:rFonts w:ascii="宋体" w:hAnsi="宋体" w:cs="宋体" w:eastAsia="宋体" w:hint="default"/>
                <w:spacing w:val="-51"/>
                <w:sz w:val="21"/>
                <w:szCs w:val="21"/>
              </w:rPr>
              <w:t> </w:t>
            </w:r>
            <w:r>
              <w:rPr>
                <w:rFonts w:ascii="宋体" w:hAnsi="宋体" w:cs="宋体" w:eastAsia="宋体" w:hint="default"/>
                <w:sz w:val="21"/>
                <w:szCs w:val="21"/>
              </w:rPr>
            </w:r>
          </w:p>
          <w:p>
            <w:pPr>
              <w:pStyle w:val="TableParagraph"/>
              <w:spacing w:line="273" w:lineRule="auto" w:before="37"/>
              <w:ind w:left="100" w:right="44"/>
              <w:jc w:val="both"/>
              <w:rPr>
                <w:rFonts w:ascii="宋体" w:hAnsi="宋体" w:cs="宋体" w:eastAsia="宋体" w:hint="default"/>
                <w:sz w:val="21"/>
                <w:szCs w:val="21"/>
              </w:rPr>
            </w:pPr>
            <w:r>
              <w:rPr>
                <w:rFonts w:ascii="宋体" w:hAnsi="宋体" w:cs="宋体" w:eastAsia="宋体" w:hint="default"/>
                <w:spacing w:val="36"/>
                <w:sz w:val="21"/>
                <w:szCs w:val="21"/>
              </w:rPr>
              <w:t>围内其</w:t>
            </w:r>
            <w:r>
              <w:rPr>
                <w:rFonts w:ascii="宋体" w:hAnsi="宋体" w:cs="宋体" w:eastAsia="宋体" w:hint="default"/>
                <w:spacing w:val="-51"/>
                <w:sz w:val="21"/>
                <w:szCs w:val="21"/>
              </w:rPr>
              <w:t> </w:t>
            </w:r>
            <w:r>
              <w:rPr>
                <w:rFonts w:ascii="宋体" w:hAnsi="宋体" w:cs="宋体" w:eastAsia="宋体" w:hint="default"/>
                <w:spacing w:val="36"/>
                <w:sz w:val="21"/>
                <w:szCs w:val="21"/>
              </w:rPr>
              <w:t>他应收</w:t>
            </w:r>
            <w:r>
              <w:rPr>
                <w:rFonts w:ascii="宋体" w:hAnsi="宋体" w:cs="宋体" w:eastAsia="宋体" w:hint="default"/>
                <w:spacing w:val="-51"/>
                <w:sz w:val="21"/>
                <w:szCs w:val="21"/>
              </w:rPr>
              <w:t> </w:t>
            </w:r>
            <w:r>
              <w:rPr>
                <w:rFonts w:ascii="宋体" w:hAnsi="宋体" w:cs="宋体" w:eastAsia="宋体" w:hint="default"/>
                <w:sz w:val="21"/>
                <w:szCs w:val="21"/>
              </w:rPr>
              <w:t>款组合</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5,324,167.54</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4" w:right="0"/>
              <w:jc w:val="center"/>
              <w:rPr>
                <w:rFonts w:ascii="Times New Roman" w:hAnsi="Times New Roman" w:cs="Times New Roman" w:eastAsia="Times New Roman" w:hint="default"/>
                <w:sz w:val="21"/>
                <w:szCs w:val="21"/>
              </w:rPr>
            </w:pPr>
            <w:r>
              <w:rPr>
                <w:rFonts w:ascii="Times New Roman"/>
                <w:sz w:val="21"/>
              </w:rPr>
              <w:t>30.64</w:t>
            </w:r>
          </w:p>
        </w:tc>
        <w:tc>
          <w:tcPr>
            <w:tcW w:w="1319"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组合小</w:t>
            </w:r>
            <w:r>
              <w:rPr>
                <w:rFonts w:ascii="宋体" w:hAnsi="宋体" w:cs="宋体" w:eastAsia="宋体" w:hint="default"/>
                <w:spacing w:val="-5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17,376,587.36</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3,474,980.42</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11,207,294.01</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80.76</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3,335,359.31</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29.76</w:t>
            </w:r>
          </w:p>
        </w:tc>
      </w:tr>
      <w:tr>
        <w:trPr>
          <w:trHeight w:val="328" w:hRule="exact"/>
        </w:trPr>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5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17,376,587.36</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3,474,980.42</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center"/>
              <w:rPr>
                <w:rFonts w:ascii="Times New Roman" w:hAnsi="Times New Roman" w:cs="Times New Roman" w:eastAsia="Times New Roman" w:hint="default"/>
                <w:sz w:val="21"/>
                <w:szCs w:val="21"/>
              </w:rPr>
            </w:pPr>
            <w:r>
              <w:rPr>
                <w:rFonts w:ascii="Times New Roman"/>
                <w:sz w:val="21"/>
              </w:rPr>
              <w:t>13,876,978.46</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3,335,359.31</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spacing w:line="240" w:lineRule="auto"/>
        <w:ind w:right="1107"/>
        <w:jc w:val="left"/>
      </w:pPr>
      <w:r>
        <w:rPr/>
        <w:t>组合中，按账龄分析法计提坏账准备的其他应收账款：</w:t>
      </w:r>
    </w:p>
    <w:p>
      <w:pPr>
        <w:pStyle w:val="BodyText"/>
        <w:spacing w:line="240" w:lineRule="auto" w:before="37"/>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712"/>
        <w:gridCol w:w="1424"/>
        <w:gridCol w:w="1055"/>
        <w:gridCol w:w="1319"/>
        <w:gridCol w:w="1416"/>
        <w:gridCol w:w="1055"/>
        <w:gridCol w:w="1319"/>
      </w:tblGrid>
      <w:tr>
        <w:trPr>
          <w:trHeight w:val="326" w:hRule="exact"/>
        </w:trPr>
        <w:tc>
          <w:tcPr>
            <w:tcW w:w="1712"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798"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790"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712" w:type="dxa"/>
            <w:vMerge/>
            <w:tcBorders>
              <w:left w:val="single" w:sz="6" w:space="0" w:color="000000"/>
              <w:right w:val="single" w:sz="6" w:space="0" w:color="000000"/>
            </w:tcBorders>
          </w:tcPr>
          <w:p>
            <w:pPr/>
          </w:p>
        </w:tc>
        <w:tc>
          <w:tcPr>
            <w:tcW w:w="2479"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1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19" w:type="dxa"/>
            <w:vMerge w:val="restart"/>
            <w:tcBorders>
              <w:top w:val="single" w:sz="6" w:space="0" w:color="000000"/>
              <w:left w:val="single" w:sz="6" w:space="0" w:color="000000"/>
              <w:right w:val="single" w:sz="6" w:space="0" w:color="000000"/>
            </w:tcBorders>
          </w:tcPr>
          <w:p>
            <w:pPr>
              <w:pStyle w:val="TableParagraph"/>
              <w:spacing w:line="240" w:lineRule="auto" w:before="141"/>
              <w:ind w:left="2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7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0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19" w:type="dxa"/>
            <w:vMerge w:val="restart"/>
            <w:tcBorders>
              <w:top w:val="single" w:sz="6" w:space="0" w:color="000000"/>
              <w:left w:val="single" w:sz="6" w:space="0" w:color="000000"/>
              <w:right w:val="single" w:sz="6" w:space="0" w:color="000000"/>
            </w:tcBorders>
          </w:tcPr>
          <w:p>
            <w:pPr>
              <w:pStyle w:val="TableParagraph"/>
              <w:spacing w:line="240" w:lineRule="auto" w:before="141"/>
              <w:ind w:left="23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26" w:hRule="exact"/>
        </w:trPr>
        <w:tc>
          <w:tcPr>
            <w:tcW w:w="1712"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51"/>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1319" w:type="dxa"/>
            <w:vMerge/>
            <w:tcBorders>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51"/>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1319" w:type="dxa"/>
            <w:vMerge/>
            <w:tcBorders>
              <w:left w:val="single" w:sz="6" w:space="0" w:color="000000"/>
              <w:bottom w:val="single" w:sz="6" w:space="0" w:color="000000"/>
              <w:right w:val="single" w:sz="6" w:space="0" w:color="000000"/>
            </w:tcBorders>
          </w:tcPr>
          <w:p>
            <w:pPr/>
          </w:p>
        </w:tc>
      </w:tr>
      <w:tr>
        <w:trPr>
          <w:trHeight w:val="328"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6,715,372.87</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55.72</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55" w:right="0"/>
              <w:jc w:val="center"/>
              <w:rPr>
                <w:rFonts w:ascii="Times New Roman" w:hAnsi="Times New Roman" w:cs="Times New Roman" w:eastAsia="Times New Roman" w:hint="default"/>
                <w:sz w:val="21"/>
                <w:szCs w:val="21"/>
              </w:rPr>
            </w:pPr>
            <w:r>
              <w:rPr>
                <w:rFonts w:ascii="Times New Roman"/>
                <w:sz w:val="21"/>
              </w:rPr>
              <w:t>335,768.64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6,472,392.53</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57.75</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323,219.63</w:t>
            </w:r>
            <w:r>
              <w:rPr>
                <w:rFonts w:ascii="Times New Roman"/>
                <w:sz w:val="21"/>
              </w:rPr>
            </w:r>
          </w:p>
        </w:tc>
      </w:tr>
      <w:tr>
        <w:trPr>
          <w:trHeight w:val="326"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2,091,407.84</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17.35</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55" w:right="0"/>
              <w:jc w:val="center"/>
              <w:rPr>
                <w:rFonts w:ascii="Times New Roman" w:hAnsi="Times New Roman" w:cs="Times New Roman" w:eastAsia="Times New Roman" w:hint="default"/>
                <w:sz w:val="21"/>
                <w:szCs w:val="21"/>
              </w:rPr>
            </w:pPr>
            <w:r>
              <w:rPr>
                <w:rFonts w:ascii="Times New Roman"/>
                <w:sz w:val="21"/>
              </w:rPr>
              <w:t>209,140.79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1,402,517.11</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12.52</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140,251.71</w:t>
            </w:r>
            <w:r>
              <w:rPr>
                <w:rFonts w:ascii="Times New Roman"/>
                <w:sz w:val="21"/>
              </w:rPr>
            </w:r>
          </w:p>
        </w:tc>
      </w:tr>
      <w:tr>
        <w:trPr>
          <w:trHeight w:val="328"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450,811.60</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3.74</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55" w:right="0"/>
              <w:jc w:val="center"/>
              <w:rPr>
                <w:rFonts w:ascii="Times New Roman" w:hAnsi="Times New Roman" w:cs="Times New Roman" w:eastAsia="Times New Roman" w:hint="default"/>
                <w:sz w:val="21"/>
                <w:szCs w:val="21"/>
              </w:rPr>
            </w:pPr>
            <w:r>
              <w:rPr>
                <w:rFonts w:ascii="Times New Roman"/>
                <w:sz w:val="21"/>
              </w:rPr>
              <w:t>135,243.48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657,852.00</w:t>
            </w:r>
            <w:r>
              <w:rPr>
                <w:rFonts w:ascii="Times New Roman"/>
                <w:sz w:val="21"/>
              </w:rPr>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5.87</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197,355.60</w:t>
            </w:r>
            <w:r>
              <w:rPr>
                <w:rFonts w:ascii="Times New Roman"/>
                <w:sz w:val="21"/>
              </w:rPr>
            </w:r>
          </w:p>
        </w:tc>
      </w:tr>
      <w:tr>
        <w:trPr>
          <w:trHeight w:val="326"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2,794,827.51</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23.19</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2,794,827.51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2,674,532.37</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23.86</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2,674,532.37</w:t>
            </w:r>
          </w:p>
        </w:tc>
      </w:tr>
      <w:tr>
        <w:trPr>
          <w:trHeight w:val="328"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12,052,419.82</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3,474,980.42</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11,207,294.01</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3,335,359.31</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83" w:lineRule="auto"/>
        <w:ind w:left="349" w:right="1449" w:hanging="212"/>
        <w:jc w:val="left"/>
      </w:pPr>
      <w:r>
        <w:rPr>
          <w:rFonts w:ascii="Times New Roman" w:hAnsi="Times New Roman" w:cs="Times New Roman" w:eastAsia="Times New Roman" w:hint="default"/>
        </w:rPr>
        <w:t>(2) </w:t>
      </w:r>
      <w:r>
        <w:rPr/>
        <w:t>本报告期其他应收款中持有公司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w w:val="99"/>
        </w:rPr>
        <w:t> </w:t>
      </w:r>
      <w:r>
        <w:rPr/>
        <w:t>本报告期其他应收账款中无持有公司</w:t>
      </w:r>
      <w:r>
        <w:rPr>
          <w:spacing w:val="-57"/>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以上表决权股份的股东单位的欠款。</w:t>
      </w:r>
    </w:p>
    <w:p>
      <w:pPr>
        <w:spacing w:line="240" w:lineRule="auto" w:before="13"/>
        <w:rPr>
          <w:rFonts w:ascii="宋体" w:hAnsi="宋体" w:cs="宋体" w:eastAsia="宋体" w:hint="default"/>
          <w:sz w:val="21"/>
          <w:szCs w:val="21"/>
        </w:rPr>
      </w:pPr>
    </w:p>
    <w:p>
      <w:pPr>
        <w:pStyle w:val="BodyText"/>
        <w:spacing w:line="240" w:lineRule="auto"/>
        <w:ind w:left="138" w:right="110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其他应收账款金额前五名单位情况</w:t>
      </w:r>
    </w:p>
    <w:p>
      <w:pPr>
        <w:pStyle w:val="BodyText"/>
        <w:spacing w:line="240" w:lineRule="auto" w:before="52"/>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93"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40" w:right="0" w:hanging="53"/>
              <w:jc w:val="left"/>
              <w:rPr>
                <w:rFonts w:ascii="宋体" w:hAnsi="宋体" w:cs="宋体" w:eastAsia="宋体" w:hint="default"/>
                <w:sz w:val="21"/>
                <w:szCs w:val="21"/>
              </w:rPr>
            </w:pPr>
            <w:r>
              <w:rPr>
                <w:rFonts w:ascii="宋体" w:hAnsi="宋体" w:cs="宋体" w:eastAsia="宋体" w:hint="default"/>
                <w:sz w:val="21"/>
                <w:szCs w:val="21"/>
              </w:rPr>
              <w:t>占其他应收账款</w:t>
            </w:r>
          </w:p>
          <w:p>
            <w:pPr>
              <w:pStyle w:val="TableParagraph"/>
              <w:spacing w:line="240" w:lineRule="auto" w:before="37"/>
              <w:ind w:left="24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总额的比例</w:t>
            </w:r>
            <w:r>
              <w:rPr>
                <w:rFonts w:ascii="Times New Roman" w:hAnsi="Times New Roman" w:cs="Times New Roman" w:eastAsia="Times New Roman" w:hint="default"/>
                <w:sz w:val="21"/>
                <w:szCs w:val="21"/>
              </w:rPr>
              <w:t>(%)</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8" w:right="0"/>
              <w:jc w:val="center"/>
              <w:rPr>
                <w:rFonts w:ascii="宋体" w:hAnsi="宋体" w:cs="宋体" w:eastAsia="宋体" w:hint="default"/>
                <w:sz w:val="21"/>
                <w:szCs w:val="21"/>
              </w:rPr>
            </w:pPr>
            <w:r>
              <w:rPr>
                <w:rFonts w:ascii="宋体" w:hAnsi="宋体" w:cs="宋体" w:eastAsia="宋体" w:hint="default"/>
                <w:spacing w:val="22"/>
                <w:sz w:val="21"/>
                <w:szCs w:val="21"/>
              </w:rPr>
              <w:t>杭州恒生数</w:t>
            </w:r>
            <w:r>
              <w:rPr>
                <w:rFonts w:ascii="宋体" w:hAnsi="宋体" w:cs="宋体" w:eastAsia="宋体" w:hint="default"/>
                <w:spacing w:val="-74"/>
                <w:sz w:val="21"/>
                <w:szCs w:val="21"/>
              </w:rPr>
              <w:t> </w:t>
            </w:r>
            <w:r>
              <w:rPr>
                <w:rFonts w:ascii="宋体" w:hAnsi="宋体" w:cs="宋体" w:eastAsia="宋体" w:hint="default"/>
                <w:spacing w:val="14"/>
                <w:sz w:val="21"/>
                <w:szCs w:val="21"/>
              </w:rPr>
              <w:t>据安</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641" w:right="0"/>
              <w:jc w:val="left"/>
              <w:rPr>
                <w:rFonts w:ascii="Times New Roman" w:hAnsi="Times New Roman" w:cs="Times New Roman" w:eastAsia="Times New Roman" w:hint="default"/>
                <w:sz w:val="21"/>
                <w:szCs w:val="21"/>
              </w:rPr>
            </w:pPr>
            <w:r>
              <w:rPr>
                <w:rFonts w:ascii="Times New Roman"/>
                <w:sz w:val="21"/>
              </w:rPr>
              <w:t>5,305,000.00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30.53</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全技术有限公司</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招商银行股</w:t>
            </w:r>
            <w:r>
              <w:rPr>
                <w:rFonts w:ascii="宋体" w:hAnsi="宋体" w:cs="宋体" w:eastAsia="宋体" w:hint="default"/>
                <w:spacing w:val="-74"/>
                <w:sz w:val="21"/>
                <w:szCs w:val="21"/>
              </w:rPr>
              <w:t> </w:t>
            </w:r>
            <w:r>
              <w:rPr>
                <w:rFonts w:ascii="宋体" w:hAnsi="宋体" w:cs="宋体" w:eastAsia="宋体" w:hint="default"/>
                <w:spacing w:val="14"/>
                <w:sz w:val="21"/>
                <w:szCs w:val="21"/>
              </w:rPr>
              <w:t>份有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限公司杭州分行</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02"/>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783,971.54</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4.51</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华数数字电</w:t>
            </w:r>
            <w:r>
              <w:rPr>
                <w:rFonts w:ascii="宋体" w:hAnsi="宋体" w:cs="宋体" w:eastAsia="宋体" w:hint="default"/>
                <w:spacing w:val="-74"/>
                <w:sz w:val="21"/>
                <w:szCs w:val="21"/>
              </w:rPr>
              <w:t> </w:t>
            </w:r>
            <w:r>
              <w:rPr>
                <w:rFonts w:ascii="宋体" w:hAnsi="宋体" w:cs="宋体" w:eastAsia="宋体" w:hint="default"/>
                <w:spacing w:val="14"/>
                <w:sz w:val="21"/>
                <w:szCs w:val="21"/>
              </w:rPr>
              <w:t>视传</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媒集团有限公司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02"/>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773,220.70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4.45</w:t>
            </w:r>
          </w:p>
        </w:tc>
      </w:tr>
      <w:tr>
        <w:trPr>
          <w:trHeight w:val="18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00" w:right="70"/>
              <w:jc w:val="both"/>
              <w:rPr>
                <w:rFonts w:ascii="宋体" w:hAnsi="宋体" w:cs="宋体" w:eastAsia="宋体" w:hint="default"/>
                <w:sz w:val="21"/>
                <w:szCs w:val="21"/>
              </w:rPr>
            </w:pPr>
            <w:r>
              <w:rPr>
                <w:rFonts w:ascii="宋体" w:hAnsi="宋体" w:cs="宋体" w:eastAsia="宋体" w:hint="default"/>
                <w:spacing w:val="22"/>
                <w:sz w:val="21"/>
                <w:szCs w:val="21"/>
              </w:rPr>
              <w:t>北京中京艺</w:t>
            </w:r>
            <w:r>
              <w:rPr>
                <w:rFonts w:ascii="宋体" w:hAnsi="宋体" w:cs="宋体" w:eastAsia="宋体" w:hint="default"/>
                <w:spacing w:val="-75"/>
                <w:sz w:val="21"/>
                <w:szCs w:val="21"/>
              </w:rPr>
              <w:t> </w:t>
            </w:r>
            <w:r>
              <w:rPr>
                <w:rFonts w:ascii="宋体" w:hAnsi="宋体" w:cs="宋体" w:eastAsia="宋体" w:hint="default"/>
                <w:spacing w:val="14"/>
                <w:sz w:val="21"/>
                <w:szCs w:val="21"/>
              </w:rPr>
              <w:t>苑房</w:t>
            </w:r>
            <w:r>
              <w:rPr>
                <w:rFonts w:ascii="宋体" w:hAnsi="宋体" w:cs="宋体" w:eastAsia="宋体" w:hint="default"/>
                <w:spacing w:val="-77"/>
                <w:sz w:val="21"/>
                <w:szCs w:val="21"/>
              </w:rPr>
              <w:t> </w:t>
            </w:r>
            <w:r>
              <w:rPr>
                <w:rFonts w:ascii="宋体" w:hAnsi="宋体" w:cs="宋体" w:eastAsia="宋体" w:hint="default"/>
                <w:spacing w:val="22"/>
                <w:sz w:val="21"/>
                <w:szCs w:val="21"/>
              </w:rPr>
              <w:t>地产开发有</w:t>
            </w:r>
            <w:r>
              <w:rPr>
                <w:rFonts w:ascii="宋体" w:hAnsi="宋体" w:cs="宋体" w:eastAsia="宋体" w:hint="default"/>
                <w:spacing w:val="-75"/>
                <w:sz w:val="21"/>
                <w:szCs w:val="21"/>
              </w:rPr>
              <w:t> </w:t>
            </w:r>
            <w:r>
              <w:rPr>
                <w:rFonts w:ascii="宋体" w:hAnsi="宋体" w:cs="宋体" w:eastAsia="宋体" w:hint="default"/>
                <w:spacing w:val="14"/>
                <w:sz w:val="21"/>
                <w:szCs w:val="21"/>
              </w:rPr>
              <w:t>限责</w:t>
            </w:r>
            <w:r>
              <w:rPr>
                <w:rFonts w:ascii="宋体" w:hAnsi="宋体" w:cs="宋体" w:eastAsia="宋体" w:hint="default"/>
                <w:spacing w:val="-77"/>
                <w:sz w:val="21"/>
                <w:szCs w:val="21"/>
              </w:rPr>
              <w:t> </w:t>
            </w:r>
            <w:r>
              <w:rPr>
                <w:rFonts w:ascii="宋体" w:hAnsi="宋体" w:cs="宋体" w:eastAsia="宋体" w:hint="default"/>
                <w:sz w:val="21"/>
                <w:szCs w:val="21"/>
              </w:rPr>
              <w:t>任公司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02"/>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760,466.00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其中账龄</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年以内</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443,405.00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元，账</w:t>
            </w:r>
          </w:p>
          <w:p>
            <w:pPr>
              <w:pStyle w:val="TableParagraph"/>
              <w:tabs>
                <w:tab w:pos="782" w:val="left" w:leader="none"/>
                <w:tab w:pos="1534" w:val="left" w:leader="none"/>
              </w:tabs>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龄</w:t>
              <w:tab/>
            </w:r>
            <w:r>
              <w:rPr>
                <w:rFonts w:ascii="Times New Roman" w:hAnsi="Times New Roman" w:cs="Times New Roman" w:eastAsia="Times New Roman" w:hint="default"/>
                <w:sz w:val="21"/>
                <w:szCs w:val="21"/>
              </w:rPr>
              <w:t>2-3</w:t>
              <w:tab/>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197,703.00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元，账</w:t>
            </w:r>
          </w:p>
          <w:p>
            <w:pPr>
              <w:pStyle w:val="TableParagraph"/>
              <w:tabs>
                <w:tab w:pos="537" w:val="left" w:leader="none"/>
                <w:tab w:pos="870" w:val="left" w:leader="none"/>
              </w:tabs>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龄</w:t>
              <w:tab/>
            </w:r>
            <w:r>
              <w:rPr>
                <w:rFonts w:ascii="Times New Roman" w:hAnsi="Times New Roman" w:cs="Times New Roman" w:eastAsia="Times New Roman" w:hint="default"/>
                <w:sz w:val="21"/>
                <w:szCs w:val="21"/>
              </w:rPr>
              <w:t>3</w:t>
              <w:tab/>
            </w:r>
            <w:r>
              <w:rPr>
                <w:rFonts w:ascii="宋体" w:hAnsi="宋体" w:cs="宋体" w:eastAsia="宋体" w:hint="default"/>
                <w:sz w:val="21"/>
                <w:szCs w:val="21"/>
              </w:rPr>
              <w:t>年 以</w:t>
            </w:r>
            <w:r>
              <w:rPr>
                <w:rFonts w:ascii="宋体" w:hAnsi="宋体" w:cs="宋体" w:eastAsia="宋体" w:hint="default"/>
                <w:spacing w:val="34"/>
                <w:sz w:val="21"/>
                <w:szCs w:val="21"/>
              </w:rPr>
              <w:t> </w:t>
            </w:r>
            <w:r>
              <w:rPr>
                <w:rFonts w:ascii="宋体" w:hAnsi="宋体" w:cs="宋体" w:eastAsia="宋体" w:hint="default"/>
                <w:sz w:val="21"/>
                <w:szCs w:val="21"/>
              </w:rPr>
              <w:t>上</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119,358.00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4.38</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金华银行股</w:t>
            </w:r>
            <w:r>
              <w:rPr>
                <w:rFonts w:ascii="宋体" w:hAnsi="宋体" w:cs="宋体" w:eastAsia="宋体" w:hint="default"/>
                <w:spacing w:val="-74"/>
                <w:sz w:val="21"/>
                <w:szCs w:val="21"/>
              </w:rPr>
              <w:t> </w:t>
            </w:r>
            <w:r>
              <w:rPr>
                <w:rFonts w:ascii="宋体" w:hAnsi="宋体" w:cs="宋体" w:eastAsia="宋体" w:hint="default"/>
                <w:spacing w:val="14"/>
                <w:sz w:val="21"/>
                <w:szCs w:val="21"/>
              </w:rPr>
              <w:t>份有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02"/>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300,000.00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1.73</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892"/>
              <w:jc w:val="right"/>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7,922,658.24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45.60</w:t>
            </w:r>
          </w:p>
        </w:tc>
      </w:tr>
    </w:tbl>
    <w:p>
      <w:pPr>
        <w:spacing w:line="240" w:lineRule="auto" w:before="5"/>
        <w:rPr>
          <w:rFonts w:ascii="宋体" w:hAnsi="宋体" w:cs="宋体" w:eastAsia="宋体" w:hint="default"/>
          <w:sz w:val="22"/>
          <w:szCs w:val="22"/>
        </w:rPr>
      </w:pPr>
    </w:p>
    <w:p>
      <w:pPr>
        <w:pStyle w:val="BodyText"/>
        <w:spacing w:line="240" w:lineRule="auto"/>
        <w:ind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其他应收关联方款项情况</w:t>
      </w:r>
    </w:p>
    <w:p>
      <w:pPr>
        <w:pStyle w:val="BodyText"/>
        <w:spacing w:line="240" w:lineRule="auto" w:before="52"/>
        <w:ind w:left="6124" w:right="0"/>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374"/>
        <w:gridCol w:w="2087"/>
        <w:gridCol w:w="1613"/>
        <w:gridCol w:w="3227"/>
      </w:tblGrid>
      <w:tr>
        <w:trPr>
          <w:trHeight w:val="32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05"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8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占其他应收账款总额的比例</w:t>
            </w:r>
            <w:r>
              <w:rPr>
                <w:rFonts w:ascii="Times New Roman" w:hAnsi="Times New Roman" w:cs="Times New Roman" w:eastAsia="Times New Roman" w:hint="default"/>
                <w:sz w:val="21"/>
                <w:szCs w:val="21"/>
              </w:rPr>
              <w:t>(%)</w:t>
            </w:r>
          </w:p>
        </w:tc>
      </w:tr>
      <w:tr>
        <w:trPr>
          <w:trHeight w:val="63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杭州恒生数据安全技术</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5,305,000.00</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30.53</w:t>
            </w:r>
          </w:p>
        </w:tc>
      </w:tr>
      <w:tr>
        <w:trPr>
          <w:trHeight w:val="640"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35"/>
              <w:ind w:left="100" w:right="97"/>
              <w:jc w:val="left"/>
              <w:rPr>
                <w:rFonts w:ascii="Times New Roman" w:hAnsi="Times New Roman" w:cs="Times New Roman" w:eastAsia="Times New Roman" w:hint="default"/>
                <w:sz w:val="21"/>
                <w:szCs w:val="21"/>
              </w:rPr>
            </w:pPr>
            <w:r>
              <w:rPr>
                <w:rFonts w:ascii="Times New Roman"/>
                <w:sz w:val="21"/>
              </w:rPr>
              <w:t>Hundsun Global</w:t>
            </w:r>
            <w:r>
              <w:rPr>
                <w:rFonts w:ascii="Times New Roman"/>
                <w:spacing w:val="5"/>
                <w:sz w:val="21"/>
              </w:rPr>
              <w:t> </w:t>
            </w:r>
            <w:r>
              <w:rPr>
                <w:rFonts w:ascii="Times New Roman"/>
                <w:sz w:val="21"/>
              </w:rPr>
              <w:t>Services</w:t>
            </w:r>
            <w:r>
              <w:rPr>
                <w:rFonts w:ascii="Times New Roman"/>
                <w:w w:val="99"/>
                <w:sz w:val="21"/>
              </w:rPr>
              <w:t> </w:t>
            </w:r>
            <w:r>
              <w:rPr>
                <w:rFonts w:ascii="Times New Roman"/>
                <w:sz w:val="21"/>
              </w:rPr>
              <w:t>Inc.</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16"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19,167.54</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2"/>
                <w:w w:val="95"/>
                <w:sz w:val="21"/>
              </w:rPr>
              <w:t>0.11</w:t>
            </w:r>
          </w:p>
        </w:tc>
      </w:tr>
      <w:tr>
        <w:trPr>
          <w:trHeight w:val="32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5,324,167.54</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30.64</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180"/>
        </w:sectPr>
      </w:pPr>
    </w:p>
    <w:p>
      <w:pPr>
        <w:pStyle w:val="BodyText"/>
        <w:spacing w:line="283" w:lineRule="auto"/>
        <w:ind w:right="-18"/>
        <w:jc w:val="left"/>
      </w:pPr>
      <w:r>
        <w:rPr>
          <w:rFonts w:ascii="Times New Roman" w:hAnsi="Times New Roman" w:cs="Times New Roman" w:eastAsia="Times New Roman" w:hint="default"/>
        </w:rPr>
        <w:t>3</w:t>
      </w:r>
      <w:r>
        <w:rPr/>
        <w:t>、</w:t>
      </w:r>
      <w:r>
        <w:rPr>
          <w:spacing w:val="-2"/>
        </w:rPr>
        <w:t> </w:t>
      </w:r>
      <w:r>
        <w:rPr/>
        <w:t>长期股权投资</w:t>
      </w:r>
      <w:r>
        <w:rPr/>
        <w:t> 按成本法核算</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7"/>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180"/>
          <w:cols w:num="2" w:equalWidth="0">
            <w:col w:w="1818" w:space="4169"/>
            <w:col w:w="4083"/>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636"/>
        <w:gridCol w:w="1522"/>
        <w:gridCol w:w="1520"/>
        <w:gridCol w:w="1494"/>
        <w:gridCol w:w="1522"/>
        <w:gridCol w:w="426"/>
        <w:gridCol w:w="426"/>
        <w:gridCol w:w="846"/>
        <w:gridCol w:w="846"/>
        <w:gridCol w:w="566"/>
      </w:tblGrid>
      <w:tr>
        <w:trPr>
          <w:trHeight w:val="5008"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z w:val="21"/>
                <w:szCs w:val="21"/>
              </w:rPr>
              <w:t>被投 资单 位</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18"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z w:val="21"/>
                <w:szCs w:val="21"/>
              </w:rPr>
              <w:t>减 值 准 备</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z w:val="21"/>
                <w:szCs w:val="21"/>
              </w:rPr>
              <w:t>本 期 计 提 减 值 准 备</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73" w:lineRule="auto"/>
              <w:ind w:left="101" w:right="-6"/>
              <w:jc w:val="both"/>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27"/>
                <w:sz w:val="21"/>
                <w:szCs w:val="21"/>
              </w:rPr>
              <w:t>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1"/>
              <w:ind w:left="101" w:right="98"/>
              <w:jc w:val="both"/>
              <w:rPr>
                <w:rFonts w:ascii="宋体" w:hAnsi="宋体" w:cs="宋体" w:eastAsia="宋体" w:hint="default"/>
                <w:sz w:val="21"/>
                <w:szCs w:val="21"/>
              </w:rPr>
            </w:pPr>
            <w:r>
              <w:rPr>
                <w:rFonts w:ascii="宋体" w:hAnsi="宋体" w:cs="宋体" w:eastAsia="宋体" w:hint="default"/>
                <w:sz w:val="21"/>
                <w:szCs w:val="21"/>
              </w:rPr>
              <w:t>在被投 资单位 表决权 比例</w:t>
            </w:r>
          </w:p>
          <w:p>
            <w:pPr>
              <w:pStyle w:val="TableParagraph"/>
              <w:spacing w:line="240" w:lineRule="auto" w:before="8"/>
              <w:ind w:left="101" w:right="0"/>
              <w:jc w:val="both"/>
              <w:rPr>
                <w:rFonts w:ascii="宋体" w:hAnsi="宋体" w:cs="宋体" w:eastAsia="宋体" w:hint="default"/>
                <w:sz w:val="21"/>
                <w:szCs w:val="21"/>
              </w:rPr>
            </w:pPr>
            <w:r>
              <w:rPr>
                <w:rFonts w:ascii="宋体" w:hAnsi="宋体" w:cs="宋体" w:eastAsia="宋体" w:hint="default"/>
                <w:sz w:val="21"/>
                <w:szCs w:val="21"/>
              </w:rPr>
              <w:t>（％）</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70" w:right="0"/>
              <w:jc w:val="both"/>
              <w:rPr>
                <w:rFonts w:ascii="宋体" w:hAnsi="宋体" w:cs="宋体" w:eastAsia="宋体" w:hint="default"/>
                <w:sz w:val="21"/>
                <w:szCs w:val="21"/>
              </w:rPr>
            </w:pPr>
            <w:r>
              <w:rPr>
                <w:rFonts w:ascii="宋体" w:hAnsi="宋体" w:cs="宋体" w:eastAsia="宋体" w:hint="default"/>
                <w:sz w:val="21"/>
                <w:szCs w:val="21"/>
              </w:rPr>
              <w:t>在</w:t>
            </w:r>
          </w:p>
          <w:p>
            <w:pPr>
              <w:pStyle w:val="TableParagraph"/>
              <w:spacing w:line="273" w:lineRule="auto" w:before="37"/>
              <w:ind w:left="170" w:right="169"/>
              <w:jc w:val="both"/>
              <w:rPr>
                <w:rFonts w:ascii="宋体" w:hAnsi="宋体" w:cs="宋体" w:eastAsia="宋体" w:hint="default"/>
                <w:sz w:val="21"/>
                <w:szCs w:val="21"/>
              </w:rPr>
            </w:pPr>
            <w:r>
              <w:rPr>
                <w:rFonts w:ascii="宋体" w:hAnsi="宋体" w:cs="宋体" w:eastAsia="宋体" w:hint="default"/>
                <w:sz w:val="21"/>
                <w:szCs w:val="21"/>
              </w:rPr>
              <w:t>被 投 资 单 位 持 股 比 例 与 表 决 权 比 例</w:t>
            </w:r>
          </w:p>
        </w:tc>
      </w:tr>
    </w:tbl>
    <w:p>
      <w:pPr>
        <w:spacing w:after="0" w:line="273" w:lineRule="auto"/>
        <w:jc w:val="both"/>
        <w:rPr>
          <w:rFonts w:ascii="宋体" w:hAnsi="宋体" w:cs="宋体" w:eastAsia="宋体" w:hint="default"/>
          <w:sz w:val="21"/>
          <w:szCs w:val="21"/>
        </w:rPr>
        <w:sectPr>
          <w:type w:val="continuous"/>
          <w:pgSz w:w="11910" w:h="16840"/>
          <w:pgMar w:top="1600" w:bottom="280" w:left="1660" w:right="18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636"/>
        <w:gridCol w:w="1522"/>
        <w:gridCol w:w="1520"/>
        <w:gridCol w:w="1494"/>
        <w:gridCol w:w="1522"/>
        <w:gridCol w:w="426"/>
        <w:gridCol w:w="426"/>
        <w:gridCol w:w="846"/>
        <w:gridCol w:w="846"/>
        <w:gridCol w:w="566"/>
      </w:tblGrid>
      <w:tr>
        <w:trPr>
          <w:trHeight w:val="1886" w:hRule="exact"/>
        </w:trPr>
        <w:tc>
          <w:tcPr>
            <w:tcW w:w="636"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0" w:right="0"/>
              <w:jc w:val="both"/>
              <w:rPr>
                <w:rFonts w:ascii="宋体" w:hAnsi="宋体" w:cs="宋体" w:eastAsia="宋体" w:hint="default"/>
                <w:sz w:val="21"/>
                <w:szCs w:val="21"/>
              </w:rPr>
            </w:pPr>
            <w:r>
              <w:rPr>
                <w:rFonts w:ascii="宋体" w:hAnsi="宋体" w:cs="宋体" w:eastAsia="宋体" w:hint="default"/>
                <w:sz w:val="21"/>
                <w:szCs w:val="21"/>
              </w:rPr>
              <w:t>不</w:t>
            </w:r>
          </w:p>
          <w:p>
            <w:pPr>
              <w:pStyle w:val="TableParagraph"/>
              <w:spacing w:line="273" w:lineRule="auto" w:before="37"/>
              <w:ind w:left="170" w:right="169"/>
              <w:jc w:val="both"/>
              <w:rPr>
                <w:rFonts w:ascii="宋体" w:hAnsi="宋体" w:cs="宋体" w:eastAsia="宋体" w:hint="default"/>
                <w:sz w:val="21"/>
                <w:szCs w:val="21"/>
              </w:rPr>
            </w:pPr>
            <w:r>
              <w:rPr>
                <w:rFonts w:ascii="宋体" w:hAnsi="宋体" w:cs="宋体" w:eastAsia="宋体" w:hint="default"/>
                <w:sz w:val="21"/>
                <w:szCs w:val="21"/>
              </w:rPr>
              <w:t>一 致 的 说 明</w:t>
            </w:r>
          </w:p>
        </w:tc>
      </w:tr>
      <w:tr>
        <w:trPr>
          <w:trHeight w:val="1888"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杭州</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恒生 科技 园有 限公 司</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99"/>
              <w:jc w:val="right"/>
              <w:rPr>
                <w:rFonts w:ascii="Times New Roman" w:hAnsi="Times New Roman" w:cs="Times New Roman" w:eastAsia="Times New Roman" w:hint="default"/>
                <w:sz w:val="21"/>
                <w:szCs w:val="21"/>
              </w:rPr>
            </w:pPr>
            <w:r>
              <w:rPr>
                <w:rFonts w:ascii="Times New Roman"/>
                <w:spacing w:val="-1"/>
                <w:sz w:val="21"/>
              </w:rPr>
              <w:t>115,000,000.00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98"/>
              <w:jc w:val="right"/>
              <w:rPr>
                <w:rFonts w:ascii="Times New Roman" w:hAnsi="Times New Roman" w:cs="Times New Roman" w:eastAsia="Times New Roman" w:hint="default"/>
                <w:sz w:val="21"/>
                <w:szCs w:val="21"/>
              </w:rPr>
            </w:pPr>
            <w:r>
              <w:rPr>
                <w:rFonts w:ascii="Times New Roman"/>
                <w:spacing w:val="-1"/>
                <w:sz w:val="21"/>
              </w:rPr>
              <w:t>115,000,000.00</w:t>
            </w:r>
          </w:p>
        </w:tc>
        <w:tc>
          <w:tcPr>
            <w:tcW w:w="1494"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115,000,000.00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98"/>
              <w:jc w:val="right"/>
              <w:rPr>
                <w:rFonts w:ascii="Times New Roman" w:hAnsi="Times New Roman" w:cs="Times New Roman" w:eastAsia="Times New Roman" w:hint="default"/>
                <w:sz w:val="21"/>
                <w:szCs w:val="21"/>
              </w:rPr>
            </w:pPr>
            <w:r>
              <w:rPr>
                <w:rFonts w:ascii="Times New Roman"/>
                <w:spacing w:val="-1"/>
                <w:sz w:val="21"/>
              </w:rPr>
              <w:t>69.70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98"/>
              <w:jc w:val="right"/>
              <w:rPr>
                <w:rFonts w:ascii="Times New Roman" w:hAnsi="Times New Roman" w:cs="Times New Roman" w:eastAsia="Times New Roman" w:hint="default"/>
                <w:sz w:val="21"/>
                <w:szCs w:val="21"/>
              </w:rPr>
            </w:pPr>
            <w:r>
              <w:rPr>
                <w:rFonts w:ascii="Times New Roman"/>
                <w:spacing w:val="-1"/>
                <w:sz w:val="21"/>
              </w:rPr>
              <w:t>69.70</w:t>
            </w:r>
          </w:p>
        </w:tc>
        <w:tc>
          <w:tcPr>
            <w:tcW w:w="566" w:type="dxa"/>
            <w:tcBorders>
              <w:top w:val="single" w:sz="6" w:space="0" w:color="000000"/>
              <w:left w:val="single" w:sz="6" w:space="0" w:color="000000"/>
              <w:bottom w:val="single" w:sz="6" w:space="0" w:color="000000"/>
              <w:right w:val="single" w:sz="6" w:space="0" w:color="000000"/>
            </w:tcBorders>
          </w:tcPr>
          <w:p>
            <w:pPr/>
          </w:p>
        </w:tc>
      </w:tr>
      <w:tr>
        <w:trPr>
          <w:trHeight w:val="2198"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上海</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恒生 聚源 数据 服务 有限 公司</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59,032,000.00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59,032,000.00</w:t>
            </w:r>
          </w:p>
        </w:tc>
        <w:tc>
          <w:tcPr>
            <w:tcW w:w="1494"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98" w:right="0"/>
              <w:jc w:val="center"/>
              <w:rPr>
                <w:rFonts w:ascii="Times New Roman" w:hAnsi="Times New Roman" w:cs="Times New Roman" w:eastAsia="Times New Roman" w:hint="default"/>
                <w:sz w:val="21"/>
                <w:szCs w:val="21"/>
              </w:rPr>
            </w:pPr>
            <w:r>
              <w:rPr>
                <w:rFonts w:ascii="Times New Roman"/>
                <w:sz w:val="21"/>
              </w:rPr>
              <w:t>59,032,000.00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99.975</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99.975</w:t>
            </w:r>
          </w:p>
        </w:tc>
        <w:tc>
          <w:tcPr>
            <w:tcW w:w="566" w:type="dxa"/>
            <w:tcBorders>
              <w:top w:val="single" w:sz="6" w:space="0" w:color="000000"/>
              <w:left w:val="single" w:sz="6" w:space="0" w:color="000000"/>
              <w:bottom w:val="single" w:sz="6" w:space="0" w:color="000000"/>
              <w:right w:val="single" w:sz="6" w:space="0" w:color="000000"/>
            </w:tcBorders>
          </w:tcPr>
          <w:p>
            <w:pPr/>
          </w:p>
        </w:tc>
      </w:tr>
      <w:tr>
        <w:trPr>
          <w:trHeight w:val="1576"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上海</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力铭 科技 有限 公司</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47,547,500.00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36,365,000.00</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77" w:right="0"/>
              <w:jc w:val="left"/>
              <w:rPr>
                <w:rFonts w:ascii="Times New Roman" w:hAnsi="Times New Roman" w:cs="Times New Roman" w:eastAsia="Times New Roman" w:hint="default"/>
                <w:sz w:val="21"/>
                <w:szCs w:val="21"/>
              </w:rPr>
            </w:pPr>
            <w:r>
              <w:rPr>
                <w:rFonts w:ascii="Times New Roman"/>
                <w:sz w:val="21"/>
              </w:rPr>
              <w:t>11,182,500.00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98" w:right="0"/>
              <w:jc w:val="center"/>
              <w:rPr>
                <w:rFonts w:ascii="Times New Roman" w:hAnsi="Times New Roman" w:cs="Times New Roman" w:eastAsia="Times New Roman" w:hint="default"/>
                <w:sz w:val="21"/>
                <w:szCs w:val="21"/>
              </w:rPr>
            </w:pPr>
            <w:r>
              <w:rPr>
                <w:rFonts w:ascii="Times New Roman"/>
                <w:sz w:val="21"/>
              </w:rPr>
              <w:t>47,547,500.00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566" w:type="dxa"/>
            <w:tcBorders>
              <w:top w:val="single" w:sz="6" w:space="0" w:color="000000"/>
              <w:left w:val="single" w:sz="6" w:space="0" w:color="000000"/>
              <w:bottom w:val="single" w:sz="6" w:space="0" w:color="000000"/>
              <w:right w:val="single" w:sz="6" w:space="0" w:color="000000"/>
            </w:tcBorders>
          </w:tcPr>
          <w:p>
            <w:pPr/>
          </w:p>
        </w:tc>
      </w:tr>
      <w:tr>
        <w:trPr>
          <w:trHeight w:val="1886"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无锡</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恒华 科技 发展 有限 公司</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98"/>
              <w:jc w:val="right"/>
              <w:rPr>
                <w:rFonts w:ascii="Times New Roman" w:hAnsi="Times New Roman" w:cs="Times New Roman" w:eastAsia="Times New Roman" w:hint="default"/>
                <w:sz w:val="21"/>
                <w:szCs w:val="21"/>
              </w:rPr>
            </w:pPr>
            <w:r>
              <w:rPr>
                <w:rFonts w:ascii="Times New Roman"/>
                <w:spacing w:val="-1"/>
                <w:sz w:val="21"/>
              </w:rPr>
              <w:t>27,500,000.00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96"/>
              <w:jc w:val="right"/>
              <w:rPr>
                <w:rFonts w:ascii="Times New Roman" w:hAnsi="Times New Roman" w:cs="Times New Roman" w:eastAsia="Times New Roman" w:hint="default"/>
                <w:sz w:val="21"/>
                <w:szCs w:val="21"/>
              </w:rPr>
            </w:pPr>
            <w:r>
              <w:rPr>
                <w:rFonts w:ascii="Times New Roman"/>
                <w:spacing w:val="-1"/>
                <w:sz w:val="21"/>
              </w:rPr>
              <w:t>27,500,000.00</w:t>
            </w:r>
          </w:p>
        </w:tc>
        <w:tc>
          <w:tcPr>
            <w:tcW w:w="1494"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left="98" w:right="0"/>
              <w:jc w:val="center"/>
              <w:rPr>
                <w:rFonts w:ascii="Times New Roman" w:hAnsi="Times New Roman" w:cs="Times New Roman" w:eastAsia="Times New Roman" w:hint="default"/>
                <w:sz w:val="21"/>
                <w:szCs w:val="21"/>
              </w:rPr>
            </w:pPr>
            <w:r>
              <w:rPr>
                <w:rFonts w:ascii="Times New Roman"/>
                <w:sz w:val="21"/>
              </w:rPr>
              <w:t>27,500,000.00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98"/>
              <w:jc w:val="right"/>
              <w:rPr>
                <w:rFonts w:ascii="Times New Roman" w:hAnsi="Times New Roman" w:cs="Times New Roman" w:eastAsia="Times New Roman" w:hint="default"/>
                <w:sz w:val="21"/>
                <w:szCs w:val="21"/>
              </w:rPr>
            </w:pPr>
            <w:r>
              <w:rPr>
                <w:rFonts w:ascii="Times New Roman"/>
                <w:spacing w:val="-1"/>
                <w:sz w:val="21"/>
              </w:rPr>
              <w:t>55.00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98"/>
              <w:jc w:val="right"/>
              <w:rPr>
                <w:rFonts w:ascii="Times New Roman" w:hAnsi="Times New Roman" w:cs="Times New Roman" w:eastAsia="Times New Roman" w:hint="default"/>
                <w:sz w:val="21"/>
                <w:szCs w:val="21"/>
              </w:rPr>
            </w:pPr>
            <w:r>
              <w:rPr>
                <w:rFonts w:ascii="Times New Roman"/>
                <w:spacing w:val="-1"/>
                <w:sz w:val="21"/>
              </w:rPr>
              <w:t>55.00</w:t>
            </w:r>
          </w:p>
        </w:tc>
        <w:tc>
          <w:tcPr>
            <w:tcW w:w="566" w:type="dxa"/>
            <w:tcBorders>
              <w:top w:val="single" w:sz="6" w:space="0" w:color="000000"/>
              <w:left w:val="single" w:sz="6" w:space="0" w:color="000000"/>
              <w:bottom w:val="single" w:sz="6" w:space="0" w:color="000000"/>
              <w:right w:val="single" w:sz="6" w:space="0" w:color="000000"/>
            </w:tcBorders>
          </w:tcPr>
          <w:p>
            <w:pPr/>
          </w:p>
        </w:tc>
      </w:tr>
      <w:tr>
        <w:trPr>
          <w:trHeight w:val="2200"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杭州</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恒生 数据 安全 技术 有限 公司</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10,383,589.00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10,383,589.00</w:t>
            </w:r>
          </w:p>
        </w:tc>
        <w:tc>
          <w:tcPr>
            <w:tcW w:w="1494"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98" w:right="0"/>
              <w:jc w:val="center"/>
              <w:rPr>
                <w:rFonts w:ascii="Times New Roman" w:hAnsi="Times New Roman" w:cs="Times New Roman" w:eastAsia="Times New Roman" w:hint="default"/>
                <w:sz w:val="21"/>
                <w:szCs w:val="21"/>
              </w:rPr>
            </w:pPr>
            <w:r>
              <w:rPr>
                <w:rFonts w:ascii="Times New Roman"/>
                <w:sz w:val="21"/>
              </w:rPr>
              <w:t>10,383,589.00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87.70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87.70</w:t>
            </w:r>
          </w:p>
        </w:tc>
        <w:tc>
          <w:tcPr>
            <w:tcW w:w="566" w:type="dxa"/>
            <w:tcBorders>
              <w:top w:val="single" w:sz="6" w:space="0" w:color="000000"/>
              <w:left w:val="single" w:sz="6" w:space="0" w:color="000000"/>
              <w:bottom w:val="single" w:sz="6" w:space="0" w:color="000000"/>
              <w:right w:val="single" w:sz="6" w:space="0" w:color="000000"/>
            </w:tcBorders>
          </w:tcPr>
          <w:p>
            <w:pPr/>
          </w:p>
        </w:tc>
      </w:tr>
      <w:tr>
        <w:trPr>
          <w:trHeight w:val="2200"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杭州</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恒生 网络 技术 服务 有限 公司</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10,000,000.00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10,000,000.00</w:t>
            </w:r>
          </w:p>
        </w:tc>
        <w:tc>
          <w:tcPr>
            <w:tcW w:w="1494"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98" w:right="0"/>
              <w:jc w:val="center"/>
              <w:rPr>
                <w:rFonts w:ascii="Times New Roman" w:hAnsi="Times New Roman" w:cs="Times New Roman" w:eastAsia="Times New Roman" w:hint="default"/>
                <w:sz w:val="21"/>
                <w:szCs w:val="21"/>
              </w:rPr>
            </w:pPr>
            <w:r>
              <w:rPr>
                <w:rFonts w:ascii="Times New Roman"/>
                <w:sz w:val="21"/>
              </w:rPr>
              <w:t>10,000,000.00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56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18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636"/>
        <w:gridCol w:w="1522"/>
        <w:gridCol w:w="1520"/>
        <w:gridCol w:w="1494"/>
        <w:gridCol w:w="1522"/>
        <w:gridCol w:w="426"/>
        <w:gridCol w:w="426"/>
        <w:gridCol w:w="846"/>
        <w:gridCol w:w="846"/>
        <w:gridCol w:w="566"/>
      </w:tblGrid>
      <w:tr>
        <w:trPr>
          <w:trHeight w:val="1262"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恒生</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网络 有限 公司</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8,835,200.00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8,835,200.00</w:t>
            </w:r>
          </w:p>
        </w:tc>
        <w:tc>
          <w:tcPr>
            <w:tcW w:w="1494"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8,835,200.00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566" w:type="dxa"/>
            <w:tcBorders>
              <w:top w:val="single" w:sz="6" w:space="0" w:color="000000"/>
              <w:left w:val="single" w:sz="6" w:space="0" w:color="000000"/>
              <w:bottom w:val="single" w:sz="6" w:space="0" w:color="000000"/>
              <w:right w:val="single" w:sz="6" w:space="0" w:color="000000"/>
            </w:tcBorders>
          </w:tcPr>
          <w:p>
            <w:pPr/>
          </w:p>
        </w:tc>
      </w:tr>
      <w:tr>
        <w:trPr>
          <w:trHeight w:val="2200"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杭州</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恒生 智能 系统 集成 有限 公司</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5,000,000.00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5,000,000.00</w:t>
            </w:r>
          </w:p>
        </w:tc>
        <w:tc>
          <w:tcPr>
            <w:tcW w:w="1494"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566" w:type="dxa"/>
            <w:tcBorders>
              <w:top w:val="single" w:sz="6" w:space="0" w:color="000000"/>
              <w:left w:val="single" w:sz="6" w:space="0" w:color="000000"/>
              <w:bottom w:val="single" w:sz="6" w:space="0" w:color="000000"/>
              <w:right w:val="single" w:sz="6" w:space="0" w:color="000000"/>
            </w:tcBorders>
          </w:tcPr>
          <w:p>
            <w:pPr/>
          </w:p>
        </w:tc>
      </w:tr>
      <w:tr>
        <w:trPr>
          <w:trHeight w:val="1574"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杭州</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恒生 科技 有限 公司</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4,750,000.00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4,750,000.00</w:t>
            </w:r>
          </w:p>
        </w:tc>
        <w:tc>
          <w:tcPr>
            <w:tcW w:w="1494"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4,750,000.00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95.00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95.00</w:t>
            </w:r>
          </w:p>
        </w:tc>
        <w:tc>
          <w:tcPr>
            <w:tcW w:w="566" w:type="dxa"/>
            <w:tcBorders>
              <w:top w:val="single" w:sz="6" w:space="0" w:color="000000"/>
              <w:left w:val="single" w:sz="6" w:space="0" w:color="000000"/>
              <w:bottom w:val="single" w:sz="6" w:space="0" w:color="000000"/>
              <w:right w:val="single" w:sz="6" w:space="0" w:color="000000"/>
            </w:tcBorders>
          </w:tcPr>
          <w:p>
            <w:pPr/>
          </w:p>
        </w:tc>
      </w:tr>
      <w:tr>
        <w:trPr>
          <w:trHeight w:val="1888"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钱塘 恒生 科技 有限 公司</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97"/>
              <w:jc w:val="right"/>
              <w:rPr>
                <w:rFonts w:ascii="Times New Roman" w:hAnsi="Times New Roman" w:cs="Times New Roman" w:eastAsia="Times New Roman" w:hint="default"/>
                <w:sz w:val="21"/>
                <w:szCs w:val="21"/>
              </w:rPr>
            </w:pPr>
            <w:r>
              <w:rPr>
                <w:rFonts w:ascii="Times New Roman"/>
                <w:spacing w:val="-1"/>
                <w:sz w:val="21"/>
              </w:rPr>
              <w:t>1,400,000.00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96"/>
              <w:jc w:val="right"/>
              <w:rPr>
                <w:rFonts w:ascii="Times New Roman" w:hAnsi="Times New Roman" w:cs="Times New Roman" w:eastAsia="Times New Roman" w:hint="default"/>
                <w:sz w:val="21"/>
                <w:szCs w:val="21"/>
              </w:rPr>
            </w:pPr>
            <w:r>
              <w:rPr>
                <w:rFonts w:ascii="Times New Roman"/>
                <w:spacing w:val="-1"/>
                <w:sz w:val="21"/>
              </w:rPr>
              <w:t>1,400,000.00</w:t>
            </w:r>
          </w:p>
        </w:tc>
        <w:tc>
          <w:tcPr>
            <w:tcW w:w="1494"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98"/>
              <w:jc w:val="right"/>
              <w:rPr>
                <w:rFonts w:ascii="Times New Roman" w:hAnsi="Times New Roman" w:cs="Times New Roman" w:eastAsia="Times New Roman" w:hint="default"/>
                <w:sz w:val="21"/>
                <w:szCs w:val="21"/>
              </w:rPr>
            </w:pPr>
            <w:r>
              <w:rPr>
                <w:rFonts w:ascii="Times New Roman"/>
                <w:spacing w:val="-1"/>
                <w:sz w:val="21"/>
              </w:rPr>
              <w:t>1,400,000.00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100"/>
              <w:jc w:val="right"/>
              <w:rPr>
                <w:rFonts w:ascii="Times New Roman" w:hAnsi="Times New Roman" w:cs="Times New Roman" w:eastAsia="Times New Roman" w:hint="default"/>
                <w:sz w:val="21"/>
                <w:szCs w:val="21"/>
              </w:rPr>
            </w:pPr>
            <w:r>
              <w:rPr>
                <w:rFonts w:ascii="Times New Roman"/>
                <w:spacing w:val="-1"/>
                <w:sz w:val="21"/>
              </w:rPr>
              <w:t>70.00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98"/>
              <w:jc w:val="right"/>
              <w:rPr>
                <w:rFonts w:ascii="Times New Roman" w:hAnsi="Times New Roman" w:cs="Times New Roman" w:eastAsia="Times New Roman" w:hint="default"/>
                <w:sz w:val="21"/>
                <w:szCs w:val="21"/>
              </w:rPr>
            </w:pPr>
            <w:r>
              <w:rPr>
                <w:rFonts w:ascii="Times New Roman"/>
                <w:spacing w:val="-1"/>
                <w:sz w:val="21"/>
              </w:rPr>
              <w:t>70.00</w:t>
            </w:r>
          </w:p>
        </w:tc>
        <w:tc>
          <w:tcPr>
            <w:tcW w:w="566" w:type="dxa"/>
            <w:tcBorders>
              <w:top w:val="single" w:sz="6" w:space="0" w:color="000000"/>
              <w:left w:val="single" w:sz="6" w:space="0" w:color="000000"/>
              <w:bottom w:val="single" w:sz="6" w:space="0" w:color="000000"/>
              <w:right w:val="single" w:sz="6" w:space="0" w:color="000000"/>
            </w:tcBorders>
          </w:tcPr>
          <w:p>
            <w:pPr/>
          </w:p>
        </w:tc>
      </w:tr>
      <w:tr>
        <w:trPr>
          <w:trHeight w:val="1574"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日本</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恒生 软件 株式 会社</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1,364,608.22</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1,364,608.22</w:t>
            </w:r>
          </w:p>
        </w:tc>
        <w:tc>
          <w:tcPr>
            <w:tcW w:w="1494"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1,364,608.22</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48.95</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60.00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1"/>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r>
      <w:tr>
        <w:trPr>
          <w:trHeight w:val="1888"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上海</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易锐 管理 咨询 有限 公司</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100"/>
              <w:jc w:val="right"/>
              <w:rPr>
                <w:rFonts w:ascii="Times New Roman" w:hAnsi="Times New Roman" w:cs="Times New Roman" w:eastAsia="Times New Roman" w:hint="default"/>
                <w:sz w:val="21"/>
                <w:szCs w:val="21"/>
              </w:rPr>
            </w:pPr>
            <w:r>
              <w:rPr>
                <w:rFonts w:ascii="Times New Roman"/>
                <w:spacing w:val="-1"/>
                <w:sz w:val="21"/>
              </w:rPr>
              <w:t>700,000.00</w:t>
            </w:r>
            <w:r>
              <w:rPr>
                <w:rFonts w:ascii="Times New Roman"/>
                <w:sz w:val="21"/>
              </w:rPr>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98"/>
              <w:jc w:val="right"/>
              <w:rPr>
                <w:rFonts w:ascii="Times New Roman" w:hAnsi="Times New Roman" w:cs="Times New Roman" w:eastAsia="Times New Roman" w:hint="default"/>
                <w:sz w:val="21"/>
                <w:szCs w:val="21"/>
              </w:rPr>
            </w:pPr>
            <w:r>
              <w:rPr>
                <w:rFonts w:ascii="Times New Roman"/>
                <w:spacing w:val="-1"/>
                <w:sz w:val="21"/>
              </w:rPr>
              <w:t>700,000.00</w:t>
            </w:r>
            <w:r>
              <w:rPr>
                <w:rFonts w:ascii="Times New Roman"/>
                <w:sz w:val="21"/>
              </w:rPr>
            </w:r>
          </w:p>
        </w:tc>
        <w:tc>
          <w:tcPr>
            <w:tcW w:w="1494"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100"/>
              <w:jc w:val="right"/>
              <w:rPr>
                <w:rFonts w:ascii="Times New Roman" w:hAnsi="Times New Roman" w:cs="Times New Roman" w:eastAsia="Times New Roman" w:hint="default"/>
                <w:sz w:val="21"/>
                <w:szCs w:val="21"/>
              </w:rPr>
            </w:pPr>
            <w:r>
              <w:rPr>
                <w:rFonts w:ascii="Times New Roman"/>
                <w:spacing w:val="-1"/>
                <w:sz w:val="21"/>
              </w:rPr>
              <w:t>700,000.00</w:t>
            </w:r>
            <w:r>
              <w:rPr>
                <w:rFonts w:ascii="Times New Roman"/>
                <w:sz w:val="21"/>
              </w:rPr>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98"/>
              <w:jc w:val="right"/>
              <w:rPr>
                <w:rFonts w:ascii="Times New Roman" w:hAnsi="Times New Roman" w:cs="Times New Roman" w:eastAsia="Times New Roman" w:hint="default"/>
                <w:sz w:val="21"/>
                <w:szCs w:val="21"/>
              </w:rPr>
            </w:pPr>
            <w:r>
              <w:rPr>
                <w:rFonts w:ascii="Times New Roman"/>
                <w:spacing w:val="-1"/>
                <w:sz w:val="21"/>
              </w:rPr>
              <w:t>70.00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98"/>
              <w:jc w:val="right"/>
              <w:rPr>
                <w:rFonts w:ascii="Times New Roman" w:hAnsi="Times New Roman" w:cs="Times New Roman" w:eastAsia="Times New Roman" w:hint="default"/>
                <w:sz w:val="21"/>
                <w:szCs w:val="21"/>
              </w:rPr>
            </w:pPr>
            <w:r>
              <w:rPr>
                <w:rFonts w:ascii="Times New Roman"/>
                <w:spacing w:val="-1"/>
                <w:sz w:val="21"/>
              </w:rPr>
              <w:t>70.00</w:t>
            </w:r>
          </w:p>
        </w:tc>
        <w:tc>
          <w:tcPr>
            <w:tcW w:w="566" w:type="dxa"/>
            <w:tcBorders>
              <w:top w:val="single" w:sz="6" w:space="0" w:color="000000"/>
              <w:left w:val="single" w:sz="6" w:space="0" w:color="000000"/>
              <w:bottom w:val="single" w:sz="6" w:space="0" w:color="000000"/>
              <w:right w:val="single" w:sz="6" w:space="0" w:color="000000"/>
            </w:tcBorders>
          </w:tcPr>
          <w:p>
            <w:pPr/>
          </w:p>
        </w:tc>
      </w:tr>
      <w:tr>
        <w:trPr>
          <w:trHeight w:val="2822"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天津</w:t>
            </w:r>
          </w:p>
          <w:p>
            <w:pPr>
              <w:pStyle w:val="TableParagraph"/>
              <w:spacing w:line="271" w:lineRule="auto" w:before="37"/>
              <w:ind w:left="100" w:right="98"/>
              <w:jc w:val="both"/>
              <w:rPr>
                <w:rFonts w:ascii="Times New Roman" w:hAnsi="Times New Roman" w:cs="Times New Roman" w:eastAsia="Times New Roman" w:hint="default"/>
                <w:sz w:val="21"/>
                <w:szCs w:val="21"/>
              </w:rPr>
            </w:pPr>
            <w:r>
              <w:rPr>
                <w:rFonts w:ascii="宋体" w:hAnsi="宋体" w:cs="宋体" w:eastAsia="宋体" w:hint="default"/>
                <w:sz w:val="21"/>
                <w:szCs w:val="21"/>
              </w:rPr>
              <w:t>鼎晖 股权 投资 一期 基金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有 限合 伙</w:t>
            </w:r>
            <w:r>
              <w:rPr>
                <w:rFonts w:ascii="Times New Roman" w:hAnsi="Times New Roman" w:cs="Times New Roman" w:eastAsia="Times New Roman" w:hint="default"/>
                <w:sz w:val="21"/>
                <w:szCs w:val="21"/>
              </w:rPr>
              <w:t>)</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right="98"/>
              <w:jc w:val="right"/>
              <w:rPr>
                <w:rFonts w:ascii="Times New Roman" w:hAnsi="Times New Roman" w:cs="Times New Roman" w:eastAsia="Times New Roman" w:hint="default"/>
                <w:sz w:val="21"/>
                <w:szCs w:val="21"/>
              </w:rPr>
            </w:pPr>
            <w:r>
              <w:rPr>
                <w:rFonts w:ascii="Times New Roman"/>
                <w:spacing w:val="-1"/>
                <w:sz w:val="21"/>
              </w:rPr>
              <w:t>75,752,072.75</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right="96"/>
              <w:jc w:val="right"/>
              <w:rPr>
                <w:rFonts w:ascii="Times New Roman" w:hAnsi="Times New Roman" w:cs="Times New Roman" w:eastAsia="Times New Roman" w:hint="default"/>
                <w:sz w:val="21"/>
                <w:szCs w:val="21"/>
              </w:rPr>
            </w:pPr>
            <w:r>
              <w:rPr>
                <w:rFonts w:ascii="Times New Roman"/>
                <w:spacing w:val="-1"/>
                <w:sz w:val="21"/>
              </w:rPr>
              <w:t>72,000,000.00</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274" w:right="0"/>
              <w:jc w:val="left"/>
              <w:rPr>
                <w:rFonts w:ascii="Times New Roman" w:hAnsi="Times New Roman" w:cs="Times New Roman" w:eastAsia="Times New Roman" w:hint="default"/>
                <w:sz w:val="21"/>
                <w:szCs w:val="21"/>
              </w:rPr>
            </w:pPr>
            <w:r>
              <w:rPr>
                <w:rFonts w:ascii="Times New Roman"/>
                <w:sz w:val="21"/>
              </w:rPr>
              <w:t>3,752,072.75</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right="98"/>
              <w:jc w:val="right"/>
              <w:rPr>
                <w:rFonts w:ascii="Times New Roman" w:hAnsi="Times New Roman" w:cs="Times New Roman" w:eastAsia="Times New Roman" w:hint="default"/>
                <w:sz w:val="21"/>
                <w:szCs w:val="21"/>
              </w:rPr>
            </w:pPr>
            <w:r>
              <w:rPr>
                <w:rFonts w:ascii="Times New Roman"/>
                <w:spacing w:val="-1"/>
                <w:sz w:val="21"/>
              </w:rPr>
              <w:t>75,752,072.75</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right="99"/>
              <w:jc w:val="right"/>
              <w:rPr>
                <w:rFonts w:ascii="Times New Roman" w:hAnsi="Times New Roman" w:cs="Times New Roman" w:eastAsia="Times New Roman" w:hint="default"/>
                <w:sz w:val="21"/>
                <w:szCs w:val="21"/>
              </w:rPr>
            </w:pPr>
            <w:r>
              <w:rPr>
                <w:rFonts w:ascii="Times New Roman"/>
                <w:spacing w:val="-1"/>
                <w:sz w:val="21"/>
              </w:rPr>
              <w:t>2.51</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right="99"/>
              <w:jc w:val="right"/>
              <w:rPr>
                <w:rFonts w:ascii="Times New Roman" w:hAnsi="Times New Roman" w:cs="Times New Roman" w:eastAsia="Times New Roman" w:hint="default"/>
                <w:sz w:val="21"/>
                <w:szCs w:val="21"/>
              </w:rPr>
            </w:pPr>
            <w:r>
              <w:rPr>
                <w:rFonts w:ascii="Times New Roman"/>
                <w:spacing w:val="-1"/>
                <w:sz w:val="21"/>
              </w:rPr>
              <w:t>2.51</w:t>
            </w:r>
          </w:p>
        </w:tc>
        <w:tc>
          <w:tcPr>
            <w:tcW w:w="56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青岛</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银行</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52,000,000.00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52,000,000.00</w:t>
            </w:r>
          </w:p>
        </w:tc>
        <w:tc>
          <w:tcPr>
            <w:tcW w:w="1494"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52,000,000.00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0.78</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0.78</w:t>
            </w:r>
          </w:p>
        </w:tc>
        <w:tc>
          <w:tcPr>
            <w:tcW w:w="566"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25"/>
          <w:pgSz w:w="11910" w:h="16840"/>
          <w:pgMar w:footer="982" w:header="877" w:top="1100" w:bottom="1180" w:left="1660" w:right="180"/>
          <w:pgNumType w:start="12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636"/>
        <w:gridCol w:w="1522"/>
        <w:gridCol w:w="1520"/>
        <w:gridCol w:w="1494"/>
        <w:gridCol w:w="1522"/>
        <w:gridCol w:w="426"/>
        <w:gridCol w:w="426"/>
        <w:gridCol w:w="846"/>
        <w:gridCol w:w="846"/>
        <w:gridCol w:w="566"/>
      </w:tblGrid>
      <w:tr>
        <w:trPr>
          <w:trHeight w:val="950"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有限 公司</w:t>
            </w:r>
          </w:p>
        </w:tc>
        <w:tc>
          <w:tcPr>
            <w:tcW w:w="1522"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r>
      <w:tr>
        <w:trPr>
          <w:trHeight w:val="2824"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天津</w:t>
            </w:r>
          </w:p>
          <w:p>
            <w:pPr>
              <w:pStyle w:val="TableParagraph"/>
              <w:spacing w:line="271" w:lineRule="auto" w:before="37"/>
              <w:ind w:left="100" w:right="98"/>
              <w:jc w:val="both"/>
              <w:rPr>
                <w:rFonts w:ascii="Times New Roman" w:hAnsi="Times New Roman" w:cs="Times New Roman" w:eastAsia="Times New Roman" w:hint="default"/>
                <w:sz w:val="21"/>
                <w:szCs w:val="21"/>
              </w:rPr>
            </w:pPr>
            <w:r>
              <w:rPr>
                <w:rFonts w:ascii="宋体" w:hAnsi="宋体" w:cs="宋体" w:eastAsia="宋体" w:hint="default"/>
                <w:sz w:val="21"/>
                <w:szCs w:val="21"/>
              </w:rPr>
              <w:t>鼎晖 恒瑞 股权 投资 基金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有 限合 伙</w:t>
            </w:r>
            <w:r>
              <w:rPr>
                <w:rFonts w:ascii="Times New Roman" w:hAnsi="Times New Roman" w:cs="Times New Roman" w:eastAsia="Times New Roman" w:hint="default"/>
                <w:sz w:val="21"/>
                <w:szCs w:val="21"/>
              </w:rPr>
              <w:t>)</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right="98"/>
              <w:jc w:val="right"/>
              <w:rPr>
                <w:rFonts w:ascii="Times New Roman" w:hAnsi="Times New Roman" w:cs="Times New Roman" w:eastAsia="Times New Roman" w:hint="default"/>
                <w:sz w:val="21"/>
                <w:szCs w:val="21"/>
              </w:rPr>
            </w:pPr>
            <w:r>
              <w:rPr>
                <w:rFonts w:ascii="Times New Roman"/>
                <w:spacing w:val="-1"/>
                <w:sz w:val="21"/>
              </w:rPr>
              <w:t>19,273,993.47</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right="96"/>
              <w:jc w:val="right"/>
              <w:rPr>
                <w:rFonts w:ascii="Times New Roman" w:hAnsi="Times New Roman" w:cs="Times New Roman" w:eastAsia="Times New Roman" w:hint="default"/>
                <w:sz w:val="21"/>
                <w:szCs w:val="21"/>
              </w:rPr>
            </w:pPr>
            <w:r>
              <w:rPr>
                <w:rFonts w:ascii="Times New Roman"/>
                <w:spacing w:val="-1"/>
                <w:sz w:val="21"/>
              </w:rPr>
              <w:t>20,000,000.00</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right="99"/>
              <w:jc w:val="right"/>
              <w:rPr>
                <w:rFonts w:ascii="Times New Roman" w:hAnsi="Times New Roman" w:cs="Times New Roman" w:eastAsia="Times New Roman" w:hint="default"/>
                <w:sz w:val="21"/>
                <w:szCs w:val="21"/>
              </w:rPr>
            </w:pPr>
            <w:r>
              <w:rPr>
                <w:rFonts w:ascii="Times New Roman"/>
                <w:spacing w:val="-1"/>
                <w:sz w:val="21"/>
              </w:rPr>
              <w:t>-726,006.53</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right="98"/>
              <w:jc w:val="right"/>
              <w:rPr>
                <w:rFonts w:ascii="Times New Roman" w:hAnsi="Times New Roman" w:cs="Times New Roman" w:eastAsia="Times New Roman" w:hint="default"/>
                <w:sz w:val="21"/>
                <w:szCs w:val="21"/>
              </w:rPr>
            </w:pPr>
            <w:r>
              <w:rPr>
                <w:rFonts w:ascii="Times New Roman"/>
                <w:spacing w:val="-1"/>
                <w:sz w:val="21"/>
              </w:rPr>
              <w:t>19,273,993.47</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right="99"/>
              <w:jc w:val="right"/>
              <w:rPr>
                <w:rFonts w:ascii="Times New Roman" w:hAnsi="Times New Roman" w:cs="Times New Roman" w:eastAsia="Times New Roman" w:hint="default"/>
                <w:sz w:val="21"/>
                <w:szCs w:val="21"/>
              </w:rPr>
            </w:pPr>
            <w:r>
              <w:rPr>
                <w:rFonts w:ascii="Times New Roman"/>
                <w:spacing w:val="-1"/>
                <w:sz w:val="21"/>
              </w:rPr>
              <w:t>4.19</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right="99"/>
              <w:jc w:val="right"/>
              <w:rPr>
                <w:rFonts w:ascii="Times New Roman" w:hAnsi="Times New Roman" w:cs="Times New Roman" w:eastAsia="Times New Roman" w:hint="default"/>
                <w:sz w:val="21"/>
                <w:szCs w:val="21"/>
              </w:rPr>
            </w:pPr>
            <w:r>
              <w:rPr>
                <w:rFonts w:ascii="Times New Roman"/>
                <w:spacing w:val="-1"/>
                <w:sz w:val="21"/>
              </w:rPr>
              <w:t>4.19</w:t>
            </w:r>
          </w:p>
        </w:tc>
        <w:tc>
          <w:tcPr>
            <w:tcW w:w="566" w:type="dxa"/>
            <w:tcBorders>
              <w:top w:val="single" w:sz="6" w:space="0" w:color="000000"/>
              <w:left w:val="single" w:sz="6" w:space="0" w:color="000000"/>
              <w:bottom w:val="single" w:sz="6" w:space="0" w:color="000000"/>
              <w:right w:val="single" w:sz="6" w:space="0" w:color="000000"/>
            </w:tcBorders>
          </w:tcPr>
          <w:p>
            <w:pPr/>
          </w:p>
        </w:tc>
      </w:tr>
      <w:tr>
        <w:trPr>
          <w:trHeight w:val="2510"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义云 清洁 技术 创业 投资 有限 公司</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20,000,000.00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14,000,000.00</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6,000,000.00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5.00</w:t>
            </w:r>
          </w:p>
        </w:tc>
        <w:tc>
          <w:tcPr>
            <w:tcW w:w="566" w:type="dxa"/>
            <w:tcBorders>
              <w:top w:val="single" w:sz="6" w:space="0" w:color="000000"/>
              <w:left w:val="single" w:sz="6" w:space="0" w:color="000000"/>
              <w:bottom w:val="single" w:sz="6" w:space="0" w:color="000000"/>
              <w:right w:val="single" w:sz="6" w:space="0" w:color="000000"/>
            </w:tcBorders>
          </w:tcPr>
          <w:p>
            <w:pPr/>
          </w:p>
        </w:tc>
      </w:tr>
      <w:tr>
        <w:trPr>
          <w:trHeight w:val="1888"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杭州</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中威 电子 股份 有限 公司</w:t>
            </w:r>
          </w:p>
        </w:tc>
        <w:tc>
          <w:tcPr>
            <w:tcW w:w="1522"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96"/>
              <w:jc w:val="right"/>
              <w:rPr>
                <w:rFonts w:ascii="Times New Roman" w:hAnsi="Times New Roman" w:cs="Times New Roman" w:eastAsia="Times New Roman" w:hint="default"/>
                <w:sz w:val="21"/>
                <w:szCs w:val="21"/>
              </w:rPr>
            </w:pPr>
            <w:r>
              <w:rPr>
                <w:rFonts w:ascii="Times New Roman"/>
                <w:spacing w:val="-1"/>
                <w:sz w:val="21"/>
              </w:rPr>
              <w:t>10,000,000.00</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101"/>
              <w:jc w:val="right"/>
              <w:rPr>
                <w:rFonts w:ascii="Times New Roman" w:hAnsi="Times New Roman" w:cs="Times New Roman" w:eastAsia="Times New Roman" w:hint="default"/>
                <w:sz w:val="21"/>
                <w:szCs w:val="21"/>
              </w:rPr>
            </w:pPr>
            <w:r>
              <w:rPr>
                <w:rFonts w:ascii="Times New Roman"/>
                <w:spacing w:val="-1"/>
                <w:sz w:val="21"/>
              </w:rPr>
              <w:t>-10,000,000.00</w:t>
            </w:r>
            <w:r>
              <w:rPr>
                <w:rFonts w:ascii="Times New Roman"/>
                <w:sz w:val="21"/>
              </w:rPr>
            </w:r>
          </w:p>
        </w:tc>
        <w:tc>
          <w:tcPr>
            <w:tcW w:w="152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r>
      <w:tr>
        <w:trPr>
          <w:trHeight w:val="2198"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杭州</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恒生 数字 设备 科技 有限 公司</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6,490,400.00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6,490,400.00</w:t>
            </w:r>
          </w:p>
        </w:tc>
        <w:tc>
          <w:tcPr>
            <w:tcW w:w="1494"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6,490,400.00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5.03</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5.03</w:t>
            </w:r>
          </w:p>
        </w:tc>
        <w:tc>
          <w:tcPr>
            <w:tcW w:w="566" w:type="dxa"/>
            <w:tcBorders>
              <w:top w:val="single" w:sz="6" w:space="0" w:color="000000"/>
              <w:left w:val="single" w:sz="6" w:space="0" w:color="000000"/>
              <w:bottom w:val="single" w:sz="6" w:space="0" w:color="000000"/>
              <w:right w:val="single" w:sz="6" w:space="0" w:color="000000"/>
            </w:tcBorders>
          </w:tcPr>
          <w:p>
            <w:pPr/>
          </w:p>
        </w:tc>
      </w:tr>
      <w:tr>
        <w:trPr>
          <w:trHeight w:val="2824"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天津</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鼎晖 嘉瑞 股权 投资 基金</w:t>
            </w:r>
          </w:p>
          <w:p>
            <w:pPr>
              <w:pStyle w:val="TableParagraph"/>
              <w:spacing w:line="273" w:lineRule="auto" w:before="8"/>
              <w:ind w:left="100" w:right="98"/>
              <w:jc w:val="both"/>
              <w:rPr>
                <w:rFonts w:ascii="宋体" w:hAnsi="宋体" w:cs="宋体" w:eastAsia="宋体" w:hint="default"/>
                <w:sz w:val="21"/>
                <w:szCs w:val="21"/>
              </w:rPr>
            </w:pPr>
            <w:r>
              <w:rPr>
                <w:rFonts w:ascii="宋体" w:hAnsi="宋体" w:cs="宋体" w:eastAsia="宋体" w:hint="default"/>
                <w:sz w:val="21"/>
                <w:szCs w:val="21"/>
              </w:rPr>
              <w:t>（有 限合 伙）</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right="98"/>
              <w:jc w:val="right"/>
              <w:rPr>
                <w:rFonts w:ascii="Times New Roman" w:hAnsi="Times New Roman" w:cs="Times New Roman" w:eastAsia="Times New Roman" w:hint="default"/>
                <w:sz w:val="21"/>
                <w:szCs w:val="21"/>
              </w:rPr>
            </w:pPr>
            <w:r>
              <w:rPr>
                <w:rFonts w:ascii="Times New Roman"/>
                <w:spacing w:val="-1"/>
                <w:sz w:val="21"/>
              </w:rPr>
              <w:t>10,000,000.00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right="96"/>
              <w:jc w:val="right"/>
              <w:rPr>
                <w:rFonts w:ascii="Times New Roman" w:hAnsi="Times New Roman" w:cs="Times New Roman" w:eastAsia="Times New Roman" w:hint="default"/>
                <w:sz w:val="21"/>
                <w:szCs w:val="21"/>
              </w:rPr>
            </w:pPr>
            <w:r>
              <w:rPr>
                <w:rFonts w:ascii="Times New Roman"/>
                <w:spacing w:val="-1"/>
                <w:sz w:val="21"/>
              </w:rPr>
              <w:t>5,000,000.00</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right="98"/>
              <w:jc w:val="right"/>
              <w:rPr>
                <w:rFonts w:ascii="Times New Roman" w:hAnsi="Times New Roman" w:cs="Times New Roman" w:eastAsia="Times New Roman" w:hint="default"/>
                <w:sz w:val="21"/>
                <w:szCs w:val="21"/>
              </w:rPr>
            </w:pPr>
            <w:r>
              <w:rPr>
                <w:rFonts w:ascii="Times New Roman"/>
                <w:spacing w:val="-1"/>
                <w:sz w:val="21"/>
              </w:rPr>
              <w:t>5,000,000.00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right="98"/>
              <w:jc w:val="right"/>
              <w:rPr>
                <w:rFonts w:ascii="Times New Roman" w:hAnsi="Times New Roman" w:cs="Times New Roman" w:eastAsia="Times New Roman" w:hint="default"/>
                <w:sz w:val="21"/>
                <w:szCs w:val="21"/>
              </w:rPr>
            </w:pPr>
            <w:r>
              <w:rPr>
                <w:rFonts w:ascii="Times New Roman"/>
                <w:spacing w:val="-1"/>
                <w:sz w:val="21"/>
              </w:rPr>
              <w:t>10,000,000.00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right="99"/>
              <w:jc w:val="right"/>
              <w:rPr>
                <w:rFonts w:ascii="Times New Roman" w:hAnsi="Times New Roman" w:cs="Times New Roman" w:eastAsia="Times New Roman" w:hint="default"/>
                <w:sz w:val="21"/>
                <w:szCs w:val="21"/>
              </w:rPr>
            </w:pPr>
            <w:r>
              <w:rPr>
                <w:rFonts w:ascii="Times New Roman"/>
                <w:spacing w:val="-1"/>
                <w:sz w:val="21"/>
              </w:rPr>
              <w:t>8.53</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right="99"/>
              <w:jc w:val="right"/>
              <w:rPr>
                <w:rFonts w:ascii="Times New Roman" w:hAnsi="Times New Roman" w:cs="Times New Roman" w:eastAsia="Times New Roman" w:hint="default"/>
                <w:sz w:val="21"/>
                <w:szCs w:val="21"/>
              </w:rPr>
            </w:pPr>
            <w:r>
              <w:rPr>
                <w:rFonts w:ascii="Times New Roman"/>
                <w:spacing w:val="-1"/>
                <w:sz w:val="21"/>
              </w:rPr>
              <w:t>8.53</w:t>
            </w:r>
          </w:p>
        </w:tc>
        <w:tc>
          <w:tcPr>
            <w:tcW w:w="56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国家</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2,000,000.00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2,000,000.00</w:t>
            </w:r>
          </w:p>
        </w:tc>
        <w:tc>
          <w:tcPr>
            <w:tcW w:w="1494"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w:t>
            </w:r>
          </w:p>
        </w:tc>
        <w:tc>
          <w:tcPr>
            <w:tcW w:w="56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18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636"/>
        <w:gridCol w:w="1522"/>
        <w:gridCol w:w="1520"/>
        <w:gridCol w:w="1494"/>
        <w:gridCol w:w="1522"/>
        <w:gridCol w:w="426"/>
        <w:gridCol w:w="426"/>
        <w:gridCol w:w="846"/>
        <w:gridCol w:w="846"/>
        <w:gridCol w:w="566"/>
      </w:tblGrid>
      <w:tr>
        <w:trPr>
          <w:trHeight w:val="31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软件</w:t>
            </w:r>
          </w:p>
        </w:tc>
        <w:tc>
          <w:tcPr>
            <w:tcW w:w="1522" w:type="dxa"/>
            <w:vMerge w:val="restart"/>
            <w:tcBorders>
              <w:top w:val="single" w:sz="6" w:space="0" w:color="000000"/>
              <w:left w:val="single" w:sz="6" w:space="0" w:color="000000"/>
              <w:right w:val="single" w:sz="6" w:space="0" w:color="000000"/>
            </w:tcBorders>
          </w:tcPr>
          <w:p>
            <w:pPr/>
          </w:p>
        </w:tc>
        <w:tc>
          <w:tcPr>
            <w:tcW w:w="1520" w:type="dxa"/>
            <w:vMerge w:val="restart"/>
            <w:tcBorders>
              <w:top w:val="single" w:sz="6" w:space="0" w:color="000000"/>
              <w:left w:val="single" w:sz="6" w:space="0" w:color="000000"/>
              <w:right w:val="single" w:sz="6" w:space="0" w:color="000000"/>
            </w:tcBorders>
          </w:tcPr>
          <w:p>
            <w:pPr/>
          </w:p>
        </w:tc>
        <w:tc>
          <w:tcPr>
            <w:tcW w:w="1494" w:type="dxa"/>
            <w:vMerge w:val="restart"/>
            <w:tcBorders>
              <w:top w:val="single" w:sz="6" w:space="0" w:color="000000"/>
              <w:left w:val="single" w:sz="6" w:space="0" w:color="000000"/>
              <w:right w:val="single" w:sz="6" w:space="0" w:color="000000"/>
            </w:tcBorders>
          </w:tcPr>
          <w:p>
            <w:pPr/>
          </w:p>
        </w:tc>
        <w:tc>
          <w:tcPr>
            <w:tcW w:w="1522"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566" w:type="dxa"/>
            <w:vMerge w:val="restart"/>
            <w:tcBorders>
              <w:top w:val="single" w:sz="6" w:space="0" w:color="000000"/>
              <w:left w:val="single" w:sz="6" w:space="0" w:color="000000"/>
              <w:right w:val="single" w:sz="6" w:space="0" w:color="000000"/>
            </w:tcBorders>
          </w:tcPr>
          <w:p>
            <w:pPr/>
          </w:p>
        </w:tc>
      </w:tr>
      <w:tr>
        <w:trPr>
          <w:trHeight w:val="31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产业</w:t>
            </w:r>
          </w:p>
        </w:tc>
        <w:tc>
          <w:tcPr>
            <w:tcW w:w="1522" w:type="dxa"/>
            <w:vMerge/>
            <w:tcBorders>
              <w:left w:val="single" w:sz="6" w:space="0" w:color="000000"/>
              <w:right w:val="single" w:sz="6" w:space="0" w:color="000000"/>
            </w:tcBorders>
          </w:tcPr>
          <w:p>
            <w:pPr/>
          </w:p>
        </w:tc>
        <w:tc>
          <w:tcPr>
            <w:tcW w:w="1520" w:type="dxa"/>
            <w:vMerge/>
            <w:tcBorders>
              <w:left w:val="single" w:sz="6" w:space="0" w:color="000000"/>
              <w:right w:val="single" w:sz="6" w:space="0" w:color="000000"/>
            </w:tcBorders>
          </w:tcPr>
          <w:p>
            <w:pPr/>
          </w:p>
        </w:tc>
        <w:tc>
          <w:tcPr>
            <w:tcW w:w="1494" w:type="dxa"/>
            <w:vMerge/>
            <w:tcBorders>
              <w:left w:val="single" w:sz="6" w:space="0" w:color="000000"/>
              <w:right w:val="single" w:sz="6" w:space="0" w:color="000000"/>
            </w:tcBorders>
          </w:tcPr>
          <w:p>
            <w:pPr/>
          </w:p>
        </w:tc>
        <w:tc>
          <w:tcPr>
            <w:tcW w:w="1522"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566" w:type="dxa"/>
            <w:vMerge/>
            <w:tcBorders>
              <w:left w:val="single" w:sz="6" w:space="0" w:color="000000"/>
              <w:right w:val="single" w:sz="6" w:space="0" w:color="000000"/>
            </w:tcBorders>
          </w:tcPr>
          <w:p>
            <w:pPr/>
          </w:p>
        </w:tc>
      </w:tr>
      <w:tr>
        <w:trPr>
          <w:trHeight w:val="31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基地</w:t>
            </w:r>
          </w:p>
        </w:tc>
        <w:tc>
          <w:tcPr>
            <w:tcW w:w="1522" w:type="dxa"/>
            <w:vMerge/>
            <w:tcBorders>
              <w:left w:val="single" w:sz="6" w:space="0" w:color="000000"/>
              <w:right w:val="single" w:sz="6" w:space="0" w:color="000000"/>
            </w:tcBorders>
          </w:tcPr>
          <w:p>
            <w:pPr/>
          </w:p>
        </w:tc>
        <w:tc>
          <w:tcPr>
            <w:tcW w:w="1520" w:type="dxa"/>
            <w:vMerge/>
            <w:tcBorders>
              <w:left w:val="single" w:sz="6" w:space="0" w:color="000000"/>
              <w:right w:val="single" w:sz="6" w:space="0" w:color="000000"/>
            </w:tcBorders>
          </w:tcPr>
          <w:p>
            <w:pPr/>
          </w:p>
        </w:tc>
        <w:tc>
          <w:tcPr>
            <w:tcW w:w="1494" w:type="dxa"/>
            <w:vMerge/>
            <w:tcBorders>
              <w:left w:val="single" w:sz="6" w:space="0" w:color="000000"/>
              <w:right w:val="single" w:sz="6" w:space="0" w:color="000000"/>
            </w:tcBorders>
          </w:tcPr>
          <w:p>
            <w:pPr/>
          </w:p>
        </w:tc>
        <w:tc>
          <w:tcPr>
            <w:tcW w:w="1522"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566" w:type="dxa"/>
            <w:vMerge/>
            <w:tcBorders>
              <w:left w:val="single" w:sz="6" w:space="0" w:color="000000"/>
              <w:right w:val="single" w:sz="6" w:space="0" w:color="000000"/>
            </w:tcBorders>
          </w:tcPr>
          <w:p>
            <w:pPr/>
          </w:p>
        </w:tc>
      </w:tr>
      <w:tr>
        <w:trPr>
          <w:trHeight w:val="31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有限</w:t>
            </w:r>
          </w:p>
        </w:tc>
        <w:tc>
          <w:tcPr>
            <w:tcW w:w="1522" w:type="dxa"/>
            <w:vMerge/>
            <w:tcBorders>
              <w:left w:val="single" w:sz="6" w:space="0" w:color="000000"/>
              <w:right w:val="single" w:sz="6" w:space="0" w:color="000000"/>
            </w:tcBorders>
          </w:tcPr>
          <w:p>
            <w:pPr/>
          </w:p>
        </w:tc>
        <w:tc>
          <w:tcPr>
            <w:tcW w:w="1520" w:type="dxa"/>
            <w:vMerge/>
            <w:tcBorders>
              <w:left w:val="single" w:sz="6" w:space="0" w:color="000000"/>
              <w:right w:val="single" w:sz="6" w:space="0" w:color="000000"/>
            </w:tcBorders>
          </w:tcPr>
          <w:p>
            <w:pPr/>
          </w:p>
        </w:tc>
        <w:tc>
          <w:tcPr>
            <w:tcW w:w="1494" w:type="dxa"/>
            <w:vMerge/>
            <w:tcBorders>
              <w:left w:val="single" w:sz="6" w:space="0" w:color="000000"/>
              <w:right w:val="single" w:sz="6" w:space="0" w:color="000000"/>
            </w:tcBorders>
          </w:tcPr>
          <w:p>
            <w:pPr/>
          </w:p>
        </w:tc>
        <w:tc>
          <w:tcPr>
            <w:tcW w:w="1522"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566" w:type="dxa"/>
            <w:vMerge/>
            <w:tcBorders>
              <w:left w:val="single" w:sz="6" w:space="0" w:color="000000"/>
              <w:right w:val="single" w:sz="6" w:space="0" w:color="000000"/>
            </w:tcBorders>
          </w:tcPr>
          <w:p>
            <w:pPr/>
          </w:p>
        </w:tc>
      </w:tr>
      <w:tr>
        <w:trPr>
          <w:trHeight w:val="319"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公司</w:t>
            </w:r>
          </w:p>
        </w:tc>
        <w:tc>
          <w:tcPr>
            <w:tcW w:w="1522" w:type="dxa"/>
            <w:vMerge/>
            <w:tcBorders>
              <w:left w:val="single" w:sz="6" w:space="0" w:color="000000"/>
              <w:bottom w:val="single" w:sz="6" w:space="0" w:color="000000"/>
              <w:right w:val="single" w:sz="6" w:space="0" w:color="000000"/>
            </w:tcBorders>
          </w:tcPr>
          <w:p>
            <w:pPr/>
          </w:p>
        </w:tc>
        <w:tc>
          <w:tcPr>
            <w:tcW w:w="1520" w:type="dxa"/>
            <w:vMerge/>
            <w:tcBorders>
              <w:left w:val="single" w:sz="6" w:space="0" w:color="000000"/>
              <w:bottom w:val="single" w:sz="6" w:space="0" w:color="000000"/>
              <w:right w:val="single" w:sz="6" w:space="0" w:color="000000"/>
            </w:tcBorders>
          </w:tcPr>
          <w:p>
            <w:pPr/>
          </w:p>
        </w:tc>
        <w:tc>
          <w:tcPr>
            <w:tcW w:w="1494" w:type="dxa"/>
            <w:vMerge/>
            <w:tcBorders>
              <w:left w:val="single" w:sz="6" w:space="0" w:color="000000"/>
              <w:bottom w:val="single" w:sz="6" w:space="0" w:color="000000"/>
              <w:right w:val="single" w:sz="6" w:space="0" w:color="000000"/>
            </w:tcBorders>
          </w:tcPr>
          <w:p>
            <w:pPr/>
          </w:p>
        </w:tc>
        <w:tc>
          <w:tcPr>
            <w:tcW w:w="1522"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566" w:type="dxa"/>
            <w:vMerge/>
            <w:tcBorders>
              <w:left w:val="single" w:sz="6" w:space="0" w:color="000000"/>
              <w:bottom w:val="single" w:sz="6" w:space="0" w:color="000000"/>
              <w:right w:val="single" w:sz="6" w:space="0" w:color="000000"/>
            </w:tcBorders>
          </w:tcPr>
          <w:p>
            <w:pPr/>
          </w:p>
        </w:tc>
      </w:tr>
      <w:tr>
        <w:trPr>
          <w:trHeight w:val="31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杭州</w:t>
            </w:r>
          </w:p>
        </w:tc>
        <w:tc>
          <w:tcPr>
            <w:tcW w:w="1522" w:type="dxa"/>
            <w:tcBorders>
              <w:top w:val="single" w:sz="6" w:space="0" w:color="000000"/>
              <w:left w:val="single" w:sz="6" w:space="0" w:color="000000"/>
              <w:bottom w:val="nil" w:sz="6" w:space="0" w:color="auto"/>
              <w:right w:val="single" w:sz="6" w:space="0" w:color="000000"/>
            </w:tcBorders>
          </w:tcPr>
          <w:p>
            <w:pPr/>
          </w:p>
        </w:tc>
        <w:tc>
          <w:tcPr>
            <w:tcW w:w="1520" w:type="dxa"/>
            <w:vMerge w:val="restart"/>
            <w:tcBorders>
              <w:top w:val="single" w:sz="6" w:space="0" w:color="000000"/>
              <w:left w:val="single" w:sz="6" w:space="0" w:color="000000"/>
              <w:right w:val="single" w:sz="6" w:space="0" w:color="000000"/>
            </w:tcBorders>
          </w:tcPr>
          <w:p>
            <w:pPr/>
          </w:p>
        </w:tc>
        <w:tc>
          <w:tcPr>
            <w:tcW w:w="1494" w:type="dxa"/>
            <w:tcBorders>
              <w:top w:val="single" w:sz="6" w:space="0" w:color="000000"/>
              <w:left w:val="single" w:sz="6" w:space="0" w:color="000000"/>
              <w:bottom w:val="nil" w:sz="6" w:space="0" w:color="auto"/>
              <w:right w:val="single" w:sz="6" w:space="0" w:color="000000"/>
            </w:tcBorders>
          </w:tcPr>
          <w:p>
            <w:pPr/>
          </w:p>
        </w:tc>
        <w:tc>
          <w:tcPr>
            <w:tcW w:w="1522" w:type="dxa"/>
            <w:tcBorders>
              <w:top w:val="single" w:sz="6" w:space="0" w:color="000000"/>
              <w:left w:val="single" w:sz="6" w:space="0" w:color="000000"/>
              <w:bottom w:val="nil" w:sz="6" w:space="0" w:color="auto"/>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566" w:type="dxa"/>
            <w:vMerge w:val="restart"/>
            <w:tcBorders>
              <w:top w:val="single" w:sz="6" w:space="0" w:color="000000"/>
              <w:left w:val="single" w:sz="6" w:space="0" w:color="000000"/>
              <w:right w:val="single" w:sz="6" w:space="0" w:color="000000"/>
            </w:tcBorders>
          </w:tcPr>
          <w:p>
            <w:pPr/>
          </w:p>
        </w:tc>
      </w:tr>
      <w:tr>
        <w:trPr>
          <w:trHeight w:val="31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易诺</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vMerge/>
            <w:tcBorders>
              <w:left w:val="single" w:sz="6" w:space="0" w:color="000000"/>
              <w:right w:val="single" w:sz="6" w:space="0" w:color="000000"/>
            </w:tcBorders>
          </w:tcPr>
          <w:p>
            <w:pPr/>
          </w:p>
        </w:tc>
        <w:tc>
          <w:tcPr>
            <w:tcW w:w="1494" w:type="dxa"/>
            <w:tcBorders>
              <w:top w:val="nil" w:sz="6" w:space="0" w:color="auto"/>
              <w:left w:val="single" w:sz="6" w:space="0" w:color="000000"/>
              <w:bottom w:val="nil" w:sz="6" w:space="0" w:color="auto"/>
              <w:right w:val="single" w:sz="6" w:space="0" w:color="000000"/>
            </w:tcBorders>
          </w:tcPr>
          <w:p>
            <w:pPr/>
          </w:p>
        </w:tc>
        <w:tc>
          <w:tcPr>
            <w:tcW w:w="1522"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566" w:type="dxa"/>
            <w:vMerge/>
            <w:tcBorders>
              <w:left w:val="single" w:sz="6" w:space="0" w:color="000000"/>
              <w:right w:val="single" w:sz="6" w:space="0" w:color="000000"/>
            </w:tcBorders>
          </w:tcPr>
          <w:p>
            <w:pPr/>
          </w:p>
        </w:tc>
      </w:tr>
      <w:tr>
        <w:trPr>
          <w:trHeight w:val="317"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科技</w:t>
            </w:r>
          </w:p>
        </w:tc>
        <w:tc>
          <w:tcPr>
            <w:tcW w:w="1522"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565" w:right="0"/>
              <w:jc w:val="left"/>
              <w:rPr>
                <w:rFonts w:ascii="Times New Roman" w:hAnsi="Times New Roman" w:cs="Times New Roman" w:eastAsia="Times New Roman" w:hint="default"/>
                <w:sz w:val="21"/>
                <w:szCs w:val="21"/>
              </w:rPr>
            </w:pPr>
            <w:r>
              <w:rPr>
                <w:rFonts w:ascii="Times New Roman"/>
                <w:sz w:val="21"/>
              </w:rPr>
              <w:t>22,041.29</w:t>
            </w:r>
          </w:p>
        </w:tc>
        <w:tc>
          <w:tcPr>
            <w:tcW w:w="1520" w:type="dxa"/>
            <w:vMerge/>
            <w:tcBorders>
              <w:left w:val="single" w:sz="6" w:space="0" w:color="000000"/>
              <w:right w:val="single" w:sz="6" w:space="0" w:color="000000"/>
            </w:tcBorders>
          </w:tcPr>
          <w:p>
            <w:pPr/>
          </w:p>
        </w:tc>
        <w:tc>
          <w:tcPr>
            <w:tcW w:w="149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536" w:right="0"/>
              <w:jc w:val="left"/>
              <w:rPr>
                <w:rFonts w:ascii="Times New Roman" w:hAnsi="Times New Roman" w:cs="Times New Roman" w:eastAsia="Times New Roman" w:hint="default"/>
                <w:sz w:val="21"/>
                <w:szCs w:val="21"/>
              </w:rPr>
            </w:pPr>
            <w:r>
              <w:rPr>
                <w:rFonts w:ascii="Times New Roman"/>
                <w:sz w:val="21"/>
              </w:rPr>
              <w:t>22,041.29</w:t>
            </w:r>
          </w:p>
        </w:tc>
        <w:tc>
          <w:tcPr>
            <w:tcW w:w="1522"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565" w:right="0"/>
              <w:jc w:val="left"/>
              <w:rPr>
                <w:rFonts w:ascii="Times New Roman" w:hAnsi="Times New Roman" w:cs="Times New Roman" w:eastAsia="Times New Roman" w:hint="default"/>
                <w:sz w:val="21"/>
                <w:szCs w:val="21"/>
              </w:rPr>
            </w:pPr>
            <w:r>
              <w:rPr>
                <w:rFonts w:ascii="Times New Roman"/>
                <w:sz w:val="21"/>
              </w:rPr>
              <w:t>22,041.29</w:t>
            </w: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362" w:right="0"/>
              <w:jc w:val="left"/>
              <w:rPr>
                <w:rFonts w:ascii="Times New Roman" w:hAnsi="Times New Roman" w:cs="Times New Roman" w:eastAsia="Times New Roman" w:hint="default"/>
                <w:sz w:val="21"/>
                <w:szCs w:val="21"/>
              </w:rPr>
            </w:pPr>
            <w:r>
              <w:rPr>
                <w:rFonts w:ascii="Times New Roman"/>
                <w:sz w:val="21"/>
              </w:rPr>
              <w:t>3.06</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362" w:right="0"/>
              <w:jc w:val="left"/>
              <w:rPr>
                <w:rFonts w:ascii="Times New Roman" w:hAnsi="Times New Roman" w:cs="Times New Roman" w:eastAsia="Times New Roman" w:hint="default"/>
                <w:sz w:val="21"/>
                <w:szCs w:val="21"/>
              </w:rPr>
            </w:pPr>
            <w:r>
              <w:rPr>
                <w:rFonts w:ascii="Times New Roman"/>
                <w:sz w:val="21"/>
              </w:rPr>
              <w:t>3.06</w:t>
            </w:r>
          </w:p>
        </w:tc>
        <w:tc>
          <w:tcPr>
            <w:tcW w:w="566" w:type="dxa"/>
            <w:vMerge/>
            <w:tcBorders>
              <w:left w:val="single" w:sz="6" w:space="0" w:color="000000"/>
              <w:right w:val="single" w:sz="6" w:space="0" w:color="000000"/>
            </w:tcBorders>
          </w:tcPr>
          <w:p>
            <w:pPr/>
          </w:p>
        </w:tc>
      </w:tr>
      <w:tr>
        <w:trPr>
          <w:trHeight w:val="307"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56" w:lineRule="exact"/>
              <w:ind w:right="98"/>
              <w:jc w:val="right"/>
              <w:rPr>
                <w:rFonts w:ascii="宋体" w:hAnsi="宋体" w:cs="宋体" w:eastAsia="宋体" w:hint="default"/>
                <w:sz w:val="21"/>
                <w:szCs w:val="21"/>
              </w:rPr>
            </w:pPr>
            <w:r>
              <w:rPr>
                <w:rFonts w:ascii="宋体" w:hAnsi="宋体" w:cs="宋体" w:eastAsia="宋体" w:hint="default"/>
                <w:sz w:val="21"/>
                <w:szCs w:val="21"/>
              </w:rPr>
              <w:t>有限</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vMerge/>
            <w:tcBorders>
              <w:left w:val="single" w:sz="6" w:space="0" w:color="000000"/>
              <w:right w:val="single" w:sz="6" w:space="0" w:color="000000"/>
            </w:tcBorders>
          </w:tcPr>
          <w:p>
            <w:pPr/>
          </w:p>
        </w:tc>
        <w:tc>
          <w:tcPr>
            <w:tcW w:w="1494" w:type="dxa"/>
            <w:tcBorders>
              <w:top w:val="nil" w:sz="6" w:space="0" w:color="auto"/>
              <w:left w:val="single" w:sz="6" w:space="0" w:color="000000"/>
              <w:bottom w:val="nil" w:sz="6" w:space="0" w:color="auto"/>
              <w:right w:val="single" w:sz="6" w:space="0" w:color="000000"/>
            </w:tcBorders>
          </w:tcPr>
          <w:p>
            <w:pPr/>
          </w:p>
        </w:tc>
        <w:tc>
          <w:tcPr>
            <w:tcW w:w="1522"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566" w:type="dxa"/>
            <w:vMerge/>
            <w:tcBorders>
              <w:left w:val="single" w:sz="6" w:space="0" w:color="000000"/>
              <w:right w:val="single" w:sz="6" w:space="0" w:color="000000"/>
            </w:tcBorders>
          </w:tcPr>
          <w:p>
            <w:pPr/>
          </w:p>
        </w:tc>
      </w:tr>
      <w:tr>
        <w:trPr>
          <w:trHeight w:val="320"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公司</w:t>
            </w:r>
          </w:p>
        </w:tc>
        <w:tc>
          <w:tcPr>
            <w:tcW w:w="1522" w:type="dxa"/>
            <w:tcBorders>
              <w:top w:val="nil" w:sz="6" w:space="0" w:color="auto"/>
              <w:left w:val="single" w:sz="6" w:space="0" w:color="000000"/>
              <w:bottom w:val="single" w:sz="6" w:space="0" w:color="000000"/>
              <w:right w:val="single" w:sz="6" w:space="0" w:color="000000"/>
            </w:tcBorders>
          </w:tcPr>
          <w:p>
            <w:pPr/>
          </w:p>
        </w:tc>
        <w:tc>
          <w:tcPr>
            <w:tcW w:w="1520" w:type="dxa"/>
            <w:vMerge/>
            <w:tcBorders>
              <w:left w:val="single" w:sz="6" w:space="0" w:color="000000"/>
              <w:bottom w:val="single" w:sz="6" w:space="0" w:color="000000"/>
              <w:right w:val="single" w:sz="6" w:space="0" w:color="000000"/>
            </w:tcBorders>
          </w:tcPr>
          <w:p>
            <w:pPr/>
          </w:p>
        </w:tc>
        <w:tc>
          <w:tcPr>
            <w:tcW w:w="1494" w:type="dxa"/>
            <w:tcBorders>
              <w:top w:val="nil" w:sz="6" w:space="0" w:color="auto"/>
              <w:left w:val="single" w:sz="6" w:space="0" w:color="000000"/>
              <w:bottom w:val="single" w:sz="6" w:space="0" w:color="000000"/>
              <w:right w:val="single" w:sz="6" w:space="0" w:color="000000"/>
            </w:tcBorders>
          </w:tcPr>
          <w:p>
            <w:pPr/>
          </w:p>
        </w:tc>
        <w:tc>
          <w:tcPr>
            <w:tcW w:w="1522" w:type="dxa"/>
            <w:tcBorders>
              <w:top w:val="nil" w:sz="6" w:space="0" w:color="auto"/>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566" w:type="dxa"/>
            <w:vMerge/>
            <w:tcBorders>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1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57"/>
        <w:ind w:left="1257" w:right="0"/>
        <w:jc w:val="left"/>
      </w:pPr>
      <w:r>
        <w:rPr/>
        <w:t>按权益法核算</w:t>
      </w:r>
    </w:p>
    <w:p>
      <w:pPr>
        <w:pStyle w:val="BodyText"/>
        <w:spacing w:line="240" w:lineRule="auto" w:before="37"/>
        <w:ind w:left="0" w:right="1193"/>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426"/>
        <w:gridCol w:w="1424"/>
        <w:gridCol w:w="1424"/>
        <w:gridCol w:w="1423"/>
        <w:gridCol w:w="1424"/>
        <w:gridCol w:w="426"/>
        <w:gridCol w:w="426"/>
        <w:gridCol w:w="1319"/>
        <w:gridCol w:w="846"/>
        <w:gridCol w:w="846"/>
        <w:gridCol w:w="426"/>
      </w:tblGrid>
      <w:tr>
        <w:trPr>
          <w:trHeight w:val="687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z w:val="21"/>
                <w:szCs w:val="21"/>
              </w:rPr>
              <w:t>被 投 资 单 位</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投资成本</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6"/>
              <w:ind w:left="100" w:right="98"/>
              <w:jc w:val="both"/>
              <w:rPr>
                <w:rFonts w:ascii="宋体" w:hAnsi="宋体" w:cs="宋体" w:eastAsia="宋体" w:hint="default"/>
                <w:sz w:val="21"/>
                <w:szCs w:val="21"/>
              </w:rPr>
            </w:pPr>
            <w:r>
              <w:rPr>
                <w:rFonts w:ascii="宋体" w:hAnsi="宋体" w:cs="宋体" w:eastAsia="宋体" w:hint="default"/>
                <w:sz w:val="21"/>
                <w:szCs w:val="21"/>
              </w:rPr>
              <w:t>减 值 准 备</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z w:val="21"/>
                <w:szCs w:val="21"/>
              </w:rPr>
              <w:t>本 期 计 提 减 值 准 备</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31" w:right="0"/>
              <w:jc w:val="left"/>
              <w:rPr>
                <w:rFonts w:ascii="宋体" w:hAnsi="宋体" w:cs="宋体" w:eastAsia="宋体" w:hint="default"/>
                <w:sz w:val="21"/>
                <w:szCs w:val="21"/>
              </w:rPr>
            </w:pPr>
            <w:r>
              <w:rPr>
                <w:rFonts w:ascii="宋体" w:hAnsi="宋体" w:cs="宋体" w:eastAsia="宋体" w:hint="default"/>
                <w:sz w:val="21"/>
                <w:szCs w:val="21"/>
              </w:rPr>
              <w:t>现金红利</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6"/>
              <w:ind w:left="100" w:right="-5"/>
              <w:jc w:val="both"/>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27"/>
                <w:sz w:val="21"/>
                <w:szCs w:val="21"/>
              </w:rPr>
              <w:t>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z w:val="21"/>
                <w:szCs w:val="21"/>
              </w:rPr>
              <w:t>在被投 资单位 表决权 比例</w:t>
            </w:r>
          </w:p>
          <w:p>
            <w:pPr>
              <w:pStyle w:val="TableParagraph"/>
              <w:spacing w:line="240" w:lineRule="auto" w:before="8"/>
              <w:ind w:left="100" w:right="0"/>
              <w:jc w:val="both"/>
              <w:rPr>
                <w:rFonts w:ascii="宋体" w:hAnsi="宋体" w:cs="宋体" w:eastAsia="宋体" w:hint="default"/>
                <w:sz w:val="21"/>
                <w:szCs w:val="21"/>
              </w:rPr>
            </w:pPr>
            <w:r>
              <w:rPr>
                <w:rFonts w:ascii="宋体" w:hAnsi="宋体" w:cs="宋体" w:eastAsia="宋体" w:hint="default"/>
                <w:sz w:val="21"/>
                <w:szCs w:val="21"/>
              </w:rPr>
              <w:t>（％）</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1" w:right="98"/>
              <w:jc w:val="both"/>
              <w:rPr>
                <w:rFonts w:ascii="宋体" w:hAnsi="宋体" w:cs="宋体" w:eastAsia="宋体" w:hint="default"/>
                <w:sz w:val="21"/>
                <w:szCs w:val="21"/>
              </w:rPr>
            </w:pPr>
            <w:r>
              <w:rPr>
                <w:rFonts w:ascii="宋体" w:hAnsi="宋体" w:cs="宋体" w:eastAsia="宋体" w:hint="default"/>
                <w:sz w:val="21"/>
                <w:szCs w:val="21"/>
              </w:rPr>
              <w:t>在 被 投 资 单 位 持 股 比 例 与 表 决 权 比 例 不 一 致 的 说 明</w:t>
            </w:r>
          </w:p>
        </w:tc>
      </w:tr>
      <w:tr>
        <w:trPr>
          <w:trHeight w:val="376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杭</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州 恒 生 世 纪 实 业 有 限 公 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29,400,000.00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46,976,069.91</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2"/>
                <w:sz w:val="21"/>
              </w:rPr>
              <w:t>711,504.97</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47,687,574.88</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49.00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49.00</w:t>
            </w:r>
          </w:p>
        </w:tc>
        <w:tc>
          <w:tcPr>
            <w:tcW w:w="426" w:type="dxa"/>
            <w:tcBorders>
              <w:top w:val="single" w:sz="6" w:space="0" w:color="000000"/>
              <w:left w:val="single" w:sz="6" w:space="0" w:color="000000"/>
              <w:bottom w:val="single" w:sz="6" w:space="0" w:color="000000"/>
              <w:right w:val="single" w:sz="6" w:space="0" w:color="000000"/>
            </w:tcBorders>
          </w:tcPr>
          <w:p>
            <w:pPr/>
          </w:p>
        </w:tc>
      </w:tr>
      <w:tr>
        <w:trPr>
          <w:trHeight w:val="220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杭</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州 恒 生 鼎 汇 科</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48,000,000.00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7,967,563.09</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38,894,363.54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46,861,926.63</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10.58</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10.58</w:t>
            </w:r>
          </w:p>
        </w:tc>
        <w:tc>
          <w:tcPr>
            <w:tcW w:w="42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540" w:right="720"/>
        </w:sectPr>
      </w:pPr>
    </w:p>
    <w:p>
      <w:pPr>
        <w:spacing w:line="240" w:lineRule="auto" w:before="10"/>
        <w:rPr>
          <w:rFonts w:ascii="Times New Roman" w:hAnsi="Times New Roman" w:cs="Times New Roman" w:eastAsia="Times New Roman"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426"/>
        <w:gridCol w:w="1424"/>
        <w:gridCol w:w="1424"/>
        <w:gridCol w:w="1423"/>
        <w:gridCol w:w="1424"/>
        <w:gridCol w:w="426"/>
        <w:gridCol w:w="426"/>
        <w:gridCol w:w="1319"/>
        <w:gridCol w:w="846"/>
        <w:gridCol w:w="846"/>
        <w:gridCol w:w="426"/>
      </w:tblGrid>
      <w:tr>
        <w:trPr>
          <w:trHeight w:val="1574"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技</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有 限 公 司</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r>
      <w:tr>
        <w:trPr>
          <w:trHeight w:val="500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江 维 尔 生 物 识 别 技 术 股 份 有 限 公 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10,285,700.00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17,655,684.23</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2"/>
                <w:sz w:val="21"/>
              </w:rPr>
              <w:t>119,648.18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17,775,332.41</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1,680,000.00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21.00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21.00</w:t>
            </w:r>
          </w:p>
        </w:tc>
        <w:tc>
          <w:tcPr>
            <w:tcW w:w="426" w:type="dxa"/>
            <w:tcBorders>
              <w:top w:val="single" w:sz="6" w:space="0" w:color="000000"/>
              <w:left w:val="single" w:sz="6" w:space="0" w:color="000000"/>
              <w:bottom w:val="single" w:sz="6" w:space="0" w:color="000000"/>
              <w:right w:val="single" w:sz="6" w:space="0" w:color="000000"/>
            </w:tcBorders>
          </w:tcPr>
          <w:p>
            <w:pPr/>
          </w:p>
        </w:tc>
      </w:tr>
      <w:tr>
        <w:trPr>
          <w:trHeight w:val="344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杭</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州 数 米 网 科 技 有 限 公 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19,500,000.00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10,919,687.78</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1,115,555.83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12,035,243.61</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39.00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39.00</w:t>
            </w:r>
          </w:p>
        </w:tc>
        <w:tc>
          <w:tcPr>
            <w:tcW w:w="426" w:type="dxa"/>
            <w:tcBorders>
              <w:top w:val="single" w:sz="6" w:space="0" w:color="000000"/>
              <w:left w:val="single" w:sz="6" w:space="0" w:color="000000"/>
              <w:bottom w:val="single" w:sz="6" w:space="0" w:color="000000"/>
              <w:right w:val="single" w:sz="6" w:space="0" w:color="000000"/>
            </w:tcBorders>
          </w:tcPr>
          <w:p>
            <w:pPr/>
          </w:p>
        </w:tc>
      </w:tr>
      <w:tr>
        <w:trPr>
          <w:trHeight w:val="376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北</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京 美 髯 公 科 技 发 展 有 限 公</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97"/>
              <w:jc w:val="right"/>
              <w:rPr>
                <w:rFonts w:ascii="Times New Roman" w:hAnsi="Times New Roman" w:cs="Times New Roman" w:eastAsia="Times New Roman" w:hint="default"/>
                <w:sz w:val="21"/>
                <w:szCs w:val="21"/>
              </w:rPr>
            </w:pPr>
            <w:r>
              <w:rPr>
                <w:rFonts w:ascii="Times New Roman"/>
                <w:spacing w:val="-1"/>
                <w:sz w:val="21"/>
              </w:rPr>
              <w:t>6,103,359.24</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97"/>
              <w:jc w:val="right"/>
              <w:rPr>
                <w:rFonts w:ascii="Times New Roman" w:hAnsi="Times New Roman" w:cs="Times New Roman" w:eastAsia="Times New Roman" w:hint="default"/>
                <w:sz w:val="21"/>
                <w:szCs w:val="21"/>
              </w:rPr>
            </w:pPr>
            <w:r>
              <w:rPr>
                <w:rFonts w:ascii="Times New Roman"/>
                <w:spacing w:val="-1"/>
                <w:sz w:val="21"/>
              </w:rPr>
              <w:t>-6,103,359.24</w:t>
            </w: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540" w:right="720"/>
        </w:sectPr>
      </w:pPr>
    </w:p>
    <w:p>
      <w:pPr>
        <w:spacing w:line="240" w:lineRule="auto" w:before="10"/>
        <w:rPr>
          <w:rFonts w:ascii="Times New Roman" w:hAnsi="Times New Roman" w:cs="Times New Roman" w:eastAsia="Times New Roman"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426"/>
        <w:gridCol w:w="1424"/>
        <w:gridCol w:w="1424"/>
        <w:gridCol w:w="1423"/>
        <w:gridCol w:w="1424"/>
        <w:gridCol w:w="426"/>
        <w:gridCol w:w="426"/>
        <w:gridCol w:w="1319"/>
        <w:gridCol w:w="846"/>
        <w:gridCol w:w="846"/>
        <w:gridCol w:w="426"/>
      </w:tblGrid>
      <w:tr>
        <w:trPr>
          <w:trHeight w:val="32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76" w:lineRule="exact" w:before="0"/>
        <w:ind w:left="1257" w:right="0"/>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：公司持有日本恒生软件株式会社</w:t>
      </w:r>
      <w:r>
        <w:rPr>
          <w:spacing w:val="-55"/>
        </w:rPr>
        <w:t> </w:t>
      </w:r>
      <w:r>
        <w:rPr>
          <w:rFonts w:ascii="Times New Roman" w:hAnsi="Times New Roman" w:cs="Times New Roman" w:eastAsia="Times New Roman" w:hint="default"/>
        </w:rPr>
        <w:t>48.95%</w:t>
      </w:r>
      <w:r>
        <w:rPr/>
        <w:t>的股权，该公司董事会</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名董事，其中公司</w:t>
      </w:r>
    </w:p>
    <w:p>
      <w:pPr>
        <w:pStyle w:val="BodyText"/>
        <w:spacing w:line="240" w:lineRule="auto" w:before="21"/>
        <w:ind w:left="1257" w:right="0"/>
        <w:jc w:val="left"/>
      </w:pPr>
      <w:r>
        <w:rPr/>
        <w:t>委派</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名董事，表决权比为</w:t>
      </w:r>
      <w:r>
        <w:rPr>
          <w:spacing w:val="-55"/>
        </w:rPr>
        <w:t> </w:t>
      </w:r>
      <w:r>
        <w:rPr>
          <w:rFonts w:ascii="Times New Roman" w:hAnsi="Times New Roman" w:cs="Times New Roman" w:eastAsia="Times New Roman" w:hint="default"/>
        </w:rPr>
        <w:t>60.00%</w:t>
      </w:r>
      <w:r>
        <w:rPr/>
        <w:t>。</w:t>
      </w:r>
    </w:p>
    <w:p>
      <w:pPr>
        <w:spacing w:line="240" w:lineRule="auto" w:before="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82" w:top="1100" w:bottom="1180" w:left="540" w:right="700"/>
        </w:sectPr>
      </w:pPr>
    </w:p>
    <w:p>
      <w:pPr>
        <w:pStyle w:val="BodyText"/>
        <w:spacing w:line="240" w:lineRule="auto"/>
        <w:ind w:left="1257" w:right="-18"/>
        <w:jc w:val="left"/>
      </w:pPr>
      <w:r>
        <w:rPr>
          <w:rFonts w:ascii="Times New Roman" w:hAnsi="Times New Roman" w:cs="Times New Roman" w:eastAsia="Times New Roman" w:hint="default"/>
        </w:rPr>
        <w:t>4</w:t>
      </w:r>
      <w:r>
        <w:rPr/>
        <w:t>、</w:t>
      </w:r>
      <w:r>
        <w:rPr>
          <w:spacing w:val="-2"/>
        </w:rPr>
        <w:t> </w:t>
      </w:r>
      <w:r>
        <w:rPr/>
        <w:t>营业收入和营业成本：</w:t>
      </w:r>
    </w:p>
    <w:p>
      <w:pPr>
        <w:pStyle w:val="BodyText"/>
        <w:spacing w:line="240" w:lineRule="auto" w:before="83"/>
        <w:ind w:left="1257" w:right="-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营业收入、营业成本</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left="1257" w:right="0"/>
        <w:jc w:val="left"/>
      </w:pPr>
      <w:r>
        <w:rPr/>
        <w:t>单位：元</w:t>
      </w:r>
      <w:r>
        <w:rPr>
          <w:spacing w:val="-2"/>
        </w:rPr>
        <w:t> </w:t>
      </w:r>
      <w:r>
        <w:rPr/>
        <w:t>币种：人民币</w:t>
      </w:r>
    </w:p>
    <w:p>
      <w:pPr>
        <w:spacing w:after="0" w:line="240" w:lineRule="auto"/>
        <w:jc w:val="left"/>
        <w:sectPr>
          <w:type w:val="continuous"/>
          <w:pgSz w:w="11910" w:h="16840"/>
          <w:pgMar w:top="1600" w:bottom="280" w:left="540" w:right="700"/>
          <w:cols w:num="2" w:equalWidth="0">
            <w:col w:w="3778" w:space="2209"/>
            <w:col w:w="4683"/>
          </w:cols>
        </w:sectPr>
      </w:pPr>
    </w:p>
    <w:p>
      <w:pPr>
        <w:spacing w:line="240" w:lineRule="auto" w:before="13"/>
        <w:rPr>
          <w:rFonts w:ascii="宋体" w:hAnsi="宋体" w:cs="宋体" w:eastAsia="宋体" w:hint="default"/>
          <w:sz w:val="3"/>
          <w:szCs w:val="3"/>
        </w:rPr>
      </w:pPr>
    </w:p>
    <w:tbl>
      <w:tblPr>
        <w:tblW w:w="0" w:type="auto"/>
        <w:jc w:val="left"/>
        <w:tblInd w:w="1241"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852,901,064.21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675,672,859.09</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2,856,053.27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4,341,723.02</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126,509,042.23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113,487,955.90</w:t>
            </w:r>
          </w:p>
        </w:tc>
      </w:tr>
    </w:tbl>
    <w:p>
      <w:pPr>
        <w:spacing w:line="240" w:lineRule="auto" w:before="5"/>
        <w:rPr>
          <w:rFonts w:ascii="宋体" w:hAnsi="宋体" w:cs="宋体" w:eastAsia="宋体" w:hint="default"/>
          <w:sz w:val="22"/>
          <w:szCs w:val="22"/>
        </w:rPr>
      </w:pPr>
    </w:p>
    <w:p>
      <w:pPr>
        <w:pStyle w:val="BodyText"/>
        <w:spacing w:line="240" w:lineRule="auto"/>
        <w:ind w:left="1257"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主营业务（分行业）</w:t>
      </w:r>
    </w:p>
    <w:p>
      <w:pPr>
        <w:pStyle w:val="BodyText"/>
        <w:spacing w:line="240" w:lineRule="auto" w:before="52"/>
        <w:ind w:left="0" w:right="1213"/>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1" w:type="dxa"/>
        <w:tblLayout w:type="fixed"/>
        <w:tblCellMar>
          <w:top w:w="0" w:type="dxa"/>
          <w:left w:w="0" w:type="dxa"/>
          <w:bottom w:w="0" w:type="dxa"/>
          <w:right w:w="0" w:type="dxa"/>
        </w:tblCellMar>
        <w:tblLook w:val="01E0"/>
      </w:tblPr>
      <w:tblGrid>
        <w:gridCol w:w="2254"/>
        <w:gridCol w:w="1598"/>
        <w:gridCol w:w="1691"/>
        <w:gridCol w:w="1879"/>
        <w:gridCol w:w="1878"/>
      </w:tblGrid>
      <w:tr>
        <w:trPr>
          <w:trHeight w:val="328" w:hRule="exact"/>
        </w:trPr>
        <w:tc>
          <w:tcPr>
            <w:tcW w:w="2254" w:type="dxa"/>
            <w:vMerge w:val="restart"/>
            <w:tcBorders>
              <w:top w:val="single" w:sz="6" w:space="0" w:color="000000"/>
              <w:left w:val="single" w:sz="6" w:space="0" w:color="000000"/>
              <w:right w:val="single" w:sz="6" w:space="0" w:color="000000"/>
            </w:tcBorders>
          </w:tcPr>
          <w:p>
            <w:pPr>
              <w:pStyle w:val="TableParagraph"/>
              <w:spacing w:line="240" w:lineRule="auto" w:before="141"/>
              <w:ind w:left="699"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2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2254" w:type="dxa"/>
            <w:vMerge/>
            <w:tcBorders>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7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2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778,608,806.54</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54,663,724.37</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613,179,841.33</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54,865,938.27</w:t>
            </w:r>
          </w:p>
        </w:tc>
      </w:tr>
      <w:tr>
        <w:trPr>
          <w:trHeight w:val="326"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商</w:t>
              <w:tab/>
              <w:t>业</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74,292,257.67</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71,527,929.06</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62,493,017.76</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57,940,025.63</w:t>
            </w:r>
          </w:p>
        </w:tc>
      </w:tr>
      <w:tr>
        <w:trPr>
          <w:trHeight w:val="32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852,901,064.21</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126,191,653.43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675,672,859.09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112,805,963.90</w:t>
            </w:r>
          </w:p>
        </w:tc>
      </w:tr>
    </w:tbl>
    <w:p>
      <w:pPr>
        <w:spacing w:line="240" w:lineRule="auto" w:before="5"/>
        <w:rPr>
          <w:rFonts w:ascii="宋体" w:hAnsi="宋体" w:cs="宋体" w:eastAsia="宋体" w:hint="default"/>
          <w:sz w:val="22"/>
          <w:szCs w:val="22"/>
        </w:rPr>
      </w:pPr>
    </w:p>
    <w:p>
      <w:pPr>
        <w:pStyle w:val="BodyText"/>
        <w:spacing w:line="240" w:lineRule="auto"/>
        <w:ind w:left="1257"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主营业务（分产品）</w:t>
      </w:r>
    </w:p>
    <w:p>
      <w:pPr>
        <w:pStyle w:val="BodyText"/>
        <w:spacing w:line="240" w:lineRule="auto" w:before="52"/>
        <w:ind w:left="0" w:right="1213"/>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1" w:type="dxa"/>
        <w:tblLayout w:type="fixed"/>
        <w:tblCellMar>
          <w:top w:w="0" w:type="dxa"/>
          <w:left w:w="0" w:type="dxa"/>
          <w:bottom w:w="0" w:type="dxa"/>
          <w:right w:w="0" w:type="dxa"/>
        </w:tblCellMar>
        <w:tblLook w:val="01E0"/>
      </w:tblPr>
      <w:tblGrid>
        <w:gridCol w:w="2254"/>
        <w:gridCol w:w="1598"/>
        <w:gridCol w:w="1691"/>
        <w:gridCol w:w="1879"/>
        <w:gridCol w:w="1878"/>
      </w:tblGrid>
      <w:tr>
        <w:trPr>
          <w:trHeight w:val="328" w:hRule="exact"/>
        </w:trPr>
        <w:tc>
          <w:tcPr>
            <w:tcW w:w="2254" w:type="dxa"/>
            <w:vMerge w:val="restart"/>
            <w:tcBorders>
              <w:top w:val="single" w:sz="6" w:space="0" w:color="000000"/>
              <w:left w:val="single" w:sz="6" w:space="0" w:color="000000"/>
              <w:right w:val="single" w:sz="6" w:space="0" w:color="000000"/>
            </w:tcBorders>
          </w:tcPr>
          <w:p>
            <w:pPr>
              <w:pStyle w:val="TableParagraph"/>
              <w:spacing w:line="240" w:lineRule="auto" w:before="141"/>
              <w:ind w:left="699"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2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2254" w:type="dxa"/>
            <w:vMerge/>
            <w:tcBorders>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7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640"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自行开发研制的软件</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产品销售</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2"/>
                <w:sz w:val="21"/>
              </w:rPr>
              <w:t>462,220,611.60</w:t>
            </w:r>
            <w:r>
              <w:rPr>
                <w:rFonts w:ascii="Times New Roman"/>
                <w:sz w:val="21"/>
              </w:rPr>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9,233,298.69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351,202,287.67</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1,861,946.99</w:t>
            </w:r>
          </w:p>
        </w:tc>
      </w:tr>
      <w:tr>
        <w:trPr>
          <w:trHeight w:val="326"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定制软件销售</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96,652,622.08</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9,339,767.93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79,391,478.49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2"/>
                <w:sz w:val="21"/>
              </w:rPr>
              <w:t>4,556,809.11</w:t>
            </w:r>
          </w:p>
        </w:tc>
      </w:tr>
      <w:tr>
        <w:trPr>
          <w:trHeight w:val="32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30,388,007.53</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26,191,898.43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47,320,653.93</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43,078,929.84</w:t>
            </w:r>
          </w:p>
        </w:tc>
      </w:tr>
      <w:tr>
        <w:trPr>
          <w:trHeight w:val="326"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外购商品销售</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74,292,257.67</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71,527,929.06</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62,493,017.76</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57,940,025.63</w:t>
            </w:r>
          </w:p>
        </w:tc>
      </w:tr>
      <w:tr>
        <w:trPr>
          <w:trHeight w:val="32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171,261,966.56</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7,470,835.57</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129,796,620.82</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2,153,219.33</w:t>
            </w:r>
          </w:p>
        </w:tc>
      </w:tr>
      <w:tr>
        <w:trPr>
          <w:trHeight w:val="326"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18,085,598.77</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2,427,923.75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5,468,800.42</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3,215,033.00</w:t>
            </w:r>
          </w:p>
        </w:tc>
      </w:tr>
      <w:tr>
        <w:trPr>
          <w:trHeight w:val="32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852,901,064.21</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126,191,653.43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675,672,859.09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112,805,963.90</w:t>
            </w:r>
          </w:p>
        </w:tc>
      </w:tr>
    </w:tbl>
    <w:p>
      <w:pPr>
        <w:spacing w:line="240" w:lineRule="auto" w:before="5"/>
        <w:rPr>
          <w:rFonts w:ascii="宋体" w:hAnsi="宋体" w:cs="宋体" w:eastAsia="宋体" w:hint="default"/>
          <w:sz w:val="22"/>
          <w:szCs w:val="22"/>
        </w:rPr>
      </w:pPr>
    </w:p>
    <w:p>
      <w:pPr>
        <w:pStyle w:val="BodyText"/>
        <w:spacing w:line="240" w:lineRule="auto"/>
        <w:ind w:left="1257"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主营业务（分地区）</w:t>
      </w:r>
    </w:p>
    <w:p>
      <w:pPr>
        <w:pStyle w:val="BodyText"/>
        <w:spacing w:line="240" w:lineRule="auto" w:before="52"/>
        <w:ind w:left="0" w:right="1213"/>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1" w:type="dxa"/>
        <w:tblLayout w:type="fixed"/>
        <w:tblCellMar>
          <w:top w:w="0" w:type="dxa"/>
          <w:left w:w="0" w:type="dxa"/>
          <w:bottom w:w="0" w:type="dxa"/>
          <w:right w:w="0" w:type="dxa"/>
        </w:tblCellMar>
        <w:tblLook w:val="01E0"/>
      </w:tblPr>
      <w:tblGrid>
        <w:gridCol w:w="2254"/>
        <w:gridCol w:w="1598"/>
        <w:gridCol w:w="1691"/>
        <w:gridCol w:w="1879"/>
        <w:gridCol w:w="1878"/>
      </w:tblGrid>
      <w:tr>
        <w:trPr>
          <w:trHeight w:val="328" w:hRule="exact"/>
        </w:trPr>
        <w:tc>
          <w:tcPr>
            <w:tcW w:w="2254" w:type="dxa"/>
            <w:vMerge w:val="restart"/>
            <w:tcBorders>
              <w:top w:val="single" w:sz="6" w:space="0" w:color="000000"/>
              <w:left w:val="single" w:sz="6" w:space="0" w:color="000000"/>
              <w:right w:val="single" w:sz="6" w:space="0" w:color="000000"/>
            </w:tcBorders>
          </w:tcPr>
          <w:p>
            <w:pPr>
              <w:pStyle w:val="TableParagraph"/>
              <w:spacing w:line="240" w:lineRule="auto" w:before="141"/>
              <w:ind w:left="699"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2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2254" w:type="dxa"/>
            <w:vMerge/>
            <w:tcBorders>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7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2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国</w:t>
              <w:tab/>
              <w:t>内</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846,884,578.53</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126,191,653.43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675,672,859.09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112,805,963.90</w:t>
            </w:r>
          </w:p>
        </w:tc>
      </w:tr>
      <w:tr>
        <w:trPr>
          <w:trHeight w:val="326"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国</w:t>
              <w:tab/>
              <w:t>外</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6,016,485.68</w:t>
            </w:r>
          </w:p>
        </w:tc>
        <w:tc>
          <w:tcPr>
            <w:tcW w:w="1691"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852,901,064.21</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126,191,653.43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675,672,859.09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112,805,963.90</w:t>
            </w:r>
          </w:p>
        </w:tc>
      </w:tr>
    </w:tbl>
    <w:p>
      <w:pPr>
        <w:spacing w:line="240" w:lineRule="auto" w:before="5"/>
        <w:rPr>
          <w:rFonts w:ascii="宋体" w:hAnsi="宋体" w:cs="宋体" w:eastAsia="宋体" w:hint="default"/>
          <w:sz w:val="22"/>
          <w:szCs w:val="22"/>
        </w:rPr>
      </w:pPr>
    </w:p>
    <w:p>
      <w:pPr>
        <w:pStyle w:val="BodyText"/>
        <w:spacing w:line="240" w:lineRule="auto"/>
        <w:ind w:left="1257"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公司前五名客户的营业收入情况</w:t>
      </w:r>
    </w:p>
    <w:p>
      <w:pPr>
        <w:spacing w:after="0" w:line="240" w:lineRule="auto"/>
        <w:jc w:val="left"/>
        <w:sectPr>
          <w:type w:val="continuous"/>
          <w:pgSz w:w="11910" w:h="16840"/>
          <w:pgMar w:top="1600" w:bottom="280" w:left="540" w:right="700"/>
        </w:sectPr>
      </w:pPr>
    </w:p>
    <w:p>
      <w:pPr>
        <w:spacing w:line="240" w:lineRule="auto" w:before="9"/>
        <w:rPr>
          <w:rFonts w:ascii="宋体" w:hAnsi="宋体" w:cs="宋体" w:eastAsia="宋体" w:hint="default"/>
          <w:sz w:val="20"/>
          <w:szCs w:val="20"/>
        </w:rPr>
      </w:pPr>
    </w:p>
    <w:p>
      <w:pPr>
        <w:pStyle w:val="BodyText"/>
        <w:spacing w:line="240" w:lineRule="auto"/>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63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11"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客户一</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30,396,737.35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3.55</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客户二</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23,232,315.11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2.71</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客户三</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15,387,533.34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1.80</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客户四</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13,867,152.24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1.62</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客户五</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12,916,765.59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1.51</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95,800,503.63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11.19</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700"/>
        </w:sectPr>
      </w:pPr>
    </w:p>
    <w:p>
      <w:pPr>
        <w:pStyle w:val="BodyText"/>
        <w:spacing w:line="240" w:lineRule="auto"/>
        <w:ind w:right="-16"/>
        <w:jc w:val="left"/>
      </w:pPr>
      <w:r>
        <w:rPr>
          <w:rFonts w:ascii="Times New Roman" w:hAnsi="Times New Roman" w:cs="Times New Roman" w:eastAsia="Times New Roman" w:hint="default"/>
        </w:rPr>
        <w:t>5</w:t>
      </w:r>
      <w:r>
        <w:rPr/>
        <w:t>、 投资收益：</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投资收益明细</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1747" w:space="4240"/>
            <w:col w:w="3563"/>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5448"/>
        <w:gridCol w:w="1879"/>
        <w:gridCol w:w="1973"/>
      </w:tblGrid>
      <w:tr>
        <w:trPr>
          <w:trHeight w:val="326" w:hRule="exact"/>
        </w:trPr>
        <w:tc>
          <w:tcPr>
            <w:tcW w:w="5448"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0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14,892,566.34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3,375,000.00</w:t>
            </w:r>
          </w:p>
        </w:tc>
      </w:tr>
      <w:tr>
        <w:trPr>
          <w:trHeight w:val="326"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3,558,756.90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2,337,242.60</w:t>
            </w:r>
          </w:p>
        </w:tc>
      </w:tr>
      <w:tr>
        <w:trPr>
          <w:trHeight w:val="32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1,809,039.72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2,159,684.45</w:t>
            </w:r>
          </w:p>
        </w:tc>
      </w:tr>
      <w:tr>
        <w:trPr>
          <w:trHeight w:val="326"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持有可供出售金融资产等期间取得的投资收益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1,250,719.87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553,569.86</w:t>
            </w:r>
            <w:r>
              <w:rPr>
                <w:rFonts w:ascii="Times New Roman"/>
                <w:sz w:val="21"/>
              </w:rPr>
            </w:r>
          </w:p>
        </w:tc>
      </w:tr>
      <w:tr>
        <w:trPr>
          <w:trHeight w:val="32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5,564,420.40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8,331,338.06</w:t>
            </w:r>
          </w:p>
        </w:tc>
      </w:tr>
      <w:tr>
        <w:trPr>
          <w:trHeight w:val="326"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8,044,945.74</w:t>
            </w: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35,120,448.97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16,756,834.97</w:t>
            </w:r>
          </w:p>
        </w:tc>
      </w:tr>
    </w:tbl>
    <w:p>
      <w:pPr>
        <w:spacing w:line="240" w:lineRule="auto" w:before="5"/>
        <w:rPr>
          <w:rFonts w:ascii="宋体" w:hAnsi="宋体" w:cs="宋体" w:eastAsia="宋体" w:hint="default"/>
          <w:sz w:val="22"/>
          <w:szCs w:val="22"/>
        </w:rPr>
      </w:pPr>
    </w:p>
    <w:p>
      <w:pPr>
        <w:pStyle w:val="BodyText"/>
        <w:spacing w:line="240" w:lineRule="auto"/>
        <w:ind w:right="110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按成本法核算的长期股权投资收益</w:t>
      </w:r>
    </w:p>
    <w:p>
      <w:pPr>
        <w:pStyle w:val="BodyText"/>
        <w:spacing w:line="240" w:lineRule="auto" w:before="52"/>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442"/>
        <w:gridCol w:w="1973"/>
        <w:gridCol w:w="1973"/>
        <w:gridCol w:w="2912"/>
      </w:tblGrid>
      <w:tr>
        <w:trPr>
          <w:trHeight w:val="32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7"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9"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63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无锡恒华科技发展有限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14,300,000.00</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本期收到现金红利</w:t>
            </w:r>
          </w:p>
        </w:tc>
      </w:tr>
      <w:tr>
        <w:trPr>
          <w:trHeight w:val="64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天津鼎晖股权投资一期</w:t>
            </w:r>
            <w:r>
              <w:rPr>
                <w:rFonts w:ascii="宋体" w:hAnsi="宋体" w:cs="宋体" w:eastAsia="宋体" w:hint="default"/>
                <w:sz w:val="21"/>
                <w:szCs w:val="21"/>
              </w:rPr>
            </w:r>
          </w:p>
          <w:p>
            <w:pPr>
              <w:pStyle w:val="TableParagraph"/>
              <w:spacing w:line="240" w:lineRule="auto" w:before="37"/>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基金</w:t>
            </w:r>
            <w:r>
              <w:rPr>
                <w:rFonts w:ascii="Times New Roman" w:hAnsi="Times New Roman" w:cs="Times New Roman" w:eastAsia="Times New Roman" w:hint="default"/>
                <w:sz w:val="21"/>
                <w:szCs w:val="21"/>
              </w:rPr>
              <w:t>(</w:t>
            </w:r>
            <w:r>
              <w:rPr>
                <w:rFonts w:ascii="宋体" w:hAnsi="宋体" w:cs="宋体" w:eastAsia="宋体" w:hint="default"/>
                <w:sz w:val="21"/>
                <w:szCs w:val="21"/>
              </w:rPr>
              <w:t>有限合伙</w:t>
            </w:r>
            <w:r>
              <w:rPr>
                <w:rFonts w:ascii="Times New Roman" w:hAnsi="Times New Roman" w:cs="Times New Roman" w:eastAsia="Times New Roman" w:hint="default"/>
                <w:sz w:val="21"/>
                <w:szCs w:val="21"/>
              </w:rPr>
              <w:t>)</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392,039.47</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本期收到现金红利</w:t>
            </w:r>
          </w:p>
        </w:tc>
      </w:tr>
      <w:tr>
        <w:trPr>
          <w:trHeight w:val="63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天津鼎晖恒瑞股权投资</w:t>
            </w:r>
            <w:r>
              <w:rPr>
                <w:rFonts w:ascii="宋体" w:hAnsi="宋体" w:cs="宋体" w:eastAsia="宋体" w:hint="default"/>
                <w:sz w:val="21"/>
                <w:szCs w:val="21"/>
              </w:rPr>
            </w:r>
          </w:p>
          <w:p>
            <w:pPr>
              <w:pStyle w:val="TableParagraph"/>
              <w:spacing w:line="240" w:lineRule="auto" w:before="37"/>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基金</w:t>
            </w:r>
            <w:r>
              <w:rPr>
                <w:rFonts w:ascii="Times New Roman" w:hAnsi="Times New Roman" w:cs="Times New Roman" w:eastAsia="Times New Roman" w:hint="default"/>
                <w:sz w:val="21"/>
                <w:szCs w:val="21"/>
              </w:rPr>
              <w:t>(</w:t>
            </w:r>
            <w:r>
              <w:rPr>
                <w:rFonts w:ascii="宋体" w:hAnsi="宋体" w:cs="宋体" w:eastAsia="宋体" w:hint="default"/>
                <w:sz w:val="21"/>
                <w:szCs w:val="21"/>
              </w:rPr>
              <w:t>有限合伙</w:t>
            </w:r>
            <w:r>
              <w:rPr>
                <w:rFonts w:ascii="Times New Roman" w:hAnsi="Times New Roman" w:cs="Times New Roman" w:eastAsia="Times New Roman" w:hint="default"/>
                <w:sz w:val="21"/>
                <w:szCs w:val="21"/>
              </w:rPr>
              <w:t>)</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200,526.87</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本期收到现金红利</w:t>
            </w:r>
          </w:p>
        </w:tc>
      </w:tr>
      <w:tr>
        <w:trPr>
          <w:trHeight w:val="32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青岛银行股份有限公司</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3,000,000.00</w:t>
            </w:r>
          </w:p>
        </w:tc>
        <w:tc>
          <w:tcPr>
            <w:tcW w:w="2912"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杭州中威电子股份有限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375,000.00</w:t>
            </w:r>
            <w:r>
              <w:rPr>
                <w:rFonts w:ascii="Times New Roman"/>
                <w:sz w:val="21"/>
              </w:rPr>
            </w:r>
          </w:p>
        </w:tc>
        <w:tc>
          <w:tcPr>
            <w:tcW w:w="291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14,892,566.34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3,375,000.00</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240" w:lineRule="auto"/>
        <w:ind w:right="110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按权益法核算的长期股权投资收益</w:t>
      </w:r>
    </w:p>
    <w:p>
      <w:pPr>
        <w:pStyle w:val="BodyText"/>
        <w:spacing w:line="240" w:lineRule="auto" w:before="52"/>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442"/>
        <w:gridCol w:w="1973"/>
        <w:gridCol w:w="1973"/>
        <w:gridCol w:w="2912"/>
      </w:tblGrid>
      <w:tr>
        <w:trPr>
          <w:trHeight w:val="32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9"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63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杭州恒生世纪实业有限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6,449,228.96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2,912,703.04</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p>
        </w:tc>
      </w:tr>
      <w:tr>
        <w:trPr>
          <w:trHeight w:val="32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 w:right="0"/>
              <w:jc w:val="center"/>
              <w:rPr>
                <w:rFonts w:ascii="宋体" w:hAnsi="宋体" w:cs="宋体" w:eastAsia="宋体" w:hint="default"/>
                <w:sz w:val="21"/>
                <w:szCs w:val="21"/>
              </w:rPr>
            </w:pPr>
            <w:r>
              <w:rPr>
                <w:rFonts w:ascii="宋体" w:hAnsi="宋体" w:cs="宋体" w:eastAsia="宋体" w:hint="default"/>
                <w:spacing w:val="13"/>
                <w:sz w:val="21"/>
                <w:szCs w:val="21"/>
              </w:rPr>
              <w:t>浙江维尔生物识别技术</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1,799,648.18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764,907.57</w:t>
            </w:r>
            <w:r>
              <w:rPr>
                <w:rFonts w:ascii="Times New Roman"/>
                <w:sz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p>
        </w:tc>
      </w:tr>
    </w:tbl>
    <w:p>
      <w:pPr>
        <w:spacing w:after="0" w:line="261" w:lineRule="exact"/>
        <w:jc w:val="left"/>
        <w:rPr>
          <w:rFonts w:ascii="宋体" w:hAnsi="宋体" w:cs="宋体" w:eastAsia="宋体" w:hint="default"/>
          <w:sz w:val="21"/>
          <w:szCs w:val="21"/>
        </w:rPr>
        <w:sectPr>
          <w:type w:val="continuous"/>
          <w:pgSz w:w="11910" w:h="16840"/>
          <w:pgMar w:top="16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2442"/>
        <w:gridCol w:w="1973"/>
        <w:gridCol w:w="1973"/>
        <w:gridCol w:w="2912"/>
      </w:tblGrid>
      <w:tr>
        <w:trPr>
          <w:trHeight w:val="326"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北京美髯公科技发展有</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-1,200,039.62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-27,853.78</w:t>
            </w:r>
            <w:r>
              <w:rPr>
                <w:rFonts w:ascii="Times New Roman"/>
                <w:sz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p>
        </w:tc>
      </w:tr>
      <w:tr>
        <w:trPr>
          <w:trHeight w:val="63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杭州数米网科技有限公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-2,384,444.17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-1,280,077.32</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持股比例变动</w:t>
            </w:r>
          </w:p>
        </w:tc>
      </w:tr>
      <w:tr>
        <w:trPr>
          <w:trHeight w:val="64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杭州恒生鼎汇科技有限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-1,105,636.45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-32,436.91</w:t>
            </w:r>
            <w:r>
              <w:rPr>
                <w:rFonts w:ascii="Times New Roman"/>
                <w:sz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p>
        </w:tc>
      </w:tr>
      <w:tr>
        <w:trPr>
          <w:trHeight w:val="32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3,558,756.90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2,337,242.60</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240" w:lineRule="auto"/>
        <w:ind w:right="1107"/>
        <w:jc w:val="left"/>
      </w:pPr>
      <w:r>
        <w:rPr>
          <w:rFonts w:ascii="Times New Roman" w:hAnsi="Times New Roman" w:cs="Times New Roman" w:eastAsia="Times New Roman" w:hint="default"/>
        </w:rPr>
        <w:t>6</w:t>
      </w:r>
      <w:r>
        <w:rPr/>
        <w:t>、</w:t>
      </w:r>
      <w:r>
        <w:rPr>
          <w:spacing w:val="-2"/>
        </w:rPr>
        <w:t> </w:t>
      </w:r>
      <w:r>
        <w:rPr/>
        <w:t>现金流量表补充资料：</w:t>
      </w:r>
    </w:p>
    <w:p>
      <w:pPr>
        <w:pStyle w:val="BodyText"/>
        <w:spacing w:line="240" w:lineRule="auto" w:before="52"/>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4554"/>
        <w:gridCol w:w="2374"/>
        <w:gridCol w:w="2372"/>
      </w:tblGrid>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276,727,303.48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223,876,168.26</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4,084,677.22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2,635,279.07</w:t>
            </w:r>
          </w:p>
        </w:tc>
      </w:tr>
      <w:tr>
        <w:trPr>
          <w:trHeight w:val="63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13,250,001.12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11,476,068.69</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1,121,051.35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918,829.31</w:t>
            </w:r>
            <w:r>
              <w:rPr>
                <w:rFonts w:ascii="Times New Roman"/>
                <w:sz w:val="21"/>
              </w:rPr>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521,863.59</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124,659.12</w:t>
            </w:r>
            <w:r>
              <w:rPr>
                <w:rFonts w:ascii="Times New Roman"/>
                <w:sz w:val="21"/>
              </w:rPr>
            </w:r>
          </w:p>
        </w:tc>
      </w:tr>
      <w:tr>
        <w:trPr>
          <w:trHeight w:val="640"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267,572.42</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-21,857,374.11</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7,413,837.51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8,187,187.42</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3,708,403.55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2,662,869.84</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-35,120,448.97</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-16,756,834.97</w:t>
            </w:r>
            <w:r>
              <w:rPr>
                <w:rFonts w:ascii="Times New Roman"/>
                <w:sz w:val="21"/>
              </w:rPr>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-1,165,866.16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-436,681.30</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-531,946.40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-1,071,146.45</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23,872,305.93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-16,046,693.93</w:t>
            </w:r>
            <w:r>
              <w:rPr>
                <w:rFonts w:ascii="Times New Roman"/>
                <w:sz w:val="21"/>
              </w:rPr>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-91,374,450.28</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-9,363,929.17</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13,113,220.73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12,293,288.12</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215,887,525.09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196,641,689.90</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425,517,560.03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179,213,920.65</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179,213,920.65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268,557,915.90</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246,303,639.38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-89,343,995.25</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7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7" w:footer="982" w:top="1100" w:bottom="1180" w:left="1660" w:right="320"/>
        </w:sectPr>
      </w:pPr>
    </w:p>
    <w:p>
      <w:pPr>
        <w:pStyle w:val="BodyText"/>
        <w:spacing w:line="240" w:lineRule="auto"/>
        <w:ind w:right="-18"/>
        <w:jc w:val="left"/>
      </w:pPr>
      <w:r>
        <w:rPr>
          <w:rFonts w:ascii="Times New Roman" w:hAnsi="Times New Roman" w:cs="Times New Roman" w:eastAsia="Times New Roman" w:hint="default"/>
        </w:rPr>
        <w:t>(</w:t>
      </w:r>
      <w:r>
        <w:rPr/>
        <w:t>十五</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补充资料</w:t>
      </w:r>
    </w:p>
    <w:p>
      <w:pPr>
        <w:pStyle w:val="BodyText"/>
        <w:spacing w:line="240" w:lineRule="auto" w:before="83"/>
        <w:ind w:right="-18"/>
        <w:jc w:val="left"/>
      </w:pPr>
      <w:r>
        <w:rPr>
          <w:rFonts w:ascii="Times New Roman" w:hAnsi="Times New Roman" w:cs="Times New Roman" w:eastAsia="Times New Roman" w:hint="default"/>
        </w:rPr>
        <w:t>1</w:t>
      </w:r>
      <w:r>
        <w:rPr/>
        <w:t>、</w:t>
      </w:r>
      <w:r>
        <w:rPr>
          <w:spacing w:val="-2"/>
        </w:rPr>
        <w:t> </w:t>
      </w:r>
      <w:r>
        <w:rPr/>
        <w:t>当期非经常性损益明细表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320"/>
          <w:cols w:num="2" w:equalWidth="0">
            <w:col w:w="2868" w:space="3119"/>
            <w:col w:w="3943"/>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326"/>
        <w:gridCol w:w="2324"/>
        <w:gridCol w:w="2326"/>
        <w:gridCol w:w="2324"/>
      </w:tblGrid>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14"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607"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年金额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6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6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16,701,485.25</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22,685,688.26</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1,891,604.25</w:t>
            </w:r>
          </w:p>
        </w:tc>
      </w:tr>
      <w:tr>
        <w:trPr>
          <w:trHeight w:val="95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越权审批，或无正式批</w:t>
            </w:r>
          </w:p>
          <w:p>
            <w:pPr>
              <w:pStyle w:val="TableParagraph"/>
              <w:spacing w:line="273" w:lineRule="auto" w:before="37"/>
              <w:ind w:left="100" w:right="97"/>
              <w:jc w:val="left"/>
              <w:rPr>
                <w:rFonts w:ascii="宋体" w:hAnsi="宋体" w:cs="宋体" w:eastAsia="宋体" w:hint="default"/>
                <w:sz w:val="21"/>
                <w:szCs w:val="21"/>
              </w:rPr>
            </w:pPr>
            <w:r>
              <w:rPr>
                <w:rFonts w:ascii="宋体" w:hAnsi="宋体" w:cs="宋体" w:eastAsia="宋体" w:hint="default"/>
                <w:sz w:val="21"/>
                <w:szCs w:val="21"/>
              </w:rPr>
              <w:t>准文件，或偶发性的税</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收返还、减免</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43,000.00</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18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计入当期损益的政府补</w:t>
            </w:r>
          </w:p>
          <w:p>
            <w:pPr>
              <w:pStyle w:val="TableParagraph"/>
              <w:spacing w:line="273" w:lineRule="auto" w:before="37"/>
              <w:ind w:left="100" w:right="97"/>
              <w:jc w:val="both"/>
              <w:rPr>
                <w:rFonts w:ascii="宋体" w:hAnsi="宋体" w:cs="宋体" w:eastAsia="宋体" w:hint="default"/>
                <w:sz w:val="21"/>
                <w:szCs w:val="21"/>
              </w:rPr>
            </w:pPr>
            <w:r>
              <w:rPr>
                <w:rFonts w:ascii="宋体" w:hAnsi="宋体" w:cs="宋体" w:eastAsia="宋体" w:hint="default"/>
                <w:sz w:val="21"/>
                <w:szCs w:val="21"/>
              </w:rPr>
              <w:t>助，但与公司正常经营</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业务密切相关，符合国</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家政策规定、按照一定</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标准定额或定量持续享</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受的政府补助除外</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17,662,761.53</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17,277,329.00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11,052,712.00</w:t>
            </w:r>
          </w:p>
        </w:tc>
      </w:tr>
      <w:tr>
        <w:trPr>
          <w:trHeight w:val="2822"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除同公司正常经营业务</w:t>
            </w:r>
          </w:p>
          <w:p>
            <w:pPr>
              <w:pStyle w:val="TableParagraph"/>
              <w:spacing w:line="273" w:lineRule="auto" w:before="37"/>
              <w:ind w:left="100" w:right="97"/>
              <w:jc w:val="both"/>
              <w:rPr>
                <w:rFonts w:ascii="宋体" w:hAnsi="宋体" w:cs="宋体" w:eastAsia="宋体" w:hint="default"/>
                <w:sz w:val="21"/>
                <w:szCs w:val="21"/>
              </w:rPr>
            </w:pPr>
            <w:r>
              <w:rPr>
                <w:rFonts w:ascii="宋体" w:hAnsi="宋体" w:cs="宋体" w:eastAsia="宋体" w:hint="default"/>
                <w:sz w:val="21"/>
                <w:szCs w:val="21"/>
              </w:rPr>
              <w:t>相关的有效套期保值业</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务外，持有交易性金融</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资产、交易性金融负债</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产生的公允价值变动损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益，以及处置交易性金</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融资产、交易性金融负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债和可供出售金融资产</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取得的投资收益</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7,256,175.73</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1,355,451.01</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26,902,969.11</w:t>
            </w: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营业外收入和支出</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-84,969.08</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271,738.10</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33,975.81</w:t>
            </w: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-3,060,145.69</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-743,146.87</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-397,495.50</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-4,020,592.43</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-4,209,769.54</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-3,989,641.23</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34,497,715.31</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36,637,289.96</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35,494,124.44</w:t>
            </w:r>
          </w:p>
        </w:tc>
      </w:tr>
    </w:tbl>
    <w:p>
      <w:pPr>
        <w:spacing w:line="240" w:lineRule="auto" w:before="5"/>
        <w:rPr>
          <w:rFonts w:ascii="宋体" w:hAnsi="宋体" w:cs="宋体" w:eastAsia="宋体" w:hint="default"/>
          <w:sz w:val="22"/>
          <w:szCs w:val="22"/>
        </w:rPr>
      </w:pPr>
    </w:p>
    <w:p>
      <w:pPr>
        <w:pStyle w:val="BodyText"/>
        <w:spacing w:line="240" w:lineRule="auto"/>
        <w:ind w:right="0"/>
        <w:jc w:val="left"/>
      </w:pPr>
      <w:r>
        <w:rPr>
          <w:rFonts w:ascii="Times New Roman" w:hAnsi="Times New Roman" w:cs="Times New Roman" w:eastAsia="Times New Roman" w:hint="default"/>
        </w:rPr>
        <w:t>2</w:t>
      </w:r>
      <w:r>
        <w:rPr/>
        <w:t>、</w:t>
      </w:r>
      <w:r>
        <w:rPr>
          <w:spacing w:val="-2"/>
        </w:rPr>
        <w:t> </w:t>
      </w:r>
      <w:r>
        <w:rPr/>
        <w:t>净资产收益率及每股收益</w:t>
      </w:r>
    </w:p>
    <w:p>
      <w:pPr>
        <w:spacing w:line="240" w:lineRule="auto" w:before="2"/>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2820"/>
        <w:gridCol w:w="2065"/>
        <w:gridCol w:w="2161"/>
        <w:gridCol w:w="2254"/>
      </w:tblGrid>
      <w:tr>
        <w:trPr>
          <w:trHeight w:val="326" w:hRule="exact"/>
        </w:trPr>
        <w:tc>
          <w:tcPr>
            <w:tcW w:w="2820" w:type="dxa"/>
            <w:vMerge w:val="restart"/>
            <w:tcBorders>
              <w:top w:val="single" w:sz="6" w:space="0" w:color="000000"/>
              <w:left w:val="single" w:sz="6" w:space="0" w:color="000000"/>
              <w:right w:val="single" w:sz="6" w:space="0" w:color="000000"/>
            </w:tcBorders>
          </w:tcPr>
          <w:p>
            <w:pPr>
              <w:pStyle w:val="TableParagraph"/>
              <w:spacing w:line="240" w:lineRule="auto" w:before="141"/>
              <w:ind w:left="877"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2065" w:type="dxa"/>
            <w:vMerge w:val="restart"/>
            <w:tcBorders>
              <w:top w:val="single" w:sz="6" w:space="0" w:color="000000"/>
              <w:left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加权平均净资产收</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415"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28" w:hRule="exact"/>
        </w:trPr>
        <w:tc>
          <w:tcPr>
            <w:tcW w:w="2820" w:type="dxa"/>
            <w:vMerge/>
            <w:tcBorders>
              <w:left w:val="single" w:sz="6" w:space="0" w:color="000000"/>
              <w:bottom w:val="single" w:sz="6" w:space="0" w:color="000000"/>
              <w:right w:val="single" w:sz="6" w:space="0" w:color="000000"/>
            </w:tcBorders>
          </w:tcPr>
          <w:p>
            <w:pPr/>
          </w:p>
        </w:tc>
        <w:tc>
          <w:tcPr>
            <w:tcW w:w="2065" w:type="dxa"/>
            <w:vMerge/>
            <w:tcBorders>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2"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8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638"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归属于公司普通股股东的净</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23.04</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0.41</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0.41</w:t>
            </w:r>
          </w:p>
        </w:tc>
      </w:tr>
      <w:tr>
        <w:trPr>
          <w:trHeight w:val="640"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扣除非经常性损益后归属于</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19.91</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0.35</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0.35</w:t>
            </w:r>
          </w:p>
        </w:tc>
      </w:tr>
    </w:tbl>
    <w:p>
      <w:pPr>
        <w:spacing w:line="240" w:lineRule="auto" w:before="5"/>
        <w:rPr>
          <w:rFonts w:ascii="宋体" w:hAnsi="宋体" w:cs="宋体" w:eastAsia="宋体" w:hint="default"/>
          <w:sz w:val="22"/>
          <w:szCs w:val="22"/>
        </w:rPr>
      </w:pPr>
    </w:p>
    <w:p>
      <w:pPr>
        <w:pStyle w:val="BodyText"/>
        <w:spacing w:line="240" w:lineRule="auto"/>
        <w:ind w:right="0"/>
        <w:jc w:val="left"/>
      </w:pPr>
      <w:r>
        <w:rPr>
          <w:rFonts w:ascii="Times New Roman" w:hAnsi="Times New Roman" w:cs="Times New Roman" w:eastAsia="Times New Roman" w:hint="default"/>
        </w:rPr>
        <w:t>3</w:t>
      </w:r>
      <w:r>
        <w:rPr/>
        <w:t>、</w:t>
      </w:r>
      <w:r>
        <w:rPr>
          <w:spacing w:val="-2"/>
        </w:rPr>
        <w:t> </w:t>
      </w:r>
      <w:r>
        <w:rPr/>
        <w:t>公司主要会计报表项目的异常情况及原因的说明</w:t>
      </w:r>
    </w:p>
    <w:p>
      <w:pPr>
        <w:spacing w:line="240" w:lineRule="auto" w:before="2"/>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1826"/>
        <w:gridCol w:w="1816"/>
        <w:gridCol w:w="1620"/>
        <w:gridCol w:w="884"/>
        <w:gridCol w:w="3521"/>
      </w:tblGrid>
      <w:tr>
        <w:trPr>
          <w:trHeight w:val="655" w:hRule="exact"/>
        </w:trPr>
        <w:tc>
          <w:tcPr>
            <w:tcW w:w="1826" w:type="dxa"/>
            <w:tcBorders>
              <w:top w:val="single" w:sz="12" w:space="0" w:color="A7A6AA"/>
              <w:left w:val="single" w:sz="6" w:space="0" w:color="EBE9ED"/>
              <w:bottom w:val="single" w:sz="12" w:space="0" w:color="000000"/>
              <w:right w:val="single" w:sz="12" w:space="0" w:color="000000"/>
            </w:tcBorders>
            <w:shd w:val="clear" w:color="auto" w:fill="C6D9F1"/>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资产负债表项目</w:t>
            </w:r>
          </w:p>
        </w:tc>
        <w:tc>
          <w:tcPr>
            <w:tcW w:w="1816" w:type="dxa"/>
            <w:tcBorders>
              <w:top w:val="single" w:sz="12" w:space="0" w:color="A7A6AA"/>
              <w:left w:val="single" w:sz="12" w:space="0" w:color="000000"/>
              <w:bottom w:val="single" w:sz="12" w:space="0" w:color="000000"/>
              <w:right w:val="single" w:sz="12" w:space="0" w:color="000000"/>
            </w:tcBorders>
            <w:shd w:val="clear" w:color="auto" w:fill="C6D9F1"/>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620" w:type="dxa"/>
            <w:tcBorders>
              <w:top w:val="single" w:sz="12" w:space="0" w:color="A7A6AA"/>
              <w:left w:val="single" w:sz="12" w:space="0" w:color="000000"/>
              <w:bottom w:val="single" w:sz="12" w:space="0" w:color="000000"/>
              <w:right w:val="single" w:sz="12" w:space="0" w:color="000000"/>
            </w:tcBorders>
            <w:shd w:val="clear" w:color="auto" w:fill="C6D9F1"/>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884" w:type="dxa"/>
            <w:tcBorders>
              <w:top w:val="single" w:sz="12" w:space="0" w:color="A7A6AA"/>
              <w:left w:val="single" w:sz="12" w:space="0" w:color="000000"/>
              <w:bottom w:val="single" w:sz="12" w:space="0" w:color="000000"/>
              <w:right w:val="single" w:sz="12" w:space="0" w:color="000000"/>
            </w:tcBorders>
            <w:shd w:val="clear" w:color="auto" w:fill="C6D9F1"/>
          </w:tcPr>
          <w:p>
            <w:pPr>
              <w:pStyle w:val="TableParagraph"/>
              <w:spacing w:line="260" w:lineRule="exact"/>
              <w:ind w:right="-5"/>
              <w:jc w:val="left"/>
              <w:rPr>
                <w:rFonts w:ascii="宋体" w:hAnsi="宋体" w:cs="宋体" w:eastAsia="宋体" w:hint="default"/>
                <w:sz w:val="21"/>
                <w:szCs w:val="21"/>
              </w:rPr>
            </w:pPr>
            <w:r>
              <w:rPr>
                <w:rFonts w:ascii="宋体" w:hAnsi="宋体" w:cs="宋体" w:eastAsia="宋体" w:hint="default"/>
                <w:spacing w:val="4"/>
                <w:sz w:val="21"/>
                <w:szCs w:val="21"/>
              </w:rPr>
              <w:t>变动幅度</w:t>
            </w:r>
            <w:r>
              <w:rPr>
                <w:rFonts w:ascii="宋体" w:hAnsi="宋体" w:cs="宋体" w:eastAsia="宋体" w:hint="default"/>
                <w:sz w:val="21"/>
                <w:szCs w:val="21"/>
              </w:rPr>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521" w:type="dxa"/>
            <w:tcBorders>
              <w:top w:val="single" w:sz="12" w:space="0" w:color="A7A6AA"/>
              <w:left w:val="single" w:sz="12" w:space="0" w:color="000000"/>
              <w:bottom w:val="single" w:sz="12" w:space="0" w:color="000000"/>
              <w:right w:val="single" w:sz="6" w:space="0" w:color="EBE9ED"/>
            </w:tcBorders>
            <w:shd w:val="clear" w:color="auto" w:fill="C6D9F1"/>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变动原因说明</w:t>
            </w:r>
          </w:p>
        </w:tc>
      </w:tr>
      <w:tr>
        <w:trPr>
          <w:trHeight w:val="341" w:hRule="exact"/>
        </w:trPr>
        <w:tc>
          <w:tcPr>
            <w:tcW w:w="1826" w:type="dxa"/>
            <w:tcBorders>
              <w:top w:val="single" w:sz="12" w:space="0" w:color="000000"/>
              <w:left w:val="single" w:sz="6" w:space="0" w:color="EBE9ED"/>
              <w:bottom w:val="single" w:sz="12" w:space="0" w:color="EBE9ED"/>
              <w:right w:val="single" w:sz="12"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16" w:type="dxa"/>
            <w:tcBorders>
              <w:top w:val="single" w:sz="12" w:space="0" w:color="000000"/>
              <w:left w:val="single" w:sz="12" w:space="0" w:color="000000"/>
              <w:bottom w:val="single" w:sz="12" w:space="0" w:color="EBE9ED"/>
              <w:right w:val="single" w:sz="12" w:space="0" w:color="000000"/>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528,763,271.09</w:t>
            </w:r>
          </w:p>
        </w:tc>
        <w:tc>
          <w:tcPr>
            <w:tcW w:w="1620" w:type="dxa"/>
            <w:tcBorders>
              <w:top w:val="single" w:sz="12" w:space="0" w:color="000000"/>
              <w:left w:val="single" w:sz="12" w:space="0" w:color="000000"/>
              <w:bottom w:val="single" w:sz="12" w:space="0" w:color="EBE9ED"/>
              <w:right w:val="single" w:sz="12" w:space="0" w:color="000000"/>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411,451,033.65</w:t>
            </w:r>
          </w:p>
        </w:tc>
        <w:tc>
          <w:tcPr>
            <w:tcW w:w="884" w:type="dxa"/>
            <w:tcBorders>
              <w:top w:val="single" w:sz="12" w:space="0" w:color="000000"/>
              <w:left w:val="single" w:sz="12" w:space="0" w:color="000000"/>
              <w:bottom w:val="single" w:sz="12" w:space="0" w:color="EBE9ED"/>
              <w:right w:val="single" w:sz="12" w:space="0" w:color="000000"/>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28.51%</w:t>
            </w:r>
          </w:p>
        </w:tc>
        <w:tc>
          <w:tcPr>
            <w:tcW w:w="3521" w:type="dxa"/>
            <w:tcBorders>
              <w:top w:val="single" w:sz="12" w:space="0" w:color="000000"/>
              <w:left w:val="single" w:sz="12" w:space="0" w:color="000000"/>
              <w:bottom w:val="single" w:sz="12" w:space="0" w:color="EBE9ED"/>
              <w:right w:val="single" w:sz="6" w:space="0" w:color="EBE9ED"/>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pacing w:val="7"/>
                <w:sz w:val="21"/>
                <w:szCs w:val="21"/>
              </w:rPr>
              <w:t>主要系公司期末赎回理财产品收回的</w:t>
            </w:r>
          </w:p>
        </w:tc>
      </w:tr>
    </w:tbl>
    <w:p>
      <w:pPr>
        <w:spacing w:after="0" w:line="260" w:lineRule="exact"/>
        <w:jc w:val="left"/>
        <w:rPr>
          <w:rFonts w:ascii="宋体" w:hAnsi="宋体" w:cs="宋体" w:eastAsia="宋体" w:hint="default"/>
          <w:sz w:val="21"/>
          <w:szCs w:val="21"/>
        </w:rPr>
        <w:sectPr>
          <w:type w:val="continuous"/>
          <w:pgSz w:w="11910" w:h="16840"/>
          <w:pgMar w:top="1600" w:bottom="280" w:left="1660" w:right="320"/>
        </w:sectPr>
      </w:pPr>
    </w:p>
    <w:p>
      <w:pPr>
        <w:spacing w:line="240" w:lineRule="auto" w:before="0"/>
        <w:rPr>
          <w:rFonts w:ascii="宋体" w:hAnsi="宋体" w:cs="宋体" w:eastAsia="宋体" w:hint="default"/>
          <w:sz w:val="20"/>
          <w:szCs w:val="20"/>
        </w:rPr>
      </w:pPr>
      <w:r>
        <w:rPr/>
        <w:pict>
          <v:shape style="position:absolute;margin-left:88.949997pt;margin-top:72pt;width:484.5pt;height:688.2pt;mso-position-horizontal-relative:page;mso-position-vertical-relative:page;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26"/>
                    <w:gridCol w:w="1816"/>
                    <w:gridCol w:w="1620"/>
                    <w:gridCol w:w="884"/>
                    <w:gridCol w:w="3521"/>
                  </w:tblGrid>
                  <w:tr>
                    <w:trPr>
                      <w:trHeight w:val="341" w:hRule="exact"/>
                    </w:trPr>
                    <w:tc>
                      <w:tcPr>
                        <w:tcW w:w="1826" w:type="dxa"/>
                        <w:tcBorders>
                          <w:top w:val="single" w:sz="12" w:space="0" w:color="000000"/>
                          <w:left w:val="single" w:sz="6" w:space="0" w:color="EBE9ED"/>
                          <w:bottom w:val="single" w:sz="12" w:space="0" w:color="000000"/>
                          <w:right w:val="single" w:sz="12" w:space="0" w:color="000000"/>
                        </w:tcBorders>
                      </w:tcPr>
                      <w:p>
                        <w:pPr/>
                      </w:p>
                    </w:tc>
                    <w:tc>
                      <w:tcPr>
                        <w:tcW w:w="1816" w:type="dxa"/>
                        <w:tcBorders>
                          <w:top w:val="single" w:sz="12" w:space="0" w:color="000000"/>
                          <w:left w:val="single" w:sz="12" w:space="0" w:color="000000"/>
                          <w:bottom w:val="single" w:sz="12" w:space="0" w:color="000000"/>
                          <w:right w:val="single" w:sz="12" w:space="0" w:color="000000"/>
                        </w:tcBorders>
                      </w:tcPr>
                      <w:p>
                        <w:pPr/>
                      </w:p>
                    </w:tc>
                    <w:tc>
                      <w:tcPr>
                        <w:tcW w:w="1620" w:type="dxa"/>
                        <w:tcBorders>
                          <w:top w:val="single" w:sz="12" w:space="0" w:color="000000"/>
                          <w:left w:val="single" w:sz="12" w:space="0" w:color="000000"/>
                          <w:bottom w:val="single" w:sz="12" w:space="0" w:color="000000"/>
                          <w:right w:val="single" w:sz="12" w:space="0" w:color="000000"/>
                        </w:tcBorders>
                      </w:tcPr>
                      <w:p>
                        <w:pPr/>
                      </w:p>
                    </w:tc>
                    <w:tc>
                      <w:tcPr>
                        <w:tcW w:w="884" w:type="dxa"/>
                        <w:tcBorders>
                          <w:top w:val="single" w:sz="12" w:space="0" w:color="000000"/>
                          <w:left w:val="single" w:sz="12" w:space="0" w:color="000000"/>
                          <w:bottom w:val="single" w:sz="12" w:space="0" w:color="000000"/>
                          <w:right w:val="single" w:sz="12" w:space="0" w:color="000000"/>
                        </w:tcBorders>
                      </w:tcPr>
                      <w:p>
                        <w:pPr/>
                      </w:p>
                    </w:tc>
                    <w:tc>
                      <w:tcPr>
                        <w:tcW w:w="3521" w:type="dxa"/>
                        <w:tcBorders>
                          <w:top w:val="single" w:sz="12" w:space="0" w:color="000000"/>
                          <w:left w:val="single" w:sz="12" w:space="0" w:color="000000"/>
                          <w:bottom w:val="single" w:sz="12" w:space="0" w:color="000000"/>
                          <w:right w:val="single" w:sz="6" w:space="0" w:color="EBE9ED"/>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货币资金增加。</w:t>
                        </w:r>
                      </w:p>
                    </w:tc>
                  </w:tr>
                  <w:tr>
                    <w:trPr>
                      <w:trHeight w:val="342" w:hRule="exact"/>
                    </w:trPr>
                    <w:tc>
                      <w:tcPr>
                        <w:tcW w:w="1826" w:type="dxa"/>
                        <w:tcBorders>
                          <w:top w:val="single" w:sz="12" w:space="0" w:color="000000"/>
                          <w:left w:val="single" w:sz="6" w:space="0" w:color="EBE9ED"/>
                          <w:bottom w:val="single" w:sz="12" w:space="0" w:color="000000"/>
                          <w:right w:val="single" w:sz="12"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25,164,531.77</w:t>
                        </w:r>
                      </w:p>
                    </w:tc>
                    <w:tc>
                      <w:tcPr>
                        <w:tcW w:w="16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187,904,667.10</w:t>
                        </w:r>
                      </w:p>
                    </w:tc>
                    <w:tc>
                      <w:tcPr>
                        <w:tcW w:w="8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-86.61%</w:t>
                        </w:r>
                      </w:p>
                    </w:tc>
                    <w:tc>
                      <w:tcPr>
                        <w:tcW w:w="3521" w:type="dxa"/>
                        <w:tcBorders>
                          <w:top w:val="single" w:sz="12" w:space="0" w:color="000000"/>
                          <w:left w:val="single" w:sz="12" w:space="0" w:color="000000"/>
                          <w:bottom w:val="single" w:sz="12" w:space="0" w:color="000000"/>
                          <w:right w:val="single" w:sz="6" w:space="0" w:color="EBE9ED"/>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主要系公司期末赎回理财产品所致。</w:t>
                        </w:r>
                      </w:p>
                    </w:tc>
                  </w:tr>
                  <w:tr>
                    <w:trPr>
                      <w:trHeight w:val="654" w:hRule="exact"/>
                    </w:trPr>
                    <w:tc>
                      <w:tcPr>
                        <w:tcW w:w="1826" w:type="dxa"/>
                        <w:tcBorders>
                          <w:top w:val="single" w:sz="12" w:space="0" w:color="000000"/>
                          <w:left w:val="single" w:sz="6" w:space="0" w:color="EBE9ED"/>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167,954,594.96</w:t>
                        </w:r>
                      </w:p>
                    </w:tc>
                    <w:tc>
                      <w:tcPr>
                        <w:tcW w:w="16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84,712,262.96</w:t>
                        </w:r>
                      </w:p>
                    </w:tc>
                    <w:tc>
                      <w:tcPr>
                        <w:tcW w:w="8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98.26%</w:t>
                        </w:r>
                      </w:p>
                    </w:tc>
                    <w:tc>
                      <w:tcPr>
                        <w:tcW w:w="3521" w:type="dxa"/>
                        <w:tcBorders>
                          <w:top w:val="single" w:sz="12" w:space="0" w:color="000000"/>
                          <w:left w:val="single" w:sz="12" w:space="0" w:color="000000"/>
                          <w:bottom w:val="single" w:sz="12" w:space="0" w:color="000000"/>
                          <w:right w:val="single" w:sz="6" w:space="0" w:color="EBE9ED"/>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pacing w:val="7"/>
                            <w:sz w:val="21"/>
                            <w:szCs w:val="21"/>
                          </w:rPr>
                          <w:t>主要系公司本期销售增长相应的应收</w:t>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款增长。</w:t>
                        </w:r>
                      </w:p>
                    </w:tc>
                  </w:tr>
                  <w:tr>
                    <w:trPr>
                      <w:trHeight w:val="654" w:hRule="exact"/>
                    </w:trPr>
                    <w:tc>
                      <w:tcPr>
                        <w:tcW w:w="1826" w:type="dxa"/>
                        <w:tcBorders>
                          <w:top w:val="single" w:sz="12" w:space="0" w:color="000000"/>
                          <w:left w:val="single" w:sz="6" w:space="0" w:color="EBE9ED"/>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155,370,002.68</w:t>
                        </w:r>
                      </w:p>
                    </w:tc>
                    <w:tc>
                      <w:tcPr>
                        <w:tcW w:w="16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191,973,446.60</w:t>
                        </w:r>
                      </w:p>
                    </w:tc>
                    <w:tc>
                      <w:tcPr>
                        <w:tcW w:w="8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-19.07%</w:t>
                        </w:r>
                      </w:p>
                    </w:tc>
                    <w:tc>
                      <w:tcPr>
                        <w:tcW w:w="3521" w:type="dxa"/>
                        <w:tcBorders>
                          <w:top w:val="single" w:sz="12" w:space="0" w:color="000000"/>
                          <w:left w:val="single" w:sz="12" w:space="0" w:color="000000"/>
                          <w:bottom w:val="single" w:sz="12" w:space="0" w:color="000000"/>
                          <w:right w:val="single" w:sz="6" w:space="0" w:color="EBE9ED"/>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pacing w:val="7"/>
                            <w:sz w:val="21"/>
                            <w:szCs w:val="21"/>
                          </w:rPr>
                          <w:t>主要系公司及控股子公司本期库存商</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品减少。</w:t>
                        </w:r>
                      </w:p>
                    </w:tc>
                  </w:tr>
                  <w:tr>
                    <w:trPr>
                      <w:trHeight w:val="654" w:hRule="exact"/>
                    </w:trPr>
                    <w:tc>
                      <w:tcPr>
                        <w:tcW w:w="1826" w:type="dxa"/>
                        <w:tcBorders>
                          <w:top w:val="single" w:sz="12" w:space="0" w:color="000000"/>
                          <w:left w:val="single" w:sz="6" w:space="0" w:color="EBE9ED"/>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189,108,625.75</w:t>
                        </w:r>
                      </w:p>
                    </w:tc>
                    <w:tc>
                      <w:tcPr>
                        <w:tcW w:w="16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133,929,400.90</w:t>
                        </w:r>
                      </w:p>
                    </w:tc>
                    <w:tc>
                      <w:tcPr>
                        <w:tcW w:w="8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41.20%</w:t>
                        </w:r>
                      </w:p>
                    </w:tc>
                    <w:tc>
                      <w:tcPr>
                        <w:tcW w:w="3521" w:type="dxa"/>
                        <w:tcBorders>
                          <w:top w:val="single" w:sz="12" w:space="0" w:color="000000"/>
                          <w:left w:val="single" w:sz="12" w:space="0" w:color="000000"/>
                          <w:bottom w:val="single" w:sz="12" w:space="0" w:color="000000"/>
                          <w:right w:val="single" w:sz="6" w:space="0" w:color="EBE9ED"/>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pacing w:val="7"/>
                            <w:sz w:val="21"/>
                            <w:szCs w:val="21"/>
                          </w:rPr>
                          <w:t>主要系公司本期购买及转入的可供出</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售金融资产增加所致。</w:t>
                        </w:r>
                      </w:p>
                    </w:tc>
                  </w:tr>
                  <w:tr>
                    <w:trPr>
                      <w:trHeight w:val="966" w:hRule="exact"/>
                    </w:trPr>
                    <w:tc>
                      <w:tcPr>
                        <w:tcW w:w="1826" w:type="dxa"/>
                        <w:tcBorders>
                          <w:top w:val="single" w:sz="12" w:space="0" w:color="000000"/>
                          <w:left w:val="single" w:sz="6" w:space="0" w:color="EBE9ED"/>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 w:right="0"/>
                          <w:jc w:val="left"/>
                          <w:rPr>
                            <w:rFonts w:ascii="Times New Roman" w:hAnsi="Times New Roman" w:cs="Times New Roman" w:eastAsia="Times New Roman" w:hint="default"/>
                            <w:sz w:val="21"/>
                            <w:szCs w:val="21"/>
                          </w:rPr>
                        </w:pPr>
                        <w:r>
                          <w:rPr>
                            <w:rFonts w:ascii="Times New Roman"/>
                            <w:sz w:val="21"/>
                          </w:rPr>
                          <w:t>481,135,333.66</w:t>
                        </w:r>
                      </w:p>
                    </w:tc>
                    <w:tc>
                      <w:tcPr>
                        <w:tcW w:w="16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 w:right="0"/>
                          <w:jc w:val="left"/>
                          <w:rPr>
                            <w:rFonts w:ascii="Times New Roman" w:hAnsi="Times New Roman" w:cs="Times New Roman" w:eastAsia="Times New Roman" w:hint="default"/>
                            <w:sz w:val="21"/>
                            <w:szCs w:val="21"/>
                          </w:rPr>
                        </w:pPr>
                        <w:r>
                          <w:rPr>
                            <w:rFonts w:ascii="Times New Roman"/>
                            <w:sz w:val="21"/>
                          </w:rPr>
                          <w:t>390,011,557.51</w:t>
                        </w:r>
                      </w:p>
                    </w:tc>
                    <w:tc>
                      <w:tcPr>
                        <w:tcW w:w="8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 w:right="0"/>
                          <w:jc w:val="left"/>
                          <w:rPr>
                            <w:rFonts w:ascii="Times New Roman" w:hAnsi="Times New Roman" w:cs="Times New Roman" w:eastAsia="Times New Roman" w:hint="default"/>
                            <w:sz w:val="21"/>
                            <w:szCs w:val="21"/>
                          </w:rPr>
                        </w:pPr>
                        <w:r>
                          <w:rPr>
                            <w:rFonts w:ascii="Times New Roman"/>
                            <w:sz w:val="21"/>
                          </w:rPr>
                          <w:t>23.36%</w:t>
                        </w:r>
                      </w:p>
                    </w:tc>
                    <w:tc>
                      <w:tcPr>
                        <w:tcW w:w="3521" w:type="dxa"/>
                        <w:tcBorders>
                          <w:top w:val="single" w:sz="12" w:space="0" w:color="000000"/>
                          <w:left w:val="single" w:sz="12" w:space="0" w:color="000000"/>
                          <w:bottom w:val="single" w:sz="12" w:space="0" w:color="000000"/>
                          <w:right w:val="single" w:sz="6" w:space="0" w:color="EBE9ED"/>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pacing w:val="7"/>
                            <w:sz w:val="21"/>
                            <w:szCs w:val="21"/>
                          </w:rPr>
                          <w:t>主要系公司及控股子公司杭州恒生科</w:t>
                        </w:r>
                      </w:p>
                      <w:p>
                        <w:pPr>
                          <w:pStyle w:val="TableParagraph"/>
                          <w:spacing w:line="273" w:lineRule="auto" w:before="37"/>
                          <w:ind w:left="-1" w:right="2"/>
                          <w:jc w:val="left"/>
                          <w:rPr>
                            <w:rFonts w:ascii="宋体" w:hAnsi="宋体" w:cs="宋体" w:eastAsia="宋体" w:hint="default"/>
                            <w:sz w:val="21"/>
                            <w:szCs w:val="21"/>
                          </w:rPr>
                        </w:pPr>
                        <w:r>
                          <w:rPr>
                            <w:rFonts w:ascii="宋体" w:hAnsi="宋体" w:cs="宋体" w:eastAsia="宋体" w:hint="default"/>
                            <w:spacing w:val="7"/>
                            <w:sz w:val="21"/>
                            <w:szCs w:val="21"/>
                          </w:rPr>
                          <w:t>技园有限公司本期对联营企业的投资</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增加所致。</w:t>
                        </w:r>
                      </w:p>
                    </w:tc>
                  </w:tr>
                  <w:tr>
                    <w:trPr>
                      <w:trHeight w:val="342" w:hRule="exact"/>
                    </w:trPr>
                    <w:tc>
                      <w:tcPr>
                        <w:tcW w:w="1826" w:type="dxa"/>
                        <w:tcBorders>
                          <w:top w:val="single" w:sz="12" w:space="0" w:color="000000"/>
                          <w:left w:val="single" w:sz="6" w:space="0" w:color="EBE9ED"/>
                          <w:bottom w:val="single" w:sz="12" w:space="0" w:color="000000"/>
                          <w:right w:val="single" w:sz="12"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71,034.24</w:t>
                        </w:r>
                      </w:p>
                    </w:tc>
                    <w:tc>
                      <w:tcPr>
                        <w:tcW w:w="1620" w:type="dxa"/>
                        <w:tcBorders>
                          <w:top w:val="single" w:sz="12" w:space="0" w:color="000000"/>
                          <w:left w:val="single" w:sz="12" w:space="0" w:color="000000"/>
                          <w:bottom w:val="single" w:sz="12" w:space="0" w:color="000000"/>
                          <w:right w:val="single" w:sz="12" w:space="0" w:color="000000"/>
                        </w:tcBorders>
                      </w:tcPr>
                      <w:p>
                        <w:pPr/>
                      </w:p>
                    </w:tc>
                    <w:tc>
                      <w:tcPr>
                        <w:tcW w:w="8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100.00%</w:t>
                        </w:r>
                      </w:p>
                    </w:tc>
                    <w:tc>
                      <w:tcPr>
                        <w:tcW w:w="3521" w:type="dxa"/>
                        <w:tcBorders>
                          <w:top w:val="single" w:sz="12" w:space="0" w:color="000000"/>
                          <w:left w:val="single" w:sz="12" w:space="0" w:color="000000"/>
                          <w:bottom w:val="single" w:sz="12" w:space="0" w:color="000000"/>
                          <w:right w:val="single" w:sz="6" w:space="0" w:color="EBE9ED"/>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主要系公司恒生软件园二期费用。</w:t>
                        </w:r>
                      </w:p>
                    </w:tc>
                  </w:tr>
                  <w:tr>
                    <w:trPr>
                      <w:trHeight w:val="654" w:hRule="exact"/>
                    </w:trPr>
                    <w:tc>
                      <w:tcPr>
                        <w:tcW w:w="1826" w:type="dxa"/>
                        <w:tcBorders>
                          <w:top w:val="single" w:sz="12" w:space="0" w:color="000000"/>
                          <w:left w:val="single" w:sz="6" w:space="0" w:color="EBE9ED"/>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3,918,735.67</w:t>
                        </w:r>
                      </w:p>
                    </w:tc>
                    <w:tc>
                      <w:tcPr>
                        <w:tcW w:w="16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1,358,623.43</w:t>
                        </w:r>
                      </w:p>
                    </w:tc>
                    <w:tc>
                      <w:tcPr>
                        <w:tcW w:w="8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188.43%</w:t>
                        </w:r>
                      </w:p>
                    </w:tc>
                    <w:tc>
                      <w:tcPr>
                        <w:tcW w:w="3521" w:type="dxa"/>
                        <w:tcBorders>
                          <w:top w:val="single" w:sz="12" w:space="0" w:color="000000"/>
                          <w:left w:val="single" w:sz="12" w:space="0" w:color="000000"/>
                          <w:bottom w:val="single" w:sz="12" w:space="0" w:color="000000"/>
                          <w:right w:val="single" w:sz="6" w:space="0" w:color="EBE9ED"/>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pacing w:val="7"/>
                            <w:sz w:val="21"/>
                            <w:szCs w:val="21"/>
                          </w:rPr>
                          <w:t>主要系公司及控股子公司本期租入固</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定资产装修费用增加。</w:t>
                        </w:r>
                      </w:p>
                    </w:tc>
                  </w:tr>
                  <w:tr>
                    <w:trPr>
                      <w:trHeight w:val="654" w:hRule="exact"/>
                    </w:trPr>
                    <w:tc>
                      <w:tcPr>
                        <w:tcW w:w="1826" w:type="dxa"/>
                        <w:tcBorders>
                          <w:top w:val="single" w:sz="12" w:space="0" w:color="000000"/>
                          <w:left w:val="single" w:sz="6" w:space="0" w:color="EBE9ED"/>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7,234,165.54</w:t>
                        </w:r>
                      </w:p>
                    </w:tc>
                    <w:tc>
                      <w:tcPr>
                        <w:tcW w:w="16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4,719,413.73</w:t>
                        </w:r>
                      </w:p>
                    </w:tc>
                    <w:tc>
                      <w:tcPr>
                        <w:tcW w:w="8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53.29%</w:t>
                        </w:r>
                      </w:p>
                    </w:tc>
                    <w:tc>
                      <w:tcPr>
                        <w:tcW w:w="3521" w:type="dxa"/>
                        <w:tcBorders>
                          <w:top w:val="single" w:sz="12" w:space="0" w:color="000000"/>
                          <w:left w:val="single" w:sz="12" w:space="0" w:color="000000"/>
                          <w:bottom w:val="single" w:sz="12" w:space="0" w:color="000000"/>
                          <w:right w:val="single" w:sz="6" w:space="0" w:color="EBE9ED"/>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pacing w:val="7"/>
                            <w:sz w:val="21"/>
                            <w:szCs w:val="21"/>
                          </w:rPr>
                          <w:t>主要系公司期末可抵扣暂时性差异增</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加。</w:t>
                        </w:r>
                      </w:p>
                    </w:tc>
                  </w:tr>
                  <w:tr>
                    <w:trPr>
                      <w:trHeight w:val="654" w:hRule="exact"/>
                    </w:trPr>
                    <w:tc>
                      <w:tcPr>
                        <w:tcW w:w="1826" w:type="dxa"/>
                        <w:tcBorders>
                          <w:top w:val="single" w:sz="12" w:space="0" w:color="000000"/>
                          <w:left w:val="single" w:sz="6" w:space="0" w:color="EBE9ED"/>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816" w:type="dxa"/>
                        <w:tcBorders>
                          <w:top w:val="single" w:sz="12" w:space="0" w:color="000000"/>
                          <w:left w:val="single" w:sz="12" w:space="0" w:color="000000"/>
                          <w:bottom w:val="single" w:sz="12" w:space="0" w:color="000000"/>
                          <w:right w:val="single" w:sz="12" w:space="0" w:color="000000"/>
                        </w:tcBorders>
                      </w:tcPr>
                      <w:p>
                        <w:pPr/>
                      </w:p>
                    </w:tc>
                    <w:tc>
                      <w:tcPr>
                        <w:tcW w:w="16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33,750,000.00</w:t>
                        </w:r>
                      </w:p>
                    </w:tc>
                    <w:tc>
                      <w:tcPr>
                        <w:tcW w:w="8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-100.00%</w:t>
                        </w:r>
                      </w:p>
                    </w:tc>
                    <w:tc>
                      <w:tcPr>
                        <w:tcW w:w="3521" w:type="dxa"/>
                        <w:tcBorders>
                          <w:top w:val="single" w:sz="12" w:space="0" w:color="000000"/>
                          <w:left w:val="single" w:sz="12" w:space="0" w:color="000000"/>
                          <w:bottom w:val="single" w:sz="12" w:space="0" w:color="000000"/>
                          <w:right w:val="single" w:sz="6" w:space="0" w:color="EBE9ED"/>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pacing w:val="7"/>
                            <w:sz w:val="21"/>
                            <w:szCs w:val="21"/>
                          </w:rPr>
                          <w:t>主要系公司及控股子公司本期归还短</w:t>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期借款。</w:t>
                        </w:r>
                      </w:p>
                    </w:tc>
                  </w:tr>
                  <w:tr>
                    <w:trPr>
                      <w:trHeight w:val="654" w:hRule="exact"/>
                    </w:trPr>
                    <w:tc>
                      <w:tcPr>
                        <w:tcW w:w="1826" w:type="dxa"/>
                        <w:tcBorders>
                          <w:top w:val="single" w:sz="12" w:space="0" w:color="000000"/>
                          <w:left w:val="single" w:sz="6" w:space="0" w:color="EBE9ED"/>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816" w:type="dxa"/>
                        <w:tcBorders>
                          <w:top w:val="single" w:sz="12" w:space="0" w:color="000000"/>
                          <w:left w:val="single" w:sz="12" w:space="0" w:color="000000"/>
                          <w:bottom w:val="single" w:sz="12" w:space="0" w:color="000000"/>
                          <w:right w:val="single" w:sz="12" w:space="0" w:color="000000"/>
                        </w:tcBorders>
                      </w:tcPr>
                      <w:p>
                        <w:pPr/>
                      </w:p>
                    </w:tc>
                    <w:tc>
                      <w:tcPr>
                        <w:tcW w:w="16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6,150,000.00</w:t>
                        </w:r>
                      </w:p>
                    </w:tc>
                    <w:tc>
                      <w:tcPr>
                        <w:tcW w:w="8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-100.00%</w:t>
                        </w:r>
                      </w:p>
                    </w:tc>
                    <w:tc>
                      <w:tcPr>
                        <w:tcW w:w="3521" w:type="dxa"/>
                        <w:tcBorders>
                          <w:top w:val="single" w:sz="12" w:space="0" w:color="000000"/>
                          <w:left w:val="single" w:sz="12" w:space="0" w:color="000000"/>
                          <w:bottom w:val="single" w:sz="12" w:space="0" w:color="000000"/>
                          <w:right w:val="single" w:sz="6" w:space="0" w:color="EBE9ED"/>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pacing w:val="7"/>
                            <w:sz w:val="21"/>
                            <w:szCs w:val="21"/>
                          </w:rPr>
                          <w:t>主要系公司期末无未到承兑期的应付</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票据。</w:t>
                        </w:r>
                      </w:p>
                    </w:tc>
                  </w:tr>
                  <w:tr>
                    <w:trPr>
                      <w:trHeight w:val="654" w:hRule="exact"/>
                    </w:trPr>
                    <w:tc>
                      <w:tcPr>
                        <w:tcW w:w="1826" w:type="dxa"/>
                        <w:tcBorders>
                          <w:top w:val="single" w:sz="12" w:space="0" w:color="000000"/>
                          <w:left w:val="single" w:sz="6" w:space="0" w:color="EBE9ED"/>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100,199,200.86</w:t>
                        </w:r>
                      </w:p>
                    </w:tc>
                    <w:tc>
                      <w:tcPr>
                        <w:tcW w:w="16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139,305,953.81</w:t>
                        </w:r>
                      </w:p>
                    </w:tc>
                    <w:tc>
                      <w:tcPr>
                        <w:tcW w:w="8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-28.07%</w:t>
                        </w:r>
                      </w:p>
                    </w:tc>
                    <w:tc>
                      <w:tcPr>
                        <w:tcW w:w="3521" w:type="dxa"/>
                        <w:tcBorders>
                          <w:top w:val="single" w:sz="12" w:space="0" w:color="000000"/>
                          <w:left w:val="single" w:sz="12" w:space="0" w:color="000000"/>
                          <w:bottom w:val="single" w:sz="12" w:space="0" w:color="000000"/>
                          <w:right w:val="single" w:sz="6" w:space="0" w:color="EBE9ED"/>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pacing w:val="7"/>
                            <w:sz w:val="21"/>
                            <w:szCs w:val="21"/>
                          </w:rPr>
                          <w:t>主要系控股子公司无锡恒华科技发展</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有限公司预收购房款减少。</w:t>
                        </w:r>
                      </w:p>
                    </w:tc>
                  </w:tr>
                  <w:tr>
                    <w:trPr>
                      <w:trHeight w:val="966" w:hRule="exact"/>
                    </w:trPr>
                    <w:tc>
                      <w:tcPr>
                        <w:tcW w:w="1826" w:type="dxa"/>
                        <w:tcBorders>
                          <w:top w:val="single" w:sz="12" w:space="0" w:color="000000"/>
                          <w:left w:val="single" w:sz="6" w:space="0" w:color="EBE9ED"/>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73" w:lineRule="auto"/>
                          <w:ind w:left="4" w:right="-16"/>
                          <w:jc w:val="left"/>
                          <w:rPr>
                            <w:rFonts w:ascii="宋体" w:hAnsi="宋体" w:cs="宋体" w:eastAsia="宋体" w:hint="default"/>
                            <w:sz w:val="21"/>
                            <w:szCs w:val="21"/>
                          </w:rPr>
                        </w:pPr>
                        <w:r>
                          <w:rPr>
                            <w:rFonts w:ascii="宋体" w:hAnsi="宋体" w:cs="宋体" w:eastAsia="宋体" w:hint="default"/>
                            <w:spacing w:val="16"/>
                            <w:sz w:val="21"/>
                            <w:szCs w:val="21"/>
                          </w:rPr>
                          <w:t>一年内到期的非流 </w:t>
                        </w:r>
                        <w:r>
                          <w:rPr>
                            <w:rFonts w:ascii="宋体" w:hAnsi="宋体" w:cs="宋体" w:eastAsia="宋体" w:hint="default"/>
                            <w:sz w:val="21"/>
                            <w:szCs w:val="21"/>
                          </w:rPr>
                          <w:t>动负债</w:t>
                        </w:r>
                      </w:p>
                    </w:tc>
                    <w:tc>
                      <w:tcPr>
                        <w:tcW w:w="1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 w:right="0"/>
                          <w:jc w:val="left"/>
                          <w:rPr>
                            <w:rFonts w:ascii="Times New Roman" w:hAnsi="Times New Roman" w:cs="Times New Roman" w:eastAsia="Times New Roman" w:hint="default"/>
                            <w:sz w:val="21"/>
                            <w:szCs w:val="21"/>
                          </w:rPr>
                        </w:pPr>
                        <w:r>
                          <w:rPr>
                            <w:rFonts w:ascii="Times New Roman"/>
                            <w:sz w:val="21"/>
                          </w:rPr>
                          <w:t>45,250,000.00</w:t>
                        </w:r>
                      </w:p>
                    </w:tc>
                    <w:tc>
                      <w:tcPr>
                        <w:tcW w:w="1620" w:type="dxa"/>
                        <w:tcBorders>
                          <w:top w:val="single" w:sz="12" w:space="0" w:color="000000"/>
                          <w:left w:val="single" w:sz="12" w:space="0" w:color="000000"/>
                          <w:bottom w:val="single" w:sz="12" w:space="0" w:color="000000"/>
                          <w:right w:val="single" w:sz="12" w:space="0" w:color="000000"/>
                        </w:tcBorders>
                      </w:tcPr>
                      <w:p>
                        <w:pPr/>
                      </w:p>
                    </w:tc>
                    <w:tc>
                      <w:tcPr>
                        <w:tcW w:w="8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 w:right="0"/>
                          <w:jc w:val="left"/>
                          <w:rPr>
                            <w:rFonts w:ascii="Times New Roman" w:hAnsi="Times New Roman" w:cs="Times New Roman" w:eastAsia="Times New Roman" w:hint="default"/>
                            <w:sz w:val="21"/>
                            <w:szCs w:val="21"/>
                          </w:rPr>
                        </w:pPr>
                        <w:r>
                          <w:rPr>
                            <w:rFonts w:ascii="Times New Roman"/>
                            <w:sz w:val="21"/>
                          </w:rPr>
                          <w:t>100.00%</w:t>
                        </w:r>
                      </w:p>
                    </w:tc>
                    <w:tc>
                      <w:tcPr>
                        <w:tcW w:w="3521" w:type="dxa"/>
                        <w:tcBorders>
                          <w:top w:val="single" w:sz="12" w:space="0" w:color="000000"/>
                          <w:left w:val="single" w:sz="12" w:space="0" w:color="000000"/>
                          <w:bottom w:val="single" w:sz="12" w:space="0" w:color="000000"/>
                          <w:right w:val="single" w:sz="6" w:space="0" w:color="EBE9ED"/>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pacing w:val="7"/>
                            <w:sz w:val="21"/>
                            <w:szCs w:val="21"/>
                          </w:rPr>
                          <w:t>主要系公司及控股子公司无锡恒华科</w:t>
                        </w:r>
                      </w:p>
                      <w:p>
                        <w:pPr>
                          <w:pStyle w:val="TableParagraph"/>
                          <w:spacing w:line="273" w:lineRule="auto" w:before="37"/>
                          <w:ind w:left="-1" w:right="2"/>
                          <w:jc w:val="left"/>
                          <w:rPr>
                            <w:rFonts w:ascii="宋体" w:hAnsi="宋体" w:cs="宋体" w:eastAsia="宋体" w:hint="default"/>
                            <w:sz w:val="21"/>
                            <w:szCs w:val="21"/>
                          </w:rPr>
                        </w:pPr>
                        <w:r>
                          <w:rPr>
                            <w:rFonts w:ascii="宋体" w:hAnsi="宋体" w:cs="宋体" w:eastAsia="宋体" w:hint="default"/>
                            <w:spacing w:val="7"/>
                            <w:sz w:val="21"/>
                            <w:szCs w:val="21"/>
                          </w:rPr>
                          <w:t>技发展有限公司一年内到期的长期借</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款增加。</w:t>
                        </w:r>
                      </w:p>
                    </w:tc>
                  </w:tr>
                  <w:tr>
                    <w:trPr>
                      <w:trHeight w:val="654" w:hRule="exact"/>
                    </w:trPr>
                    <w:tc>
                      <w:tcPr>
                        <w:tcW w:w="1826" w:type="dxa"/>
                        <w:tcBorders>
                          <w:top w:val="single" w:sz="12" w:space="0" w:color="000000"/>
                          <w:left w:val="single" w:sz="6" w:space="0" w:color="EBE9ED"/>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4,036,003.27</w:t>
                        </w:r>
                      </w:p>
                    </w:tc>
                    <w:tc>
                      <w:tcPr>
                        <w:tcW w:w="16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1,500,000.00</w:t>
                        </w:r>
                      </w:p>
                    </w:tc>
                    <w:tc>
                      <w:tcPr>
                        <w:tcW w:w="8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169.07%</w:t>
                        </w:r>
                      </w:p>
                    </w:tc>
                    <w:tc>
                      <w:tcPr>
                        <w:tcW w:w="3521" w:type="dxa"/>
                        <w:tcBorders>
                          <w:top w:val="single" w:sz="12" w:space="0" w:color="000000"/>
                          <w:left w:val="single" w:sz="12" w:space="0" w:color="000000"/>
                          <w:bottom w:val="single" w:sz="12" w:space="0" w:color="000000"/>
                          <w:right w:val="single" w:sz="6" w:space="0" w:color="EBE9ED"/>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pacing w:val="7"/>
                            <w:sz w:val="21"/>
                            <w:szCs w:val="21"/>
                          </w:rPr>
                          <w:t>主要系控股子公司无锡恒华科技发展</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有限公司期末预提的土地增值税增加</w:t>
                        </w:r>
                      </w:p>
                    </w:tc>
                  </w:tr>
                  <w:tr>
                    <w:trPr>
                      <w:trHeight w:val="966" w:hRule="exact"/>
                    </w:trPr>
                    <w:tc>
                      <w:tcPr>
                        <w:tcW w:w="1826" w:type="dxa"/>
                        <w:tcBorders>
                          <w:top w:val="single" w:sz="12" w:space="0" w:color="000000"/>
                          <w:left w:val="single" w:sz="6" w:space="0" w:color="EBE9ED"/>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 w:right="0"/>
                          <w:jc w:val="left"/>
                          <w:rPr>
                            <w:rFonts w:ascii="Times New Roman" w:hAnsi="Times New Roman" w:cs="Times New Roman" w:eastAsia="Times New Roman" w:hint="default"/>
                            <w:sz w:val="21"/>
                            <w:szCs w:val="21"/>
                          </w:rPr>
                        </w:pPr>
                        <w:r>
                          <w:rPr>
                            <w:rFonts w:ascii="Times New Roman"/>
                            <w:sz w:val="21"/>
                          </w:rPr>
                          <w:t>71,500,000.00</w:t>
                        </w:r>
                      </w:p>
                    </w:tc>
                    <w:tc>
                      <w:tcPr>
                        <w:tcW w:w="16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0"/>
                          <w:jc w:val="left"/>
                          <w:rPr>
                            <w:rFonts w:ascii="Times New Roman" w:hAnsi="Times New Roman" w:cs="Times New Roman" w:eastAsia="Times New Roman" w:hint="default"/>
                            <w:sz w:val="21"/>
                            <w:szCs w:val="21"/>
                          </w:rPr>
                        </w:pPr>
                        <w:r>
                          <w:rPr>
                            <w:rFonts w:ascii="Times New Roman"/>
                            <w:sz w:val="21"/>
                          </w:rPr>
                          <w:t>138,250,000.00</w:t>
                        </w:r>
                      </w:p>
                    </w:tc>
                    <w:tc>
                      <w:tcPr>
                        <w:tcW w:w="8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 w:right="0"/>
                          <w:jc w:val="left"/>
                          <w:rPr>
                            <w:rFonts w:ascii="Times New Roman" w:hAnsi="Times New Roman" w:cs="Times New Roman" w:eastAsia="Times New Roman" w:hint="default"/>
                            <w:sz w:val="21"/>
                            <w:szCs w:val="21"/>
                          </w:rPr>
                        </w:pPr>
                        <w:r>
                          <w:rPr>
                            <w:rFonts w:ascii="Times New Roman"/>
                            <w:sz w:val="21"/>
                          </w:rPr>
                          <w:t>-48.28%</w:t>
                        </w:r>
                      </w:p>
                    </w:tc>
                    <w:tc>
                      <w:tcPr>
                        <w:tcW w:w="3521" w:type="dxa"/>
                        <w:tcBorders>
                          <w:top w:val="single" w:sz="12" w:space="0" w:color="000000"/>
                          <w:left w:val="single" w:sz="12" w:space="0" w:color="000000"/>
                          <w:bottom w:val="single" w:sz="12" w:space="0" w:color="000000"/>
                          <w:right w:val="single" w:sz="6" w:space="0" w:color="EBE9ED"/>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pacing w:val="7"/>
                            <w:sz w:val="21"/>
                            <w:szCs w:val="21"/>
                          </w:rPr>
                          <w:t>主要系公司及控股子公司本期归还长</w:t>
                        </w:r>
                      </w:p>
                      <w:p>
                        <w:pPr>
                          <w:pStyle w:val="TableParagraph"/>
                          <w:spacing w:line="273" w:lineRule="auto" w:before="37"/>
                          <w:ind w:left="-1" w:right="2"/>
                          <w:jc w:val="left"/>
                          <w:rPr>
                            <w:rFonts w:ascii="宋体" w:hAnsi="宋体" w:cs="宋体" w:eastAsia="宋体" w:hint="default"/>
                            <w:sz w:val="21"/>
                            <w:szCs w:val="21"/>
                          </w:rPr>
                        </w:pPr>
                        <w:r>
                          <w:rPr>
                            <w:rFonts w:ascii="宋体" w:hAnsi="宋体" w:cs="宋体" w:eastAsia="宋体" w:hint="default"/>
                            <w:spacing w:val="7"/>
                            <w:sz w:val="21"/>
                            <w:szCs w:val="21"/>
                          </w:rPr>
                          <w:t>期借款和重分类至一年内到期的非流</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动负债。</w:t>
                        </w:r>
                      </w:p>
                    </w:tc>
                  </w:tr>
                  <w:tr>
                    <w:trPr>
                      <w:trHeight w:val="654" w:hRule="exact"/>
                    </w:trPr>
                    <w:tc>
                      <w:tcPr>
                        <w:tcW w:w="1826" w:type="dxa"/>
                        <w:tcBorders>
                          <w:top w:val="single" w:sz="12" w:space="0" w:color="000000"/>
                          <w:left w:val="single" w:sz="6" w:space="0" w:color="EBE9ED"/>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5,433,015.32</w:t>
                        </w:r>
                      </w:p>
                    </w:tc>
                    <w:tc>
                      <w:tcPr>
                        <w:tcW w:w="16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1,679,250.61</w:t>
                        </w:r>
                      </w:p>
                    </w:tc>
                    <w:tc>
                      <w:tcPr>
                        <w:tcW w:w="8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223.54%</w:t>
                        </w:r>
                      </w:p>
                    </w:tc>
                    <w:tc>
                      <w:tcPr>
                        <w:tcW w:w="3521" w:type="dxa"/>
                        <w:tcBorders>
                          <w:top w:val="single" w:sz="12" w:space="0" w:color="000000"/>
                          <w:left w:val="single" w:sz="12" w:space="0" w:color="000000"/>
                          <w:bottom w:val="single" w:sz="12" w:space="0" w:color="000000"/>
                          <w:right w:val="single" w:sz="6" w:space="0" w:color="EBE9ED"/>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pacing w:val="7"/>
                            <w:sz w:val="21"/>
                            <w:szCs w:val="21"/>
                          </w:rPr>
                          <w:t>主要系公司期末应纳税暂时性差异增</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加。</w:t>
                        </w:r>
                      </w:p>
                    </w:tc>
                  </w:tr>
                  <w:tr>
                    <w:trPr>
                      <w:trHeight w:val="342" w:hRule="exact"/>
                    </w:trPr>
                    <w:tc>
                      <w:tcPr>
                        <w:tcW w:w="1826" w:type="dxa"/>
                        <w:tcBorders>
                          <w:top w:val="single" w:sz="12" w:space="0" w:color="000000"/>
                          <w:left w:val="single" w:sz="6" w:space="0" w:color="EBE9ED"/>
                          <w:bottom w:val="single" w:sz="12" w:space="0" w:color="000000"/>
                          <w:right w:val="single" w:sz="12" w:space="0" w:color="000000"/>
                        </w:tcBorders>
                        <w:shd w:val="clear" w:color="auto" w:fill="C6D9F1"/>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利润表项目</w:t>
                        </w:r>
                      </w:p>
                    </w:tc>
                    <w:tc>
                      <w:tcPr>
                        <w:tcW w:w="1816" w:type="dxa"/>
                        <w:tcBorders>
                          <w:top w:val="single" w:sz="12" w:space="0" w:color="000000"/>
                          <w:left w:val="single" w:sz="12" w:space="0" w:color="000000"/>
                          <w:bottom w:val="single" w:sz="12" w:space="0" w:color="000000"/>
                          <w:right w:val="single" w:sz="12" w:space="0" w:color="000000"/>
                        </w:tcBorders>
                        <w:shd w:val="clear" w:color="auto" w:fill="C6D9F1"/>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620" w:type="dxa"/>
                        <w:tcBorders>
                          <w:top w:val="single" w:sz="12" w:space="0" w:color="000000"/>
                          <w:left w:val="single" w:sz="12" w:space="0" w:color="000000"/>
                          <w:bottom w:val="single" w:sz="12" w:space="0" w:color="000000"/>
                          <w:right w:val="single" w:sz="12" w:space="0" w:color="000000"/>
                        </w:tcBorders>
                        <w:shd w:val="clear" w:color="auto" w:fill="C6D9F1"/>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884" w:type="dxa"/>
                        <w:tcBorders>
                          <w:top w:val="single" w:sz="12" w:space="0" w:color="000000"/>
                          <w:left w:val="single" w:sz="12" w:space="0" w:color="000000"/>
                          <w:bottom w:val="single" w:sz="12" w:space="0" w:color="000000"/>
                          <w:right w:val="single" w:sz="12" w:space="0" w:color="000000"/>
                        </w:tcBorders>
                        <w:shd w:val="clear" w:color="auto" w:fill="C6D9F1"/>
                      </w:tcPr>
                      <w:p>
                        <w:pPr/>
                      </w:p>
                    </w:tc>
                    <w:tc>
                      <w:tcPr>
                        <w:tcW w:w="3521" w:type="dxa"/>
                        <w:tcBorders>
                          <w:top w:val="single" w:sz="12" w:space="0" w:color="000000"/>
                          <w:left w:val="single" w:sz="12" w:space="0" w:color="000000"/>
                          <w:bottom w:val="single" w:sz="12" w:space="0" w:color="000000"/>
                          <w:right w:val="single" w:sz="6" w:space="0" w:color="EBE9ED"/>
                        </w:tcBorders>
                        <w:shd w:val="clear" w:color="auto" w:fill="C6D9F1"/>
                      </w:tcPr>
                      <w:p>
                        <w:pPr/>
                      </w:p>
                    </w:tc>
                  </w:tr>
                  <w:tr>
                    <w:trPr>
                      <w:trHeight w:val="654" w:hRule="exact"/>
                    </w:trPr>
                    <w:tc>
                      <w:tcPr>
                        <w:tcW w:w="1826" w:type="dxa"/>
                        <w:tcBorders>
                          <w:top w:val="single" w:sz="12" w:space="0" w:color="000000"/>
                          <w:left w:val="single" w:sz="6" w:space="0" w:color="EBE9ED"/>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1,048,193,404.23</w:t>
                        </w:r>
                      </w:p>
                    </w:tc>
                    <w:tc>
                      <w:tcPr>
                        <w:tcW w:w="16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867,227,002.43</w:t>
                        </w:r>
                      </w:p>
                    </w:tc>
                    <w:tc>
                      <w:tcPr>
                        <w:tcW w:w="8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20.87%</w:t>
                        </w:r>
                      </w:p>
                    </w:tc>
                    <w:tc>
                      <w:tcPr>
                        <w:tcW w:w="3521" w:type="dxa"/>
                        <w:tcBorders>
                          <w:top w:val="single" w:sz="12" w:space="0" w:color="000000"/>
                          <w:left w:val="single" w:sz="12" w:space="0" w:color="000000"/>
                          <w:bottom w:val="single" w:sz="12" w:space="0" w:color="000000"/>
                          <w:right w:val="single" w:sz="6" w:space="0" w:color="EBE9ED"/>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pacing w:val="7"/>
                            <w:sz w:val="21"/>
                            <w:szCs w:val="21"/>
                          </w:rPr>
                          <w:t>主要系公司本期自行开发研制的软件</w:t>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产品销售收入增加。</w:t>
                        </w:r>
                      </w:p>
                    </w:tc>
                  </w:tr>
                  <w:tr>
                    <w:trPr>
                      <w:trHeight w:val="654" w:hRule="exact"/>
                    </w:trPr>
                    <w:tc>
                      <w:tcPr>
                        <w:tcW w:w="1826" w:type="dxa"/>
                        <w:tcBorders>
                          <w:top w:val="single" w:sz="12" w:space="0" w:color="000000"/>
                          <w:left w:val="single" w:sz="6" w:space="0" w:color="EBE9ED"/>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174,327,471.48</w:t>
                        </w:r>
                      </w:p>
                    </w:tc>
                    <w:tc>
                      <w:tcPr>
                        <w:tcW w:w="16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144,335,688.02</w:t>
                        </w:r>
                      </w:p>
                    </w:tc>
                    <w:tc>
                      <w:tcPr>
                        <w:tcW w:w="8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20.78%</w:t>
                        </w:r>
                      </w:p>
                    </w:tc>
                    <w:tc>
                      <w:tcPr>
                        <w:tcW w:w="3521" w:type="dxa"/>
                        <w:tcBorders>
                          <w:top w:val="single" w:sz="12" w:space="0" w:color="000000"/>
                          <w:left w:val="single" w:sz="12" w:space="0" w:color="000000"/>
                          <w:bottom w:val="single" w:sz="12" w:space="0" w:color="000000"/>
                          <w:right w:val="single" w:sz="6" w:space="0" w:color="EBE9ED"/>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pacing w:val="7"/>
                            <w:sz w:val="21"/>
                            <w:szCs w:val="21"/>
                          </w:rPr>
                          <w:t>主要系公司本期职工薪酬和差旅费增</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加。</w:t>
                        </w:r>
                      </w:p>
                    </w:tc>
                  </w:tr>
                  <w:tr>
                    <w:trPr>
                      <w:trHeight w:val="654" w:hRule="exact"/>
                    </w:trPr>
                    <w:tc>
                      <w:tcPr>
                        <w:tcW w:w="1826" w:type="dxa"/>
                        <w:tcBorders>
                          <w:top w:val="single" w:sz="12" w:space="0" w:color="000000"/>
                          <w:left w:val="single" w:sz="6" w:space="0" w:color="EBE9ED"/>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421,428,949.85</w:t>
                        </w:r>
                      </w:p>
                    </w:tc>
                    <w:tc>
                      <w:tcPr>
                        <w:tcW w:w="16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326,031,012.35</w:t>
                        </w:r>
                      </w:p>
                    </w:tc>
                    <w:tc>
                      <w:tcPr>
                        <w:tcW w:w="8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29.26%</w:t>
                        </w:r>
                      </w:p>
                    </w:tc>
                    <w:tc>
                      <w:tcPr>
                        <w:tcW w:w="3521" w:type="dxa"/>
                        <w:tcBorders>
                          <w:top w:val="single" w:sz="12" w:space="0" w:color="000000"/>
                          <w:left w:val="single" w:sz="12" w:space="0" w:color="000000"/>
                          <w:bottom w:val="single" w:sz="12" w:space="0" w:color="000000"/>
                          <w:right w:val="single" w:sz="6" w:space="0" w:color="EBE9ED"/>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pacing w:val="7"/>
                            <w:sz w:val="21"/>
                            <w:szCs w:val="21"/>
                          </w:rPr>
                          <w:t>主要系公司本期职工薪酬和研发支出</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增加。</w:t>
                        </w:r>
                      </w:p>
                    </w:tc>
                  </w:tr>
                  <w:tr>
                    <w:trPr>
                      <w:trHeight w:val="967" w:hRule="exact"/>
                    </w:trPr>
                    <w:tc>
                      <w:tcPr>
                        <w:tcW w:w="1826" w:type="dxa"/>
                        <w:tcBorders>
                          <w:top w:val="single" w:sz="12" w:space="0" w:color="000000"/>
                          <w:left w:val="single" w:sz="6" w:space="0" w:color="EBE9ED"/>
                          <w:bottom w:val="single" w:sz="12" w:space="0" w:color="EBE9ED"/>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16" w:type="dxa"/>
                        <w:tcBorders>
                          <w:top w:val="single" w:sz="12" w:space="0" w:color="000000"/>
                          <w:left w:val="single" w:sz="12" w:space="0" w:color="000000"/>
                          <w:bottom w:val="single" w:sz="12" w:space="0" w:color="EBE9ED"/>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 w:right="0"/>
                          <w:jc w:val="left"/>
                          <w:rPr>
                            <w:rFonts w:ascii="Times New Roman" w:hAnsi="Times New Roman" w:cs="Times New Roman" w:eastAsia="Times New Roman" w:hint="default"/>
                            <w:sz w:val="21"/>
                            <w:szCs w:val="21"/>
                          </w:rPr>
                        </w:pPr>
                        <w:r>
                          <w:rPr>
                            <w:rFonts w:ascii="Times New Roman"/>
                            <w:sz w:val="21"/>
                          </w:rPr>
                          <w:t>1,022,648.61</w:t>
                        </w:r>
                      </w:p>
                    </w:tc>
                    <w:tc>
                      <w:tcPr>
                        <w:tcW w:w="1620" w:type="dxa"/>
                        <w:tcBorders>
                          <w:top w:val="single" w:sz="12" w:space="0" w:color="000000"/>
                          <w:left w:val="single" w:sz="12" w:space="0" w:color="000000"/>
                          <w:bottom w:val="single" w:sz="12" w:space="0" w:color="EBE9ED"/>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 w:right="0"/>
                          <w:jc w:val="left"/>
                          <w:rPr>
                            <w:rFonts w:ascii="Times New Roman" w:hAnsi="Times New Roman" w:cs="Times New Roman" w:eastAsia="Times New Roman" w:hint="default"/>
                            <w:sz w:val="21"/>
                            <w:szCs w:val="21"/>
                          </w:rPr>
                        </w:pPr>
                        <w:r>
                          <w:rPr>
                            <w:rFonts w:ascii="Times New Roman"/>
                            <w:sz w:val="21"/>
                          </w:rPr>
                          <w:t>-641,975.59</w:t>
                        </w:r>
                      </w:p>
                    </w:tc>
                    <w:tc>
                      <w:tcPr>
                        <w:tcW w:w="884" w:type="dxa"/>
                        <w:tcBorders>
                          <w:top w:val="single" w:sz="12" w:space="0" w:color="000000"/>
                          <w:left w:val="single" w:sz="12" w:space="0" w:color="000000"/>
                          <w:bottom w:val="single" w:sz="12" w:space="0" w:color="EBE9ED"/>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 w:right="0"/>
                          <w:jc w:val="left"/>
                          <w:rPr>
                            <w:rFonts w:ascii="Times New Roman" w:hAnsi="Times New Roman" w:cs="Times New Roman" w:eastAsia="Times New Roman" w:hint="default"/>
                            <w:sz w:val="21"/>
                            <w:szCs w:val="21"/>
                          </w:rPr>
                        </w:pPr>
                        <w:r>
                          <w:rPr>
                            <w:rFonts w:ascii="Times New Roman"/>
                            <w:sz w:val="21"/>
                          </w:rPr>
                          <w:t>259.30%</w:t>
                        </w:r>
                      </w:p>
                    </w:tc>
                    <w:tc>
                      <w:tcPr>
                        <w:tcW w:w="3521" w:type="dxa"/>
                        <w:tcBorders>
                          <w:top w:val="single" w:sz="12" w:space="0" w:color="000000"/>
                          <w:left w:val="single" w:sz="12" w:space="0" w:color="000000"/>
                          <w:bottom w:val="single" w:sz="12" w:space="0" w:color="EBE9ED"/>
                          <w:right w:val="single" w:sz="6" w:space="0" w:color="EBE9ED"/>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pacing w:val="7"/>
                            <w:sz w:val="21"/>
                            <w:szCs w:val="21"/>
                          </w:rPr>
                          <w:t>主要系公司及控股子公司本期利息收</w:t>
                        </w:r>
                      </w:p>
                      <w:p>
                        <w:pPr>
                          <w:pStyle w:val="TableParagraph"/>
                          <w:spacing w:line="273" w:lineRule="auto" w:before="37"/>
                          <w:ind w:left="-1" w:right="2"/>
                          <w:jc w:val="left"/>
                          <w:rPr>
                            <w:rFonts w:ascii="宋体" w:hAnsi="宋体" w:cs="宋体" w:eastAsia="宋体" w:hint="default"/>
                            <w:sz w:val="21"/>
                            <w:szCs w:val="21"/>
                          </w:rPr>
                        </w:pPr>
                        <w:r>
                          <w:rPr>
                            <w:rFonts w:ascii="宋体" w:hAnsi="宋体" w:cs="宋体" w:eastAsia="宋体" w:hint="default"/>
                            <w:spacing w:val="7"/>
                            <w:sz w:val="21"/>
                            <w:szCs w:val="21"/>
                          </w:rPr>
                          <w:t>入减少和本期贷款利率上升导致借款</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利息支出增加所致。</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before="0"/>
        <w:ind w:left="0" w:right="105"/>
        <w:jc w:val="right"/>
      </w:pPr>
      <w:r>
        <w:rPr/>
        <w:t>。</w:t>
      </w:r>
    </w:p>
    <w:p>
      <w:pPr>
        <w:spacing w:after="0" w:line="240" w:lineRule="auto"/>
        <w:jc w:val="right"/>
        <w:sectPr>
          <w:pgSz w:w="11910" w:h="16840"/>
          <w:pgMar w:header="877" w:footer="982" w:top="1100" w:bottom="1180" w:left="1660" w:right="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ind w:left="0" w:right="104"/>
        <w:jc w:val="right"/>
      </w:pPr>
      <w:r>
        <w:rPr/>
        <w:pict>
          <v:shape style="position:absolute;margin-left:88.949997pt;margin-top:-47.309021pt;width:484.5pt;height:99.6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26"/>
                    <w:gridCol w:w="1816"/>
                    <w:gridCol w:w="1620"/>
                    <w:gridCol w:w="884"/>
                    <w:gridCol w:w="3521"/>
                  </w:tblGrid>
                  <w:tr>
                    <w:trPr>
                      <w:trHeight w:val="653" w:hRule="exact"/>
                    </w:trPr>
                    <w:tc>
                      <w:tcPr>
                        <w:tcW w:w="1826" w:type="dxa"/>
                        <w:tcBorders>
                          <w:top w:val="single" w:sz="12" w:space="0" w:color="000000"/>
                          <w:left w:val="single" w:sz="6" w:space="0" w:color="EBE9ED"/>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8,315,525.99</w:t>
                        </w:r>
                      </w:p>
                    </w:tc>
                    <w:tc>
                      <w:tcPr>
                        <w:tcW w:w="16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4,094,898.96</w:t>
                        </w:r>
                      </w:p>
                    </w:tc>
                    <w:tc>
                      <w:tcPr>
                        <w:tcW w:w="8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103.07%</w:t>
                        </w:r>
                      </w:p>
                    </w:tc>
                    <w:tc>
                      <w:tcPr>
                        <w:tcW w:w="3521" w:type="dxa"/>
                        <w:tcBorders>
                          <w:top w:val="single" w:sz="12" w:space="0" w:color="000000"/>
                          <w:left w:val="single" w:sz="12" w:space="0" w:color="000000"/>
                          <w:bottom w:val="single" w:sz="12" w:space="0" w:color="000000"/>
                          <w:right w:val="single" w:sz="6" w:space="0" w:color="EBE9ED"/>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pacing w:val="7"/>
                            <w:sz w:val="21"/>
                            <w:szCs w:val="21"/>
                          </w:rPr>
                          <w:t>主要系公司及子公司本期坏账损失增</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加。</w:t>
                        </w:r>
                      </w:p>
                    </w:tc>
                  </w:tr>
                  <w:tr>
                    <w:trPr>
                      <w:trHeight w:val="654" w:hRule="exact"/>
                    </w:trPr>
                    <w:tc>
                      <w:tcPr>
                        <w:tcW w:w="1826" w:type="dxa"/>
                        <w:tcBorders>
                          <w:top w:val="single" w:sz="12" w:space="0" w:color="000000"/>
                          <w:left w:val="single" w:sz="6" w:space="0" w:color="EBE9ED"/>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34,732,071.14</w:t>
                        </w:r>
                      </w:p>
                    </w:tc>
                    <w:tc>
                      <w:tcPr>
                        <w:tcW w:w="16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15,989,395.89</w:t>
                        </w:r>
                      </w:p>
                    </w:tc>
                    <w:tc>
                      <w:tcPr>
                        <w:tcW w:w="8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117.22%</w:t>
                        </w:r>
                      </w:p>
                    </w:tc>
                    <w:tc>
                      <w:tcPr>
                        <w:tcW w:w="3521" w:type="dxa"/>
                        <w:tcBorders>
                          <w:top w:val="single" w:sz="12" w:space="0" w:color="000000"/>
                          <w:left w:val="single" w:sz="12" w:space="0" w:color="000000"/>
                          <w:bottom w:val="single" w:sz="12" w:space="0" w:color="000000"/>
                          <w:right w:val="single" w:sz="6" w:space="0" w:color="EBE9ED"/>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pacing w:val="7"/>
                            <w:sz w:val="21"/>
                            <w:szCs w:val="21"/>
                          </w:rPr>
                          <w:t>主要系公司及控股子公司持有的联营</w:t>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企业股份被稀释确认的投资收益增加</w:t>
                        </w:r>
                      </w:p>
                    </w:tc>
                  </w:tr>
                  <w:tr>
                    <w:trPr>
                      <w:trHeight w:val="655" w:hRule="exact"/>
                    </w:trPr>
                    <w:tc>
                      <w:tcPr>
                        <w:tcW w:w="1826" w:type="dxa"/>
                        <w:tcBorders>
                          <w:top w:val="single" w:sz="12" w:space="0" w:color="000000"/>
                          <w:left w:val="single" w:sz="6" w:space="0" w:color="EBE9ED"/>
                          <w:bottom w:val="single" w:sz="12" w:space="0" w:color="EBE9ED"/>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816" w:type="dxa"/>
                        <w:tcBorders>
                          <w:top w:val="single" w:sz="12" w:space="0" w:color="000000"/>
                          <w:left w:val="single" w:sz="12" w:space="0" w:color="000000"/>
                          <w:bottom w:val="single" w:sz="12" w:space="0" w:color="EBE9ED"/>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1,477,462.66</w:t>
                        </w:r>
                      </w:p>
                    </w:tc>
                    <w:tc>
                      <w:tcPr>
                        <w:tcW w:w="1620" w:type="dxa"/>
                        <w:tcBorders>
                          <w:top w:val="single" w:sz="12" w:space="0" w:color="000000"/>
                          <w:left w:val="single" w:sz="12" w:space="0" w:color="000000"/>
                          <w:bottom w:val="single" w:sz="12" w:space="0" w:color="EBE9ED"/>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1,089,819.61</w:t>
                        </w:r>
                      </w:p>
                    </w:tc>
                    <w:tc>
                      <w:tcPr>
                        <w:tcW w:w="884" w:type="dxa"/>
                        <w:tcBorders>
                          <w:top w:val="single" w:sz="12" w:space="0" w:color="000000"/>
                          <w:left w:val="single" w:sz="12" w:space="0" w:color="000000"/>
                          <w:bottom w:val="single" w:sz="12" w:space="0" w:color="EBE9ED"/>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35.57%</w:t>
                        </w:r>
                      </w:p>
                    </w:tc>
                    <w:tc>
                      <w:tcPr>
                        <w:tcW w:w="3521" w:type="dxa"/>
                        <w:tcBorders>
                          <w:top w:val="single" w:sz="12" w:space="0" w:color="000000"/>
                          <w:left w:val="single" w:sz="12" w:space="0" w:color="000000"/>
                          <w:bottom w:val="single" w:sz="12" w:space="0" w:color="EBE9ED"/>
                          <w:right w:val="single" w:sz="6" w:space="0" w:color="EBE9ED"/>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pacing w:val="7"/>
                            <w:sz w:val="21"/>
                            <w:szCs w:val="21"/>
                          </w:rPr>
                          <w:t>主要系公司本期处置固定资产的损失</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增加。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319" w:lineRule="auto"/>
        <w:ind w:right="1508"/>
        <w:jc w:val="left"/>
      </w:pPr>
      <w:r>
        <w:rPr>
          <w:rFonts w:ascii="宋体" w:hAnsi="宋体" w:cs="宋体" w:eastAsia="宋体" w:hint="default"/>
          <w:b/>
          <w:bCs/>
        </w:rPr>
        <w:t>十二、备查文件目录</w:t>
      </w:r>
      <w:r>
        <w:rPr>
          <w:rFonts w:ascii="宋体" w:hAnsi="宋体" w:cs="宋体" w:eastAsia="宋体" w:hint="default"/>
          <w:b/>
          <w:bCs/>
          <w:w w:val="99"/>
        </w:rPr>
        <w:t> </w:t>
      </w:r>
      <w:r>
        <w:rPr>
          <w:rFonts w:ascii="Times New Roman" w:hAnsi="Times New Roman" w:cs="Times New Roman" w:eastAsia="Times New Roman" w:hint="default"/>
          <w:spacing w:val="-3"/>
        </w:rPr>
        <w:t>1</w:t>
      </w:r>
      <w:r>
        <w:rPr>
          <w:spacing w:val="-3"/>
        </w:rPr>
        <w:t>、载有董事长彭政纲先生、财务总监傅美英女士、会计机构负责人曾玉梅女士签名并盖章</w:t>
      </w:r>
      <w:r>
        <w:rPr>
          <w:spacing w:val="-89"/>
        </w:rPr>
        <w:t> </w:t>
      </w:r>
      <w:r>
        <w:rPr>
          <w:spacing w:val="-89"/>
        </w:rPr>
      </w:r>
      <w:r>
        <w:rPr/>
        <w:t>的会计报表。</w:t>
      </w:r>
    </w:p>
    <w:p>
      <w:pPr>
        <w:pStyle w:val="BodyText"/>
        <w:spacing w:line="240" w:lineRule="auto" w:before="30"/>
        <w:ind w:right="1508"/>
        <w:jc w:val="left"/>
      </w:pPr>
      <w:r>
        <w:rPr>
          <w:rFonts w:ascii="Times New Roman" w:hAnsi="Times New Roman" w:cs="Times New Roman" w:eastAsia="Times New Roman" w:hint="default"/>
        </w:rPr>
        <w:t>2</w:t>
      </w:r>
      <w:r>
        <w:rPr/>
        <w:t>、载有会计师事务所盖章、注册会计师签名并盖章的本公司</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年度审计报告原件。</w:t>
      </w:r>
    </w:p>
    <w:p>
      <w:pPr>
        <w:pStyle w:val="BodyText"/>
        <w:spacing w:line="314" w:lineRule="auto" w:before="83"/>
        <w:ind w:right="1628"/>
        <w:jc w:val="left"/>
      </w:pPr>
      <w:r>
        <w:rPr>
          <w:rFonts w:ascii="Times New Roman" w:hAnsi="Times New Roman" w:cs="Times New Roman" w:eastAsia="Times New Roman" w:hint="default"/>
        </w:rPr>
        <w:t>3</w:t>
      </w:r>
      <w:r>
        <w:rPr/>
        <w:t>、载有会计师事务所盖章、注册会计师签名并盖章的本公司</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年度关联方资金占用情 况专项审计说明原件。 </w:t>
      </w:r>
      <w:r>
        <w:rPr>
          <w:rFonts w:ascii="Times New Roman" w:hAnsi="Times New Roman" w:cs="Times New Roman" w:eastAsia="Times New Roman" w:hint="default"/>
          <w:spacing w:val="-8"/>
        </w:rPr>
        <w:t>4</w:t>
      </w:r>
      <w:r>
        <w:rPr>
          <w:spacing w:val="-8"/>
        </w:rPr>
        <w:t>、报告期内在《中国证券报》、《上海证券报》上公开披露过的所有公司文件的正本及公告</w:t>
      </w:r>
      <w:r>
        <w:rPr>
          <w:spacing w:val="-93"/>
        </w:rPr>
        <w:t> </w:t>
      </w:r>
      <w:r>
        <w:rPr>
          <w:spacing w:val="-93"/>
        </w:rPr>
      </w:r>
      <w:r>
        <w:rPr/>
        <w:t>原稿。</w:t>
      </w:r>
    </w:p>
    <w:p>
      <w:pPr>
        <w:pStyle w:val="BodyText"/>
        <w:spacing w:line="314" w:lineRule="auto" w:before="71"/>
        <w:ind w:left="6228" w:right="1633" w:firstLine="630"/>
        <w:jc w:val="right"/>
      </w:pPr>
      <w:r>
        <w:rPr/>
        <w:t>董事长：彭政纲 恒生电子股份有限公司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w:t>
      </w:r>
    </w:p>
    <w:sectPr>
      <w:pgSz w:w="11910" w:h="16840"/>
      <w:pgMar w:header="877" w:footer="982" w:top="1100" w:bottom="1180" w:left="1660" w:right="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81.897522pt;width:8.5pt;height:11pt;mso-position-horizontal-relative:page;mso-position-vertical-relative:page;z-index:-900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59692pt;margin-top:781.897522pt;width:17.150pt;height:11pt;mso-position-horizontal-relative:page;mso-position-vertical-relative:page;z-index:-899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7pt;margin-top:781.897522pt;width:17.5pt;height:11pt;mso-position-horizontal-relative:page;mso-position-vertical-relative:page;z-index:-8997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9000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900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4751pt;margin-top:535.297913pt;width:13pt;height:11pt;mso-position-horizontal-relative:page;mso-position-vertical-relative:page;z-index:-8999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49</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897522pt;width:13pt;height:11pt;mso-position-horizontal-relative:page;mso-position-vertical-relative:page;z-index:-899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55</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797pt;margin-top:781.897522pt;width:15.5pt;height:11pt;mso-position-horizontal-relative:page;mso-position-vertical-relative:page;z-index:-89984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7pt;margin-top:781.897522pt;width:17.5pt;height:11pt;mso-position-horizontal-relative:page;mso-position-vertical-relative:page;z-index:-8998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pt;margin-top:55.619999pt;width:418.35pt;height:.1pt;mso-position-horizontal-relative:page;mso-position-vertical-relative:page;z-index:-900112" coordorigin="1770,1112" coordsize="8367,2">
          <v:shape style="position:absolute;left:1770;top:1112;width:8367;height:2" coordorigin="1770,1112" coordsize="8367,0" path="m1770,1112l10136,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89pt;margin-top:42.865326pt;width:161.450pt;height:11.5pt;mso-position-horizontal-relative:page;mso-position-vertical-relative:page;z-index:-9000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恒生电子股份有限公司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55.619999pt;width:700.95pt;height:.1pt;mso-position-horizontal-relative:page;mso-position-vertical-relative:page;z-index:-899992" coordorigin="1410,1112" coordsize="14019,2">
          <v:shape style="position:absolute;left:1410;top:1112;width:14019;height:2" coordorigin="1410,1112" coordsize="14019,0" path="m1410,1112l15428,1112e" filled="false" stroked="true" strokeweight=".72pt" strokecolor="#000000">
            <v:path arrowok="t"/>
          </v:shape>
          <w10:wrap type="none"/>
        </v:group>
      </w:pict>
    </w:r>
    <w:r>
      <w:rPr/>
      <w:pict>
        <v:shape style="position:absolute;margin-left:70.990501pt;margin-top:42.865623pt;width:161.450pt;height:11.5pt;mso-position-horizontal-relative:page;mso-position-vertical-relative:page;z-index:-8999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恒生电子股份有限公司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619999pt;width:418.65pt;height:.1pt;mso-position-horizontal-relative:page;mso-position-vertical-relative:page;z-index:-899920" coordorigin="1768,1112" coordsize="8373,2">
          <v:shape style="position:absolute;left:1768;top:1112;width:8373;height:2" coordorigin="1768,1112" coordsize="8373,0" path="m1768,1112l10140,1112e" filled="false" stroked="true" strokeweight=".72pt" strokecolor="#000000">
            <v:path arrowok="t"/>
          </v:shape>
          <w10:wrap type="none"/>
        </v:group>
      </w:pict>
    </w:r>
    <w:r>
      <w:rPr/>
      <w:pict>
        <v:shape style="position:absolute;margin-left:88.879997pt;margin-top:42.865326pt;width:161.450pt;height:11.5pt;mso-position-horizontal-relative:page;mso-position-vertical-relative:page;z-index:-8998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恒生电子股份有限公司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1"/>
      <w:ind w:left="140"/>
    </w:pPr>
    <w:rPr>
      <w:rFonts w:ascii="宋体" w:hAnsi="宋体" w:eastAsia="宋体"/>
      <w:b/>
      <w:bCs/>
      <w:sz w:val="21"/>
      <w:szCs w:val="21"/>
    </w:rPr>
  </w:style>
  <w:style w:styleId="TOC2" w:type="paragraph">
    <w:name w:val="TOC 2"/>
    <w:basedOn w:val="Normal"/>
    <w:uiPriority w:val="1"/>
    <w:qFormat/>
    <w:pPr>
      <w:spacing w:before="21"/>
      <w:ind w:left="140"/>
    </w:pPr>
    <w:rPr>
      <w:rFonts w:ascii="宋体" w:hAnsi="宋体" w:eastAsia="宋体"/>
      <w:sz w:val="21"/>
      <w:szCs w:val="21"/>
    </w:rPr>
  </w:style>
  <w:style w:styleId="TOC3" w:type="paragraph">
    <w:name w:val="TOC 3"/>
    <w:basedOn w:val="Normal"/>
    <w:uiPriority w:val="1"/>
    <w:qFormat/>
    <w:pPr>
      <w:spacing w:before="21"/>
      <w:ind w:left="140"/>
    </w:pPr>
    <w:rPr>
      <w:rFonts w:ascii="宋体" w:hAnsi="宋体" w:eastAsia="宋体"/>
      <w:b/>
      <w:bCs/>
      <w:i/>
    </w:rPr>
  </w:style>
  <w:style w:styleId="BodyText" w:type="paragraph">
    <w:name w:val="Body Text"/>
    <w:basedOn w:val="Normal"/>
    <w:uiPriority w:val="1"/>
    <w:qFormat/>
    <w:pPr>
      <w:spacing w:before="35"/>
      <w:ind w:left="137"/>
    </w:pPr>
    <w:rPr>
      <w:rFonts w:ascii="宋体" w:hAnsi="宋体" w:eastAsia="宋体"/>
      <w:sz w:val="21"/>
      <w:szCs w:val="21"/>
    </w:rPr>
  </w:style>
  <w:style w:styleId="Heading1" w:type="paragraph">
    <w:name w:val="Heading 1"/>
    <w:basedOn w:val="Normal"/>
    <w:uiPriority w:val="1"/>
    <w:qFormat/>
    <w:pPr>
      <w:spacing w:before="35"/>
      <w:ind w:left="140"/>
      <w:outlineLvl w:val="1"/>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investor@hundsun.com" TargetMode="External"/><Relationship Id="rId9" Type="http://schemas.openxmlformats.org/officeDocument/2006/relationships/hyperlink" Target="http://www.hundsun.com/" TargetMode="External"/><Relationship Id="rId10" Type="http://schemas.openxmlformats.org/officeDocument/2006/relationships/hyperlink" Target="http://www.sse.com.cn/" TargetMode="External"/><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footer" Target="footer3.xml"/><Relationship Id="rId14" Type="http://schemas.openxmlformats.org/officeDocument/2006/relationships/header" Target="header2.xml"/><Relationship Id="rId15" Type="http://schemas.openxmlformats.org/officeDocument/2006/relationships/footer" Target="footer4.xml"/><Relationship Id="rId16" Type="http://schemas.openxmlformats.org/officeDocument/2006/relationships/header" Target="header3.xml"/><Relationship Id="rId17" Type="http://schemas.openxmlformats.org/officeDocument/2006/relationships/footer" Target="footer5.xml"/><Relationship Id="rId18" Type="http://schemas.openxmlformats.org/officeDocument/2006/relationships/header" Target="header4.xml"/><Relationship Id="rId19" Type="http://schemas.openxmlformats.org/officeDocument/2006/relationships/footer" Target="footer6.xml"/><Relationship Id="rId20" Type="http://schemas.openxmlformats.org/officeDocument/2006/relationships/header" Target="header5.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#COMP_NAME_CN#</dc:title>
  <dcterms:created xsi:type="dcterms:W3CDTF">2020-05-03T18:20:26Z</dcterms:created>
  <dcterms:modified xsi:type="dcterms:W3CDTF">2020-05-03T18:20:26Z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2012-03-28T00:00:00Z</vt:filetime>
  </property>
  <property fmtid="{D5CDD505-2E9C-101B-9397-08002B2CF9AE}" pid="3" name="Creator">
    <vt:lpwstr>Acrobat PDFMaker 7.0 for Word</vt:lpwstr>
  </property>
  <property fmtid="{D5CDD505-2E9C-101B-9397-08002B2CF9AE}" pid="4" name="LastSaved">
    <vt:filetime>2020-05-03T00:00:00Z</vt:filetime>
  </property>
</Properties>
</file>