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恒生电子股份有限公司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600570</w:t>
      </w:r>
    </w:p>
    <w:p>
      <w:pPr>
        <w:pStyle w:val="Style2"/>
        <w:keepNext w:val="0"/>
        <w:keepLines w:val="0"/>
        <w:widowControl w:val="0"/>
        <w:shd w:val="clear" w:color="auto" w:fill="auto"/>
        <w:bidi w:val="0"/>
        <w:spacing w:before="0" w:after="520" w:line="240" w:lineRule="auto"/>
        <w:ind w:left="0" w:right="0" w:firstLine="0"/>
        <w:jc w:val="center"/>
        <w:sectPr>
          <w:headerReference w:type="default" r:id="rId5"/>
          <w:footnotePr>
            <w:pos w:val="pageBottom"/>
            <w:numFmt w:val="decimal"/>
            <w:numRestart w:val="continuous"/>
          </w:footnotePr>
          <w:pgSz w:w="12240" w:h="15840"/>
          <w:pgMar w:top="3916" w:right="972" w:bottom="3916" w:left="1946" w:header="0" w:footer="3488"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35" w:val="left"/>
        </w:tabs>
        <w:bidi w:val="0"/>
        <w:spacing w:before="0" w:after="360" w:line="331" w:lineRule="exact"/>
        <w:ind w:left="0" w:right="0" w:firstLine="0"/>
        <w:jc w:val="left"/>
      </w:pPr>
      <w:bookmarkStart w:id="0" w:name="bookmark0"/>
      <w:r>
        <w:rPr>
          <w:color w:val="000000"/>
          <w:spacing w:val="0"/>
          <w:w w:val="100"/>
          <w:position w:val="0"/>
          <w:shd w:val="clear" w:color="auto" w:fill="FFFFFF"/>
        </w:rPr>
        <w:t>一</w:t>
      </w:r>
      <w:bookmarkEnd w:id="0"/>
      <w:r>
        <w:rPr>
          <w:color w:val="000000"/>
          <w:spacing w:val="0"/>
          <w:w w:val="100"/>
          <w:position w:val="0"/>
          <w:shd w:val="clear" w:color="auto" w:fill="FFFFFF"/>
        </w:rPr>
        <w:t>、</w:t>
      </w:r>
      <w:r>
        <w:rPr>
          <w:color w:val="000000"/>
          <w:spacing w:val="0"/>
          <w:w w:val="100"/>
          <w:position w:val="0"/>
        </w:rPr>
        <w:tab/>
        <w:t>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未出席董事情况</w:t>
      </w:r>
    </w:p>
    <w:tbl>
      <w:tblPr>
        <w:tblOverlap w:val="never"/>
        <w:jc w:val="center"/>
        <w:tblLayout w:type="fixed"/>
      </w:tblPr>
      <w:tblGrid>
        <w:gridCol w:w="2266"/>
        <w:gridCol w:w="2256"/>
        <w:gridCol w:w="2347"/>
        <w:gridCol w:w="2453"/>
      </w:tblGrid>
      <w:tr>
        <w:trPr>
          <w:trHeight w:val="3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未出席董事姓名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被委托人姓名</w:t>
            </w:r>
          </w:p>
        </w:tc>
      </w:tr>
      <w:tr>
        <w:trPr>
          <w:trHeight w:val="34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王则江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因身体原因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r>
    </w:tbl>
    <w:p>
      <w:pPr>
        <w:widowControl w:val="0"/>
        <w:spacing w:after="299" w:line="1" w:lineRule="exact"/>
      </w:pPr>
    </w:p>
    <w:p>
      <w:pPr>
        <w:pStyle w:val="Style13"/>
        <w:keepNext w:val="0"/>
        <w:keepLines w:val="0"/>
        <w:widowControl w:val="0"/>
        <w:shd w:val="clear" w:color="auto" w:fill="auto"/>
        <w:tabs>
          <w:tab w:pos="635" w:val="left"/>
        </w:tabs>
        <w:bidi w:val="0"/>
        <w:spacing w:before="0" w:after="300" w:line="312" w:lineRule="exact"/>
        <w:ind w:left="0" w:right="0" w:firstLine="0"/>
        <w:jc w:val="left"/>
      </w:pPr>
      <w:bookmarkStart w:id="1" w:name="bookmark1"/>
      <w:r>
        <w:rPr>
          <w:color w:val="000000"/>
          <w:spacing w:val="0"/>
          <w:w w:val="100"/>
          <w:position w:val="0"/>
        </w:rPr>
        <w:t>三</w:t>
      </w:r>
      <w:bookmarkEnd w:id="1"/>
      <w:r>
        <w:rPr>
          <w:color w:val="000000"/>
          <w:spacing w:val="0"/>
          <w:w w:val="100"/>
          <w:position w:val="0"/>
        </w:rPr>
        <w:t>、</w:t>
        <w:tab/>
        <w:t>天健会计师事务所（特殊普通合伙）</w:t>
      </w:r>
      <w:r>
        <w:rPr>
          <w:b/>
          <w:bCs/>
          <w:color w:val="000000"/>
          <w:spacing w:val="0"/>
          <w:w w:val="100"/>
          <w:position w:val="0"/>
        </w:rPr>
        <w:t>为本公司出具了标准无保留意见的审计报告。</w:t>
      </w:r>
    </w:p>
    <w:p>
      <w:pPr>
        <w:pStyle w:val="Style13"/>
        <w:keepNext w:val="0"/>
        <w:keepLines w:val="0"/>
        <w:widowControl w:val="0"/>
        <w:shd w:val="clear" w:color="auto" w:fill="auto"/>
        <w:tabs>
          <w:tab w:pos="635" w:val="left"/>
        </w:tabs>
        <w:bidi w:val="0"/>
        <w:spacing w:before="0" w:after="300" w:line="322" w:lineRule="exact"/>
        <w:ind w:left="0" w:right="0" w:firstLine="0"/>
        <w:jc w:val="left"/>
      </w:pPr>
      <w:bookmarkStart w:id="2" w:name="bookmark2"/>
      <w:r>
        <w:rPr>
          <w:color w:val="000000"/>
          <w:spacing w:val="0"/>
          <w:w w:val="100"/>
          <w:position w:val="0"/>
        </w:rPr>
        <w:t>四</w:t>
      </w:r>
      <w:bookmarkEnd w:id="2"/>
      <w:r>
        <w:rPr>
          <w:color w:val="000000"/>
          <w:spacing w:val="0"/>
          <w:w w:val="100"/>
          <w:position w:val="0"/>
        </w:rPr>
        <w:t>、</w:t>
        <w:tab/>
        <w:t>公司负责人彭政纲、主管会计工作负责人傅美英及会计机构负责人（会计主管人员） 曾玉梅声明：保证年度报告中财务报告的真实、准确、完整。</w:t>
      </w:r>
    </w:p>
    <w:p>
      <w:pPr>
        <w:pStyle w:val="Style13"/>
        <w:keepNext w:val="0"/>
        <w:keepLines w:val="0"/>
        <w:widowControl w:val="0"/>
        <w:shd w:val="clear" w:color="auto" w:fill="auto"/>
        <w:tabs>
          <w:tab w:pos="635" w:val="left"/>
        </w:tabs>
        <w:bidi w:val="0"/>
        <w:spacing w:before="0" w:after="300" w:line="312" w:lineRule="exact"/>
        <w:ind w:left="0" w:right="0" w:firstLine="0"/>
        <w:jc w:val="left"/>
      </w:pPr>
      <w:bookmarkStart w:id="3" w:name="bookmark3"/>
      <w:r>
        <w:rPr>
          <w:color w:val="000000"/>
          <w:spacing w:val="0"/>
          <w:w w:val="100"/>
          <w:position w:val="0"/>
        </w:rPr>
        <w:t>五</w:t>
      </w:r>
      <w:bookmarkEnd w:id="3"/>
      <w:r>
        <w:rPr>
          <w:color w:val="000000"/>
          <w:spacing w:val="0"/>
          <w:w w:val="100"/>
          <w:position w:val="0"/>
        </w:rPr>
        <w:t>、</w:t>
        <w:tab/>
        <w:t>是否存在被控股股东及其关联方非经营性占用资金情况？ 否</w:t>
      </w:r>
    </w:p>
    <w:p>
      <w:pPr>
        <w:pStyle w:val="Style13"/>
        <w:keepNext w:val="0"/>
        <w:keepLines w:val="0"/>
        <w:widowControl w:val="0"/>
        <w:shd w:val="clear" w:color="auto" w:fill="auto"/>
        <w:tabs>
          <w:tab w:pos="635" w:val="left"/>
        </w:tabs>
        <w:bidi w:val="0"/>
        <w:spacing w:before="0" w:after="300" w:line="298" w:lineRule="exact"/>
        <w:ind w:left="0" w:right="0" w:firstLine="0"/>
        <w:jc w:val="left"/>
        <w:sectPr>
          <w:footnotePr>
            <w:pos w:val="pageBottom"/>
            <w:numFmt w:val="decimal"/>
            <w:numRestart w:val="continuous"/>
          </w:footnotePr>
          <w:pgSz w:w="12240" w:h="15840"/>
          <w:pgMar w:top="1784" w:right="972" w:bottom="1784" w:left="1946" w:header="0" w:footer="1356" w:gutter="0"/>
          <w:cols w:space="720"/>
          <w:noEndnote/>
          <w:rtlGutter w:val="0"/>
          <w:docGrid w:linePitch="360"/>
        </w:sectPr>
      </w:pPr>
      <w:bookmarkStart w:id="4" w:name="bookmark4"/>
      <w:r>
        <w:rPr>
          <w:color w:val="000000"/>
          <w:spacing w:val="0"/>
          <w:w w:val="100"/>
          <w:position w:val="0"/>
        </w:rPr>
        <w:t>六</w:t>
      </w:r>
      <w:bookmarkEnd w:id="4"/>
      <w:r>
        <w:rPr>
          <w:color w:val="000000"/>
          <w:spacing w:val="0"/>
          <w:w w:val="100"/>
          <w:position w:val="0"/>
        </w:rPr>
        <w:t>、</w:t>
        <w:tab/>
        <w:t>是否存在违反规定决策程序对外提供担保的情况？ 否</w:t>
      </w:r>
    </w:p>
    <w:p>
      <w:pPr>
        <w:pStyle w:val="Style22"/>
        <w:keepNext/>
        <w:keepLines/>
        <w:widowControl w:val="0"/>
        <w:shd w:val="clear" w:color="auto" w:fill="auto"/>
        <w:bidi w:val="0"/>
        <w:spacing w:before="660" w:after="0" w:line="240" w:lineRule="auto"/>
        <w:ind w:left="0" w:right="0" w:firstLine="0"/>
        <w:jc w:val="center"/>
      </w:pPr>
      <w:bookmarkStart w:id="5" w:name="bookmark5"/>
      <w:bookmarkStart w:id="6" w:name="bookmark6"/>
      <w:bookmarkStart w:id="7" w:name="bookmark7"/>
      <w:r>
        <w:rPr>
          <w:color w:val="000000"/>
          <w:spacing w:val="0"/>
          <w:w w:val="100"/>
          <w:position w:val="0"/>
        </w:rPr>
        <w:t>目录</w:t>
      </w:r>
      <w:bookmarkEnd w:id="5"/>
      <w:bookmarkEnd w:id="6"/>
      <w:bookmarkEnd w:id="7"/>
    </w:p>
    <w:p>
      <w:pPr>
        <w:pStyle w:val="Style13"/>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40" w:val="left"/>
          <w:tab w:leader="dot" w:pos="8040" w:val="left"/>
          <w:tab w:leader="dot" w:pos="8063" w:val="left"/>
          <w:tab w:leader="dot" w:pos="8146" w:val="left"/>
          <w:tab w:leader="dot" w:pos="8146" w:val="left"/>
          <w:tab w:leader="dot" w:pos="8146" w:val="left"/>
        </w:tabs>
        <w:bidi w:val="0"/>
        <w:spacing w:before="0" w:after="0" w:line="311" w:lineRule="exact"/>
        <w:ind w:left="0" w:right="0" w:firstLine="0"/>
        <w:jc w:val="both"/>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6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8 </w:t>
      </w:r>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10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33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37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41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50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 xml:space="preserve">53 </w:t>
      </w:r>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54 </w:t>
      </w: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153</w:t>
      </w:r>
      <w:r>
        <w:br w:type="page"/>
      </w:r>
    </w:p>
    <w:p>
      <w:pPr>
        <w:pStyle w:val="Style22"/>
        <w:keepNext/>
        <w:keepLines/>
        <w:widowControl w:val="0"/>
        <w:shd w:val="clear" w:color="auto" w:fill="auto"/>
        <w:bidi w:val="0"/>
        <w:spacing w:before="0" w:after="940" w:line="240" w:lineRule="auto"/>
        <w:ind w:left="0" w:right="0" w:firstLine="0"/>
        <w:jc w:val="left"/>
      </w:pPr>
      <w:bookmarkStart w:id="10" w:name="bookmark10"/>
      <w:bookmarkStart w:id="8" w:name="bookmark8"/>
      <w:bookmarkStart w:id="9" w:name="bookmark9"/>
      <w:r>
        <w:rPr>
          <w:color w:val="000000"/>
          <w:spacing w:val="0"/>
          <w:w w:val="100"/>
          <w:position w:val="0"/>
        </w:rPr>
        <w:t>第一节释义及重大风险提示</w:t>
      </w:r>
      <w:bookmarkEnd w:id="10"/>
      <w:bookmarkEnd w:id="8"/>
      <w:bookmarkEnd w:id="9"/>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 释义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336" w:hRule="exact"/>
        </w:trPr>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恒生、恒生电子、公司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恒生电子股份有限公司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杭州恒生电子集团有限公司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聚源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上海恒生聚源数据服务有限公司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数米网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杭州数米基金销售有限公司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浙江维尔科技股份有限公司</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为金融机构提供的传统软件收费 模式的业务。</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为金融机构和投资者提供的，按 照</w:t>
            </w:r>
            <w:r>
              <w:rPr>
                <w:color w:val="000000"/>
                <w:spacing w:val="0"/>
                <w:w w:val="100"/>
                <w:position w:val="0"/>
              </w:rPr>
              <w:t>IT</w:t>
            </w:r>
            <w:r>
              <w:rPr>
                <w:rFonts w:ascii="SimSun" w:eastAsia="SimSun" w:hAnsi="SimSun" w:cs="SimSun"/>
                <w:color w:val="000000"/>
                <w:spacing w:val="0"/>
                <w:w w:val="100"/>
                <w:position w:val="0"/>
              </w:rPr>
              <w:t>服务或者流量收费的业务模 式，及与互联网服务有关的业务。</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证券事业部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客户对象为证券公司、期货公司 的事业部。</w:t>
            </w:r>
          </w:p>
        </w:tc>
      </w:tr>
      <w:tr>
        <w:trPr>
          <w:trHeight w:val="9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基金与机构理财事业部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做买方业务的事业部，客户对象 包括公募基金、信托、保险、私 募基金、资产管理部门等</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银行事业部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客户对象为银行的事业部。</w:t>
            </w:r>
          </w:p>
        </w:tc>
      </w:tr>
      <w:tr>
        <w:trPr>
          <w:trHeight w:val="12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资本市场业务线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1" w:lineRule="exact"/>
              <w:ind w:left="0" w:right="0" w:firstLine="0"/>
              <w:jc w:val="both"/>
            </w:pPr>
            <w:r>
              <w:rPr>
                <w:rFonts w:ascii="SimSun" w:eastAsia="SimSun" w:hAnsi="SimSun" w:cs="SimSun"/>
                <w:color w:val="000000"/>
                <w:spacing w:val="0"/>
                <w:w w:val="100"/>
                <w:position w:val="0"/>
              </w:rPr>
              <w:t>公司整合了证券和基金与机构理 财事业部的技术产品线而设立的 新部门，包括经纪业务、财富管 理、资产管理等下属部门。</w:t>
            </w:r>
          </w:p>
        </w:tc>
      </w:tr>
      <w:tr>
        <w:trPr>
          <w:trHeight w:val="15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HOMS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公司为包括私募机构等在内的机 构投资者提供的基于全面解决方 案的综合</w:t>
            </w:r>
            <w:r>
              <w:rPr>
                <w:color w:val="000000"/>
                <w:spacing w:val="0"/>
                <w:w w:val="100"/>
                <w:position w:val="0"/>
              </w:rPr>
              <w:t>IT</w:t>
            </w:r>
            <w:r>
              <w:rPr>
                <w:rFonts w:ascii="SimSun" w:eastAsia="SimSun" w:hAnsi="SimSun" w:cs="SimSun"/>
                <w:color w:val="000000"/>
                <w:spacing w:val="0"/>
                <w:w w:val="100"/>
                <w:position w:val="0"/>
              </w:rPr>
              <w:t>运维系统，旨在减少 投资者</w:t>
            </w:r>
            <w:r>
              <w:rPr>
                <w:color w:val="000000"/>
                <w:spacing w:val="0"/>
                <w:w w:val="100"/>
                <w:position w:val="0"/>
              </w:rPr>
              <w:t>IT</w:t>
            </w:r>
            <w:r>
              <w:rPr>
                <w:rFonts w:ascii="SimSun" w:eastAsia="SimSun" w:hAnsi="SimSun" w:cs="SimSun"/>
                <w:color w:val="000000"/>
                <w:spacing w:val="0"/>
                <w:w w:val="100"/>
                <w:position w:val="0"/>
              </w:rPr>
              <w:t>建设成本、改善服务和 提升投资决策效率。</w:t>
            </w:r>
          </w:p>
        </w:tc>
      </w:tr>
      <w:tr>
        <w:trPr>
          <w:trHeight w:val="18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松耦合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“耦合” 一般指软件组件之间的 依赖程度，松耦合架构的主要目 的是降低整体复杂性和依赖性， 使应用程序环境更敏捷，能更快 的适应更改，降低风险并方便维 护。</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TA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登记过户系统(</w:t>
            </w:r>
            <w:r>
              <w:rPr>
                <w:color w:val="000000"/>
                <w:spacing w:val="0"/>
                <w:w w:val="100"/>
                <w:position w:val="0"/>
              </w:rPr>
              <w:t>Transfer Agent</w:t>
            </w:r>
            <w:r>
              <w:rPr>
                <w:rFonts w:ascii="SimSun" w:eastAsia="SimSun" w:hAnsi="SimSun" w:cs="SimSun"/>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w:t>
            </w:r>
            <w:r>
              <w:rPr>
                <w:color w:val="000000"/>
                <w:spacing w:val="0"/>
                <w:w w:val="100"/>
                <w:position w:val="0"/>
              </w:rPr>
              <w:t>TA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基金公司通过中登公司统一分发 和登记管理的登记管理模式。</w:t>
            </w:r>
          </w:p>
        </w:tc>
      </w:tr>
      <w:tr>
        <w:trPr>
          <w:trHeight w:val="34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O32 </w:t>
            </w:r>
            <w:r>
              <w:rPr>
                <w:rFonts w:ascii="SimSun" w:eastAsia="SimSun" w:hAnsi="SimSun" w:cs="SimSun"/>
                <w:color w:val="000000"/>
                <w:spacing w:val="0"/>
                <w:w w:val="100"/>
                <w:position w:val="0"/>
              </w:rPr>
              <w:t xml:space="preserve">及 </w:t>
            </w:r>
            <w:r>
              <w:rPr>
                <w:color w:val="000000"/>
                <w:spacing w:val="0"/>
                <w:w w:val="100"/>
                <w:position w:val="0"/>
              </w:rPr>
              <w:t>O4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公司的投资交易系统，</w:t>
            </w:r>
            <w:r>
              <w:rPr>
                <w:color w:val="000000"/>
                <w:spacing w:val="0"/>
                <w:w w:val="100"/>
                <w:position w:val="0"/>
              </w:rPr>
              <w:t>O</w:t>
            </w:r>
            <w:r>
              <w:rPr>
                <w:rFonts w:ascii="SimSun" w:eastAsia="SimSun" w:hAnsi="SimSun" w:cs="SimSun"/>
                <w:color w:val="000000"/>
                <w:spacing w:val="0"/>
                <w:w w:val="100"/>
                <w:position w:val="0"/>
              </w:rPr>
              <w:t>指</w:t>
            </w:r>
            <w:r>
              <w:rPr>
                <w:color w:val="000000"/>
                <w:spacing w:val="0"/>
                <w:w w:val="100"/>
                <w:position w:val="0"/>
              </w:rPr>
              <w:t>Oracel</w:t>
            </w:r>
          </w:p>
        </w:tc>
      </w:tr>
    </w:tbl>
    <w:p>
      <w:pPr>
        <w:spacing w:lineRule="exact" w:line="1"/>
        <w:rPr>
          <w:sz w:val="2"/>
          <w:szCs w:val="2"/>
        </w:rPr>
      </w:pPr>
      <w:r>
        <w:br w:type="page"/>
      </w:r>
    </w:p>
    <w:tbl>
      <w:tblPr>
        <w:tblOverlap w:val="never"/>
        <w:jc w:val="center"/>
        <w:tblLayout w:type="fixed"/>
      </w:tblPr>
      <w:tblGrid>
        <w:gridCol w:w="3269"/>
        <w:gridCol w:w="2789"/>
        <w:gridCol w:w="3264"/>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版本，</w:t>
            </w:r>
            <w:r>
              <w:rPr>
                <w:color w:val="000000"/>
                <w:spacing w:val="0"/>
                <w:w w:val="100"/>
                <w:position w:val="0"/>
              </w:rPr>
              <w:t>32</w:t>
            </w:r>
            <w:r>
              <w:rPr>
                <w:rFonts w:ascii="SimSun" w:eastAsia="SimSun" w:hAnsi="SimSun" w:cs="SimSun"/>
                <w:color w:val="000000"/>
                <w:spacing w:val="0"/>
                <w:w w:val="100"/>
                <w:position w:val="0"/>
              </w:rPr>
              <w:t>指</w:t>
            </w:r>
            <w:r>
              <w:rPr>
                <w:color w:val="000000"/>
                <w:spacing w:val="0"/>
                <w:w w:val="100"/>
                <w:position w:val="0"/>
              </w:rPr>
              <w:t>3.2</w:t>
            </w:r>
            <w:r>
              <w:rPr>
                <w:rFonts w:ascii="SimSun" w:eastAsia="SimSun" w:hAnsi="SimSun" w:cs="SimSun"/>
                <w:color w:val="000000"/>
                <w:spacing w:val="0"/>
                <w:w w:val="100"/>
                <w:position w:val="0"/>
              </w:rPr>
              <w:t>版本，</w:t>
            </w:r>
            <w:r>
              <w:rPr>
                <w:color w:val="000000"/>
                <w:spacing w:val="0"/>
                <w:w w:val="100"/>
                <w:position w:val="0"/>
              </w:rPr>
              <w:t>4</w:t>
            </w:r>
            <w:r>
              <w:rPr>
                <w:rFonts w:ascii="SimSun" w:eastAsia="SimSun" w:hAnsi="SimSun" w:cs="SimSun"/>
                <w:color w:val="000000"/>
                <w:spacing w:val="0"/>
                <w:w w:val="100"/>
                <w:position w:val="0"/>
              </w:rPr>
              <w:t>指</w:t>
            </w:r>
            <w:r>
              <w:rPr>
                <w:color w:val="000000"/>
                <w:spacing w:val="0"/>
                <w:w w:val="100"/>
                <w:position w:val="0"/>
              </w:rPr>
              <w:t>4.0</w:t>
            </w:r>
            <w:r>
              <w:rPr>
                <w:rFonts w:ascii="SimSun" w:eastAsia="SimSun" w:hAnsi="SimSun" w:cs="SimSun"/>
                <w:color w:val="000000"/>
                <w:spacing w:val="0"/>
                <w:w w:val="100"/>
                <w:position w:val="0"/>
              </w:rPr>
              <w:t>版 本。</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UFT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极速交易系统(</w:t>
            </w:r>
            <w:r>
              <w:rPr>
                <w:color w:val="000000"/>
                <w:spacing w:val="0"/>
                <w:w w:val="100"/>
                <w:position w:val="0"/>
              </w:rPr>
              <w:t>Ultra-Fast Trading</w:t>
            </w:r>
            <w:r>
              <w:rPr>
                <w:rFonts w:ascii="SimSun" w:eastAsia="SimSun" w:hAnsi="SimSun" w:cs="SimSun"/>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UF2.0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经纪业务运营平台系统</w:t>
            </w:r>
            <w:r>
              <w:rPr>
                <w:color w:val="000000"/>
                <w:spacing w:val="0"/>
                <w:w w:val="100"/>
                <w:position w:val="0"/>
              </w:rPr>
              <w:t>2.0</w:t>
            </w:r>
            <w:r>
              <w:rPr>
                <w:rFonts w:ascii="SimSun" w:eastAsia="SimSun" w:hAnsi="SimSun" w:cs="SimSun"/>
                <w:color w:val="000000"/>
                <w:spacing w:val="0"/>
                <w:w w:val="100"/>
                <w:position w:val="0"/>
              </w:rPr>
              <w:t>版</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UFX</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UF2.0</w:t>
            </w:r>
            <w:r>
              <w:rPr>
                <w:rFonts w:ascii="SimSun" w:eastAsia="SimSun" w:hAnsi="SimSun" w:cs="SimSun"/>
                <w:color w:val="000000"/>
                <w:spacing w:val="0"/>
                <w:w w:val="100"/>
                <w:position w:val="0"/>
              </w:rPr>
              <w:t xml:space="preserve">平台的数据交换和接入平 台, </w:t>
            </w:r>
            <w:r>
              <w:rPr>
                <w:color w:val="000000"/>
                <w:spacing w:val="0"/>
                <w:w w:val="100"/>
                <w:position w:val="0"/>
              </w:rPr>
              <w:t xml:space="preserve">X </w:t>
            </w:r>
            <w:r>
              <w:rPr>
                <w:rFonts w:ascii="SimSun" w:eastAsia="SimSun" w:hAnsi="SimSun" w:cs="SimSun"/>
                <w:color w:val="000000"/>
                <w:spacing w:val="0"/>
                <w:w w:val="100"/>
                <w:position w:val="0"/>
              </w:rPr>
              <w:t xml:space="preserve">指 </w:t>
            </w:r>
            <w:r>
              <w:rPr>
                <w:color w:val="000000"/>
                <w:spacing w:val="0"/>
                <w:w w:val="100"/>
                <w:position w:val="0"/>
              </w:rPr>
              <w:t>Exchange.</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ARES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公司金融基础件平台，是“敏捷、 复用、易用”的首字母组合命名。</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OTC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柜台交易系统(</w:t>
            </w:r>
            <w:r>
              <w:rPr>
                <w:color w:val="000000"/>
                <w:spacing w:val="0"/>
                <w:w w:val="100"/>
                <w:position w:val="0"/>
              </w:rPr>
              <w:t>Over The Counter</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，泛指场外交易市场。</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TCMP</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公司信托综合管理平台系统的简 称。</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HSNET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公司的互联网基础服务。</w:t>
            </w:r>
          </w:p>
        </w:tc>
      </w:tr>
      <w:tr>
        <w:trPr>
          <w:trHeight w:val="64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投资赢家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公司的投资终端行情与交易产 品，有</w:t>
            </w:r>
            <w:r>
              <w:rPr>
                <w:color w:val="000000"/>
                <w:spacing w:val="0"/>
                <w:w w:val="100"/>
                <w:position w:val="0"/>
              </w:rPr>
              <w:t>PC</w:t>
            </w:r>
            <w:r>
              <w:rPr>
                <w:rFonts w:ascii="SimSun" w:eastAsia="SimSun" w:hAnsi="SimSun" w:cs="SimSun"/>
                <w:color w:val="000000"/>
                <w:spacing w:val="0"/>
                <w:w w:val="100"/>
                <w:position w:val="0"/>
              </w:rPr>
              <w:t>应用和移动应用。</w:t>
            </w:r>
          </w:p>
        </w:tc>
      </w:tr>
    </w:tbl>
    <w:p>
      <w:pPr>
        <w:widowControl w:val="0"/>
        <w:spacing w:after="339" w:line="1" w:lineRule="exact"/>
      </w:pPr>
    </w:p>
    <w:p>
      <w:pPr>
        <w:pStyle w:val="Style13"/>
        <w:keepNext w:val="0"/>
        <w:keepLines w:val="0"/>
        <w:widowControl w:val="0"/>
        <w:shd w:val="clear" w:color="auto" w:fill="auto"/>
        <w:bidi w:val="0"/>
        <w:spacing w:before="0" w:after="80" w:line="240" w:lineRule="auto"/>
        <w:ind w:left="0" w:right="0" w:firstLine="0"/>
        <w:jc w:val="left"/>
      </w:pPr>
      <w:bookmarkStart w:id="11" w:name="bookmark11"/>
      <w:r>
        <w:rPr>
          <w:color w:val="000000"/>
          <w:spacing w:val="0"/>
          <w:w w:val="100"/>
          <w:position w:val="0"/>
        </w:rPr>
        <w:t>二</w:t>
      </w:r>
      <w:bookmarkEnd w:id="11"/>
      <w:r>
        <w:rPr>
          <w:color w:val="000000"/>
          <w:spacing w:val="0"/>
          <w:w w:val="100"/>
          <w:position w:val="0"/>
        </w:rPr>
        <w:t>、重大风险提示:</w:t>
      </w:r>
    </w:p>
    <w:p>
      <w:pPr>
        <w:pStyle w:val="Style13"/>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2240" w:h="15840"/>
          <w:pgMar w:top="1075" w:right="972" w:bottom="898" w:left="1946" w:header="0" w:footer="470" w:gutter="0"/>
          <w:cols w:space="720"/>
          <w:noEndnote/>
          <w:rtlGutter w:val="0"/>
          <w:docGrid w:linePitch="360"/>
        </w:sectPr>
      </w:pPr>
      <w:r>
        <w:rPr>
          <w:color w:val="000000"/>
          <w:spacing w:val="0"/>
          <w:w w:val="100"/>
          <w:position w:val="0"/>
        </w:rPr>
        <w:t>目前没有重大风险</w:t>
      </w:r>
    </w:p>
    <w:p>
      <w:pPr>
        <w:pStyle w:val="Style22"/>
        <w:keepNext/>
        <w:keepLines/>
        <w:widowControl w:val="0"/>
        <w:shd w:val="clear" w:color="auto" w:fill="auto"/>
        <w:bidi w:val="0"/>
        <w:spacing w:line="240" w:lineRule="auto"/>
        <w:ind w:left="0" w:right="0" w:firstLine="0"/>
        <w:jc w:val="left"/>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16"/>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恒生电子股份有限公司</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恒生电子</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Hundsun Technologies Inc.</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童晨晖</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屠海雁</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杭州市滨江区江南大道</w:t>
            </w:r>
            <w:r>
              <w:rPr>
                <w:color w:val="000000"/>
                <w:spacing w:val="0"/>
                <w:w w:val="100"/>
                <w:position w:val="0"/>
              </w:rPr>
              <w:t>3588</w:t>
            </w:r>
            <w:r>
              <w:rPr>
                <w:rFonts w:ascii="SimSun" w:eastAsia="SimSun" w:hAnsi="SimSun" w:cs="SimSun"/>
                <w:color w:val="000000"/>
                <w:spacing w:val="0"/>
                <w:w w:val="100"/>
                <w:position w:val="0"/>
              </w:rPr>
              <w:t>号 恒生大厦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杭州市滨江区江南大道</w:t>
            </w:r>
            <w:r>
              <w:rPr>
                <w:color w:val="000000"/>
                <w:spacing w:val="0"/>
                <w:w w:val="100"/>
                <w:position w:val="0"/>
              </w:rPr>
              <w:t>3588</w:t>
            </w:r>
            <w:r>
              <w:rPr>
                <w:rFonts w:ascii="SimSun" w:eastAsia="SimSun" w:hAnsi="SimSun" w:cs="SimSun"/>
                <w:color w:val="000000"/>
                <w:spacing w:val="0"/>
                <w:w w:val="100"/>
                <w:position w:val="0"/>
              </w:rPr>
              <w:t>号 恒生大厦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"mailto:investor@hundsun.com" </w:instrText>
            </w:r>
            <w:r>
              <w:fldChar w:fldCharType="separate"/>
            </w:r>
            <w:r>
              <w:rPr>
                <w:color w:val="000000"/>
                <w:spacing w:val="0"/>
                <w:w w:val="100"/>
                <w:position w:val="0"/>
              </w:rPr>
              <w:t>investor@hundsun.com</w:t>
            </w:r>
            <w:r>
              <w:fldChar w:fldCharType="end"/>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"mailto:investor@hundsun.com" </w:instrText>
            </w:r>
            <w:r>
              <w:fldChar w:fldCharType="separate"/>
            </w:r>
            <w:r>
              <w:rPr>
                <w:color w:val="000000"/>
                <w:spacing w:val="0"/>
                <w:w w:val="100"/>
                <w:position w:val="0"/>
              </w:rPr>
              <w:t>investor@hundsun.com</w:t>
            </w:r>
            <w:r>
              <w:fldChar w:fldCharType="end"/>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杭州市滨江区江南大道</w:t>
            </w:r>
            <w:r>
              <w:rPr>
                <w:color w:val="000000"/>
                <w:spacing w:val="0"/>
                <w:w w:val="100"/>
                <w:position w:val="0"/>
              </w:rPr>
              <w:t>3588</w:t>
            </w:r>
            <w:r>
              <w:rPr>
                <w:rFonts w:ascii="SimSun" w:eastAsia="SimSun" w:hAnsi="SimSun" w:cs="SimSun"/>
                <w:color w:val="000000"/>
                <w:spacing w:val="0"/>
                <w:w w:val="100"/>
                <w:position w:val="0"/>
              </w:rPr>
              <w:t>号恒生大厦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杭州市滨江区江南大道</w:t>
            </w:r>
            <w:r>
              <w:rPr>
                <w:color w:val="000000"/>
                <w:spacing w:val="0"/>
                <w:w w:val="100"/>
                <w:position w:val="0"/>
              </w:rPr>
              <w:t>3588</w:t>
            </w:r>
            <w:r>
              <w:rPr>
                <w:rFonts w:ascii="SimSun" w:eastAsia="SimSun" w:hAnsi="SimSun" w:cs="SimSun"/>
                <w:color w:val="000000"/>
                <w:spacing w:val="0"/>
                <w:w w:val="100"/>
                <w:position w:val="0"/>
              </w:rPr>
              <w:t>号恒生大厦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310053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"http://www.hundsun.com" </w:instrText>
            </w:r>
            <w:r>
              <w:fldChar w:fldCharType="separate"/>
            </w:r>
            <w:r>
              <w:rPr>
                <w:color w:val="000000"/>
                <w:spacing w:val="0"/>
                <w:w w:val="100"/>
                <w:position w:val="0"/>
              </w:rPr>
              <w:t>www.hundsun.com</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"mailto:investor@hundsun.com" </w:instrText>
            </w:r>
            <w:r>
              <w:fldChar w:fldCharType="separate"/>
            </w:r>
            <w:r>
              <w:rPr>
                <w:color w:val="000000"/>
                <w:spacing w:val="0"/>
                <w:w w:val="100"/>
                <w:position w:val="0"/>
              </w:rPr>
              <w:t>investor@hundsun.com</w:t>
            </w:r>
            <w:r>
              <w:fldChar w:fldCharType="end"/>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中国证券报、上海证券报、证券时报、证券日报</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杭州市滨江区江南大道</w:t>
            </w:r>
            <w:r>
              <w:rPr>
                <w:color w:val="000000"/>
                <w:spacing w:val="0"/>
                <w:w w:val="100"/>
                <w:position w:val="0"/>
              </w:rPr>
              <w:t>3588</w:t>
            </w:r>
            <w:r>
              <w:rPr>
                <w:rFonts w:ascii="SimSun" w:eastAsia="SimSun" w:hAnsi="SimSun" w:cs="SimSun"/>
                <w:color w:val="000000"/>
                <w:spacing w:val="0"/>
                <w:w w:val="100"/>
                <w:position w:val="0"/>
              </w:rPr>
              <w:t>号恒生大厦</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29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恒生电子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600570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3"/>
        <w:keepNext w:val="0"/>
        <w:keepLines w:val="0"/>
        <w:widowControl w:val="0"/>
        <w:shd w:val="clear" w:color="auto" w:fill="auto"/>
        <w:bidi w:val="0"/>
        <w:spacing w:before="0" w:after="240" w:line="302" w:lineRule="exact"/>
        <w:ind w:left="0" w:right="0" w:firstLine="0"/>
        <w:jc w:val="left"/>
      </w:pPr>
      <w:bookmarkStart w:id="15" w:name="bookmark15"/>
      <w:r>
        <w:rPr>
          <w:rFonts w:ascii="Times New Roman" w:eastAsia="Times New Roman" w:hAnsi="Times New Roman" w:cs="Times New Roman"/>
          <w:color w:val="000000"/>
          <w:spacing w:val="0"/>
          <w:w w:val="100"/>
          <w:position w:val="0"/>
        </w:rPr>
        <w:t>（</w:t>
      </w:r>
      <w:bookmarkEnd w:id="15"/>
      <w:r>
        <w:rPr>
          <w:color w:val="000000"/>
          <w:spacing w:val="0"/>
          <w:w w:val="100"/>
          <w:position w:val="0"/>
        </w:rPr>
        <w:t>一</w:t>
      </w:r>
      <w:r>
        <w:rPr>
          <w:color w:val="000000"/>
          <w:spacing w:val="0"/>
          <w:w w:val="100"/>
          <w:position w:val="0"/>
        </w:rPr>
        <w:t>）</w:t>
      </w:r>
      <w:r>
        <w:rPr>
          <w:color w:val="000000"/>
          <w:spacing w:val="0"/>
          <w:w w:val="100"/>
          <w:position w:val="0"/>
        </w:rPr>
        <w:t>基本情况 公司报告期内注册情况未变更。</w:t>
      </w:r>
    </w:p>
    <w:p>
      <w:pPr>
        <w:pStyle w:val="Style13"/>
        <w:keepNext w:val="0"/>
        <w:keepLines w:val="0"/>
        <w:widowControl w:val="0"/>
        <w:shd w:val="clear" w:color="auto" w:fill="auto"/>
        <w:bidi w:val="0"/>
        <w:spacing w:before="0" w:after="0" w:line="240" w:lineRule="auto"/>
        <w:ind w:left="0" w:right="0" w:firstLine="0"/>
        <w:jc w:val="left"/>
      </w:pPr>
      <w:bookmarkStart w:id="16" w:name="bookmark16"/>
      <w:r>
        <w:rPr>
          <w:rFonts w:ascii="Times New Roman" w:eastAsia="Times New Roman" w:hAnsi="Times New Roman" w:cs="Times New Roman"/>
          <w:color w:val="000000"/>
          <w:spacing w:val="0"/>
          <w:w w:val="100"/>
          <w:position w:val="0"/>
        </w:rPr>
        <w:t>（</w:t>
      </w:r>
      <w:bookmarkEnd w:id="16"/>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p>
    <w:p>
      <w:pPr>
        <w:pStyle w:val="Style13"/>
        <w:keepNext w:val="0"/>
        <w:keepLines w:val="0"/>
        <w:widowControl w:val="0"/>
        <w:shd w:val="clear" w:color="auto" w:fill="auto"/>
        <w:tabs>
          <w:tab w:pos="559" w:val="left"/>
        </w:tabs>
        <w:bidi w:val="0"/>
        <w:spacing w:before="0" w:after="240" w:line="283" w:lineRule="exact"/>
        <w:ind w:left="0" w:right="0" w:firstLine="0"/>
        <w:jc w:val="left"/>
      </w:pPr>
      <w:bookmarkStart w:id="17" w:name="bookmark17"/>
      <w:r>
        <w:rPr>
          <w:rFonts w:ascii="Times New Roman" w:eastAsia="Times New Roman" w:hAnsi="Times New Roman" w:cs="Times New Roman"/>
          <w:color w:val="000000"/>
          <w:spacing w:val="0"/>
          <w:w w:val="100"/>
          <w:position w:val="0"/>
        </w:rPr>
        <w:t>（</w:t>
      </w:r>
      <w:bookmarkEnd w:id="1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 无变化</w:t>
      </w:r>
    </w:p>
    <w:p>
      <w:pPr>
        <w:pStyle w:val="Style13"/>
        <w:keepNext w:val="0"/>
        <w:keepLines w:val="0"/>
        <w:widowControl w:val="0"/>
        <w:shd w:val="clear" w:color="auto" w:fill="auto"/>
        <w:tabs>
          <w:tab w:pos="559" w:val="left"/>
        </w:tabs>
        <w:bidi w:val="0"/>
        <w:spacing w:before="0" w:after="280" w:line="274" w:lineRule="exact"/>
        <w:ind w:left="0" w:right="0" w:firstLine="0"/>
        <w:jc w:val="left"/>
      </w:pPr>
      <w:bookmarkStart w:id="18" w:name="bookmark18"/>
      <w:r>
        <w:rPr>
          <w:rFonts w:ascii="Times New Roman" w:eastAsia="Times New Roman" w:hAnsi="Times New Roman" w:cs="Times New Roman"/>
          <w:color w:val="000000"/>
          <w:spacing w:val="0"/>
          <w:w w:val="100"/>
          <w:position w:val="0"/>
        </w:rPr>
        <w:t>（</w:t>
      </w:r>
      <w:bookmarkEnd w:id="18"/>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 截至本报告期公司控股股东无变化。</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天健会计师事务所（特殊普通 合伙）</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杭州市西溪路</w:t>
            </w:r>
            <w:r>
              <w:rPr>
                <w:color w:val="000000"/>
                <w:spacing w:val="0"/>
                <w:w w:val="100"/>
                <w:position w:val="0"/>
              </w:rPr>
              <w:t>128</w:t>
            </w:r>
            <w:r>
              <w:rPr>
                <w:rFonts w:ascii="SimSun" w:eastAsia="SimSun" w:hAnsi="SimSun" w:cs="SimSun"/>
                <w:color w:val="000000"/>
                <w:spacing w:val="0"/>
                <w:w w:val="100"/>
                <w:position w:val="0"/>
              </w:rPr>
              <w:t>号</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沃巍勇</w:t>
            </w: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黄加才</w:t>
            </w:r>
          </w:p>
        </w:tc>
      </w:tr>
    </w:tbl>
    <w:p>
      <w:pPr>
        <w:sectPr>
          <w:footnotePr>
            <w:pos w:val="pageBottom"/>
            <w:numFmt w:val="decimal"/>
            <w:numRestart w:val="continuous"/>
          </w:footnotePr>
          <w:pgSz w:w="12240" w:h="15840"/>
          <w:pgMar w:top="1421" w:right="1138" w:bottom="1891" w:left="1781" w:header="0" w:footer="1463" w:gutter="0"/>
          <w:cols w:space="720"/>
          <w:noEndnote/>
          <w:rtlGutter w:val="0"/>
          <w:docGrid w:linePitch="360"/>
        </w:sectPr>
      </w:pPr>
    </w:p>
    <w:p>
      <w:pPr>
        <w:pStyle w:val="Style22"/>
        <w:keepNext/>
        <w:keepLines/>
        <w:widowControl w:val="0"/>
        <w:shd w:val="clear" w:color="auto" w:fill="auto"/>
        <w:bidi w:val="0"/>
        <w:spacing w:before="240" w:after="860" w:line="240" w:lineRule="auto"/>
        <w:ind w:left="0" w:right="0" w:firstLine="0"/>
        <w:jc w:val="left"/>
      </w:pPr>
      <w:bookmarkStart w:id="19" w:name="bookmark19"/>
      <w:bookmarkStart w:id="20" w:name="bookmark20"/>
      <w:bookmarkStart w:id="21" w:name="bookmark21"/>
      <w:r>
        <w:rPr>
          <w:color w:val="000000"/>
          <w:spacing w:val="0"/>
          <w:w w:val="100"/>
          <w:position w:val="0"/>
        </w:rPr>
        <w:t>第三节会计数据和财务指标摘要</w:t>
      </w:r>
      <w:bookmarkEnd w:id="19"/>
      <w:bookmarkEnd w:id="20"/>
      <w:bookmarkEnd w:id="21"/>
    </w:p>
    <w:p>
      <w:pPr>
        <w:pStyle w:val="Style13"/>
        <w:keepNext w:val="0"/>
        <w:keepLines w:val="0"/>
        <w:widowControl w:val="0"/>
        <w:shd w:val="clear" w:color="auto" w:fill="auto"/>
        <w:tabs>
          <w:tab w:pos="610" w:val="left"/>
        </w:tabs>
        <w:bidi w:val="0"/>
        <w:spacing w:before="0" w:after="40" w:line="240" w:lineRule="auto"/>
        <w:ind w:left="0" w:right="0" w:firstLine="0"/>
        <w:jc w:val="left"/>
      </w:pPr>
      <w:r>
        <w:rPr>
          <w:color w:val="000000"/>
          <w:spacing w:val="0"/>
          <w:w w:val="100"/>
          <w:position w:val="0"/>
        </w:rPr>
        <w:t>一、</w:t>
        <w:tab/>
        <w:t>报告期末公司近三年主要会计数据和财务指标</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主要会计数据</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685"/>
        <w:gridCol w:w="1685"/>
        <w:gridCol w:w="1507"/>
        <w:gridCol w:w="169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本期比上年同 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1,210,547,198.49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1,006,091,548.15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1,048,193,404.23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323,317,900.98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199,819,678.50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254,410,470.99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272,762,662.79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143,444,551.98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219,912,755.68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397,944,297.63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339,069,106.61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196,093,965.98</w:t>
            </w:r>
          </w:p>
        </w:tc>
      </w:tr>
      <w:tr>
        <w:trPr>
          <w:trHeight w:val="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 xml:space="preserve">本期末比上年 同期末增减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1,650,060,580.99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1,336,310,493.43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1,217,985,793.52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2,338,699,797.30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1,847,965,605.42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26.56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1,746,778,365.34</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613"/>
        <w:gridCol w:w="1613"/>
        <w:gridCol w:w="1613"/>
        <w:gridCol w:w="1622"/>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本期比上年同 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0.36</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增加</w:t>
            </w:r>
            <w:r>
              <w:rPr>
                <w:color w:val="000000"/>
                <w:spacing w:val="0"/>
                <w:w w:val="100"/>
                <w:position w:val="0"/>
              </w:rPr>
              <w:t>6.06</w:t>
            </w:r>
            <w:r>
              <w:rPr>
                <w:rFonts w:ascii="SimSun" w:eastAsia="SimSun" w:hAnsi="SimSun" w:cs="SimSun"/>
                <w:color w:val="000000"/>
                <w:spacing w:val="0"/>
                <w:w w:val="100"/>
                <w:position w:val="0"/>
              </w:rPr>
              <w:t>个百</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扣除非经常性损益后的加权 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增加</w:t>
            </w:r>
            <w:r>
              <w:rPr>
                <w:color w:val="000000"/>
                <w:spacing w:val="0"/>
                <w:w w:val="100"/>
                <w:position w:val="0"/>
              </w:rPr>
              <w:t>7.08</w:t>
            </w:r>
            <w:r>
              <w:rPr>
                <w:rFonts w:ascii="SimSun" w:eastAsia="SimSun" w:hAnsi="SimSun" w:cs="SimSun"/>
                <w:color w:val="000000"/>
                <w:spacing w:val="0"/>
                <w:w w:val="100"/>
                <w:position w:val="0"/>
              </w:rPr>
              <w:t>个百</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40"/>
        <w:jc w:val="left"/>
      </w:pPr>
      <w:r>
        <w:rPr>
          <w:color w:val="000000"/>
          <w:spacing w:val="0"/>
          <w:w w:val="100"/>
          <w:position w:val="0"/>
        </w:rPr>
        <w:t>非经常性损益项目和金额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-149,475.58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375,063.41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16,701,485.25</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越权审批，或无正式批 准文件，或偶发性的税 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计入当期损益的政府补 助，但与公司正常经营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11,929,669.92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8,030,081.11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17,662,761.53</w:t>
            </w:r>
          </w:p>
        </w:tc>
      </w:tr>
    </w:tbl>
    <w:p>
      <w:pPr>
        <w:spacing w:lineRule="exact" w:line="1"/>
        <w:rPr>
          <w:sz w:val="2"/>
          <w:szCs w:val="2"/>
        </w:rPr>
      </w:pPr>
      <w:r>
        <w:br w:type="page"/>
      </w:r>
    </w:p>
    <w:tbl>
      <w:tblPr>
        <w:tblOverlap w:val="never"/>
        <w:jc w:val="center"/>
        <w:tblLayout w:type="fixed"/>
      </w:tblPr>
      <w:tblGrid>
        <w:gridCol w:w="2338"/>
        <w:gridCol w:w="2323"/>
        <w:gridCol w:w="2328"/>
        <w:gridCol w:w="2333"/>
      </w:tblGrid>
      <w:tr>
        <w:trPr>
          <w:trHeight w:val="110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业务密切相关，符合国 家政策规定、按照一定 标准定额或定量持续享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计入当期损益的对非金 融企业收取的资金占用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3,485,281.49</w:t>
            </w: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42,984,119.34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50,485,193.75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7,256,175.73</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根据税收、会计等法律、 法规的要求对当期损益 进行一次性调整对当期 损益的影响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-572,621.58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756,087.49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188,218.53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-84,969.08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-81,202.16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-46,377.93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-3,060,145.69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-5,561,339.24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-6,142,333.84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-4,020,592.43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50,555,238.19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56,375,126.52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34,497,715.31</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bookmarkStart w:id="22" w:name="bookmark22"/>
      <w:r>
        <w:rPr>
          <w:color w:val="000000"/>
          <w:spacing w:val="0"/>
          <w:w w:val="100"/>
          <w:position w:val="0"/>
        </w:rPr>
        <w:t>三</w:t>
      </w:r>
      <w:bookmarkEnd w:id="22"/>
      <w:r>
        <w:rPr>
          <w:color w:val="000000"/>
          <w:spacing w:val="0"/>
          <w:w w:val="100"/>
          <w:position w:val="0"/>
        </w:rPr>
        <w:t>、采用公允价值计量的项目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当期变动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对当期利润的影 响金额</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以公允价值计量 且其变动计入当 期损益的金融资 产（不含衍生金融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310,275,514.68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146,569,596.77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-163,705,917.91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12,431,176.62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可供出售金融资</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119,400,928.90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135,856,514.56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16,455,585.66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28,512,110.78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429,676,443.58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282,426,111.33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-147,250,332.25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40,943,287.40</w:t>
            </w:r>
          </w:p>
        </w:tc>
      </w:tr>
    </w:tbl>
    <w:p>
      <w:pPr>
        <w:sectPr>
          <w:footnotePr>
            <w:pos w:val="pageBottom"/>
            <w:numFmt w:val="decimal"/>
            <w:numRestart w:val="continuous"/>
          </w:footnotePr>
          <w:pgSz w:w="12240" w:h="15840"/>
          <w:pgMar w:top="1440" w:right="1138" w:bottom="1618" w:left="1781" w:header="0" w:footer="1190" w:gutter="0"/>
          <w:cols w:space="720"/>
          <w:noEndnote/>
          <w:rtlGutter w:val="0"/>
          <w:docGrid w:linePitch="360"/>
        </w:sectPr>
      </w:pPr>
    </w:p>
    <w:p>
      <w:pPr>
        <w:pStyle w:val="Style22"/>
        <w:keepNext/>
        <w:keepLines/>
        <w:widowControl w:val="0"/>
        <w:shd w:val="clear" w:color="auto" w:fill="auto"/>
        <w:bidi w:val="0"/>
        <w:spacing w:before="340" w:after="520" w:line="240" w:lineRule="auto"/>
        <w:ind w:left="0" w:right="0" w:firstLine="0"/>
        <w:jc w:val="left"/>
      </w:pPr>
      <w:bookmarkStart w:id="23" w:name="bookmark23"/>
      <w:bookmarkStart w:id="24" w:name="bookmark24"/>
      <w:bookmarkStart w:id="25" w:name="bookmark25"/>
      <w:r>
        <w:rPr>
          <w:color w:val="000000"/>
          <w:spacing w:val="0"/>
          <w:w w:val="100"/>
          <w:position w:val="0"/>
        </w:rPr>
        <w:t>第四节董事会报告</w:t>
      </w:r>
      <w:bookmarkEnd w:id="23"/>
      <w:bookmarkEnd w:id="24"/>
      <w:bookmarkEnd w:id="25"/>
    </w:p>
    <w:p>
      <w:pPr>
        <w:pStyle w:val="Style13"/>
        <w:keepNext w:val="0"/>
        <w:keepLines w:val="0"/>
        <w:widowControl w:val="0"/>
        <w:shd w:val="clear" w:color="auto" w:fill="auto"/>
        <w:tabs>
          <w:tab w:pos="542" w:val="left"/>
        </w:tabs>
        <w:bidi w:val="0"/>
        <w:spacing w:before="0" w:after="0" w:line="275" w:lineRule="exact"/>
        <w:ind w:left="0" w:right="0" w:firstLine="0"/>
        <w:jc w:val="left"/>
      </w:pPr>
      <w:r>
        <w:rPr>
          <w:color w:val="000000"/>
          <w:spacing w:val="0"/>
          <w:w w:val="100"/>
          <w:position w:val="0"/>
        </w:rPr>
        <w:t>一、</w:t>
        <w:tab/>
        <w:t>董事会关于公司报告期内经营情况的讨论与分析</w:t>
      </w:r>
    </w:p>
    <w:p>
      <w:pPr>
        <w:pStyle w:val="Style13"/>
        <w:keepNext w:val="0"/>
        <w:keepLines w:val="0"/>
        <w:widowControl w:val="0"/>
        <w:shd w:val="clear" w:color="auto" w:fill="auto"/>
        <w:bidi w:val="0"/>
        <w:spacing w:before="0" w:after="0" w:line="275" w:lineRule="exact"/>
        <w:ind w:left="0" w:right="0" w:firstLine="3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12.1</w:t>
      </w:r>
      <w:r>
        <w:rPr>
          <w:color w:val="000000"/>
          <w:spacing w:val="0"/>
          <w:w w:val="100"/>
          <w:position w:val="0"/>
        </w:rPr>
        <w:t>亿，同比增长</w:t>
      </w:r>
      <w:r>
        <w:rPr>
          <w:rFonts w:ascii="Times New Roman" w:eastAsia="Times New Roman" w:hAnsi="Times New Roman" w:cs="Times New Roman"/>
          <w:color w:val="000000"/>
          <w:spacing w:val="0"/>
          <w:w w:val="100"/>
          <w:position w:val="0"/>
        </w:rPr>
        <w:t>20.32%</w:t>
      </w:r>
      <w:r>
        <w:rPr>
          <w:color w:val="000000"/>
          <w:spacing w:val="0"/>
          <w:w w:val="100"/>
          <w:position w:val="0"/>
        </w:rPr>
        <w:t>,实现净利润</w:t>
      </w:r>
      <w:r>
        <w:rPr>
          <w:rFonts w:ascii="Times New Roman" w:eastAsia="Times New Roman" w:hAnsi="Times New Roman" w:cs="Times New Roman"/>
          <w:color w:val="000000"/>
          <w:spacing w:val="0"/>
          <w:w w:val="100"/>
          <w:position w:val="0"/>
        </w:rPr>
        <w:t>3.23</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 xml:space="preserve">61.80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75" w:lineRule="exact"/>
        <w:ind w:left="0" w:right="0" w:firstLine="320"/>
        <w:jc w:val="both"/>
      </w:pPr>
      <w:r>
        <w:rPr>
          <w:color w:val="000000"/>
          <w:spacing w:val="0"/>
          <w:w w:val="100"/>
          <w:position w:val="0"/>
        </w:rPr>
        <w:t>公司</w:t>
      </w:r>
      <w:r>
        <w:rPr>
          <w:rFonts w:ascii="Times New Roman" w:eastAsia="Times New Roman" w:hAnsi="Times New Roman" w:cs="Times New Roman"/>
          <w:color w:val="000000"/>
          <w:spacing w:val="0"/>
          <w:w w:val="100"/>
          <w:position w:val="0"/>
        </w:rPr>
        <w:t>1.0</w:t>
      </w:r>
      <w:r>
        <w:rPr>
          <w:color w:val="000000"/>
          <w:spacing w:val="0"/>
          <w:w w:val="100"/>
          <w:position w:val="0"/>
        </w:rPr>
        <w:t>业务增长是收入增长的主要来源。</w:t>
      </w:r>
      <w:r>
        <w:rPr>
          <w:rFonts w:ascii="Times New Roman" w:eastAsia="Times New Roman" w:hAnsi="Times New Roman" w:cs="Times New Roman"/>
          <w:color w:val="000000"/>
          <w:spacing w:val="0"/>
          <w:w w:val="100"/>
          <w:position w:val="0"/>
        </w:rPr>
        <w:t>1.0</w:t>
      </w:r>
      <w:r>
        <w:rPr>
          <w:color w:val="000000"/>
          <w:spacing w:val="0"/>
          <w:w w:val="100"/>
          <w:position w:val="0"/>
        </w:rPr>
        <w:t>业务增长的背景在于</w:t>
      </w:r>
      <w:r>
        <w:rPr>
          <w:rFonts w:ascii="Times New Roman" w:eastAsia="Times New Roman" w:hAnsi="Times New Roman" w:cs="Times New Roman"/>
          <w:color w:val="000000"/>
          <w:spacing w:val="0"/>
          <w:w w:val="100"/>
          <w:position w:val="0"/>
        </w:rPr>
        <w:t>2013</w:t>
      </w:r>
      <w:r>
        <w:rPr>
          <w:color w:val="000000"/>
          <w:spacing w:val="0"/>
          <w:w w:val="100"/>
          <w:position w:val="0"/>
        </w:rPr>
        <w:t>年金融牌照管控继 续放松，混业格局初步形成，金融机构面临的竞争态势加剧，互联网企业对传统金融企业形成 一定挑战，</w:t>
      </w:r>
      <w:r>
        <w:rPr>
          <w:rFonts w:ascii="Times New Roman" w:eastAsia="Times New Roman" w:hAnsi="Times New Roman" w:cs="Times New Roman"/>
          <w:color w:val="000000"/>
          <w:spacing w:val="0"/>
          <w:w w:val="100"/>
          <w:position w:val="0"/>
        </w:rPr>
        <w:t>IT</w:t>
      </w:r>
      <w:r>
        <w:rPr>
          <w:color w:val="000000"/>
          <w:spacing w:val="0"/>
          <w:w w:val="100"/>
          <w:position w:val="0"/>
        </w:rPr>
        <w:t>技术逐步成为金融机构拓展业务的核心竞争力，金融机构及互联网企业对</w:t>
      </w:r>
      <w:r>
        <w:rPr>
          <w:rFonts w:ascii="Times New Roman" w:eastAsia="Times New Roman" w:hAnsi="Times New Roman" w:cs="Times New Roman"/>
          <w:color w:val="000000"/>
          <w:spacing w:val="0"/>
          <w:w w:val="100"/>
          <w:position w:val="0"/>
        </w:rPr>
        <w:t>IT</w:t>
      </w:r>
      <w:r>
        <w:rPr>
          <w:color w:val="000000"/>
          <w:spacing w:val="0"/>
          <w:w w:val="100"/>
          <w:position w:val="0"/>
        </w:rPr>
        <w:t>产品 与服务的需求点大量增加，其中资管业务、</w:t>
      </w:r>
      <w:r>
        <w:rPr>
          <w:rFonts w:ascii="Times New Roman" w:eastAsia="Times New Roman" w:hAnsi="Times New Roman" w:cs="Times New Roman"/>
          <w:color w:val="000000"/>
          <w:spacing w:val="0"/>
          <w:w w:val="100"/>
          <w:position w:val="0"/>
        </w:rPr>
        <w:t>TA</w:t>
      </w:r>
      <w:r>
        <w:rPr>
          <w:color w:val="000000"/>
          <w:spacing w:val="0"/>
          <w:w w:val="100"/>
          <w:position w:val="0"/>
        </w:rPr>
        <w:t>业务、交易所业务的需求最为旺盛，证券业务是 公司</w:t>
      </w:r>
      <w:r>
        <w:rPr>
          <w:rFonts w:ascii="Times New Roman" w:eastAsia="Times New Roman" w:hAnsi="Times New Roman" w:cs="Times New Roman"/>
          <w:color w:val="000000"/>
          <w:spacing w:val="0"/>
          <w:w w:val="100"/>
          <w:position w:val="0"/>
        </w:rPr>
        <w:t>2013</w:t>
      </w:r>
      <w:r>
        <w:rPr>
          <w:color w:val="000000"/>
          <w:spacing w:val="0"/>
          <w:w w:val="100"/>
          <w:position w:val="0"/>
        </w:rPr>
        <w:t>年增长最快的业务线，银行业务则受到理财业务监管的影响，基财业务保持平稳增长, 其中信托公司</w:t>
      </w:r>
      <w:r>
        <w:rPr>
          <w:rFonts w:ascii="Times New Roman" w:eastAsia="Times New Roman" w:hAnsi="Times New Roman" w:cs="Times New Roman"/>
          <w:color w:val="000000"/>
          <w:spacing w:val="0"/>
          <w:w w:val="100"/>
          <w:position w:val="0"/>
        </w:rPr>
        <w:t>IT</w:t>
      </w:r>
      <w:r>
        <w:rPr>
          <w:color w:val="000000"/>
          <w:spacing w:val="0"/>
          <w:w w:val="100"/>
          <w:position w:val="0"/>
        </w:rPr>
        <w:t>需求增长较快。公司</w:t>
      </w:r>
      <w:r>
        <w:rPr>
          <w:rFonts w:ascii="Times New Roman" w:eastAsia="Times New Roman" w:hAnsi="Times New Roman" w:cs="Times New Roman"/>
          <w:color w:val="000000"/>
          <w:spacing w:val="0"/>
          <w:w w:val="100"/>
          <w:position w:val="0"/>
        </w:rPr>
        <w:t>2013</w:t>
      </w:r>
      <w:r>
        <w:rPr>
          <w:color w:val="000000"/>
          <w:spacing w:val="0"/>
          <w:w w:val="100"/>
          <w:position w:val="0"/>
        </w:rPr>
        <w:t>年在香港的业务布局取得不错进展。</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w:t>
      </w:r>
      <w:r>
        <w:rPr>
          <w:color w:val="000000"/>
          <w:spacing w:val="0"/>
          <w:w w:val="100"/>
          <w:position w:val="0"/>
        </w:rPr>
        <w:t>业务方面，</w:t>
      </w:r>
      <w:r>
        <w:rPr>
          <w:rFonts w:ascii="Times New Roman" w:eastAsia="Times New Roman" w:hAnsi="Times New Roman" w:cs="Times New Roman"/>
          <w:color w:val="000000"/>
          <w:spacing w:val="0"/>
          <w:w w:val="100"/>
          <w:position w:val="0"/>
        </w:rPr>
        <w:t>2013</w:t>
      </w:r>
      <w:r>
        <w:rPr>
          <w:color w:val="000000"/>
          <w:spacing w:val="0"/>
          <w:w w:val="100"/>
          <w:position w:val="0"/>
        </w:rPr>
        <w:t>年实现收入约</w:t>
      </w:r>
      <w:r>
        <w:rPr>
          <w:rFonts w:ascii="Times New Roman" w:eastAsia="Times New Roman" w:hAnsi="Times New Roman" w:cs="Times New Roman"/>
          <w:color w:val="000000"/>
          <w:spacing w:val="0"/>
          <w:w w:val="100"/>
          <w:position w:val="0"/>
        </w:rPr>
        <w:t>5000</w:t>
      </w:r>
      <w:r>
        <w:rPr>
          <w:color w:val="000000"/>
          <w:spacing w:val="0"/>
          <w:w w:val="100"/>
          <w:position w:val="0"/>
        </w:rPr>
        <w:t>万元，同比增长超过</w:t>
      </w:r>
      <w:r>
        <w:rPr>
          <w:rFonts w:ascii="Times New Roman" w:eastAsia="Times New Roman" w:hAnsi="Times New Roman" w:cs="Times New Roman"/>
          <w:color w:val="000000"/>
          <w:spacing w:val="0"/>
          <w:w w:val="100"/>
          <w:position w:val="0"/>
        </w:rPr>
        <w:t>50%</w:t>
      </w:r>
      <w:r>
        <w:rPr>
          <w:color w:val="000000"/>
          <w:spacing w:val="0"/>
          <w:w w:val="100"/>
          <w:position w:val="0"/>
        </w:rPr>
        <w:t xml:space="preserve">，合同订单总额超过 </w:t>
      </w:r>
      <w:r>
        <w:rPr>
          <w:rFonts w:ascii="Times New Roman" w:eastAsia="Times New Roman" w:hAnsi="Times New Roman" w:cs="Times New Roman"/>
          <w:color w:val="000000"/>
          <w:spacing w:val="0"/>
          <w:w w:val="100"/>
          <w:position w:val="0"/>
        </w:rPr>
        <w:t>8000</w:t>
      </w:r>
      <w:r>
        <w:rPr>
          <w:color w:val="000000"/>
          <w:spacing w:val="0"/>
          <w:w w:val="100"/>
          <w:position w:val="0"/>
        </w:rPr>
        <w:t>万元，但总体上</w:t>
      </w:r>
      <w:r>
        <w:rPr>
          <w:rFonts w:ascii="Times New Roman" w:eastAsia="Times New Roman" w:hAnsi="Times New Roman" w:cs="Times New Roman"/>
          <w:color w:val="000000"/>
          <w:spacing w:val="0"/>
          <w:w w:val="100"/>
          <w:position w:val="0"/>
        </w:rPr>
        <w:t>2.0</w:t>
      </w:r>
      <w:r>
        <w:rPr>
          <w:color w:val="000000"/>
          <w:spacing w:val="0"/>
          <w:w w:val="100"/>
          <w:position w:val="0"/>
        </w:rPr>
        <w:t>业务亏损仍有所扩大，总体仍然处于投入期，产品和团队都还没形成 优势和规模。</w:t>
      </w:r>
      <w:r>
        <w:rPr>
          <w:rFonts w:ascii="Times New Roman" w:eastAsia="Times New Roman" w:hAnsi="Times New Roman" w:cs="Times New Roman"/>
          <w:color w:val="000000"/>
          <w:spacing w:val="0"/>
          <w:w w:val="100"/>
          <w:position w:val="0"/>
        </w:rPr>
        <w:t>2013</w:t>
      </w:r>
      <w:r>
        <w:rPr>
          <w:color w:val="000000"/>
          <w:spacing w:val="0"/>
          <w:w w:val="100"/>
          <w:position w:val="0"/>
        </w:rPr>
        <w:t>年，互联网金融的发展对</w:t>
      </w:r>
      <w:r>
        <w:rPr>
          <w:rFonts w:ascii="Times New Roman" w:eastAsia="Times New Roman" w:hAnsi="Times New Roman" w:cs="Times New Roman"/>
          <w:color w:val="000000"/>
          <w:spacing w:val="0"/>
          <w:w w:val="100"/>
          <w:position w:val="0"/>
        </w:rPr>
        <w:t>2.0</w:t>
      </w:r>
      <w:r>
        <w:rPr>
          <w:color w:val="000000"/>
          <w:spacing w:val="0"/>
          <w:w w:val="100"/>
          <w:position w:val="0"/>
        </w:rPr>
        <w:t>业务带来积极的正面影响，并将深刻影响未来 的市场格局。</w:t>
      </w:r>
    </w:p>
    <w:p>
      <w:pPr>
        <w:pStyle w:val="Style13"/>
        <w:keepNext w:val="0"/>
        <w:keepLines w:val="0"/>
        <w:widowControl w:val="0"/>
        <w:shd w:val="clear" w:color="auto" w:fill="auto"/>
        <w:bidi w:val="0"/>
        <w:spacing w:before="0" w:after="0" w:line="275" w:lineRule="exact"/>
        <w:ind w:left="0" w:right="0" w:firstLine="3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年公司进行了董事会换届，新一届管理团队成立。面对新的市场形势，公司</w:t>
      </w:r>
      <w:r>
        <w:rPr>
          <w:rFonts w:ascii="Times New Roman" w:eastAsia="Times New Roman" w:hAnsi="Times New Roman" w:cs="Times New Roman"/>
          <w:color w:val="000000"/>
          <w:spacing w:val="0"/>
          <w:w w:val="100"/>
          <w:position w:val="0"/>
        </w:rPr>
        <w:t>2013</w:t>
      </w:r>
      <w:r>
        <w:rPr>
          <w:color w:val="000000"/>
          <w:spacing w:val="0"/>
          <w:w w:val="100"/>
          <w:position w:val="0"/>
        </w:rPr>
        <w:t>年对 业务组织架构进行了大的调整，取消原证券事业部与基财事业部，相应的两个原事业部产品技 术部门重新组合为资本市场业务线，资本市场业务线包括资产管理、经纪业务、财富管理、交 易市场和海外业务部等事业部；银行事业部的架构保持不变，同时新设立</w:t>
      </w:r>
      <w:r>
        <w:rPr>
          <w:rFonts w:ascii="Times New Roman" w:eastAsia="Times New Roman" w:hAnsi="Times New Roman" w:cs="Times New Roman"/>
          <w:color w:val="000000"/>
          <w:spacing w:val="0"/>
          <w:w w:val="100"/>
          <w:position w:val="0"/>
        </w:rPr>
        <w:t>"</w:t>
      </w:r>
      <w:r>
        <w:rPr>
          <w:color w:val="000000"/>
          <w:spacing w:val="0"/>
          <w:w w:val="100"/>
          <w:position w:val="0"/>
        </w:rPr>
        <w:t>互联网服务事业群</w:t>
      </w:r>
      <w:r>
        <w:rPr>
          <w:rFonts w:ascii="Times New Roman" w:eastAsia="Times New Roman" w:hAnsi="Times New Roman" w:cs="Times New Roman"/>
          <w:color w:val="000000"/>
          <w:spacing w:val="0"/>
          <w:w w:val="100"/>
          <w:position w:val="0"/>
        </w:rPr>
        <w:t>"</w:t>
      </w:r>
      <w:r>
        <w:rPr>
          <w:color w:val="000000"/>
          <w:spacing w:val="0"/>
          <w:w w:val="100"/>
          <w:position w:val="0"/>
        </w:rPr>
        <w:t>, 下辖相关互联网服务的部门，包括上海恒生聚源、</w:t>
      </w:r>
      <w:r>
        <w:rPr>
          <w:rFonts w:ascii="Times New Roman" w:eastAsia="Times New Roman" w:hAnsi="Times New Roman" w:cs="Times New Roman"/>
          <w:color w:val="000000"/>
          <w:spacing w:val="0"/>
          <w:w w:val="100"/>
          <w:position w:val="0"/>
        </w:rPr>
        <w:t>HOMS</w:t>
      </w:r>
      <w:r>
        <w:rPr>
          <w:color w:val="000000"/>
          <w:spacing w:val="0"/>
          <w:w w:val="100"/>
          <w:position w:val="0"/>
        </w:rPr>
        <w:t>、</w:t>
      </w:r>
      <w:r>
        <w:rPr>
          <w:color w:val="000000"/>
          <w:spacing w:val="0"/>
          <w:w w:val="100"/>
          <w:position w:val="0"/>
        </w:rPr>
        <w:t>数米基金网（</w:t>
      </w:r>
      <w:r>
        <w:rPr>
          <w:rFonts w:ascii="Times New Roman" w:eastAsia="Times New Roman" w:hAnsi="Times New Roman" w:cs="Times New Roman"/>
          <w:color w:val="000000"/>
          <w:spacing w:val="0"/>
          <w:w w:val="100"/>
          <w:position w:val="0"/>
        </w:rPr>
        <w:t>2013</w:t>
      </w:r>
      <w:r>
        <w:rPr>
          <w:color w:val="000000"/>
          <w:spacing w:val="0"/>
          <w:w w:val="100"/>
          <w:position w:val="0"/>
        </w:rPr>
        <w:t>年公司进行了对 数米基金销售公司的股权收购，目前持有其</w:t>
      </w:r>
      <w:r>
        <w:rPr>
          <w:rFonts w:ascii="Times New Roman" w:eastAsia="Times New Roman" w:hAnsi="Times New Roman" w:cs="Times New Roman"/>
          <w:color w:val="000000"/>
          <w:spacing w:val="0"/>
          <w:w w:val="100"/>
          <w:position w:val="0"/>
        </w:rPr>
        <w:t>64%</w:t>
      </w:r>
      <w:r>
        <w:rPr>
          <w:color w:val="000000"/>
          <w:spacing w:val="0"/>
          <w:w w:val="100"/>
          <w:position w:val="0"/>
        </w:rPr>
        <w:t>股权，数米公司成为公司的控股子公司。）等。 科技事业部则保持两块业务线，软件外包和交通软件业务。</w:t>
      </w:r>
      <w:r>
        <w:rPr>
          <w:rFonts w:ascii="Times New Roman" w:eastAsia="Times New Roman" w:hAnsi="Times New Roman" w:cs="Times New Roman"/>
          <w:color w:val="000000"/>
          <w:spacing w:val="0"/>
          <w:w w:val="100"/>
          <w:position w:val="0"/>
        </w:rPr>
        <w:t>2013</w:t>
      </w:r>
      <w:r>
        <w:rPr>
          <w:color w:val="000000"/>
          <w:spacing w:val="0"/>
          <w:w w:val="100"/>
          <w:position w:val="0"/>
        </w:rPr>
        <w:t>年公司中标了全国中小企业股 份转让系统（新三板项目）等重点项目，形成较大的市场影响。</w:t>
      </w:r>
    </w:p>
    <w:p>
      <w:pPr>
        <w:pStyle w:val="Style13"/>
        <w:keepNext w:val="0"/>
        <w:keepLines w:val="0"/>
        <w:widowControl w:val="0"/>
        <w:shd w:val="clear" w:color="auto" w:fill="auto"/>
        <w:bidi w:val="0"/>
        <w:spacing w:before="0" w:after="0" w:line="275" w:lineRule="exact"/>
        <w:ind w:left="0" w:right="0" w:firstLine="3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年，公司取得利润增长主要归结于营业收入良好增长，产品毛利率水平有所回升，费 用管控有效，以及获得不错的投资收益。虽然实现了利润增长，但公司仍未能完成第二期股权 激励计划的业绩行权条件。</w:t>
      </w:r>
    </w:p>
    <w:p>
      <w:pPr>
        <w:pStyle w:val="Style13"/>
        <w:keepNext w:val="0"/>
        <w:keepLines w:val="0"/>
        <w:widowControl w:val="0"/>
        <w:shd w:val="clear" w:color="auto" w:fill="auto"/>
        <w:bidi w:val="0"/>
        <w:spacing w:before="0" w:after="280" w:line="275" w:lineRule="exact"/>
        <w:ind w:left="0" w:right="0" w:firstLine="3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年，公司连续第六年入选</w:t>
      </w:r>
      <w:r>
        <w:rPr>
          <w:rFonts w:ascii="Times New Roman" w:eastAsia="Times New Roman" w:hAnsi="Times New Roman" w:cs="Times New Roman"/>
          <w:color w:val="000000"/>
          <w:spacing w:val="0"/>
          <w:w w:val="100"/>
          <w:position w:val="0"/>
        </w:rPr>
        <w:t>Fintech</w:t>
      </w:r>
      <w:r>
        <w:rPr>
          <w:color w:val="000000"/>
          <w:spacing w:val="0"/>
          <w:w w:val="100"/>
          <w:position w:val="0"/>
        </w:rPr>
        <w:t>全球百强榜单，位列第</w:t>
      </w:r>
      <w:r>
        <w:rPr>
          <w:rFonts w:ascii="Times New Roman" w:eastAsia="Times New Roman" w:hAnsi="Times New Roman" w:cs="Times New Roman"/>
          <w:color w:val="000000"/>
          <w:spacing w:val="0"/>
          <w:w w:val="100"/>
          <w:position w:val="0"/>
        </w:rPr>
        <w:t>68</w:t>
      </w:r>
      <w:r>
        <w:rPr>
          <w:color w:val="000000"/>
          <w:spacing w:val="0"/>
          <w:w w:val="100"/>
          <w:position w:val="0"/>
        </w:rPr>
        <w:t>位，仍是唯一进入该榜单 的中国金融软件企业。公司继续在中国金融</w:t>
      </w:r>
      <w:r>
        <w:rPr>
          <w:rFonts w:ascii="Times New Roman" w:eastAsia="Times New Roman" w:hAnsi="Times New Roman" w:cs="Times New Roman"/>
          <w:color w:val="000000"/>
          <w:spacing w:val="0"/>
          <w:w w:val="100"/>
          <w:position w:val="0"/>
        </w:rPr>
        <w:t>IT</w:t>
      </w:r>
      <w:r>
        <w:rPr>
          <w:color w:val="000000"/>
          <w:spacing w:val="0"/>
          <w:w w:val="100"/>
          <w:position w:val="0"/>
        </w:rPr>
        <w:t>行业保持领先地位。</w:t>
      </w:r>
    </w:p>
    <w:p>
      <w:pPr>
        <w:pStyle w:val="Style13"/>
        <w:keepNext w:val="0"/>
        <w:keepLines w:val="0"/>
        <w:widowControl w:val="0"/>
        <w:shd w:val="clear" w:color="auto" w:fill="auto"/>
        <w:bidi w:val="0"/>
        <w:spacing w:before="0" w:after="0" w:line="288" w:lineRule="auto"/>
        <w:ind w:left="0" w:right="0" w:firstLine="0"/>
        <w:jc w:val="left"/>
      </w:pPr>
      <w:bookmarkStart w:id="26" w:name="bookmark26"/>
      <w:r>
        <w:rPr>
          <w:rFonts w:ascii="Times New Roman" w:eastAsia="Times New Roman" w:hAnsi="Times New Roman" w:cs="Times New Roman"/>
          <w:color w:val="000000"/>
          <w:spacing w:val="0"/>
          <w:w w:val="100"/>
          <w:position w:val="0"/>
        </w:rPr>
        <w:t>（</w:t>
      </w:r>
      <w:bookmarkEnd w:id="26"/>
      <w:r>
        <w:rPr>
          <w:color w:val="000000"/>
          <w:spacing w:val="0"/>
          <w:w w:val="100"/>
          <w:position w:val="0"/>
        </w:rPr>
        <w:t>一</w:t>
      </w:r>
      <w:r>
        <w:rPr>
          <w:color w:val="000000"/>
          <w:spacing w:val="0"/>
          <w:w w:val="100"/>
          <w:position w:val="0"/>
        </w:rPr>
        <w:t>）</w:t>
      </w:r>
      <w:r>
        <w:rPr>
          <w:color w:val="000000"/>
          <w:spacing w:val="0"/>
          <w:w w:val="100"/>
          <w:position w:val="0"/>
        </w:rPr>
        <w:t>主营业务分析</w:t>
      </w:r>
    </w:p>
    <w:p>
      <w:pPr>
        <w:pStyle w:val="Style13"/>
        <w:keepNext w:val="0"/>
        <w:keepLines w:val="0"/>
        <w:widowControl w:val="0"/>
        <w:shd w:val="clear" w:color="auto" w:fill="auto"/>
        <w:tabs>
          <w:tab w:pos="542" w:val="left"/>
        </w:tabs>
        <w:bidi w:val="0"/>
        <w:spacing w:before="0" w:after="0" w:line="288" w:lineRule="auto"/>
        <w:ind w:left="0" w:right="0" w:firstLine="0"/>
        <w:jc w:val="left"/>
      </w:pPr>
      <w:bookmarkStart w:id="27" w:name="bookmark27"/>
      <w:r>
        <w:rPr>
          <w:rFonts w:ascii="Times New Roman" w:eastAsia="Times New Roman" w:hAnsi="Times New Roman" w:cs="Times New Roman"/>
          <w:color w:val="000000"/>
          <w:spacing w:val="0"/>
          <w:w w:val="100"/>
          <w:position w:val="0"/>
        </w:rPr>
        <w:t>1</w:t>
      </w:r>
      <w:bookmarkEnd w:id="27"/>
      <w:r>
        <w:rPr>
          <w:color w:val="000000"/>
          <w:spacing w:val="0"/>
          <w:w w:val="100"/>
          <w:position w:val="0"/>
        </w:rPr>
        <w:t>、</w:t>
        <w:tab/>
        <w:t>利润表及现金流量表相关科目变动分析表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变动比例（</w:t>
            </w:r>
            <w:r>
              <w:rPr>
                <w:color w:val="000000"/>
                <w:spacing w:val="0"/>
                <w:w w:val="100"/>
                <w:position w:val="0"/>
              </w:rPr>
              <w:t>%</w:t>
            </w:r>
            <w:r>
              <w:rPr>
                <w:rFonts w:ascii="SimSun" w:eastAsia="SimSun" w:hAnsi="SimSun" w:cs="SimSu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1,210,547,198.49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1,006,091,548.15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219,820,741.04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210,677,661.59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212,231,077.27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190,361,612.28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573,085,076.44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506,237,206.85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-4,060,212.16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-3,312,881.30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397,944,297.63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339,069,106.61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17.36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-323,928,129.76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-366,747,533.14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-88,661,696.81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-142,695,199.00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501,399,955.76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415,815,655.77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20.58</w:t>
            </w:r>
          </w:p>
        </w:tc>
      </w:tr>
    </w:tbl>
    <w:p>
      <w:pPr>
        <w:pStyle w:val="Style13"/>
        <w:keepNext w:val="0"/>
        <w:keepLines w:val="0"/>
        <w:widowControl w:val="0"/>
        <w:shd w:val="clear" w:color="auto" w:fill="auto"/>
        <w:tabs>
          <w:tab w:pos="481" w:val="left"/>
        </w:tabs>
        <w:bidi w:val="0"/>
        <w:spacing w:before="0" w:after="0" w:line="274" w:lineRule="exact"/>
        <w:ind w:left="0" w:right="0" w:firstLine="0"/>
        <w:jc w:val="left"/>
      </w:pPr>
      <w:bookmarkStart w:id="28" w:name="bookmark28"/>
      <w:r>
        <w:rPr>
          <w:rFonts w:ascii="Times New Roman" w:eastAsia="Times New Roman" w:hAnsi="Times New Roman" w:cs="Times New Roman"/>
          <w:color w:val="000000"/>
          <w:spacing w:val="0"/>
          <w:w w:val="100"/>
          <w:position w:val="0"/>
          <w:shd w:val="clear" w:color="auto" w:fill="FFFFFF"/>
        </w:rPr>
        <w:t>2</w:t>
      </w:r>
      <w:bookmarkEnd w:id="28"/>
      <w:r>
        <w:rPr>
          <w:color w:val="000000"/>
          <w:spacing w:val="0"/>
          <w:w w:val="100"/>
          <w:position w:val="0"/>
          <w:shd w:val="clear" w:color="auto" w:fill="FFFFFF"/>
        </w:rPr>
        <w:t>、</w:t>
      </w:r>
      <w:r>
        <w:rPr>
          <w:color w:val="000000"/>
          <w:spacing w:val="0"/>
          <w:w w:val="100"/>
          <w:position w:val="0"/>
        </w:rPr>
        <w:tab/>
        <w:t>收入</w:t>
      </w:r>
    </w:p>
    <w:p>
      <w:pPr>
        <w:pStyle w:val="Style13"/>
        <w:keepNext w:val="0"/>
        <w:keepLines w:val="0"/>
        <w:widowControl w:val="0"/>
        <w:numPr>
          <w:ilvl w:val="0"/>
          <w:numId w:val="1"/>
        </w:numPr>
        <w:shd w:val="clear" w:color="auto" w:fill="auto"/>
        <w:tabs>
          <w:tab w:pos="481" w:val="left"/>
        </w:tabs>
        <w:bidi w:val="0"/>
        <w:spacing w:before="0" w:after="0" w:line="274" w:lineRule="exact"/>
        <w:ind w:left="0" w:right="0" w:firstLine="0"/>
        <w:jc w:val="left"/>
      </w:pPr>
      <w:bookmarkStart w:id="29" w:name="bookmark29"/>
      <w:bookmarkEnd w:id="29"/>
      <w:r>
        <w:rPr>
          <w:color w:val="000000"/>
          <w:spacing w:val="0"/>
          <w:w w:val="100"/>
          <w:position w:val="0"/>
        </w:rPr>
        <w:t>驱动业务收入变化的因素分析</w:t>
      </w:r>
    </w:p>
    <w:p>
      <w:pPr>
        <w:pStyle w:val="Style13"/>
        <w:keepNext w:val="0"/>
        <w:keepLines w:val="0"/>
        <w:widowControl w:val="0"/>
        <w:shd w:val="clear" w:color="auto" w:fill="auto"/>
        <w:bidi w:val="0"/>
        <w:spacing w:before="0" w:after="0" w:line="274" w:lineRule="exact"/>
        <w:ind w:left="0" w:right="0" w:firstLine="220"/>
        <w:jc w:val="both"/>
      </w:pPr>
      <w:r>
        <w:rPr>
          <w:color w:val="000000"/>
          <w:spacing w:val="0"/>
          <w:w w:val="100"/>
          <w:position w:val="0"/>
        </w:rPr>
        <w:t>第一，</w:t>
      </w:r>
      <w:r>
        <w:rPr>
          <w:rFonts w:ascii="Times New Roman" w:eastAsia="Times New Roman" w:hAnsi="Times New Roman" w:cs="Times New Roman"/>
          <w:color w:val="000000"/>
          <w:spacing w:val="0"/>
          <w:w w:val="100"/>
          <w:position w:val="0"/>
        </w:rPr>
        <w:t>2013</w:t>
      </w:r>
      <w:r>
        <w:rPr>
          <w:color w:val="000000"/>
          <w:spacing w:val="0"/>
          <w:w w:val="100"/>
          <w:position w:val="0"/>
        </w:rPr>
        <w:t>年，基于整体金融市场变革的原因，包括受到互联网金融发展的影响，金融机构 的</w:t>
      </w:r>
      <w:r>
        <w:rPr>
          <w:rFonts w:ascii="Times New Roman" w:eastAsia="Times New Roman" w:hAnsi="Times New Roman" w:cs="Times New Roman"/>
          <w:color w:val="000000"/>
          <w:spacing w:val="0"/>
          <w:w w:val="100"/>
          <w:position w:val="0"/>
        </w:rPr>
        <w:t>IT</w:t>
      </w:r>
      <w:r>
        <w:rPr>
          <w:color w:val="000000"/>
          <w:spacing w:val="0"/>
          <w:w w:val="100"/>
          <w:position w:val="0"/>
        </w:rPr>
        <w:t>需求旺盛，，其中资管业务的需求增长最为快速。</w:t>
      </w:r>
    </w:p>
    <w:p>
      <w:pPr>
        <w:pStyle w:val="Style13"/>
        <w:keepNext w:val="0"/>
        <w:keepLines w:val="0"/>
        <w:widowControl w:val="0"/>
        <w:shd w:val="clear" w:color="auto" w:fill="auto"/>
        <w:bidi w:val="0"/>
        <w:spacing w:before="0" w:after="240" w:line="274" w:lineRule="exact"/>
        <w:ind w:left="0" w:right="0" w:firstLine="220"/>
        <w:jc w:val="both"/>
      </w:pPr>
      <w:r>
        <w:rPr>
          <w:color w:val="000000"/>
          <w:spacing w:val="0"/>
          <w:w w:val="100"/>
          <w:position w:val="0"/>
        </w:rPr>
        <w:t>第二，由于金融</w:t>
      </w:r>
      <w:r>
        <w:rPr>
          <w:rFonts w:ascii="Times New Roman" w:eastAsia="Times New Roman" w:hAnsi="Times New Roman" w:cs="Times New Roman"/>
          <w:color w:val="000000"/>
          <w:spacing w:val="0"/>
          <w:w w:val="100"/>
          <w:position w:val="0"/>
        </w:rPr>
        <w:t>IT</w:t>
      </w:r>
      <w:r>
        <w:rPr>
          <w:color w:val="000000"/>
          <w:spacing w:val="0"/>
          <w:w w:val="100"/>
          <w:position w:val="0"/>
        </w:rPr>
        <w:t>市场的发展，市场竞争有所加剧，产品价格仍受制于竞争因素。第三，由 于市场对金融</w:t>
      </w:r>
      <w:r>
        <w:rPr>
          <w:rFonts w:ascii="Times New Roman" w:eastAsia="Times New Roman" w:hAnsi="Times New Roman" w:cs="Times New Roman"/>
          <w:color w:val="000000"/>
          <w:spacing w:val="0"/>
          <w:w w:val="100"/>
          <w:position w:val="0"/>
        </w:rPr>
        <w:t>IT</w:t>
      </w:r>
      <w:r>
        <w:rPr>
          <w:color w:val="000000"/>
          <w:spacing w:val="0"/>
          <w:w w:val="100"/>
          <w:position w:val="0"/>
        </w:rPr>
        <w:t>人才的需求同步保持旺盛态势，公司的人力效率受到一定程度短期影响。综合 上面三个因素，公司</w:t>
      </w:r>
      <w:r>
        <w:rPr>
          <w:rFonts w:ascii="Times New Roman" w:eastAsia="Times New Roman" w:hAnsi="Times New Roman" w:cs="Times New Roman"/>
          <w:color w:val="000000"/>
          <w:spacing w:val="0"/>
          <w:w w:val="100"/>
          <w:position w:val="0"/>
        </w:rPr>
        <w:t>2013</w:t>
      </w:r>
      <w:r>
        <w:rPr>
          <w:color w:val="000000"/>
          <w:spacing w:val="0"/>
          <w:w w:val="100"/>
          <w:position w:val="0"/>
        </w:rPr>
        <w:t>年最终实现</w:t>
      </w:r>
      <w:r>
        <w:rPr>
          <w:rFonts w:ascii="Times New Roman" w:eastAsia="Times New Roman" w:hAnsi="Times New Roman" w:cs="Times New Roman"/>
          <w:color w:val="000000"/>
          <w:spacing w:val="0"/>
          <w:w w:val="100"/>
          <w:position w:val="0"/>
        </w:rPr>
        <w:t>20.32%</w:t>
      </w:r>
      <w:r>
        <w:rPr>
          <w:color w:val="000000"/>
          <w:spacing w:val="0"/>
          <w:w w:val="100"/>
          <w:position w:val="0"/>
        </w:rPr>
        <w:t>的收入增长，其中</w:t>
      </w:r>
      <w:r>
        <w:rPr>
          <w:rFonts w:ascii="Times New Roman" w:eastAsia="Times New Roman" w:hAnsi="Times New Roman" w:cs="Times New Roman"/>
          <w:color w:val="000000"/>
          <w:spacing w:val="0"/>
          <w:w w:val="100"/>
          <w:position w:val="0"/>
        </w:rPr>
        <w:t>2.0</w:t>
      </w:r>
      <w:r>
        <w:rPr>
          <w:color w:val="000000"/>
          <w:spacing w:val="0"/>
          <w:w w:val="100"/>
          <w:position w:val="0"/>
        </w:rPr>
        <w:t>业务收入增长加快，但由于 基数较小，对公司整体影响不大。</w:t>
      </w:r>
    </w:p>
    <w:p>
      <w:pPr>
        <w:pStyle w:val="Style13"/>
        <w:keepNext w:val="0"/>
        <w:keepLines w:val="0"/>
        <w:widowControl w:val="0"/>
        <w:numPr>
          <w:ilvl w:val="0"/>
          <w:numId w:val="1"/>
        </w:numPr>
        <w:shd w:val="clear" w:color="auto" w:fill="auto"/>
        <w:tabs>
          <w:tab w:pos="481" w:val="left"/>
        </w:tabs>
        <w:bidi w:val="0"/>
        <w:spacing w:before="0" w:after="0" w:line="272" w:lineRule="exact"/>
        <w:ind w:left="0" w:right="0" w:firstLine="0"/>
        <w:jc w:val="left"/>
      </w:pPr>
      <w:bookmarkStart w:id="30" w:name="bookmark30"/>
      <w:bookmarkEnd w:id="30"/>
      <w:r>
        <w:rPr>
          <w:color w:val="000000"/>
          <w:spacing w:val="0"/>
          <w:w w:val="100"/>
          <w:position w:val="0"/>
        </w:rPr>
        <w:t>订单分析</w:t>
      </w:r>
    </w:p>
    <w:p>
      <w:pPr>
        <w:pStyle w:val="Style13"/>
        <w:keepNext w:val="0"/>
        <w:keepLines w:val="0"/>
        <w:widowControl w:val="0"/>
        <w:shd w:val="clear" w:color="auto" w:fill="auto"/>
        <w:bidi w:val="0"/>
        <w:spacing w:before="0" w:after="240" w:line="272" w:lineRule="exact"/>
        <w:ind w:left="0" w:right="0" w:firstLine="2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年，随着资本市场创新业务的开展，券商资管业务需求迫切，新建基金公司等机构数量 也有所增加，保险、信托、资管业务持续扩张，例如</w:t>
      </w:r>
      <w:r>
        <w:rPr>
          <w:rFonts w:ascii="Times New Roman" w:eastAsia="Times New Roman" w:hAnsi="Times New Roman" w:cs="Times New Roman"/>
          <w:color w:val="000000"/>
          <w:spacing w:val="0"/>
          <w:w w:val="100"/>
          <w:position w:val="0"/>
        </w:rPr>
        <w:t>03</w:t>
      </w:r>
      <w:r>
        <w:rPr>
          <w:color w:val="000000"/>
          <w:spacing w:val="0"/>
          <w:w w:val="100"/>
          <w:position w:val="0"/>
        </w:rPr>
        <w:t>系统新业务功能开发、资产管理</w:t>
      </w:r>
      <w:r>
        <w:rPr>
          <w:rFonts w:ascii="Times New Roman" w:eastAsia="Times New Roman" w:hAnsi="Times New Roman" w:cs="Times New Roman"/>
          <w:color w:val="000000"/>
          <w:spacing w:val="0"/>
          <w:w w:val="100"/>
          <w:position w:val="0"/>
        </w:rPr>
        <w:t xml:space="preserve">SQL </w:t>
      </w:r>
      <w:r>
        <w:rPr>
          <w:color w:val="000000"/>
          <w:spacing w:val="0"/>
          <w:w w:val="100"/>
          <w:position w:val="0"/>
        </w:rPr>
        <w:t>版新业务功能开发、上海清算所综合业务系统项目、北金所综合交易平台及登记系统软件开发 项目等各项新业务逐步展开；银行财富管理、公司理财等业务需求增长。公司</w:t>
      </w:r>
      <w:r>
        <w:rPr>
          <w:rFonts w:ascii="Times New Roman" w:eastAsia="Times New Roman" w:hAnsi="Times New Roman" w:cs="Times New Roman"/>
          <w:color w:val="000000"/>
          <w:spacing w:val="0"/>
          <w:w w:val="100"/>
          <w:position w:val="0"/>
        </w:rPr>
        <w:t>2013</w:t>
      </w:r>
      <w:r>
        <w:rPr>
          <w:color w:val="000000"/>
          <w:spacing w:val="0"/>
          <w:w w:val="100"/>
          <w:position w:val="0"/>
        </w:rPr>
        <w:t>年实现了主 营合同的持续增长，同时，公司加强了维护费合同的签订工作，此两项分别增长</w:t>
      </w:r>
      <w:r>
        <w:rPr>
          <w:rFonts w:ascii="Times New Roman" w:eastAsia="Times New Roman" w:hAnsi="Times New Roman" w:cs="Times New Roman"/>
          <w:color w:val="000000"/>
          <w:spacing w:val="0"/>
          <w:w w:val="100"/>
          <w:position w:val="0"/>
        </w:rPr>
        <w:t>19%</w:t>
      </w:r>
      <w:r>
        <w:rPr>
          <w:color w:val="000000"/>
          <w:spacing w:val="0"/>
          <w:w w:val="100"/>
          <w:position w:val="0"/>
        </w:rPr>
        <w:t>、</w:t>
      </w:r>
      <w:r>
        <w:rPr>
          <w:rFonts w:ascii="Times New Roman" w:eastAsia="Times New Roman" w:hAnsi="Times New Roman" w:cs="Times New Roman"/>
          <w:color w:val="000000"/>
          <w:spacing w:val="0"/>
          <w:w w:val="100"/>
          <w:position w:val="0"/>
        </w:rPr>
        <w:t>20 %</w:t>
      </w:r>
      <w:r>
        <w:rPr>
          <w:color w:val="000000"/>
          <w:spacing w:val="0"/>
          <w:w w:val="100"/>
          <w:position w:val="0"/>
        </w:rPr>
        <w:t>。 资本市场创新业务相关的新产品以及新模块，是</w:t>
      </w:r>
      <w:r>
        <w:rPr>
          <w:rFonts w:ascii="Times New Roman" w:eastAsia="Times New Roman" w:hAnsi="Times New Roman" w:cs="Times New Roman"/>
          <w:color w:val="000000"/>
          <w:spacing w:val="0"/>
          <w:w w:val="100"/>
          <w:position w:val="0"/>
        </w:rPr>
        <w:t>2013</w:t>
      </w:r>
      <w:r>
        <w:rPr>
          <w:color w:val="000000"/>
          <w:spacing w:val="0"/>
          <w:w w:val="100"/>
          <w:position w:val="0"/>
        </w:rPr>
        <w:t>年合同增长主要来源，例如资产管理优化 版、绩效评估与风险管理系统</w:t>
      </w:r>
      <w:r>
        <w:rPr>
          <w:rFonts w:ascii="Times New Roman" w:eastAsia="Times New Roman" w:hAnsi="Times New Roman" w:cs="Times New Roman"/>
          <w:color w:val="000000"/>
          <w:spacing w:val="0"/>
          <w:w w:val="100"/>
          <w:position w:val="0"/>
        </w:rPr>
        <w:t>V3.0</w:t>
      </w:r>
      <w:r>
        <w:rPr>
          <w:color w:val="000000"/>
          <w:spacing w:val="0"/>
          <w:w w:val="100"/>
          <w:position w:val="0"/>
        </w:rPr>
        <w:t>、</w:t>
      </w:r>
      <w:r>
        <w:rPr>
          <w:rFonts w:ascii="Times New Roman" w:eastAsia="Times New Roman" w:hAnsi="Times New Roman" w:cs="Times New Roman"/>
          <w:color w:val="000000"/>
          <w:spacing w:val="0"/>
          <w:w w:val="100"/>
          <w:position w:val="0"/>
        </w:rPr>
        <w:t>04</w:t>
      </w:r>
      <w:r>
        <w:rPr>
          <w:color w:val="000000"/>
          <w:spacing w:val="0"/>
          <w:w w:val="100"/>
          <w:position w:val="0"/>
        </w:rPr>
        <w:t>系统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UFT</w:t>
      </w:r>
      <w:r>
        <w:rPr>
          <w:color w:val="000000"/>
          <w:spacing w:val="0"/>
          <w:w w:val="100"/>
          <w:position w:val="0"/>
        </w:rPr>
        <w:t>、估值系统、证券投资相关新业务功能开发 等</w:t>
      </w:r>
      <w:r>
        <w:rPr>
          <w:rFonts w:ascii="Times New Roman" w:eastAsia="Times New Roman" w:hAnsi="Times New Roman" w:cs="Times New Roman"/>
          <w:color w:val="000000"/>
          <w:spacing w:val="0"/>
          <w:w w:val="100"/>
          <w:position w:val="0"/>
        </w:rPr>
        <w:t>20</w:t>
      </w:r>
      <w:r>
        <w:rPr>
          <w:color w:val="000000"/>
          <w:spacing w:val="0"/>
          <w:w w:val="100"/>
          <w:position w:val="0"/>
        </w:rPr>
        <w:t>多个软件新产品。恒生香港子公司，解决方案逐步上线，虽然收入很小，但对恒生长期发 展影响深远，其</w:t>
      </w:r>
      <w:r>
        <w:rPr>
          <w:rFonts w:ascii="Times New Roman" w:eastAsia="Times New Roman" w:hAnsi="Times New Roman" w:cs="Times New Roman"/>
          <w:color w:val="000000"/>
          <w:spacing w:val="0"/>
          <w:w w:val="100"/>
          <w:position w:val="0"/>
        </w:rPr>
        <w:t>2013</w:t>
      </w:r>
      <w:r>
        <w:rPr>
          <w:color w:val="000000"/>
          <w:spacing w:val="0"/>
          <w:w w:val="100"/>
          <w:position w:val="0"/>
        </w:rPr>
        <w:t>年销售合同签订数额持续增长。</w:t>
      </w:r>
    </w:p>
    <w:p>
      <w:pPr>
        <w:pStyle w:val="Style13"/>
        <w:keepNext w:val="0"/>
        <w:keepLines w:val="0"/>
        <w:widowControl w:val="0"/>
        <w:numPr>
          <w:ilvl w:val="0"/>
          <w:numId w:val="1"/>
        </w:numPr>
        <w:shd w:val="clear" w:color="auto" w:fill="auto"/>
        <w:tabs>
          <w:tab w:pos="481" w:val="left"/>
        </w:tabs>
        <w:bidi w:val="0"/>
        <w:spacing w:before="0" w:after="0" w:line="274" w:lineRule="exact"/>
        <w:ind w:left="0" w:right="0" w:firstLine="0"/>
        <w:jc w:val="both"/>
      </w:pPr>
      <w:bookmarkStart w:id="31" w:name="bookmark31"/>
      <w:bookmarkEnd w:id="31"/>
      <w:r>
        <w:rPr>
          <w:color w:val="000000"/>
          <w:spacing w:val="0"/>
          <w:w w:val="100"/>
          <w:position w:val="0"/>
        </w:rPr>
        <w:t>新产品及新服务的影响分析 •上海恒生聚源(金融资讯服务)</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上海恒生聚源</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三年合同毛利分别是</w:t>
      </w:r>
      <w:r>
        <w:rPr>
          <w:rFonts w:ascii="Times New Roman" w:eastAsia="Times New Roman" w:hAnsi="Times New Roman" w:cs="Times New Roman"/>
          <w:color w:val="000000"/>
          <w:spacing w:val="0"/>
          <w:w w:val="100"/>
          <w:position w:val="0"/>
        </w:rPr>
        <w:t>3213</w:t>
      </w:r>
      <w:r>
        <w:rPr>
          <w:color w:val="000000"/>
          <w:spacing w:val="0"/>
          <w:w w:val="100"/>
          <w:position w:val="0"/>
        </w:rPr>
        <w:t>万、</w:t>
      </w:r>
      <w:r>
        <w:rPr>
          <w:rFonts w:ascii="Times New Roman" w:eastAsia="Times New Roman" w:hAnsi="Times New Roman" w:cs="Times New Roman"/>
          <w:color w:val="000000"/>
          <w:spacing w:val="0"/>
          <w:w w:val="100"/>
          <w:position w:val="0"/>
        </w:rPr>
        <w:t>4844</w:t>
      </w:r>
      <w:r>
        <w:rPr>
          <w:color w:val="000000"/>
          <w:spacing w:val="0"/>
          <w:w w:val="100"/>
          <w:position w:val="0"/>
        </w:rPr>
        <w:t>万和</w:t>
      </w:r>
      <w:r>
        <w:rPr>
          <w:rFonts w:ascii="Times New Roman" w:eastAsia="Times New Roman" w:hAnsi="Times New Roman" w:cs="Times New Roman"/>
          <w:color w:val="000000"/>
          <w:spacing w:val="0"/>
          <w:w w:val="100"/>
          <w:position w:val="0"/>
        </w:rPr>
        <w:t>5670</w:t>
      </w:r>
      <w:r>
        <w:rPr>
          <w:color w:val="000000"/>
          <w:spacing w:val="0"/>
          <w:w w:val="100"/>
          <w:position w:val="0"/>
        </w:rPr>
        <w:t>万，</w:t>
      </w:r>
      <w:r>
        <w:rPr>
          <w:rFonts w:ascii="Times New Roman" w:eastAsia="Times New Roman" w:hAnsi="Times New Roman" w:cs="Times New Roman"/>
          <w:color w:val="000000"/>
          <w:spacing w:val="0"/>
          <w:w w:val="100"/>
          <w:position w:val="0"/>
        </w:rPr>
        <w:t>2013</w:t>
      </w:r>
      <w:r>
        <w:rPr>
          <w:color w:val="000000"/>
          <w:spacing w:val="0"/>
          <w:w w:val="100"/>
          <w:position w:val="0"/>
        </w:rPr>
        <w:t>年较 上年增长</w:t>
      </w:r>
      <w:r>
        <w:rPr>
          <w:rFonts w:ascii="Times New Roman" w:eastAsia="Times New Roman" w:hAnsi="Times New Roman" w:cs="Times New Roman"/>
          <w:color w:val="000000"/>
          <w:spacing w:val="0"/>
          <w:w w:val="100"/>
          <w:position w:val="0"/>
        </w:rPr>
        <w:t>17%</w:t>
      </w:r>
      <w:r>
        <w:rPr>
          <w:color w:val="000000"/>
          <w:spacing w:val="0"/>
          <w:w w:val="100"/>
          <w:position w:val="0"/>
        </w:rPr>
        <w:t>，上海恒生聚源</w:t>
      </w:r>
      <w:r>
        <w:rPr>
          <w:rFonts w:ascii="Times New Roman" w:eastAsia="Times New Roman" w:hAnsi="Times New Roman" w:cs="Times New Roman"/>
          <w:color w:val="000000"/>
          <w:spacing w:val="0"/>
          <w:w w:val="100"/>
          <w:position w:val="0"/>
        </w:rPr>
        <w:t>2013</w:t>
      </w:r>
      <w:r>
        <w:rPr>
          <w:color w:val="000000"/>
          <w:spacing w:val="0"/>
          <w:w w:val="100"/>
          <w:position w:val="0"/>
        </w:rPr>
        <w:t>年净利润为</w:t>
      </w:r>
      <w:r>
        <w:rPr>
          <w:rFonts w:ascii="Times New Roman" w:eastAsia="Times New Roman" w:hAnsi="Times New Roman" w:cs="Times New Roman"/>
          <w:color w:val="000000"/>
          <w:spacing w:val="0"/>
          <w:w w:val="100"/>
          <w:position w:val="0"/>
        </w:rPr>
        <w:t>-1670</w:t>
      </w:r>
      <w:r>
        <w:rPr>
          <w:color w:val="000000"/>
          <w:spacing w:val="0"/>
          <w:w w:val="100"/>
          <w:position w:val="0"/>
        </w:rPr>
        <w:t>万，较去年净利润亏损收窄</w:t>
      </w:r>
      <w:r>
        <w:rPr>
          <w:rFonts w:ascii="Times New Roman" w:eastAsia="Times New Roman" w:hAnsi="Times New Roman" w:cs="Times New Roman"/>
          <w:color w:val="000000"/>
          <w:spacing w:val="0"/>
          <w:w w:val="100"/>
          <w:position w:val="0"/>
        </w:rPr>
        <w:t>24.8%</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年是公司收购后的第三个营业年份，人员组织结构初步调整完毕，上海恒生聚源两大产品线(数 据库产品线和投资终端产品线)也取得了良好的进展，其中数据库产品，前</w:t>
      </w:r>
      <w:r>
        <w:rPr>
          <w:rFonts w:ascii="Times New Roman" w:eastAsia="Times New Roman" w:hAnsi="Times New Roman" w:cs="Times New Roman"/>
          <w:color w:val="000000"/>
          <w:spacing w:val="0"/>
          <w:w w:val="100"/>
          <w:position w:val="0"/>
        </w:rPr>
        <w:t>10%</w:t>
      </w:r>
      <w:r>
        <w:rPr>
          <w:color w:val="000000"/>
          <w:spacing w:val="0"/>
          <w:w w:val="100"/>
          <w:position w:val="0"/>
        </w:rPr>
        <w:t>的基金管理公 司，前</w:t>
      </w:r>
      <w:r>
        <w:rPr>
          <w:rFonts w:ascii="Times New Roman" w:eastAsia="Times New Roman" w:hAnsi="Times New Roman" w:cs="Times New Roman"/>
          <w:color w:val="000000"/>
          <w:spacing w:val="0"/>
          <w:w w:val="100"/>
          <w:position w:val="0"/>
        </w:rPr>
        <w:t>10%</w:t>
      </w:r>
      <w:r>
        <w:rPr>
          <w:color w:val="000000"/>
          <w:spacing w:val="0"/>
          <w:w w:val="100"/>
          <w:position w:val="0"/>
        </w:rPr>
        <w:t>的证券公司，前</w:t>
      </w:r>
      <w:r>
        <w:rPr>
          <w:rFonts w:ascii="Times New Roman" w:eastAsia="Times New Roman" w:hAnsi="Times New Roman" w:cs="Times New Roman"/>
          <w:color w:val="000000"/>
          <w:spacing w:val="0"/>
          <w:w w:val="100"/>
          <w:position w:val="0"/>
        </w:rPr>
        <w:t>10%</w:t>
      </w:r>
      <w:r>
        <w:rPr>
          <w:color w:val="000000"/>
          <w:spacing w:val="0"/>
          <w:w w:val="100"/>
          <w:position w:val="0"/>
        </w:rPr>
        <w:t>的保险公司以及前</w:t>
      </w:r>
      <w:r>
        <w:rPr>
          <w:rFonts w:ascii="Times New Roman" w:eastAsia="Times New Roman" w:hAnsi="Times New Roman" w:cs="Times New Roman"/>
          <w:color w:val="000000"/>
          <w:spacing w:val="0"/>
          <w:w w:val="100"/>
          <w:position w:val="0"/>
        </w:rPr>
        <w:t>10%</w:t>
      </w:r>
      <w:r>
        <w:rPr>
          <w:color w:val="000000"/>
          <w:spacing w:val="0"/>
          <w:w w:val="100"/>
          <w:position w:val="0"/>
        </w:rPr>
        <w:t>的信托公司中的</w:t>
      </w:r>
      <w:r>
        <w:rPr>
          <w:rFonts w:ascii="Times New Roman" w:eastAsia="Times New Roman" w:hAnsi="Times New Roman" w:cs="Times New Roman"/>
          <w:color w:val="000000"/>
          <w:spacing w:val="0"/>
          <w:w w:val="100"/>
          <w:position w:val="0"/>
        </w:rPr>
        <w:t>80%</w:t>
      </w:r>
      <w:r>
        <w:rPr>
          <w:color w:val="000000"/>
          <w:spacing w:val="0"/>
          <w:w w:val="100"/>
          <w:position w:val="0"/>
        </w:rPr>
        <w:t>都在使用，投资终 端产品线，前</w:t>
      </w:r>
      <w:r>
        <w:rPr>
          <w:rFonts w:ascii="Times New Roman" w:eastAsia="Times New Roman" w:hAnsi="Times New Roman" w:cs="Times New Roman"/>
          <w:color w:val="000000"/>
          <w:spacing w:val="0"/>
          <w:w w:val="100"/>
          <w:position w:val="0"/>
        </w:rPr>
        <w:t>10%</w:t>
      </w:r>
      <w:r>
        <w:rPr>
          <w:color w:val="000000"/>
          <w:spacing w:val="0"/>
          <w:w w:val="100"/>
          <w:position w:val="0"/>
        </w:rPr>
        <w:t>的保险资产管理公司中的</w:t>
      </w:r>
      <w:r>
        <w:rPr>
          <w:rFonts w:ascii="Times New Roman" w:eastAsia="Times New Roman" w:hAnsi="Times New Roman" w:cs="Times New Roman"/>
          <w:color w:val="000000"/>
          <w:spacing w:val="0"/>
          <w:w w:val="100"/>
          <w:position w:val="0"/>
        </w:rPr>
        <w:t>20%</w:t>
      </w:r>
      <w:r>
        <w:rPr>
          <w:color w:val="000000"/>
          <w:spacing w:val="0"/>
          <w:w w:val="100"/>
          <w:position w:val="0"/>
        </w:rPr>
        <w:t>和前</w:t>
      </w:r>
      <w:r>
        <w:rPr>
          <w:rFonts w:ascii="Times New Roman" w:eastAsia="Times New Roman" w:hAnsi="Times New Roman" w:cs="Times New Roman"/>
          <w:color w:val="000000"/>
          <w:spacing w:val="0"/>
          <w:w w:val="100"/>
          <w:position w:val="0"/>
        </w:rPr>
        <w:t>15%</w:t>
      </w:r>
      <w:r>
        <w:rPr>
          <w:color w:val="000000"/>
          <w:spacing w:val="0"/>
          <w:w w:val="100"/>
          <w:position w:val="0"/>
        </w:rPr>
        <w:t>的基金管理公司中的</w:t>
      </w:r>
      <w:r>
        <w:rPr>
          <w:rFonts w:ascii="Times New Roman" w:eastAsia="Times New Roman" w:hAnsi="Times New Roman" w:cs="Times New Roman"/>
          <w:color w:val="000000"/>
          <w:spacing w:val="0"/>
          <w:w w:val="100"/>
          <w:position w:val="0"/>
        </w:rPr>
        <w:t>50%</w:t>
      </w:r>
      <w:r>
        <w:rPr>
          <w:color w:val="000000"/>
          <w:spacing w:val="0"/>
          <w:w w:val="100"/>
          <w:position w:val="0"/>
        </w:rPr>
        <w:t>都是聚源投 资终端的用户，数据库产品线和投资终端产品线，两条产品线的合同占比分别</w:t>
      </w:r>
      <w:r>
        <w:rPr>
          <w:rFonts w:ascii="Times New Roman" w:eastAsia="Times New Roman" w:hAnsi="Times New Roman" w:cs="Times New Roman"/>
          <w:color w:val="000000"/>
          <w:spacing w:val="0"/>
          <w:w w:val="100"/>
          <w:position w:val="0"/>
        </w:rPr>
        <w:t>65%</w:t>
      </w:r>
      <w:r>
        <w:rPr>
          <w:color w:val="000000"/>
          <w:spacing w:val="0"/>
          <w:w w:val="100"/>
          <w:position w:val="0"/>
        </w:rPr>
        <w:t>和</w:t>
      </w:r>
      <w:r>
        <w:rPr>
          <w:rFonts w:ascii="Times New Roman" w:eastAsia="Times New Roman" w:hAnsi="Times New Roman" w:cs="Times New Roman"/>
          <w:color w:val="000000"/>
          <w:spacing w:val="0"/>
          <w:w w:val="100"/>
          <w:position w:val="0"/>
        </w:rPr>
        <w:t>35%</w:t>
      </w:r>
      <w:r>
        <w:rPr>
          <w:color w:val="000000"/>
          <w:spacing w:val="0"/>
          <w:w w:val="100"/>
          <w:position w:val="0"/>
        </w:rPr>
        <w:t>。公 司和</w:t>
      </w:r>
      <w:r>
        <w:rPr>
          <w:rFonts w:ascii="Times New Roman" w:eastAsia="Times New Roman" w:hAnsi="Times New Roman" w:cs="Times New Roman"/>
          <w:color w:val="000000"/>
          <w:spacing w:val="0"/>
          <w:w w:val="100"/>
          <w:position w:val="0"/>
        </w:rPr>
        <w:t>Capital IQ</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年达成了战略合作，合作的第一个产品</w:t>
      </w:r>
      <w:r>
        <w:rPr>
          <w:rFonts w:ascii="Times New Roman" w:eastAsia="Times New Roman" w:hAnsi="Times New Roman" w:cs="Times New Roman"/>
          <w:color w:val="000000"/>
          <w:spacing w:val="0"/>
          <w:w w:val="100"/>
          <w:position w:val="0"/>
        </w:rPr>
        <w:t>Alpha Factor Library</w:t>
      </w:r>
      <w:r>
        <w:rPr>
          <w:color w:val="000000"/>
          <w:spacing w:val="0"/>
          <w:w w:val="100"/>
          <w:position w:val="0"/>
        </w:rPr>
        <w:t>已经于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年末推向市场。</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 </w:t>
      </w:r>
      <w:r>
        <w:rPr>
          <w:rFonts w:ascii="Times New Roman" w:eastAsia="Times New Roman" w:hAnsi="Times New Roman" w:cs="Times New Roman"/>
          <w:color w:val="000000"/>
          <w:spacing w:val="0"/>
          <w:w w:val="100"/>
          <w:position w:val="0"/>
        </w:rPr>
        <w:t>HOMS</w:t>
      </w:r>
      <w:r>
        <w:rPr>
          <w:color w:val="000000"/>
          <w:spacing w:val="0"/>
          <w:w w:val="100"/>
          <w:position w:val="0"/>
        </w:rPr>
        <w:t>业务(金融互联网平台技术支撑)</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月份公司成立互联网服务事业群，恒生开始正式以</w:t>
      </w:r>
      <w:r>
        <w:rPr>
          <w:rFonts w:ascii="Times New Roman" w:eastAsia="Times New Roman" w:hAnsi="Times New Roman" w:cs="Times New Roman"/>
          <w:color w:val="000000"/>
          <w:spacing w:val="0"/>
          <w:w w:val="100"/>
          <w:position w:val="0"/>
        </w:rPr>
        <w:t>HOMS</w:t>
      </w:r>
      <w:r>
        <w:rPr>
          <w:color w:val="000000"/>
          <w:spacing w:val="0"/>
          <w:w w:val="100"/>
          <w:position w:val="0"/>
        </w:rPr>
        <w:t>平台为主构建基于互联网的 金融云平台。整个平台以服务私募机构投资者为主，逐步扩展到专业投资者、高端财富投资者 等用户领域。经过努力，平台在多个层面取得了一定的成绩，在一些关键领域取得了较大的突 破。</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HOMS</w:t>
      </w:r>
      <w:r>
        <w:rPr>
          <w:color w:val="000000"/>
          <w:spacing w:val="0"/>
          <w:w w:val="100"/>
          <w:position w:val="0"/>
        </w:rPr>
        <w:t>客户数量突破</w:t>
      </w:r>
      <w:r>
        <w:rPr>
          <w:rFonts w:ascii="Times New Roman" w:eastAsia="Times New Roman" w:hAnsi="Times New Roman" w:cs="Times New Roman"/>
          <w:color w:val="000000"/>
          <w:spacing w:val="0"/>
          <w:w w:val="100"/>
          <w:position w:val="0"/>
        </w:rPr>
        <w:t>30</w:t>
      </w:r>
      <w:r>
        <w:rPr>
          <w:color w:val="000000"/>
          <w:spacing w:val="0"/>
          <w:w w:val="100"/>
          <w:position w:val="0"/>
        </w:rPr>
        <w:t>家，客户资产规模超过</w:t>
      </w:r>
      <w:r>
        <w:rPr>
          <w:rFonts w:ascii="Times New Roman" w:eastAsia="Times New Roman" w:hAnsi="Times New Roman" w:cs="Times New Roman"/>
          <w:color w:val="000000"/>
          <w:spacing w:val="0"/>
          <w:w w:val="100"/>
          <w:position w:val="0"/>
        </w:rPr>
        <w:t>200</w:t>
      </w:r>
      <w:r>
        <w:rPr>
          <w:color w:val="000000"/>
          <w:spacing w:val="0"/>
          <w:w w:val="100"/>
          <w:position w:val="0"/>
        </w:rPr>
        <w:t>亿。平台客户以阳光私募为主，目前有多家 业内知名的大型私募机构，涉及的业务包括股票、基金、债券、期货等品种。随着业务范围的 不断扩大，客户对于</w:t>
      </w:r>
      <w:r>
        <w:rPr>
          <w:rFonts w:ascii="Times New Roman" w:eastAsia="Times New Roman" w:hAnsi="Times New Roman" w:cs="Times New Roman"/>
          <w:color w:val="000000"/>
          <w:spacing w:val="0"/>
          <w:w w:val="100"/>
          <w:position w:val="0"/>
        </w:rPr>
        <w:t>HOMS</w:t>
      </w:r>
      <w:r>
        <w:rPr>
          <w:color w:val="000000"/>
          <w:spacing w:val="0"/>
          <w:w w:val="100"/>
          <w:position w:val="0"/>
        </w:rPr>
        <w:t>平台对多金融产品的支持提出了需求，通过部门一系列紧张有序的 开发测试，最终平台很好的满足了客户的需求，并为后续更多新投资品种的扩展打下了坚实的 基础。目前包括个股期权、股指期权、期货期权等创新业务，整个平台都做了相应的研发、运 营安排，将会在创新业务开放的第一时间提供相应的服务支持。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公司建立了一整套安全完备的运营服务流程体系，整个服务体系由专职的运营团队与技术支持 团队负责，并通过</w:t>
      </w:r>
      <w:r>
        <w:rPr>
          <w:rFonts w:ascii="Times New Roman" w:eastAsia="Times New Roman" w:hAnsi="Times New Roman" w:cs="Times New Roman"/>
          <w:color w:val="000000"/>
          <w:spacing w:val="0"/>
          <w:w w:val="100"/>
          <w:position w:val="0"/>
        </w:rPr>
        <w:t>ISO20000</w:t>
      </w:r>
      <w:r>
        <w:rPr>
          <w:color w:val="000000"/>
          <w:spacing w:val="0"/>
          <w:w w:val="100"/>
          <w:position w:val="0"/>
        </w:rPr>
        <w:t>信息安全体系认证，保证平台的安全稳定运行。在运营团队的构成 上，也大胆的尝试从业务与技术两个层面独立建设团队，并通过流程化协作提升运营效率，既 提升了服务的专业化程度，又保证了业务与技术的流畅性。</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公司与深证通达成战略合作协议，共同建设以</w:t>
      </w:r>
      <w:r>
        <w:rPr>
          <w:rFonts w:ascii="Times New Roman" w:eastAsia="Times New Roman" w:hAnsi="Times New Roman" w:cs="Times New Roman"/>
          <w:color w:val="000000"/>
          <w:spacing w:val="0"/>
          <w:w w:val="100"/>
          <w:position w:val="0"/>
        </w:rPr>
        <w:t>HOMS</w:t>
      </w:r>
      <w:r>
        <w:rPr>
          <w:color w:val="000000"/>
          <w:spacing w:val="0"/>
          <w:w w:val="100"/>
          <w:position w:val="0"/>
        </w:rPr>
        <w:t xml:space="preserve">为核心的资管云服务平台。平台不仅能支 </w:t>
      </w:r>
      <w:r>
        <w:rPr>
          <w:color w:val="000000"/>
          <w:spacing w:val="0"/>
          <w:w w:val="100"/>
          <w:position w:val="0"/>
        </w:rPr>
        <w:t>持私募机构的投资交易与风险管理，也能支持中小公募基金的部分业务上云。这不仅能降低基 金行业的成本投入，同时也能进一步减少基金行业的技术风险。</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公司与海通证券、中信证券、华泰证券等券商达成机构经纪业务合作，为众多私募机构的全方 位需求提供坚实的技术服务保障。公司与永安期货、浙商期货、国联期货等期货公司达成投顾 服务合作，方便私募机构在期货市场的投资业务开展。公司与银行、保险、信托、基金子公司 等达成相关业务合作，为私募机构在产品发行方面提供服务。</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公司打造量化交易为主的专业投资者终端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-1TP</w:t>
      </w:r>
      <w:r>
        <w:rPr>
          <w:color w:val="000000"/>
          <w:spacing w:val="0"/>
          <w:w w:val="100"/>
          <w:position w:val="0"/>
        </w:rPr>
        <w:t>,</w:t>
      </w:r>
      <w:r>
        <w:rPr>
          <w:color w:val="000000"/>
          <w:spacing w:val="0"/>
          <w:w w:val="100"/>
          <w:position w:val="0"/>
        </w:rPr>
        <w:t>为包括私募机构及专业投资者在内的用户提供 轻便实用的量化投资工具，从而更好的实现用户的量化投资策略。公司构建机构间合作服务网 络</w:t>
      </w:r>
      <w:r>
        <w:rPr>
          <w:rFonts w:ascii="Times New Roman" w:eastAsia="Times New Roman" w:hAnsi="Times New Roman" w:cs="Times New Roman"/>
          <w:color w:val="000000"/>
          <w:spacing w:val="0"/>
          <w:w w:val="100"/>
          <w:position w:val="0"/>
        </w:rPr>
        <w:t>HSNET</w:t>
      </w:r>
      <w:r>
        <w:rPr>
          <w:color w:val="000000"/>
          <w:spacing w:val="0"/>
          <w:w w:val="100"/>
          <w:position w:val="0"/>
        </w:rPr>
        <w:t>，</w:t>
      </w:r>
      <w:r>
        <w:rPr>
          <w:color w:val="000000"/>
          <w:spacing w:val="0"/>
          <w:w w:val="100"/>
          <w:position w:val="0"/>
        </w:rPr>
        <w:t>为机构与投资者之间的合作提供基础服务。</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•数米基金销售业务</w:t>
      </w: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年，数米基金网基金开户用户数量达到</w:t>
      </w:r>
      <w:r>
        <w:rPr>
          <w:rFonts w:ascii="Times New Roman" w:eastAsia="Times New Roman" w:hAnsi="Times New Roman" w:cs="Times New Roman"/>
          <w:color w:val="000000"/>
          <w:spacing w:val="0"/>
          <w:w w:val="100"/>
          <w:position w:val="0"/>
        </w:rPr>
        <w:t>2012</w:t>
      </w:r>
      <w:r>
        <w:rPr>
          <w:color w:val="000000"/>
          <w:spacing w:val="0"/>
          <w:w w:val="100"/>
          <w:position w:val="0"/>
        </w:rPr>
        <w:t>年底的</w:t>
      </w:r>
      <w:r>
        <w:rPr>
          <w:rFonts w:ascii="Times New Roman" w:eastAsia="Times New Roman" w:hAnsi="Times New Roman" w:cs="Times New Roman"/>
          <w:color w:val="000000"/>
          <w:spacing w:val="0"/>
          <w:w w:val="100"/>
          <w:position w:val="0"/>
        </w:rPr>
        <w:t>13.4</w:t>
      </w:r>
      <w:r>
        <w:rPr>
          <w:color w:val="000000"/>
          <w:spacing w:val="0"/>
          <w:w w:val="100"/>
          <w:position w:val="0"/>
        </w:rPr>
        <w:t>倍，交易用户数达到</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年底的 </w:t>
      </w:r>
      <w:r>
        <w:rPr>
          <w:rFonts w:ascii="Times New Roman" w:eastAsia="Times New Roman" w:hAnsi="Times New Roman" w:cs="Times New Roman"/>
          <w:color w:val="000000"/>
          <w:spacing w:val="0"/>
          <w:w w:val="100"/>
          <w:position w:val="0"/>
        </w:rPr>
        <w:t>41</w:t>
      </w:r>
      <w:r>
        <w:rPr>
          <w:color w:val="000000"/>
          <w:spacing w:val="0"/>
          <w:w w:val="100"/>
          <w:position w:val="0"/>
        </w:rPr>
        <w:t>倍，基金销售存量是</w:t>
      </w:r>
      <w:r>
        <w:rPr>
          <w:rFonts w:ascii="Times New Roman" w:eastAsia="Times New Roman" w:hAnsi="Times New Roman" w:cs="Times New Roman"/>
          <w:color w:val="000000"/>
          <w:spacing w:val="0"/>
          <w:w w:val="100"/>
          <w:position w:val="0"/>
        </w:rPr>
        <w:t>2012</w:t>
      </w:r>
      <w:r>
        <w:rPr>
          <w:color w:val="000000"/>
          <w:spacing w:val="0"/>
          <w:w w:val="100"/>
          <w:position w:val="0"/>
        </w:rPr>
        <w:t>年底存量的</w:t>
      </w:r>
      <w:r>
        <w:rPr>
          <w:rFonts w:ascii="Times New Roman" w:eastAsia="Times New Roman" w:hAnsi="Times New Roman" w:cs="Times New Roman"/>
          <w:color w:val="000000"/>
          <w:spacing w:val="0"/>
          <w:w w:val="100"/>
          <w:position w:val="0"/>
        </w:rPr>
        <w:t>73</w:t>
      </w:r>
      <w:r>
        <w:rPr>
          <w:color w:val="000000"/>
          <w:spacing w:val="0"/>
          <w:w w:val="100"/>
          <w:position w:val="0"/>
        </w:rPr>
        <w:t xml:space="preserve">倍，全年基金销售额保持了 </w:t>
      </w:r>
      <w:r>
        <w:rPr>
          <w:rFonts w:ascii="Times New Roman" w:eastAsia="Times New Roman" w:hAnsi="Times New Roman" w:cs="Times New Roman"/>
          <w:color w:val="000000"/>
          <w:spacing w:val="0"/>
          <w:w w:val="100"/>
          <w:position w:val="0"/>
        </w:rPr>
        <w:t>277%</w:t>
      </w:r>
      <w:r>
        <w:rPr>
          <w:color w:val="000000"/>
          <w:spacing w:val="0"/>
          <w:w w:val="100"/>
          <w:position w:val="0"/>
        </w:rPr>
        <w:t xml:space="preserve">的月度环比增幅, 客户数量则保持了 </w:t>
      </w:r>
      <w:r>
        <w:rPr>
          <w:rFonts w:ascii="Times New Roman" w:eastAsia="Times New Roman" w:hAnsi="Times New Roman" w:cs="Times New Roman"/>
          <w:color w:val="000000"/>
          <w:spacing w:val="0"/>
          <w:w w:val="100"/>
          <w:position w:val="0"/>
        </w:rPr>
        <w:t>173%</w:t>
      </w:r>
      <w:r>
        <w:rPr>
          <w:color w:val="000000"/>
          <w:spacing w:val="0"/>
          <w:w w:val="100"/>
          <w:position w:val="0"/>
        </w:rPr>
        <w:t>的月度环比增幅，各项指标均居行业前列。截至</w:t>
      </w:r>
      <w:r>
        <w:rPr>
          <w:rFonts w:ascii="Times New Roman" w:eastAsia="Times New Roman" w:hAnsi="Times New Roman" w:cs="Times New Roman"/>
          <w:color w:val="000000"/>
          <w:spacing w:val="0"/>
          <w:w w:val="100"/>
          <w:position w:val="0"/>
        </w:rPr>
        <w:t>2013</w:t>
      </w:r>
      <w:r>
        <w:rPr>
          <w:color w:val="000000"/>
          <w:spacing w:val="0"/>
          <w:w w:val="100"/>
          <w:position w:val="0"/>
        </w:rPr>
        <w:t>年底，数米基金 网代销了近</w:t>
      </w:r>
      <w:r>
        <w:rPr>
          <w:rFonts w:ascii="Times New Roman" w:eastAsia="Times New Roman" w:hAnsi="Times New Roman" w:cs="Times New Roman"/>
          <w:color w:val="000000"/>
          <w:spacing w:val="0"/>
          <w:w w:val="100"/>
          <w:position w:val="0"/>
        </w:rPr>
        <w:t>2000</w:t>
      </w:r>
      <w:r>
        <w:rPr>
          <w:color w:val="000000"/>
          <w:spacing w:val="0"/>
          <w:w w:val="100"/>
          <w:position w:val="0"/>
        </w:rPr>
        <w:t>只基金产品，建立了目前国内公募产品最全的网上</w:t>
      </w:r>
      <w:r>
        <w:rPr>
          <w:rFonts w:ascii="Times New Roman" w:eastAsia="Times New Roman" w:hAnsi="Times New Roman" w:cs="Times New Roman"/>
          <w:color w:val="000000"/>
          <w:spacing w:val="0"/>
          <w:w w:val="100"/>
          <w:position w:val="0"/>
        </w:rPr>
        <w:t>"</w:t>
      </w:r>
      <w:r>
        <w:rPr>
          <w:color w:val="000000"/>
          <w:spacing w:val="0"/>
          <w:w w:val="100"/>
          <w:position w:val="0"/>
        </w:rPr>
        <w:t>基金超市</w:t>
      </w:r>
      <w:r>
        <w:rPr>
          <w:rFonts w:ascii="Times New Roman" w:eastAsia="Times New Roman" w:hAnsi="Times New Roman" w:cs="Times New Roman"/>
          <w:color w:val="000000"/>
          <w:spacing w:val="0"/>
          <w:w w:val="100"/>
          <w:position w:val="0"/>
        </w:rPr>
        <w:t>"</w:t>
      </w:r>
      <w:r>
        <w:rPr>
          <w:color w:val="000000"/>
          <w:spacing w:val="0"/>
          <w:w w:val="100"/>
          <w:position w:val="0"/>
        </w:rPr>
        <w:t>。在专业化的基 金研究领域，数米基金网的内部基金组合业绩在数个组合大赛中业绩居前。数米基金网还在第 三方基金销售行业率先推出了支持货币基金</w:t>
      </w:r>
      <w:r>
        <w:rPr>
          <w:rFonts w:ascii="Times New Roman" w:eastAsia="Times New Roman" w:hAnsi="Times New Roman" w:cs="Times New Roman"/>
          <w:color w:val="000000"/>
          <w:spacing w:val="0"/>
          <w:w w:val="100"/>
          <w:position w:val="0"/>
        </w:rPr>
        <w:t>T+0</w:t>
      </w:r>
      <w:r>
        <w:rPr>
          <w:color w:val="000000"/>
          <w:spacing w:val="0"/>
          <w:w w:val="100"/>
          <w:position w:val="0"/>
        </w:rPr>
        <w:t>赎回的</w:t>
      </w:r>
      <w:r>
        <w:rPr>
          <w:rFonts w:ascii="Times New Roman" w:eastAsia="Times New Roman" w:hAnsi="Times New Roman" w:cs="Times New Roman"/>
          <w:color w:val="000000"/>
          <w:spacing w:val="0"/>
          <w:w w:val="100"/>
          <w:position w:val="0"/>
        </w:rPr>
        <w:t>"</w:t>
      </w:r>
      <w:r>
        <w:rPr>
          <w:color w:val="000000"/>
          <w:spacing w:val="0"/>
          <w:w w:val="100"/>
          <w:position w:val="0"/>
        </w:rPr>
        <w:t>数米现金宝</w:t>
      </w:r>
      <w:r>
        <w:rPr>
          <w:rFonts w:ascii="Times New Roman" w:eastAsia="Times New Roman" w:hAnsi="Times New Roman" w:cs="Times New Roman"/>
          <w:color w:val="000000"/>
          <w:spacing w:val="0"/>
          <w:w w:val="100"/>
          <w:position w:val="0"/>
        </w:rPr>
        <w:t>"</w:t>
      </w:r>
      <w:r>
        <w:rPr>
          <w:color w:val="000000"/>
          <w:spacing w:val="0"/>
          <w:w w:val="100"/>
          <w:position w:val="0"/>
        </w:rPr>
        <w:t>业务。数米手机客户端 数米基金宝</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也保持了一定的领先优势。</w:t>
      </w:r>
    </w:p>
    <w:p>
      <w:pPr>
        <w:pStyle w:val="Style13"/>
        <w:keepNext w:val="0"/>
        <w:keepLines w:val="0"/>
        <w:widowControl w:val="0"/>
        <w:shd w:val="clear" w:color="auto" w:fill="auto"/>
        <w:bidi w:val="0"/>
        <w:spacing w:before="0" w:after="280" w:line="276" w:lineRule="exact"/>
        <w:ind w:left="0" w:right="0" w:firstLine="0"/>
        <w:jc w:val="left"/>
      </w:pPr>
      <w:r>
        <w:rPr>
          <w:color w:val="000000"/>
          <w:spacing w:val="0"/>
          <w:w w:val="100"/>
          <w:position w:val="0"/>
        </w:rPr>
        <w:t>数米基金公司目前仍处于市场投入期，其</w:t>
      </w:r>
      <w:r>
        <w:rPr>
          <w:rFonts w:ascii="Times New Roman" w:eastAsia="Times New Roman" w:hAnsi="Times New Roman" w:cs="Times New Roman"/>
          <w:color w:val="000000"/>
          <w:spacing w:val="0"/>
          <w:w w:val="100"/>
          <w:position w:val="0"/>
        </w:rPr>
        <w:t>2013</w:t>
      </w:r>
      <w:r>
        <w:rPr>
          <w:color w:val="000000"/>
          <w:spacing w:val="0"/>
          <w:w w:val="100"/>
          <w:position w:val="0"/>
        </w:rPr>
        <w:t>年仍处于亏损状态，由于和传统互联网企业的</w:t>
      </w:r>
      <w:r>
        <w:rPr>
          <w:rFonts w:ascii="Times New Roman" w:eastAsia="Times New Roman" w:hAnsi="Times New Roman" w:cs="Times New Roman"/>
          <w:color w:val="000000"/>
          <w:spacing w:val="0"/>
          <w:w w:val="100"/>
          <w:position w:val="0"/>
        </w:rPr>
        <w:t xml:space="preserve">C </w:t>
      </w:r>
      <w:r>
        <w:rPr>
          <w:color w:val="000000"/>
          <w:spacing w:val="0"/>
          <w:w w:val="100"/>
          <w:position w:val="0"/>
        </w:rPr>
        <w:t>端大流量相比，还存在较大的距离，公司仍将继续努力在未来通过各种方式予以改善与提升。</w:t>
      </w:r>
    </w:p>
    <w:p>
      <w:pPr>
        <w:pStyle w:val="Style13"/>
        <w:keepNext w:val="0"/>
        <w:keepLines w:val="0"/>
        <w:widowControl w:val="0"/>
        <w:shd w:val="clear" w:color="auto" w:fill="auto"/>
        <w:tabs>
          <w:tab w:pos="533" w:val="left"/>
        </w:tabs>
        <w:bidi w:val="0"/>
        <w:spacing w:before="0" w:after="0" w:line="288" w:lineRule="auto"/>
        <w:ind w:left="0" w:right="0" w:firstLine="0"/>
        <w:jc w:val="left"/>
      </w:pPr>
      <w:bookmarkStart w:id="32" w:name="bookmark32"/>
      <w:r>
        <w:rPr>
          <w:rFonts w:ascii="Times New Roman" w:eastAsia="Times New Roman" w:hAnsi="Times New Roman" w:cs="Times New Roman"/>
          <w:color w:val="000000"/>
          <w:spacing w:val="0"/>
          <w:w w:val="100"/>
          <w:position w:val="0"/>
          <w:shd w:val="clear" w:color="auto" w:fill="FFFFFF"/>
        </w:rPr>
        <w:t>3</w:t>
      </w:r>
      <w:bookmarkEnd w:id="32"/>
      <w:r>
        <w:rPr>
          <w:color w:val="000000"/>
          <w:spacing w:val="0"/>
          <w:w w:val="100"/>
          <w:position w:val="0"/>
          <w:shd w:val="clear" w:color="auto" w:fill="FFFFFF"/>
        </w:rPr>
        <w:t>、</w:t>
      </w:r>
      <w:r>
        <w:rPr>
          <w:color w:val="000000"/>
          <w:spacing w:val="0"/>
          <w:w w:val="100"/>
          <w:position w:val="0"/>
        </w:rPr>
        <w:tab/>
        <w:t>成本</w:t>
      </w:r>
    </w:p>
    <w:p>
      <w:pPr>
        <w:pStyle w:val="Style13"/>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16"/>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224"/>
        <w:gridCol w:w="1406"/>
        <w:gridCol w:w="1531"/>
        <w:gridCol w:w="1190"/>
        <w:gridCol w:w="1526"/>
        <w:gridCol w:w="1214"/>
        <w:gridCol w:w="1224"/>
      </w:tblGrid>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分行业情况</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成本构成项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本期占总 成本比例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上年同期 占总成本 比例</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180" w:right="0" w:firstLine="0"/>
              <w:jc w:val="left"/>
            </w:pPr>
            <w:r>
              <w:rPr>
                <w:rFonts w:ascii="SimSun" w:eastAsia="SimSun" w:hAnsi="SimSun" w:cs="SimSun"/>
                <w:color w:val="000000"/>
                <w:spacing w:val="0"/>
                <w:w w:val="100"/>
                <w:position w:val="0"/>
              </w:rPr>
              <w:t>本期金额 较上年同 期变动比</w:t>
            </w:r>
          </w:p>
          <w:p>
            <w:pPr>
              <w:pStyle w:val="Style18"/>
              <w:keepNext w:val="0"/>
              <w:keepLines w:val="0"/>
              <w:widowControl w:val="0"/>
              <w:shd w:val="clear" w:color="auto" w:fill="auto"/>
              <w:bidi w:val="0"/>
              <w:spacing w:before="0" w:after="0" w:line="276" w:lineRule="exact"/>
              <w:ind w:left="0" w:right="0" w:firstLine="340"/>
              <w:jc w:val="both"/>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79,164,298.30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48,321,575.65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29,227,900.21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33,812,600.21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52,335,976.64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25,498,531.16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1,852,448.29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8,098,125.51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56,707,010.04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94,393,673.96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-39.92</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219,287,633.48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210,124,506.49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4.36</w:t>
            </w:r>
          </w:p>
        </w:tc>
      </w:tr>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成本构成项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60" w:right="0" w:firstLine="0"/>
              <w:jc w:val="left"/>
            </w:pPr>
            <w:r>
              <w:rPr>
                <w:rFonts w:ascii="SimSun" w:eastAsia="SimSun" w:hAnsi="SimSun" w:cs="SimSun"/>
                <w:color w:val="000000"/>
                <w:spacing w:val="0"/>
                <w:w w:val="100"/>
                <w:position w:val="0"/>
              </w:rPr>
              <w:t>本期占总 成本比例</w:t>
            </w:r>
          </w:p>
          <w:p>
            <w:pPr>
              <w:pStyle w:val="Style18"/>
              <w:keepNext w:val="0"/>
              <w:keepLines w:val="0"/>
              <w:widowControl w:val="0"/>
              <w:shd w:val="clear" w:color="auto" w:fill="auto"/>
              <w:bidi w:val="0"/>
              <w:spacing w:before="0" w:after="0" w:line="286"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上年同期 占总成本 比例</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180" w:right="0" w:firstLine="0"/>
              <w:jc w:val="left"/>
            </w:pPr>
            <w:r>
              <w:rPr>
                <w:rFonts w:ascii="SimSun" w:eastAsia="SimSun" w:hAnsi="SimSun" w:cs="SimSun"/>
                <w:color w:val="000000"/>
                <w:spacing w:val="0"/>
                <w:w w:val="100"/>
                <w:position w:val="0"/>
              </w:rPr>
              <w:t>本期金额 较上年同 期变动比</w:t>
            </w:r>
          </w:p>
          <w:p>
            <w:pPr>
              <w:pStyle w:val="Style18"/>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108,336,211.01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107,577,715.35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41,152,323.50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19,639,179.23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38,020,633.76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21,226,707.35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31,778,465.21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61,680,904.56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外购成本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219,287,633.48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210,124,506.49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4.36</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p>
      <w:pPr>
        <w:pStyle w:val="Style13"/>
        <w:keepNext w:val="0"/>
        <w:keepLines w:val="0"/>
        <w:widowControl w:val="0"/>
        <w:shd w:val="clear" w:color="auto" w:fill="auto"/>
        <w:bidi w:val="0"/>
        <w:spacing w:before="0" w:after="0" w:line="271" w:lineRule="exact"/>
        <w:ind w:left="0" w:right="0" w:firstLine="240"/>
        <w:jc w:val="both"/>
      </w:pPr>
      <w:r>
        <w:rPr>
          <w:color w:val="000000"/>
          <w:spacing w:val="0"/>
          <w:w w:val="100"/>
          <w:position w:val="0"/>
        </w:rPr>
        <w:t>总体看，外购成本本期较上期同期变动比率</w:t>
      </w:r>
      <w:r>
        <w:rPr>
          <w:rFonts w:ascii="Times New Roman" w:eastAsia="Times New Roman" w:hAnsi="Times New Roman" w:cs="Times New Roman"/>
          <w:color w:val="000000"/>
          <w:spacing w:val="0"/>
          <w:w w:val="100"/>
          <w:position w:val="0"/>
        </w:rPr>
        <w:t>4.36%</w:t>
      </w:r>
      <w:r>
        <w:rPr>
          <w:color w:val="000000"/>
          <w:spacing w:val="0"/>
          <w:w w:val="100"/>
          <w:position w:val="0"/>
        </w:rPr>
        <w:t>。其中：资本市场创新业务主要集中在证 券行业，分行业看证券外购成本占比</w:t>
      </w:r>
      <w:r>
        <w:rPr>
          <w:rFonts w:ascii="Times New Roman" w:eastAsia="Times New Roman" w:hAnsi="Times New Roman" w:cs="Times New Roman"/>
          <w:color w:val="000000"/>
          <w:spacing w:val="0"/>
          <w:w w:val="100"/>
          <w:position w:val="0"/>
        </w:rPr>
        <w:t>36.10%</w:t>
      </w:r>
      <w:r>
        <w:rPr>
          <w:color w:val="000000"/>
          <w:spacing w:val="0"/>
          <w:w w:val="100"/>
          <w:position w:val="0"/>
        </w:rPr>
        <w:t>，本期较上期同期变动比率</w:t>
      </w:r>
      <w:r>
        <w:rPr>
          <w:rFonts w:ascii="Times New Roman" w:eastAsia="Times New Roman" w:hAnsi="Times New Roman" w:cs="Times New Roman"/>
          <w:color w:val="000000"/>
          <w:spacing w:val="0"/>
          <w:w w:val="100"/>
          <w:position w:val="0"/>
        </w:rPr>
        <w:t>63.83%</w:t>
      </w:r>
      <w:r>
        <w:rPr>
          <w:color w:val="000000"/>
          <w:spacing w:val="0"/>
          <w:w w:val="100"/>
          <w:position w:val="0"/>
        </w:rPr>
        <w:t>；基财外购成本 占比</w:t>
      </w:r>
      <w:r>
        <w:rPr>
          <w:rFonts w:ascii="Times New Roman" w:eastAsia="Times New Roman" w:hAnsi="Times New Roman" w:cs="Times New Roman"/>
          <w:color w:val="000000"/>
          <w:spacing w:val="0"/>
          <w:w w:val="100"/>
          <w:position w:val="0"/>
        </w:rPr>
        <w:t>23%</w:t>
      </w:r>
      <w:r>
        <w:rPr>
          <w:color w:val="000000"/>
          <w:spacing w:val="0"/>
          <w:w w:val="100"/>
          <w:position w:val="0"/>
        </w:rPr>
        <w:t>，本期较上期同期变动比率</w:t>
      </w:r>
      <w:r>
        <w:rPr>
          <w:rFonts w:ascii="Times New Roman" w:eastAsia="Times New Roman" w:hAnsi="Times New Roman" w:cs="Times New Roman"/>
          <w:color w:val="000000"/>
          <w:spacing w:val="0"/>
          <w:w w:val="100"/>
          <w:position w:val="0"/>
        </w:rPr>
        <w:t>105.25%</w:t>
      </w:r>
      <w:r>
        <w:rPr>
          <w:color w:val="000000"/>
          <w:spacing w:val="0"/>
          <w:w w:val="100"/>
          <w:position w:val="0"/>
        </w:rPr>
        <w:t>。银行、科技当年成本占比有所下降，这也是因 公司对单个项目毛利率提出要求，该</w:t>
      </w:r>
      <w:r>
        <w:rPr>
          <w:rFonts w:ascii="Times New Roman" w:eastAsia="Times New Roman" w:hAnsi="Times New Roman" w:cs="Times New Roman"/>
          <w:color w:val="000000"/>
          <w:spacing w:val="0"/>
          <w:w w:val="100"/>
          <w:position w:val="0"/>
        </w:rPr>
        <w:t>2</w:t>
      </w:r>
      <w:r>
        <w:rPr>
          <w:color w:val="000000"/>
          <w:spacing w:val="0"/>
          <w:w w:val="100"/>
          <w:position w:val="0"/>
        </w:rPr>
        <w:t>个行业本期较上期同期变动比率下降，分别是</w:t>
      </w:r>
      <w:r>
        <w:rPr>
          <w:rFonts w:ascii="Times New Roman" w:eastAsia="Times New Roman" w:hAnsi="Times New Roman" w:cs="Times New Roman"/>
          <w:color w:val="000000"/>
          <w:spacing w:val="0"/>
          <w:w w:val="100"/>
          <w:position w:val="0"/>
        </w:rPr>
        <w:t>-13.56%</w:t>
      </w:r>
      <w:r>
        <w:rPr>
          <w:color w:val="000000"/>
          <w:spacing w:val="0"/>
          <w:w w:val="100"/>
          <w:position w:val="0"/>
        </w:rPr>
        <w:t xml:space="preserve">、 </w:t>
      </w:r>
      <w:r>
        <w:rPr>
          <w:rFonts w:ascii="Times New Roman" w:eastAsia="Times New Roman" w:hAnsi="Times New Roman" w:cs="Times New Roman"/>
          <w:color w:val="000000"/>
          <w:spacing w:val="0"/>
          <w:w w:val="100"/>
          <w:position w:val="0"/>
        </w:rPr>
        <w:t>-77.12%</w:t>
      </w:r>
      <w:r>
        <w:rPr>
          <w:color w:val="000000"/>
          <w:spacing w:val="0"/>
          <w:w w:val="100"/>
          <w:position w:val="0"/>
        </w:rPr>
        <w:t>。</w:t>
      </w:r>
    </w:p>
    <w:p>
      <w:pPr>
        <w:pStyle w:val="Style13"/>
        <w:keepNext w:val="0"/>
        <w:keepLines w:val="0"/>
        <w:widowControl w:val="0"/>
        <w:shd w:val="clear" w:color="auto" w:fill="auto"/>
        <w:bidi w:val="0"/>
        <w:spacing w:before="0" w:after="280" w:line="27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年从分行业收入看，软件成本占比</w:t>
      </w:r>
      <w:r>
        <w:rPr>
          <w:rFonts w:ascii="Times New Roman" w:eastAsia="Times New Roman" w:hAnsi="Times New Roman" w:cs="Times New Roman"/>
          <w:color w:val="000000"/>
          <w:spacing w:val="0"/>
          <w:w w:val="100"/>
          <w:position w:val="0"/>
        </w:rPr>
        <w:t>49.40%</w:t>
      </w:r>
      <w:r>
        <w:rPr>
          <w:color w:val="000000"/>
          <w:spacing w:val="0"/>
          <w:w w:val="100"/>
          <w:position w:val="0"/>
        </w:rPr>
        <w:t>，较上年占比基本持平；由于创新业务主要落地 在证券，硬件收入相关硬件成本占比</w:t>
      </w:r>
      <w:r>
        <w:rPr>
          <w:rFonts w:ascii="Times New Roman" w:eastAsia="Times New Roman" w:hAnsi="Times New Roman" w:cs="Times New Roman"/>
          <w:color w:val="000000"/>
          <w:spacing w:val="0"/>
          <w:w w:val="100"/>
          <w:position w:val="0"/>
        </w:rPr>
        <w:t>17.34%</w:t>
      </w:r>
      <w:r>
        <w:rPr>
          <w:color w:val="000000"/>
          <w:spacing w:val="0"/>
          <w:w w:val="100"/>
          <w:position w:val="0"/>
        </w:rPr>
        <w:t>，本期较上期同期变动比率</w:t>
      </w:r>
      <w:r>
        <w:rPr>
          <w:rFonts w:ascii="Times New Roman" w:eastAsia="Times New Roman" w:hAnsi="Times New Roman" w:cs="Times New Roman"/>
          <w:color w:val="000000"/>
          <w:spacing w:val="0"/>
          <w:w w:val="100"/>
          <w:position w:val="0"/>
        </w:rPr>
        <w:t>79.12%</w:t>
      </w:r>
      <w:r>
        <w:rPr>
          <w:color w:val="000000"/>
          <w:spacing w:val="0"/>
          <w:w w:val="100"/>
          <w:position w:val="0"/>
        </w:rPr>
        <w:t xml:space="preserve">；集成成本占比 </w:t>
      </w:r>
      <w:r>
        <w:rPr>
          <w:rFonts w:ascii="Times New Roman" w:eastAsia="Times New Roman" w:hAnsi="Times New Roman" w:cs="Times New Roman"/>
          <w:color w:val="000000"/>
          <w:spacing w:val="0"/>
          <w:w w:val="100"/>
          <w:position w:val="0"/>
        </w:rPr>
        <w:t>18.77%</w:t>
      </w:r>
      <w:r>
        <w:rPr>
          <w:color w:val="000000"/>
          <w:spacing w:val="0"/>
          <w:w w:val="100"/>
          <w:position w:val="0"/>
        </w:rPr>
        <w:t>，本期较上期同期变动比率</w:t>
      </w:r>
      <w:r>
        <w:rPr>
          <w:rFonts w:ascii="Times New Roman" w:eastAsia="Times New Roman" w:hAnsi="Times New Roman" w:cs="Times New Roman"/>
          <w:color w:val="000000"/>
          <w:spacing w:val="0"/>
          <w:w w:val="100"/>
          <w:position w:val="0"/>
        </w:rPr>
        <w:t xml:space="preserve">109.54% </w:t>
      </w:r>
      <w:r>
        <w:rPr>
          <w:color w:val="000000"/>
          <w:spacing w:val="0"/>
          <w:w w:val="100"/>
          <w:position w:val="0"/>
        </w:rPr>
        <w:t>；其他主要科技园外购成本，由于当年科技园收入 下降，外购成本也是下降，本期较上期同期变动比率为</w:t>
      </w:r>
      <w:r>
        <w:rPr>
          <w:rFonts w:ascii="Times New Roman" w:eastAsia="Times New Roman" w:hAnsi="Times New Roman" w:cs="Times New Roman"/>
          <w:color w:val="000000"/>
          <w:spacing w:val="0"/>
          <w:w w:val="100"/>
          <w:position w:val="0"/>
        </w:rPr>
        <w:t>-48.48%</w:t>
      </w:r>
      <w:r>
        <w:rPr>
          <w:color w:val="000000"/>
          <w:spacing w:val="0"/>
          <w:w w:val="100"/>
          <w:position w:val="0"/>
        </w:rPr>
        <w:t>。</w:t>
      </w:r>
    </w:p>
    <w:p>
      <w:pPr>
        <w:pStyle w:val="Style13"/>
        <w:keepNext w:val="0"/>
        <w:keepLines w:val="0"/>
        <w:widowControl w:val="0"/>
        <w:shd w:val="clear" w:color="auto" w:fill="auto"/>
        <w:tabs>
          <w:tab w:pos="513" w:val="left"/>
        </w:tabs>
        <w:bidi w:val="0"/>
        <w:spacing w:before="0" w:after="200"/>
        <w:ind w:left="0" w:right="0" w:firstLine="0"/>
        <w:jc w:val="both"/>
      </w:pPr>
      <w:bookmarkStart w:id="33" w:name="bookmark33"/>
      <w:r>
        <w:rPr>
          <w:rFonts w:ascii="Times New Roman" w:eastAsia="Times New Roman" w:hAnsi="Times New Roman" w:cs="Times New Roman"/>
          <w:color w:val="000000"/>
          <w:spacing w:val="0"/>
          <w:w w:val="100"/>
          <w:position w:val="0"/>
          <w:shd w:val="clear" w:color="auto" w:fill="FFFFFF"/>
        </w:rPr>
        <w:t>4</w:t>
      </w:r>
      <w:bookmarkEnd w:id="33"/>
      <w:r>
        <w:rPr>
          <w:color w:val="000000"/>
          <w:spacing w:val="0"/>
          <w:w w:val="100"/>
          <w:position w:val="0"/>
          <w:shd w:val="clear" w:color="auto" w:fill="FFFFFF"/>
        </w:rPr>
        <w:t>、</w:t>
      </w:r>
      <w:r>
        <w:rPr>
          <w:color w:val="000000"/>
          <w:spacing w:val="0"/>
          <w:w w:val="100"/>
          <w:position w:val="0"/>
        </w:rPr>
        <w:tab/>
        <w:t>费用</w:t>
      </w:r>
    </w:p>
    <w:p>
      <w:pPr>
        <w:pStyle w:val="Style13"/>
        <w:keepNext w:val="0"/>
        <w:keepLines w:val="0"/>
        <w:widowControl w:val="0"/>
        <w:shd w:val="clear" w:color="auto" w:fill="auto"/>
        <w:bidi w:val="0"/>
        <w:spacing w:before="0" w:after="0" w:line="280"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年预算费用总额</w:t>
      </w:r>
      <w:r>
        <w:rPr>
          <w:rFonts w:ascii="Times New Roman" w:eastAsia="Times New Roman" w:hAnsi="Times New Roman" w:cs="Times New Roman"/>
          <w:color w:val="000000"/>
          <w:spacing w:val="0"/>
          <w:w w:val="100"/>
          <w:position w:val="0"/>
        </w:rPr>
        <w:t>8</w:t>
      </w:r>
      <w:r>
        <w:rPr>
          <w:color w:val="000000"/>
          <w:spacing w:val="0"/>
          <w:w w:val="100"/>
          <w:position w:val="0"/>
        </w:rPr>
        <w:t>亿（含预期摊入</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当期的期权费用），实际发生费用总额 </w:t>
      </w:r>
      <w:r>
        <w:rPr>
          <w:rFonts w:ascii="Times New Roman" w:eastAsia="Times New Roman" w:hAnsi="Times New Roman" w:cs="Times New Roman"/>
          <w:color w:val="000000"/>
          <w:spacing w:val="0"/>
          <w:w w:val="100"/>
          <w:position w:val="0"/>
        </w:rPr>
        <w:t>78126</w:t>
      </w:r>
      <w:r>
        <w:rPr>
          <w:color w:val="000000"/>
          <w:spacing w:val="0"/>
          <w:w w:val="100"/>
          <w:position w:val="0"/>
        </w:rPr>
        <w:t>万元，基本控制在预算范围内（部分期权费用因未能实现期权行权业绩条件而冲回）， 较上年数实际增长</w:t>
      </w:r>
      <w:r>
        <w:rPr>
          <w:rFonts w:ascii="Times New Roman" w:eastAsia="Times New Roman" w:hAnsi="Times New Roman" w:cs="Times New Roman"/>
          <w:color w:val="000000"/>
          <w:spacing w:val="0"/>
          <w:w w:val="100"/>
          <w:position w:val="0"/>
        </w:rPr>
        <w:t>12.69%</w:t>
      </w:r>
      <w:r>
        <w:rPr>
          <w:color w:val="000000"/>
          <w:spacing w:val="0"/>
          <w:w w:val="100"/>
          <w:position w:val="0"/>
        </w:rPr>
        <w:t>。具体说明如下</w:t>
      </w:r>
      <w:r>
        <w:rPr>
          <w:color w:val="000000"/>
          <w:spacing w:val="0"/>
          <w:w w:val="100"/>
          <w:position w:val="0"/>
        </w:rPr>
        <w:t>：</w:t>
      </w:r>
    </w:p>
    <w:p>
      <w:pPr>
        <w:pStyle w:val="Style13"/>
        <w:keepNext w:val="0"/>
        <w:keepLines w:val="0"/>
        <w:widowControl w:val="0"/>
        <w:shd w:val="clear" w:color="auto" w:fill="auto"/>
        <w:tabs>
          <w:tab w:pos="565" w:val="left"/>
        </w:tabs>
        <w:bidi w:val="0"/>
        <w:spacing w:before="0" w:after="0" w:line="280" w:lineRule="exact"/>
        <w:ind w:left="0" w:right="0" w:firstLine="0"/>
        <w:jc w:val="left"/>
      </w:pPr>
      <w:bookmarkStart w:id="34" w:name="bookmark34"/>
      <w:r>
        <w:rPr>
          <w:color w:val="000000"/>
          <w:spacing w:val="0"/>
          <w:w w:val="100"/>
          <w:position w:val="0"/>
        </w:rPr>
        <w:t>（</w:t>
      </w:r>
      <w:bookmarkEnd w:id="34"/>
      <w:r>
        <w:rPr>
          <w:rFonts w:ascii="Times New Roman" w:eastAsia="Times New Roman" w:hAnsi="Times New Roman" w:cs="Times New Roman"/>
          <w:color w:val="000000"/>
          <w:spacing w:val="0"/>
          <w:w w:val="100"/>
          <w:position w:val="0"/>
        </w:rPr>
        <w:t>1</w:t>
      </w:r>
      <w:r>
        <w:rPr>
          <w:color w:val="000000"/>
          <w:spacing w:val="0"/>
          <w:w w:val="100"/>
          <w:position w:val="0"/>
        </w:rPr>
        <w:t>）</w:t>
        <w:tab/>
        <w:t>销售费用本期数较上年同期数增长</w:t>
      </w:r>
      <w:r>
        <w:rPr>
          <w:rFonts w:ascii="Times New Roman" w:eastAsia="Times New Roman" w:hAnsi="Times New Roman" w:cs="Times New Roman"/>
          <w:color w:val="000000"/>
          <w:spacing w:val="0"/>
          <w:w w:val="100"/>
          <w:position w:val="0"/>
        </w:rPr>
        <w:t>11.49%</w:t>
      </w:r>
      <w:r>
        <w:rPr>
          <w:color w:val="000000"/>
          <w:spacing w:val="0"/>
          <w:w w:val="100"/>
          <w:position w:val="0"/>
        </w:rPr>
        <w:t>，主要系公司及控股子公司本期业务规模 扩大，相应销售人员工资和市场营销费用等支出增加所致。</w:t>
      </w:r>
    </w:p>
    <w:p>
      <w:pPr>
        <w:pStyle w:val="Style13"/>
        <w:keepNext w:val="0"/>
        <w:keepLines w:val="0"/>
        <w:widowControl w:val="0"/>
        <w:shd w:val="clear" w:color="auto" w:fill="auto"/>
        <w:tabs>
          <w:tab w:pos="565" w:val="left"/>
        </w:tabs>
        <w:bidi w:val="0"/>
        <w:spacing w:before="0" w:after="0" w:line="280" w:lineRule="exact"/>
        <w:ind w:left="0" w:right="0" w:firstLine="0"/>
        <w:jc w:val="left"/>
      </w:pPr>
      <w:bookmarkStart w:id="35" w:name="bookmark35"/>
      <w:r>
        <w:rPr>
          <w:color w:val="000000"/>
          <w:spacing w:val="0"/>
          <w:w w:val="100"/>
          <w:position w:val="0"/>
        </w:rPr>
        <w:t>（</w:t>
      </w:r>
      <w:bookmarkEnd w:id="35"/>
      <w:r>
        <w:rPr>
          <w:rFonts w:ascii="Times New Roman" w:eastAsia="Times New Roman" w:hAnsi="Times New Roman" w:cs="Times New Roman"/>
          <w:color w:val="000000"/>
          <w:spacing w:val="0"/>
          <w:w w:val="100"/>
          <w:position w:val="0"/>
        </w:rPr>
        <w:t>2</w:t>
      </w:r>
      <w:r>
        <w:rPr>
          <w:color w:val="000000"/>
          <w:spacing w:val="0"/>
          <w:w w:val="100"/>
          <w:position w:val="0"/>
        </w:rPr>
        <w:t>）</w:t>
        <w:tab/>
        <w:t>管理费用本期数较上期数增长</w:t>
      </w:r>
      <w:r>
        <w:rPr>
          <w:rFonts w:ascii="Times New Roman" w:eastAsia="Times New Roman" w:hAnsi="Times New Roman" w:cs="Times New Roman"/>
          <w:color w:val="000000"/>
          <w:spacing w:val="0"/>
          <w:w w:val="100"/>
          <w:position w:val="0"/>
        </w:rPr>
        <w:t>13.20%</w:t>
      </w:r>
      <w:r>
        <w:rPr>
          <w:color w:val="000000"/>
          <w:spacing w:val="0"/>
          <w:w w:val="100"/>
          <w:position w:val="0"/>
        </w:rPr>
        <w:t>，主要系公司本期增加创新业务投入，人员有 所增加，研发投入与薪酬费用有所增长所致。</w:t>
      </w:r>
    </w:p>
    <w:p>
      <w:pPr>
        <w:pStyle w:val="Style13"/>
        <w:keepNext w:val="0"/>
        <w:keepLines w:val="0"/>
        <w:widowControl w:val="0"/>
        <w:shd w:val="clear" w:color="auto" w:fill="auto"/>
        <w:tabs>
          <w:tab w:pos="513" w:val="left"/>
        </w:tabs>
        <w:bidi w:val="0"/>
        <w:spacing w:before="0" w:after="0" w:line="271" w:lineRule="exact"/>
        <w:ind w:left="0" w:right="0" w:firstLine="0"/>
        <w:jc w:val="left"/>
      </w:pPr>
      <w:bookmarkStart w:id="36" w:name="bookmark36"/>
      <w:r>
        <w:rPr>
          <w:color w:val="000000"/>
          <w:spacing w:val="0"/>
          <w:w w:val="100"/>
          <w:position w:val="0"/>
        </w:rPr>
        <w:t>（</w:t>
      </w:r>
      <w:bookmarkEnd w:id="36"/>
      <w:r>
        <w:rPr>
          <w:rFonts w:ascii="Times New Roman" w:eastAsia="Times New Roman" w:hAnsi="Times New Roman" w:cs="Times New Roman"/>
          <w:color w:val="000000"/>
          <w:spacing w:val="0"/>
          <w:w w:val="100"/>
          <w:position w:val="0"/>
        </w:rPr>
        <w:t>3</w:t>
      </w:r>
      <w:r>
        <w:rPr>
          <w:color w:val="000000"/>
          <w:spacing w:val="0"/>
          <w:w w:val="100"/>
          <w:position w:val="0"/>
        </w:rPr>
        <w:t>）</w:t>
        <w:tab/>
        <w:t>财务费用本期数较上年同期数利息支出同比减少</w:t>
      </w:r>
      <w:r>
        <w:rPr>
          <w:rFonts w:ascii="Times New Roman" w:eastAsia="Times New Roman" w:hAnsi="Times New Roman" w:cs="Times New Roman"/>
          <w:color w:val="000000"/>
          <w:spacing w:val="0"/>
          <w:w w:val="100"/>
          <w:position w:val="0"/>
        </w:rPr>
        <w:t>332</w:t>
      </w:r>
      <w:r>
        <w:rPr>
          <w:color w:val="000000"/>
          <w:spacing w:val="0"/>
          <w:w w:val="100"/>
          <w:position w:val="0"/>
        </w:rPr>
        <w:t>万元。</w:t>
      </w:r>
    </w:p>
    <w:p>
      <w:pPr>
        <w:pStyle w:val="Style13"/>
        <w:keepNext w:val="0"/>
        <w:keepLines w:val="0"/>
        <w:widowControl w:val="0"/>
        <w:shd w:val="clear" w:color="auto" w:fill="auto"/>
        <w:tabs>
          <w:tab w:pos="560" w:val="left"/>
        </w:tabs>
        <w:bidi w:val="0"/>
        <w:spacing w:before="0" w:after="280" w:line="269" w:lineRule="exact"/>
        <w:ind w:left="0" w:right="0" w:firstLine="0"/>
        <w:jc w:val="left"/>
      </w:pPr>
      <w:bookmarkStart w:id="37" w:name="bookmark37"/>
      <w:r>
        <w:rPr>
          <w:color w:val="000000"/>
          <w:spacing w:val="0"/>
          <w:w w:val="100"/>
          <w:position w:val="0"/>
        </w:rPr>
        <w:t>（</w:t>
      </w:r>
      <w:bookmarkEnd w:id="3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年公司本期研发费用投入同比增长</w:t>
      </w:r>
      <w:r>
        <w:rPr>
          <w:rFonts w:ascii="Times New Roman" w:eastAsia="Times New Roman" w:hAnsi="Times New Roman" w:cs="Times New Roman"/>
          <w:color w:val="000000"/>
          <w:spacing w:val="0"/>
          <w:w w:val="100"/>
          <w:position w:val="0"/>
        </w:rPr>
        <w:t>20.58%</w:t>
      </w:r>
      <w:r>
        <w:rPr>
          <w:color w:val="000000"/>
          <w:spacing w:val="0"/>
          <w:w w:val="100"/>
          <w:position w:val="0"/>
        </w:rPr>
        <w:t>，本期享受技术开发费加计扣除政策同比 增加。</w:t>
      </w:r>
    </w:p>
    <w:p>
      <w:pPr>
        <w:pStyle w:val="Style13"/>
        <w:keepNext w:val="0"/>
        <w:keepLines w:val="0"/>
        <w:widowControl w:val="0"/>
        <w:shd w:val="clear" w:color="auto" w:fill="auto"/>
        <w:tabs>
          <w:tab w:pos="513" w:val="left"/>
        </w:tabs>
        <w:bidi w:val="0"/>
        <w:spacing w:before="0" w:after="0" w:line="240" w:lineRule="auto"/>
        <w:ind w:left="0" w:right="0" w:firstLine="0"/>
        <w:jc w:val="left"/>
      </w:pPr>
      <w:bookmarkStart w:id="38" w:name="bookmark38"/>
      <w:r>
        <w:rPr>
          <w:rFonts w:ascii="Times New Roman" w:eastAsia="Times New Roman" w:hAnsi="Times New Roman" w:cs="Times New Roman"/>
          <w:color w:val="000000"/>
          <w:spacing w:val="0"/>
          <w:w w:val="100"/>
          <w:position w:val="0"/>
          <w:shd w:val="clear" w:color="auto" w:fill="FFFFFF"/>
        </w:rPr>
        <w:t>5</w:t>
      </w:r>
      <w:bookmarkEnd w:id="38"/>
      <w:r>
        <w:rPr>
          <w:color w:val="000000"/>
          <w:spacing w:val="0"/>
          <w:w w:val="100"/>
          <w:position w:val="0"/>
          <w:shd w:val="clear" w:color="auto" w:fill="FFFFFF"/>
        </w:rPr>
        <w:t>、</w:t>
      </w:r>
      <w:r>
        <w:rPr>
          <w:color w:val="000000"/>
          <w:spacing w:val="0"/>
          <w:w w:val="100"/>
          <w:position w:val="0"/>
        </w:rPr>
        <w:tab/>
        <w:t>研发支出</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研发支出情况表</w:t>
      </w:r>
    </w:p>
    <w:p>
      <w:pPr>
        <w:pStyle w:val="Style16"/>
        <w:keepNext w:val="0"/>
        <w:keepLines w:val="0"/>
        <w:widowControl w:val="0"/>
        <w:shd w:val="clear" w:color="auto" w:fill="auto"/>
        <w:bidi w:val="0"/>
        <w:spacing w:before="0" w:after="0" w:line="240" w:lineRule="auto"/>
        <w:ind w:left="7810" w:right="0" w:firstLine="0"/>
        <w:jc w:val="left"/>
      </w:pPr>
      <w:r>
        <w:rPr>
          <w:color w:val="000000"/>
          <w:spacing w:val="0"/>
          <w:w w:val="100"/>
          <w:position w:val="0"/>
        </w:rPr>
        <w:t>单位：元</w:t>
      </w:r>
    </w:p>
    <w:tbl>
      <w:tblPr>
        <w:tblOverlap w:val="never"/>
        <w:jc w:val="center"/>
        <w:tblLayout w:type="fixed"/>
      </w:tblPr>
      <w:tblGrid>
        <w:gridCol w:w="4195"/>
        <w:gridCol w:w="512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80" w:right="0" w:firstLine="0"/>
              <w:jc w:val="left"/>
            </w:pPr>
            <w:r>
              <w:rPr>
                <w:color w:val="000000"/>
                <w:spacing w:val="0"/>
                <w:w w:val="100"/>
                <w:position w:val="0"/>
              </w:rPr>
              <w:t>501,399,955.76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80" w:right="0" w:firstLine="0"/>
              <w:jc w:val="left"/>
            </w:pPr>
            <w:r>
              <w:rPr>
                <w:color w:val="000000"/>
                <w:spacing w:val="0"/>
                <w:w w:val="100"/>
                <w:position w:val="0"/>
              </w:rPr>
              <w:t>501,399,955.76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研发支出总额占净资产比例（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研发支出总额占营业收入比例（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⑵情况说明</w:t>
      </w:r>
    </w:p>
    <w:p>
      <w:pPr>
        <w:widowControl w:val="0"/>
        <w:spacing w:after="199" w:line="1" w:lineRule="exact"/>
      </w:pPr>
    </w:p>
    <w:p>
      <w:pPr>
        <w:pStyle w:val="Style13"/>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在金融创新的背景下，恒生作为金融业务</w:t>
      </w:r>
      <w:r>
        <w:rPr>
          <w:rFonts w:ascii="Times New Roman" w:eastAsia="Times New Roman" w:hAnsi="Times New Roman" w:cs="Times New Roman"/>
          <w:color w:val="000000"/>
          <w:spacing w:val="0"/>
          <w:w w:val="100"/>
          <w:position w:val="0"/>
        </w:rPr>
        <w:t>IT</w:t>
      </w:r>
      <w:r>
        <w:rPr>
          <w:color w:val="000000"/>
          <w:spacing w:val="0"/>
          <w:w w:val="100"/>
          <w:position w:val="0"/>
        </w:rPr>
        <w:t>整体解决方案供应商，是业内排头兵，从战略 上抢占制高点，做好未来新产品布局，</w:t>
      </w:r>
      <w:r>
        <w:rPr>
          <w:rFonts w:ascii="Times New Roman" w:eastAsia="Times New Roman" w:hAnsi="Times New Roman" w:cs="Times New Roman"/>
          <w:color w:val="000000"/>
          <w:spacing w:val="0"/>
          <w:w w:val="100"/>
          <w:position w:val="0"/>
        </w:rPr>
        <w:t>2013</w:t>
      </w:r>
      <w:r>
        <w:rPr>
          <w:color w:val="000000"/>
          <w:spacing w:val="0"/>
          <w:w w:val="100"/>
          <w:position w:val="0"/>
        </w:rPr>
        <w:t>年投入大量创新业务的配套研发。</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公司研发中心成立多年，在技术平台的研发上不断积累，实现了行业内的领先，是恒生核心竞 争优势的基础，恒生研发中心还承担了国家级、省级重点项目的研发工作，</w:t>
      </w:r>
      <w:r>
        <w:rPr>
          <w:rFonts w:ascii="Times New Roman" w:eastAsia="Times New Roman" w:hAnsi="Times New Roman" w:cs="Times New Roman"/>
          <w:color w:val="000000"/>
          <w:spacing w:val="0"/>
          <w:w w:val="100"/>
          <w:position w:val="0"/>
        </w:rPr>
        <w:t>2013</w:t>
      </w:r>
      <w:r>
        <w:rPr>
          <w:color w:val="000000"/>
          <w:spacing w:val="0"/>
          <w:w w:val="100"/>
          <w:position w:val="0"/>
        </w:rPr>
        <w:t>年公司进一步 加大了在基础平台研发的投入，证券公司新业务和新产品的密集发布，证券公司升级松藕合架 构核心交易系统的需求开始爆发，</w:t>
      </w:r>
      <w:r>
        <w:rPr>
          <w:rFonts w:ascii="Times New Roman" w:eastAsia="Times New Roman" w:hAnsi="Times New Roman" w:cs="Times New Roman"/>
          <w:color w:val="000000"/>
          <w:spacing w:val="0"/>
          <w:w w:val="100"/>
          <w:position w:val="0"/>
        </w:rPr>
        <w:t>UF2.0</w:t>
      </w:r>
      <w:r>
        <w:rPr>
          <w:color w:val="000000"/>
          <w:spacing w:val="0"/>
          <w:w w:val="100"/>
          <w:position w:val="0"/>
        </w:rPr>
        <w:t>升级；基金公司公募、券商公募、基金子公司项目， 涉及软件产品研发</w:t>
      </w:r>
      <w:r>
        <w:rPr>
          <w:rFonts w:ascii="Times New Roman" w:eastAsia="Times New Roman" w:hAnsi="Times New Roman" w:cs="Times New Roman"/>
          <w:color w:val="000000"/>
          <w:spacing w:val="0"/>
          <w:w w:val="100"/>
          <w:position w:val="0"/>
        </w:rPr>
        <w:t>"</w:t>
      </w:r>
      <w:r>
        <w:rPr>
          <w:color w:val="000000"/>
          <w:spacing w:val="0"/>
          <w:w w:val="100"/>
          <w:position w:val="0"/>
        </w:rPr>
        <w:t>个股期权</w:t>
      </w:r>
      <w:r>
        <w:rPr>
          <w:rFonts w:ascii="Times New Roman" w:eastAsia="Times New Roman" w:hAnsi="Times New Roman" w:cs="Times New Roman"/>
          <w:color w:val="000000"/>
          <w:spacing w:val="0"/>
          <w:w w:val="100"/>
          <w:position w:val="0"/>
        </w:rPr>
        <w:t>"</w:t>
      </w:r>
      <w:r>
        <w:rPr>
          <w:color w:val="000000"/>
          <w:spacing w:val="0"/>
          <w:w w:val="100"/>
          <w:position w:val="0"/>
        </w:rPr>
        <w:t>新三板</w:t>
      </w:r>
      <w:r>
        <w:rPr>
          <w:rFonts w:ascii="Times New Roman" w:eastAsia="Times New Roman" w:hAnsi="Times New Roman" w:cs="Times New Roman"/>
          <w:color w:val="000000"/>
          <w:spacing w:val="0"/>
          <w:w w:val="100"/>
          <w:position w:val="0"/>
        </w:rPr>
        <w:t>"</w:t>
      </w:r>
      <w:r>
        <w:rPr>
          <w:color w:val="000000"/>
          <w:spacing w:val="0"/>
          <w:w w:val="100"/>
          <w:position w:val="0"/>
        </w:rPr>
        <w:t>做市商业务</w:t>
      </w:r>
      <w:r>
        <w:rPr>
          <w:rFonts w:ascii="Times New Roman" w:eastAsia="Times New Roman" w:hAnsi="Times New Roman" w:cs="Times New Roman"/>
          <w:color w:val="000000"/>
          <w:spacing w:val="0"/>
          <w:w w:val="100"/>
          <w:position w:val="0"/>
        </w:rPr>
        <w:t>"</w:t>
      </w:r>
      <w:r>
        <w:rPr>
          <w:color w:val="000000"/>
          <w:spacing w:val="0"/>
          <w:w w:val="100"/>
          <w:position w:val="0"/>
        </w:rPr>
        <w:t>等业务，这些新产品的研发在未来将会 给公司带来交易、投资、风控等系统软件合同额的增长。</w:t>
      </w:r>
    </w:p>
    <w:p>
      <w:pPr>
        <w:pStyle w:val="Style13"/>
        <w:keepNext w:val="0"/>
        <w:keepLines w:val="0"/>
        <w:widowControl w:val="0"/>
        <w:shd w:val="clear" w:color="auto" w:fill="auto"/>
        <w:bidi w:val="0"/>
        <w:spacing w:before="0" w:after="280" w:line="271" w:lineRule="exact"/>
        <w:ind w:left="0" w:right="0" w:firstLine="440"/>
        <w:jc w:val="left"/>
      </w:pPr>
      <w:r>
        <w:rPr>
          <w:color w:val="000000"/>
          <w:spacing w:val="0"/>
          <w:w w:val="100"/>
          <w:position w:val="0"/>
        </w:rPr>
        <w:t>公司一贯基于稳健经营的考虑，研发费用直接计入当期损益，不作资本化处理。</w:t>
      </w:r>
    </w:p>
    <w:p>
      <w:pPr>
        <w:pStyle w:val="Style13"/>
        <w:keepNext w:val="0"/>
        <w:keepLines w:val="0"/>
        <w:widowControl w:val="0"/>
        <w:shd w:val="clear" w:color="auto" w:fill="auto"/>
        <w:tabs>
          <w:tab w:pos="513" w:val="left"/>
        </w:tabs>
        <w:bidi w:val="0"/>
        <w:spacing w:before="0" w:after="0" w:line="276" w:lineRule="auto"/>
        <w:ind w:left="0" w:right="0" w:firstLine="0"/>
        <w:jc w:val="left"/>
      </w:pPr>
      <w:bookmarkStart w:id="39" w:name="bookmark39"/>
      <w:r>
        <w:rPr>
          <w:rFonts w:ascii="Times New Roman" w:eastAsia="Times New Roman" w:hAnsi="Times New Roman" w:cs="Times New Roman"/>
          <w:color w:val="000000"/>
          <w:spacing w:val="0"/>
          <w:w w:val="100"/>
          <w:position w:val="0"/>
          <w:shd w:val="clear" w:color="auto" w:fill="FFFFFF"/>
        </w:rPr>
        <w:t>6</w:t>
      </w:r>
      <w:bookmarkEnd w:id="39"/>
      <w:r>
        <w:rPr>
          <w:color w:val="000000"/>
          <w:spacing w:val="0"/>
          <w:w w:val="100"/>
          <w:position w:val="0"/>
          <w:shd w:val="clear" w:color="auto" w:fill="FFFFFF"/>
        </w:rPr>
        <w:t>、</w:t>
      </w:r>
      <w:r>
        <w:rPr>
          <w:color w:val="000000"/>
          <w:spacing w:val="0"/>
          <w:w w:val="100"/>
          <w:position w:val="0"/>
        </w:rPr>
        <w:tab/>
        <w:t>现金流</w:t>
      </w:r>
    </w:p>
    <w:p>
      <w:pPr>
        <w:pStyle w:val="Style13"/>
        <w:keepNext w:val="0"/>
        <w:keepLines w:val="0"/>
        <w:widowControl w:val="0"/>
        <w:shd w:val="clear" w:color="auto" w:fill="auto"/>
        <w:bidi w:val="0"/>
        <w:spacing w:before="0" w:after="100" w:line="269" w:lineRule="exact"/>
        <w:ind w:left="0" w:right="0" w:firstLine="340"/>
        <w:jc w:val="left"/>
      </w:pPr>
      <w:r>
        <w:rPr>
          <w:color w:val="000000"/>
          <w:spacing w:val="0"/>
          <w:w w:val="100"/>
          <w:position w:val="0"/>
        </w:rPr>
        <w:t>经营活动产生的现金流量净额增长</w:t>
      </w:r>
      <w:r>
        <w:rPr>
          <w:rFonts w:ascii="Times New Roman" w:eastAsia="Times New Roman" w:hAnsi="Times New Roman" w:cs="Times New Roman"/>
          <w:color w:val="000000"/>
          <w:spacing w:val="0"/>
          <w:w w:val="100"/>
          <w:position w:val="0"/>
        </w:rPr>
        <w:t>17.36</w:t>
      </w:r>
      <w:r>
        <w:rPr>
          <w:color w:val="000000"/>
          <w:spacing w:val="0"/>
          <w:w w:val="100"/>
          <w:position w:val="0"/>
        </w:rPr>
        <w:t>%。主要系公司销售商品、提供劳务收到的现金增 加所致。</w:t>
      </w:r>
    </w:p>
    <w:p>
      <w:pPr>
        <w:pStyle w:val="Style13"/>
        <w:keepNext w:val="0"/>
        <w:keepLines w:val="0"/>
        <w:widowControl w:val="0"/>
        <w:shd w:val="clear" w:color="auto" w:fill="auto"/>
        <w:bidi w:val="0"/>
        <w:spacing w:before="0" w:after="0" w:line="283" w:lineRule="exact"/>
        <w:ind w:left="0" w:right="0" w:firstLine="340"/>
        <w:jc w:val="left"/>
      </w:pPr>
      <w:r>
        <w:rPr>
          <w:color w:val="000000"/>
          <w:spacing w:val="0"/>
          <w:w w:val="100"/>
          <w:position w:val="0"/>
        </w:rPr>
        <w:t>投资活动产生的现金流量净额下降到</w:t>
      </w:r>
      <w:r>
        <w:rPr>
          <w:rFonts w:ascii="Times New Roman" w:eastAsia="Times New Roman" w:hAnsi="Times New Roman" w:cs="Times New Roman"/>
          <w:color w:val="000000"/>
          <w:spacing w:val="0"/>
          <w:w w:val="100"/>
          <w:position w:val="0"/>
        </w:rPr>
        <w:t>3.23</w:t>
      </w:r>
      <w:r>
        <w:rPr>
          <w:color w:val="000000"/>
          <w:spacing w:val="0"/>
          <w:w w:val="100"/>
          <w:position w:val="0"/>
        </w:rPr>
        <w:t>亿，本期较上期变动率</w:t>
      </w:r>
      <w:r>
        <w:rPr>
          <w:rFonts w:ascii="Times New Roman" w:eastAsia="Times New Roman" w:hAnsi="Times New Roman" w:cs="Times New Roman"/>
          <w:color w:val="000000"/>
          <w:spacing w:val="0"/>
          <w:w w:val="100"/>
          <w:position w:val="0"/>
        </w:rPr>
        <w:t>11.68%.</w:t>
      </w:r>
      <w:r>
        <w:rPr>
          <w:color w:val="000000"/>
          <w:spacing w:val="0"/>
          <w:w w:val="100"/>
          <w:position w:val="0"/>
        </w:rPr>
        <w:t>主要是本期购买 理财产品，每次申购、赎回发生额滚动累计变化不同所致。</w:t>
      </w:r>
    </w:p>
    <w:p>
      <w:pPr>
        <w:pStyle w:val="Style13"/>
        <w:keepNext w:val="0"/>
        <w:keepLines w:val="0"/>
        <w:widowControl w:val="0"/>
        <w:shd w:val="clear" w:color="auto" w:fill="auto"/>
        <w:bidi w:val="0"/>
        <w:spacing w:before="0" w:after="460" w:line="288" w:lineRule="exact"/>
        <w:ind w:left="0" w:right="0" w:firstLine="0"/>
        <w:jc w:val="left"/>
      </w:pPr>
      <w:r>
        <w:rPr>
          <w:color w:val="000000"/>
          <w:spacing w:val="0"/>
          <w:w w:val="100"/>
          <w:position w:val="0"/>
        </w:rPr>
        <w:t>筹资活动本期较上期变动率</w:t>
      </w:r>
      <w:r>
        <w:rPr>
          <w:rFonts w:ascii="Times New Roman" w:eastAsia="Times New Roman" w:hAnsi="Times New Roman" w:cs="Times New Roman"/>
          <w:color w:val="000000"/>
          <w:spacing w:val="0"/>
          <w:w w:val="100"/>
          <w:position w:val="0"/>
        </w:rPr>
        <w:t>37.87%</w:t>
      </w:r>
      <w:r>
        <w:rPr>
          <w:color w:val="000000"/>
          <w:spacing w:val="0"/>
          <w:w w:val="100"/>
          <w:position w:val="0"/>
        </w:rPr>
        <w:t>，主要原因系本年母公司以及下属无锡恒华科技发展有限 公司，本期偿还了银行借款所致。</w:t>
      </w:r>
    </w:p>
    <w:p>
      <w:pPr>
        <w:pStyle w:val="Style13"/>
        <w:keepNext w:val="0"/>
        <w:keepLines w:val="0"/>
        <w:widowControl w:val="0"/>
        <w:shd w:val="clear" w:color="auto" w:fill="auto"/>
        <w:tabs>
          <w:tab w:pos="482" w:val="left"/>
        </w:tabs>
        <w:bidi w:val="0"/>
        <w:spacing w:before="0" w:after="0" w:line="276" w:lineRule="exact"/>
        <w:ind w:left="0" w:right="0" w:firstLine="0"/>
        <w:jc w:val="left"/>
      </w:pPr>
      <w:bookmarkStart w:id="40" w:name="bookmark40"/>
      <w:r>
        <w:rPr>
          <w:rFonts w:ascii="Times New Roman" w:eastAsia="Times New Roman" w:hAnsi="Times New Roman" w:cs="Times New Roman"/>
          <w:color w:val="000000"/>
          <w:spacing w:val="0"/>
          <w:w w:val="100"/>
          <w:position w:val="0"/>
          <w:shd w:val="clear" w:color="auto" w:fill="FFFFFF"/>
        </w:rPr>
        <w:t>7</w:t>
      </w:r>
      <w:bookmarkEnd w:id="40"/>
      <w:r>
        <w:rPr>
          <w:color w:val="000000"/>
          <w:spacing w:val="0"/>
          <w:w w:val="100"/>
          <w:position w:val="0"/>
          <w:shd w:val="clear" w:color="auto" w:fill="FFFFFF"/>
        </w:rPr>
        <w:t>、</w:t>
      </w:r>
      <w:r>
        <w:rPr>
          <w:color w:val="000000"/>
          <w:spacing w:val="0"/>
          <w:w w:val="100"/>
          <w:position w:val="0"/>
        </w:rPr>
        <w:tab/>
        <w:t>其它</w:t>
      </w:r>
    </w:p>
    <w:p>
      <w:pPr>
        <w:pStyle w:val="Style13"/>
        <w:keepNext w:val="0"/>
        <w:keepLines w:val="0"/>
        <w:widowControl w:val="0"/>
        <w:numPr>
          <w:ilvl w:val="0"/>
          <w:numId w:val="3"/>
        </w:numPr>
        <w:shd w:val="clear" w:color="auto" w:fill="auto"/>
        <w:tabs>
          <w:tab w:pos="482" w:val="left"/>
        </w:tabs>
        <w:bidi w:val="0"/>
        <w:spacing w:before="0" w:after="0" w:line="276" w:lineRule="exact"/>
        <w:ind w:left="0" w:right="0" w:firstLine="0"/>
        <w:jc w:val="left"/>
      </w:pPr>
      <w:bookmarkStart w:id="41" w:name="bookmark41"/>
      <w:bookmarkEnd w:id="41"/>
      <w:r>
        <w:rPr>
          <w:color w:val="000000"/>
          <w:spacing w:val="0"/>
          <w:w w:val="100"/>
          <w:position w:val="0"/>
        </w:rPr>
        <w:t>公司利润构成或利润来源发生重大变动的详细说明</w:t>
      </w:r>
    </w:p>
    <w:p>
      <w:pPr>
        <w:pStyle w:val="Style13"/>
        <w:keepNext w:val="0"/>
        <w:keepLines w:val="0"/>
        <w:widowControl w:val="0"/>
        <w:shd w:val="clear" w:color="auto" w:fill="auto"/>
        <w:bidi w:val="0"/>
        <w:spacing w:before="0" w:after="220" w:line="276" w:lineRule="exact"/>
        <w:ind w:left="0" w:right="0" w:firstLine="240"/>
        <w:jc w:val="left"/>
      </w:pPr>
      <w:r>
        <w:rPr>
          <w:color w:val="000000"/>
          <w:spacing w:val="0"/>
          <w:w w:val="100"/>
          <w:position w:val="0"/>
        </w:rPr>
        <w:t>公司本期净利润</w:t>
      </w:r>
      <w:r>
        <w:rPr>
          <w:rFonts w:ascii="Times New Roman" w:eastAsia="Times New Roman" w:hAnsi="Times New Roman" w:cs="Times New Roman"/>
          <w:color w:val="000000"/>
          <w:spacing w:val="0"/>
          <w:w w:val="100"/>
          <w:position w:val="0"/>
        </w:rPr>
        <w:t>32332</w:t>
      </w:r>
      <w:r>
        <w:rPr>
          <w:color w:val="000000"/>
          <w:spacing w:val="0"/>
          <w:w w:val="100"/>
          <w:position w:val="0"/>
        </w:rPr>
        <w:t>万元，其中非经常性损益</w:t>
      </w:r>
      <w:r>
        <w:rPr>
          <w:rFonts w:ascii="Times New Roman" w:eastAsia="Times New Roman" w:hAnsi="Times New Roman" w:cs="Times New Roman"/>
          <w:color w:val="000000"/>
          <w:spacing w:val="0"/>
          <w:w w:val="100"/>
          <w:position w:val="0"/>
        </w:rPr>
        <w:t>5056</w:t>
      </w:r>
      <w:r>
        <w:rPr>
          <w:color w:val="000000"/>
          <w:spacing w:val="0"/>
          <w:w w:val="100"/>
          <w:position w:val="0"/>
        </w:rPr>
        <w:t>万元</w:t>
      </w:r>
      <w:r>
        <w:rPr>
          <w:rFonts w:ascii="Times New Roman" w:eastAsia="Times New Roman" w:hAnsi="Times New Roman" w:cs="Times New Roman"/>
          <w:color w:val="000000"/>
          <w:spacing w:val="0"/>
          <w:w w:val="100"/>
          <w:position w:val="0"/>
        </w:rPr>
        <w:t>.</w:t>
      </w:r>
    </w:p>
    <w:p>
      <w:pPr>
        <w:pStyle w:val="Style13"/>
        <w:keepNext w:val="0"/>
        <w:keepLines w:val="0"/>
        <w:widowControl w:val="0"/>
        <w:numPr>
          <w:ilvl w:val="0"/>
          <w:numId w:val="3"/>
        </w:numPr>
        <w:shd w:val="clear" w:color="auto" w:fill="auto"/>
        <w:tabs>
          <w:tab w:pos="482" w:val="left"/>
        </w:tabs>
        <w:bidi w:val="0"/>
        <w:spacing w:before="0" w:after="0" w:line="276" w:lineRule="exact"/>
        <w:ind w:left="0" w:right="0" w:firstLine="0"/>
        <w:jc w:val="left"/>
      </w:pPr>
      <w:bookmarkStart w:id="42" w:name="bookmark42"/>
      <w:bookmarkEnd w:id="42"/>
      <w:r>
        <w:rPr>
          <w:color w:val="000000"/>
          <w:spacing w:val="0"/>
          <w:w w:val="100"/>
          <w:position w:val="0"/>
        </w:rPr>
        <w:t>公司前期各类融资、重大资产重组事项实施进度分析说明</w:t>
      </w:r>
    </w:p>
    <w:p>
      <w:pPr>
        <w:pStyle w:val="Style13"/>
        <w:keepNext w:val="0"/>
        <w:keepLines w:val="0"/>
        <w:widowControl w:val="0"/>
        <w:shd w:val="clear" w:color="auto" w:fill="auto"/>
        <w:bidi w:val="0"/>
        <w:spacing w:before="0" w:after="220" w:line="276" w:lineRule="exact"/>
        <w:ind w:left="0" w:right="0" w:firstLine="2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2010</w:t>
      </w:r>
      <w:r>
        <w:rPr>
          <w:color w:val="000000"/>
          <w:spacing w:val="0"/>
          <w:w w:val="100"/>
          <w:position w:val="0"/>
        </w:rPr>
        <w:t>年度第二次临时股东大会审议通过的《关于公司发 行短期融资券的议案》决议，公司将发行短期融资券，金额不超过公司向中国银行间市场交易 商协会申报材料前经审计净资产的</w:t>
      </w:r>
      <w:r>
        <w:rPr>
          <w:rFonts w:ascii="Times New Roman" w:eastAsia="Times New Roman" w:hAnsi="Times New Roman" w:cs="Times New Roman"/>
          <w:color w:val="000000"/>
          <w:spacing w:val="0"/>
          <w:w w:val="100"/>
          <w:position w:val="0"/>
        </w:rPr>
        <w:t>40%</w:t>
      </w:r>
      <w:r>
        <w:rPr>
          <w:color w:val="000000"/>
          <w:spacing w:val="0"/>
          <w:w w:val="100"/>
          <w:position w:val="0"/>
        </w:rPr>
        <w:t>，并委托招商银行股份有限公司作为本次发行的主承销 商。发行短期融资券所募集的资金将用于补充公司营运资金及偿还银行借款。公司已于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日收到中国银行间市场交易商协会签发的《接受注册通知书》(中市协注</w:t>
      </w:r>
      <w:r>
        <w:rPr>
          <w:rFonts w:ascii="Times New Roman" w:eastAsia="Times New Roman" w:hAnsi="Times New Roman" w:cs="Times New Roman"/>
          <w:color w:val="000000"/>
          <w:spacing w:val="0"/>
          <w:w w:val="100"/>
          <w:position w:val="0"/>
        </w:rPr>
        <w:t xml:space="preserve">{2011}CP206 </w:t>
      </w:r>
      <w:r>
        <w:rPr>
          <w:color w:val="000000"/>
          <w:spacing w:val="0"/>
          <w:w w:val="100"/>
          <w:position w:val="0"/>
        </w:rPr>
        <w:t>号)，截至本财务报表批准报出日，公司尚未发行上述短期融资券。截止到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日该 短融额度作废。</w:t>
      </w:r>
    </w:p>
    <w:p>
      <w:pPr>
        <w:pStyle w:val="Style13"/>
        <w:keepNext w:val="0"/>
        <w:keepLines w:val="0"/>
        <w:widowControl w:val="0"/>
        <w:numPr>
          <w:ilvl w:val="0"/>
          <w:numId w:val="3"/>
        </w:numPr>
        <w:shd w:val="clear" w:color="auto" w:fill="auto"/>
        <w:tabs>
          <w:tab w:pos="482" w:val="left"/>
        </w:tabs>
        <w:bidi w:val="0"/>
        <w:spacing w:before="0" w:after="0" w:line="278" w:lineRule="exact"/>
        <w:ind w:left="0" w:right="0" w:firstLine="0"/>
        <w:jc w:val="left"/>
      </w:pPr>
      <w:bookmarkStart w:id="43" w:name="bookmark43"/>
      <w:bookmarkEnd w:id="43"/>
      <w:r>
        <w:rPr>
          <w:color w:val="000000"/>
          <w:spacing w:val="0"/>
          <w:w w:val="100"/>
          <w:position w:val="0"/>
        </w:rPr>
        <w:t>发展战略和经营计划进展说明</w:t>
      </w:r>
    </w:p>
    <w:p>
      <w:pPr>
        <w:pStyle w:val="Style13"/>
        <w:keepNext w:val="0"/>
        <w:keepLines w:val="0"/>
        <w:widowControl w:val="0"/>
        <w:shd w:val="clear" w:color="auto" w:fill="auto"/>
        <w:bidi w:val="0"/>
        <w:spacing w:before="0" w:after="0" w:line="278" w:lineRule="exact"/>
        <w:ind w:left="0" w:right="0" w:firstLine="340"/>
        <w:jc w:val="left"/>
      </w:pPr>
      <w:r>
        <w:rPr>
          <w:color w:val="000000"/>
          <w:spacing w:val="0"/>
          <w:w w:val="100"/>
          <w:position w:val="0"/>
        </w:rPr>
        <w:t>根据公司发展战略，</w:t>
      </w:r>
      <w:r>
        <w:rPr>
          <w:rFonts w:ascii="Times New Roman" w:eastAsia="Times New Roman" w:hAnsi="Times New Roman" w:cs="Times New Roman"/>
          <w:color w:val="000000"/>
          <w:spacing w:val="0"/>
          <w:w w:val="100"/>
          <w:position w:val="0"/>
        </w:rPr>
        <w:t>2013</w:t>
      </w:r>
      <w:r>
        <w:rPr>
          <w:color w:val="000000"/>
          <w:spacing w:val="0"/>
          <w:w w:val="100"/>
          <w:position w:val="0"/>
        </w:rPr>
        <w:t>年进行了大规模的组织调整，总体来看实现了平稳过渡，为公司 未来业务发展打下了良好的基础：</w:t>
      </w: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成立互联网服务事业群，整合公司所有</w:t>
      </w:r>
      <w:r>
        <w:rPr>
          <w:rFonts w:ascii="Times New Roman" w:eastAsia="Times New Roman" w:hAnsi="Times New Roman" w:cs="Times New Roman"/>
          <w:color w:val="000000"/>
          <w:spacing w:val="0"/>
          <w:w w:val="100"/>
          <w:position w:val="0"/>
        </w:rPr>
        <w:t>2.0</w:t>
      </w:r>
      <w:r>
        <w:rPr>
          <w:color w:val="000000"/>
          <w:spacing w:val="0"/>
          <w:w w:val="100"/>
          <w:position w:val="0"/>
        </w:rPr>
        <w:t>相关业务；</w:t>
      </w:r>
    </w:p>
    <w:p>
      <w:pPr>
        <w:pStyle w:val="Style13"/>
        <w:keepNext w:val="0"/>
        <w:keepLines w:val="0"/>
        <w:widowControl w:val="0"/>
        <w:shd w:val="clear" w:color="auto" w:fill="auto"/>
        <w:bidi w:val="0"/>
        <w:spacing w:before="0" w:after="220" w:line="278"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资本市场业务线重组为资产管理、经纪业务、财富管理、交易市场和海外业务部等事业部。</w:t>
      </w:r>
    </w:p>
    <w:p>
      <w:pPr>
        <w:pStyle w:val="Style13"/>
        <w:keepNext w:val="0"/>
        <w:keepLines w:val="0"/>
        <w:widowControl w:val="0"/>
        <w:numPr>
          <w:ilvl w:val="0"/>
          <w:numId w:val="5"/>
        </w:numPr>
        <w:shd w:val="clear" w:color="auto" w:fill="auto"/>
        <w:bidi w:val="0"/>
        <w:spacing w:before="0" w:after="220" w:line="276" w:lineRule="exact"/>
        <w:ind w:left="0" w:right="0" w:firstLine="0"/>
        <w:jc w:val="left"/>
      </w:pPr>
      <w:bookmarkStart w:id="44" w:name="bookmark44"/>
      <w:bookmarkEnd w:id="44"/>
      <w:r>
        <w:rPr>
          <w:color w:val="000000"/>
          <w:spacing w:val="0"/>
          <w:w w:val="100"/>
          <w:position w:val="0"/>
        </w:rPr>
        <w:t>行业、产品或地区经营情况分析</w:t>
      </w:r>
    </w:p>
    <w:p>
      <w:pPr>
        <w:pStyle w:val="Style13"/>
        <w:keepNext w:val="0"/>
        <w:keepLines w:val="0"/>
        <w:widowControl w:val="0"/>
        <w:shd w:val="clear" w:color="auto" w:fill="auto"/>
        <w:tabs>
          <w:tab w:pos="482" w:val="left"/>
        </w:tabs>
        <w:bidi w:val="0"/>
        <w:spacing w:before="0" w:after="0" w:line="276" w:lineRule="exact"/>
        <w:ind w:left="0" w:right="0" w:firstLine="0"/>
        <w:jc w:val="left"/>
      </w:pPr>
      <w:bookmarkStart w:id="45" w:name="bookmark45"/>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主营业务分行业、分产品情况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29"/>
        <w:gridCol w:w="1685"/>
        <w:gridCol w:w="1531"/>
        <w:gridCol w:w="1200"/>
        <w:gridCol w:w="1224"/>
        <w:gridCol w:w="1219"/>
        <w:gridCol w:w="1229"/>
      </w:tblGrid>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80"/>
              <w:jc w:val="left"/>
            </w:pPr>
            <w:r>
              <w:rPr>
                <w:rFonts w:ascii="SimSun" w:eastAsia="SimSun" w:hAnsi="SimSun" w:cs="SimSun"/>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营业收入 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营业成本 比上年增 减</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0" w:right="0" w:firstLine="0"/>
              <w:jc w:val="center"/>
            </w:pPr>
            <w:r>
              <w:rPr>
                <w:rFonts w:ascii="SimSun" w:eastAsia="SimSun" w:hAnsi="SimSun" w:cs="SimSun"/>
                <w:color w:val="000000"/>
                <w:spacing w:val="0"/>
                <w:w w:val="100"/>
                <w:position w:val="0"/>
              </w:rPr>
              <w:t>毛利率比 上年增减</w:t>
            </w:r>
          </w:p>
          <w:p>
            <w:pPr>
              <w:pStyle w:val="Style18"/>
              <w:keepNext w:val="0"/>
              <w:keepLines w:val="0"/>
              <w:widowControl w:val="0"/>
              <w:shd w:val="clear" w:color="auto" w:fill="auto"/>
              <w:bidi w:val="0"/>
              <w:spacing w:before="0" w:after="0" w:line="264" w:lineRule="exact"/>
              <w:ind w:left="0" w:right="0" w:firstLine="26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433,163,218.98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79,164,298.30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260" w:right="0" w:firstLine="0"/>
              <w:jc w:val="both"/>
            </w:pPr>
            <w:r>
              <w:rPr>
                <w:rFonts w:ascii="SimSun" w:eastAsia="SimSun" w:hAnsi="SimSun" w:cs="SimSun"/>
                <w:color w:val="000000"/>
                <w:spacing w:val="0"/>
                <w:w w:val="100"/>
                <w:position w:val="0"/>
              </w:rPr>
              <w:t>减少</w:t>
            </w:r>
            <w:r>
              <w:rPr>
                <w:color w:val="000000"/>
                <w:spacing w:val="0"/>
                <w:w w:val="100"/>
                <w:position w:val="0"/>
              </w:rPr>
              <w:t xml:space="preserve">1.95 </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234,197,714.50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29,227,900.21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3" w:lineRule="exact"/>
              <w:ind w:left="260" w:right="0" w:firstLine="0"/>
              <w:jc w:val="both"/>
            </w:pPr>
            <w:r>
              <w:rPr>
                <w:rFonts w:ascii="SimSun" w:eastAsia="SimSun" w:hAnsi="SimSun" w:cs="SimSun"/>
                <w:color w:val="000000"/>
                <w:spacing w:val="0"/>
                <w:w w:val="100"/>
                <w:position w:val="0"/>
              </w:rPr>
              <w:t>增加</w:t>
            </w:r>
            <w:r>
              <w:rPr>
                <w:color w:val="000000"/>
                <w:spacing w:val="0"/>
                <w:w w:val="100"/>
                <w:position w:val="0"/>
              </w:rPr>
              <w:t xml:space="preserve">3.65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342,909,276.58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52,335,976.64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260" w:right="0" w:firstLine="0"/>
              <w:jc w:val="both"/>
            </w:pPr>
            <w:r>
              <w:rPr>
                <w:rFonts w:ascii="SimSun" w:eastAsia="SimSun" w:hAnsi="SimSun" w:cs="SimSun"/>
                <w:color w:val="000000"/>
                <w:spacing w:val="0"/>
                <w:w w:val="100"/>
                <w:position w:val="0"/>
              </w:rPr>
              <w:t>减少</w:t>
            </w:r>
            <w:r>
              <w:rPr>
                <w:color w:val="000000"/>
                <w:spacing w:val="0"/>
                <w:w w:val="100"/>
                <w:position w:val="0"/>
              </w:rPr>
              <w:t xml:space="preserve">4.65 </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9,155,967.38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1,852,448.29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260" w:right="0" w:firstLine="0"/>
              <w:jc w:val="both"/>
            </w:pPr>
            <w:r>
              <w:rPr>
                <w:rFonts w:ascii="SimSun" w:eastAsia="SimSun" w:hAnsi="SimSun" w:cs="SimSun"/>
                <w:color w:val="000000"/>
                <w:spacing w:val="0"/>
                <w:w w:val="100"/>
                <w:position w:val="0"/>
              </w:rPr>
              <w:t>减少</w:t>
            </w:r>
            <w:r>
              <w:rPr>
                <w:color w:val="000000"/>
                <w:spacing w:val="0"/>
                <w:w w:val="100"/>
                <w:position w:val="0"/>
              </w:rPr>
              <w:t xml:space="preserve">0.48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185,838,993.98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56,707,010.04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增加</w:t>
            </w:r>
            <w:r>
              <w:rPr>
                <w:color w:val="000000"/>
                <w:spacing w:val="0"/>
                <w:w w:val="100"/>
                <w:position w:val="0"/>
              </w:rPr>
              <w:t>13.34</w:t>
            </w:r>
          </w:p>
          <w:p>
            <w:pPr>
              <w:pStyle w:val="Style18"/>
              <w:keepNext w:val="0"/>
              <w:keepLines w:val="0"/>
              <w:widowControl w:val="0"/>
              <w:shd w:val="clear" w:color="auto" w:fill="auto"/>
              <w:bidi w:val="0"/>
              <w:spacing w:before="0" w:after="0" w:line="240" w:lineRule="auto"/>
              <w:ind w:left="260" w:right="0" w:firstLine="0"/>
              <w:jc w:val="both"/>
            </w:pPr>
            <w:r>
              <w:rPr>
                <w:rFonts w:ascii="SimSun" w:eastAsia="SimSun" w:hAnsi="SimSun" w:cs="SimSun"/>
                <w:color w:val="000000"/>
                <w:spacing w:val="0"/>
                <w:w w:val="100"/>
                <w:position w:val="0"/>
              </w:rPr>
              <w:t>个百分点</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1,205,265,171.42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219,287,633.48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8" w:lineRule="exact"/>
              <w:ind w:left="260" w:right="0" w:firstLine="0"/>
              <w:jc w:val="both"/>
            </w:pPr>
            <w:r>
              <w:rPr>
                <w:rFonts w:ascii="SimSun" w:eastAsia="SimSun" w:hAnsi="SimSun" w:cs="SimSun"/>
                <w:color w:val="000000"/>
                <w:spacing w:val="0"/>
                <w:w w:val="100"/>
                <w:position w:val="0"/>
              </w:rPr>
              <w:t>增加</w:t>
            </w:r>
            <w:r>
              <w:rPr>
                <w:color w:val="000000"/>
                <w:spacing w:val="0"/>
                <w:w w:val="100"/>
                <w:position w:val="0"/>
              </w:rPr>
              <w:t xml:space="preserve">2.78 </w:t>
            </w:r>
            <w:r>
              <w:rPr>
                <w:rFonts w:ascii="SimSun" w:eastAsia="SimSun" w:hAnsi="SimSun" w:cs="SimSun"/>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主营业务分产品情况</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分产品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毛利率</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毛利率比</w:t>
            </w:r>
          </w:p>
        </w:tc>
      </w:tr>
    </w:tbl>
    <w:p>
      <w:pPr>
        <w:spacing w:lineRule="exact" w:line="1"/>
        <w:rPr>
          <w:sz w:val="2"/>
          <w:szCs w:val="2"/>
        </w:rPr>
      </w:pPr>
      <w:r>
        <w:br w:type="page"/>
      </w:r>
    </w:p>
    <w:tbl>
      <w:tblPr>
        <w:tblOverlap w:val="never"/>
        <w:jc w:val="center"/>
        <w:tblLayout w:type="fixed"/>
      </w:tblPr>
      <w:tblGrid>
        <w:gridCol w:w="1229"/>
        <w:gridCol w:w="1685"/>
        <w:gridCol w:w="1531"/>
        <w:gridCol w:w="1200"/>
        <w:gridCol w:w="1224"/>
        <w:gridCol w:w="1219"/>
        <w:gridCol w:w="1229"/>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上年增减 (</w:t>
            </w:r>
            <w:r>
              <w:rPr>
                <w:color w:val="000000"/>
                <w:spacing w:val="0"/>
                <w:w w:val="100"/>
                <w:position w:val="0"/>
              </w:rPr>
              <w:t>%</w:t>
            </w:r>
            <w:r>
              <w:rPr>
                <w:rFonts w:ascii="SimSun" w:eastAsia="SimSun" w:hAnsi="SimSun" w:cs="SimSun"/>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1,048,522,520.82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108,336,211.01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0.71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8" w:lineRule="exact"/>
              <w:ind w:left="260" w:right="0" w:firstLine="0"/>
              <w:jc w:val="both"/>
            </w:pPr>
            <w:r>
              <w:rPr>
                <w:rFonts w:ascii="SimSun" w:eastAsia="SimSun" w:hAnsi="SimSun" w:cs="SimSun"/>
                <w:color w:val="000000"/>
                <w:spacing w:val="0"/>
                <w:w w:val="100"/>
                <w:position w:val="0"/>
              </w:rPr>
              <w:t>增加</w:t>
            </w:r>
            <w:r>
              <w:rPr>
                <w:color w:val="000000"/>
                <w:spacing w:val="0"/>
                <w:w w:val="100"/>
                <w:position w:val="0"/>
              </w:rPr>
              <w:t xml:space="preserve">2.45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47,279,266.71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41,152,323.50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260" w:right="0" w:firstLine="0"/>
              <w:jc w:val="both"/>
            </w:pPr>
            <w:r>
              <w:rPr>
                <w:rFonts w:ascii="SimSun" w:eastAsia="SimSun" w:hAnsi="SimSun" w:cs="SimSun"/>
                <w:color w:val="000000"/>
                <w:spacing w:val="0"/>
                <w:w w:val="100"/>
                <w:position w:val="0"/>
              </w:rPr>
              <w:t>减少</w:t>
            </w:r>
            <w:r>
              <w:rPr>
                <w:color w:val="000000"/>
                <w:spacing w:val="0"/>
                <w:w w:val="100"/>
                <w:position w:val="0"/>
              </w:rPr>
              <w:t xml:space="preserve">3.59 </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41,626,685.48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38,020,633.76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260" w:right="0" w:firstLine="0"/>
              <w:jc w:val="both"/>
            </w:pPr>
            <w:r>
              <w:rPr>
                <w:rFonts w:ascii="SimSun" w:eastAsia="SimSun" w:hAnsi="SimSun" w:cs="SimSun"/>
                <w:color w:val="000000"/>
                <w:spacing w:val="0"/>
                <w:w w:val="100"/>
                <w:position w:val="0"/>
              </w:rPr>
              <w:t>增加</w:t>
            </w:r>
            <w:r>
              <w:rPr>
                <w:color w:val="000000"/>
                <w:spacing w:val="0"/>
                <w:w w:val="100"/>
                <w:position w:val="0"/>
              </w:rPr>
              <w:t xml:space="preserve">2.02 </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67,836,698.41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31,778,465.21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3" w:lineRule="exact"/>
              <w:ind w:left="260" w:right="0" w:firstLine="0"/>
              <w:jc w:val="both"/>
            </w:pPr>
            <w:r>
              <w:rPr>
                <w:rFonts w:ascii="SimSun" w:eastAsia="SimSun" w:hAnsi="SimSun" w:cs="SimSun"/>
                <w:color w:val="000000"/>
                <w:spacing w:val="0"/>
                <w:w w:val="100"/>
                <w:position w:val="0"/>
              </w:rPr>
              <w:t>增加</w:t>
            </w:r>
            <w:r>
              <w:rPr>
                <w:color w:val="000000"/>
                <w:spacing w:val="0"/>
                <w:w w:val="100"/>
                <w:position w:val="0"/>
              </w:rPr>
              <w:t xml:space="preserve">7.20 </w:t>
            </w:r>
            <w:r>
              <w:rPr>
                <w:rFonts w:ascii="SimSun" w:eastAsia="SimSun" w:hAnsi="SimSun" w:cs="SimSun"/>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1,205,265,171.42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219,287,633.48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260" w:right="0" w:firstLine="0"/>
              <w:jc w:val="both"/>
            </w:pPr>
            <w:r>
              <w:rPr>
                <w:rFonts w:ascii="SimSun" w:eastAsia="SimSun" w:hAnsi="SimSun" w:cs="SimSun"/>
                <w:color w:val="000000"/>
                <w:spacing w:val="0"/>
                <w:w w:val="100"/>
                <w:position w:val="0"/>
              </w:rPr>
              <w:t>增加</w:t>
            </w:r>
            <w:r>
              <w:rPr>
                <w:color w:val="000000"/>
                <w:spacing w:val="0"/>
                <w:w w:val="100"/>
                <w:position w:val="0"/>
              </w:rPr>
              <w:t>2.78</w:t>
            </w:r>
          </w:p>
          <w:p>
            <w:pPr>
              <w:pStyle w:val="Style18"/>
              <w:keepNext w:val="0"/>
              <w:keepLines w:val="0"/>
              <w:widowControl w:val="0"/>
              <w:shd w:val="clear" w:color="auto" w:fill="auto"/>
              <w:bidi w:val="0"/>
              <w:spacing w:before="0" w:after="0" w:line="240" w:lineRule="auto"/>
              <w:ind w:left="260" w:right="0" w:firstLine="0"/>
              <w:jc w:val="both"/>
            </w:pPr>
            <w:r>
              <w:rPr>
                <w:rFonts w:ascii="SimSun" w:eastAsia="SimSun" w:hAnsi="SimSun" w:cs="SimSun"/>
                <w:color w:val="000000"/>
                <w:spacing w:val="0"/>
                <w:w w:val="100"/>
                <w:position w:val="0"/>
              </w:rPr>
              <w:t>个百分点</w:t>
            </w:r>
          </w:p>
        </w:tc>
      </w:tr>
    </w:tbl>
    <w:p>
      <w:pPr>
        <w:pStyle w:val="Style13"/>
        <w:keepNext w:val="0"/>
        <w:keepLines w:val="0"/>
        <w:widowControl w:val="0"/>
        <w:numPr>
          <w:ilvl w:val="0"/>
          <w:numId w:val="7"/>
        </w:numPr>
        <w:shd w:val="clear" w:color="auto" w:fill="auto"/>
        <w:tabs>
          <w:tab w:pos="545" w:val="left"/>
        </w:tabs>
        <w:bidi w:val="0"/>
        <w:spacing w:before="0" w:after="240" w:line="272" w:lineRule="exact"/>
        <w:ind w:left="0" w:right="0" w:firstLine="0"/>
        <w:jc w:val="both"/>
      </w:pPr>
      <w:bookmarkStart w:id="46" w:name="bookmark46"/>
      <w:bookmarkEnd w:id="46"/>
      <w:r>
        <w:rPr>
          <w:color w:val="000000"/>
          <w:spacing w:val="0"/>
          <w:w w:val="100"/>
          <w:position w:val="0"/>
        </w:rPr>
        <w:t>资本市场业务线，</w:t>
      </w:r>
      <w:r>
        <w:rPr>
          <w:rFonts w:ascii="Times New Roman" w:eastAsia="Times New Roman" w:hAnsi="Times New Roman" w:cs="Times New Roman"/>
          <w:color w:val="000000"/>
          <w:spacing w:val="0"/>
          <w:w w:val="100"/>
          <w:position w:val="0"/>
        </w:rPr>
        <w:t>2013</w:t>
      </w:r>
      <w:r>
        <w:rPr>
          <w:color w:val="000000"/>
          <w:spacing w:val="0"/>
          <w:w w:val="100"/>
          <w:position w:val="0"/>
        </w:rPr>
        <w:t>年度合同、收入继续保持快速增长，在前台服务、港股业务、交 易处理、期货、数据中心等领域取得了高速的增长；在资产管理领域，继续保持强大的竞争优 势，资管业务、投资管理等领域保持稳中有升的态势，资管、估值、</w:t>
      </w:r>
      <w:r>
        <w:rPr>
          <w:rFonts w:ascii="Times New Roman" w:eastAsia="Times New Roman" w:hAnsi="Times New Roman" w:cs="Times New Roman"/>
          <w:color w:val="000000"/>
          <w:spacing w:val="0"/>
          <w:w w:val="100"/>
          <w:position w:val="0"/>
        </w:rPr>
        <w:t>TA</w:t>
      </w:r>
      <w:r>
        <w:rPr>
          <w:color w:val="000000"/>
          <w:spacing w:val="0"/>
          <w:w w:val="100"/>
          <w:position w:val="0"/>
        </w:rPr>
        <w:t>同比均有较大增长。由 于金融创新的实施周期具有不确定性和时间跨度大的特点，从合同转化为收入的情况在</w:t>
      </w:r>
      <w:r>
        <w:rPr>
          <w:rFonts w:ascii="Times New Roman" w:eastAsia="Times New Roman" w:hAnsi="Times New Roman" w:cs="Times New Roman"/>
          <w:color w:val="000000"/>
          <w:spacing w:val="0"/>
          <w:w w:val="100"/>
          <w:position w:val="0"/>
        </w:rPr>
        <w:t>2012</w:t>
      </w:r>
      <w:r>
        <w:rPr>
          <w:color w:val="000000"/>
          <w:spacing w:val="0"/>
          <w:w w:val="100"/>
          <w:position w:val="0"/>
        </w:rPr>
        <w:t>年 度有所迟延；</w:t>
      </w:r>
      <w:r>
        <w:rPr>
          <w:rFonts w:ascii="Times New Roman" w:eastAsia="Times New Roman" w:hAnsi="Times New Roman" w:cs="Times New Roman"/>
          <w:color w:val="000000"/>
          <w:spacing w:val="0"/>
          <w:w w:val="100"/>
          <w:position w:val="0"/>
        </w:rPr>
        <w:t>2013</w:t>
      </w:r>
      <w:r>
        <w:rPr>
          <w:color w:val="000000"/>
          <w:spacing w:val="0"/>
          <w:w w:val="100"/>
          <w:position w:val="0"/>
        </w:rPr>
        <w:t>年公司内部通过制订更加细化考核方法，</w:t>
      </w:r>
      <w:r>
        <w:rPr>
          <w:rFonts w:ascii="Times New Roman" w:eastAsia="Times New Roman" w:hAnsi="Times New Roman" w:cs="Times New Roman"/>
          <w:color w:val="000000"/>
          <w:spacing w:val="0"/>
          <w:w w:val="100"/>
          <w:position w:val="0"/>
        </w:rPr>
        <w:t>2013</w:t>
      </w:r>
      <w:r>
        <w:rPr>
          <w:color w:val="000000"/>
          <w:spacing w:val="0"/>
          <w:w w:val="100"/>
          <w:position w:val="0"/>
        </w:rPr>
        <w:t>年合同效率有所提升。</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年重要产品，新版的</w:t>
      </w:r>
      <w:r>
        <w:rPr>
          <w:rFonts w:ascii="Times New Roman" w:eastAsia="Times New Roman" w:hAnsi="Times New Roman" w:cs="Times New Roman"/>
          <w:color w:val="000000"/>
          <w:spacing w:val="0"/>
          <w:w w:val="100"/>
          <w:position w:val="0"/>
        </w:rPr>
        <w:t>2.0</w:t>
      </w:r>
      <w:r>
        <w:rPr>
          <w:color w:val="000000"/>
          <w:spacing w:val="0"/>
          <w:w w:val="100"/>
          <w:position w:val="0"/>
        </w:rPr>
        <w:t>经纪业务运营平台在广发证券成功部署落地，</w:t>
      </w:r>
      <w:r>
        <w:rPr>
          <w:rFonts w:ascii="Times New Roman" w:eastAsia="Times New Roman" w:hAnsi="Times New Roman" w:cs="Times New Roman"/>
          <w:color w:val="000000"/>
          <w:spacing w:val="0"/>
          <w:w w:val="100"/>
          <w:position w:val="0"/>
        </w:rPr>
        <w:t>UF2.0</w:t>
      </w:r>
      <w:r>
        <w:rPr>
          <w:color w:val="000000"/>
          <w:spacing w:val="0"/>
          <w:w w:val="100"/>
          <w:position w:val="0"/>
        </w:rPr>
        <w:t>升级已经完成</w:t>
      </w:r>
      <w:r>
        <w:rPr>
          <w:rFonts w:ascii="Times New Roman" w:eastAsia="Times New Roman" w:hAnsi="Times New Roman" w:cs="Times New Roman"/>
          <w:color w:val="000000"/>
          <w:spacing w:val="0"/>
          <w:w w:val="100"/>
          <w:position w:val="0"/>
        </w:rPr>
        <w:t xml:space="preserve">10 </w:t>
      </w:r>
      <w:r>
        <w:rPr>
          <w:color w:val="000000"/>
          <w:spacing w:val="0"/>
          <w:w w:val="100"/>
          <w:position w:val="0"/>
        </w:rPr>
        <w:t>家以上、个股期权、全国股转系统推出，为未来实施产品的推广打下基础，报告期内，事业部 公司还中标了全国中小企业股份转让公司核心业务系统、陆家嘴国际金融资产交易所核心业务 系统等项目，取得重大突破；</w:t>
      </w:r>
      <w:r>
        <w:rPr>
          <w:rFonts w:ascii="Times New Roman" w:eastAsia="Times New Roman" w:hAnsi="Times New Roman" w:cs="Times New Roman"/>
          <w:color w:val="000000"/>
          <w:spacing w:val="0"/>
          <w:w w:val="100"/>
          <w:position w:val="0"/>
        </w:rPr>
        <w:t>2013</w:t>
      </w:r>
      <w:r>
        <w:rPr>
          <w:color w:val="000000"/>
          <w:spacing w:val="0"/>
          <w:w w:val="100"/>
          <w:position w:val="0"/>
        </w:rPr>
        <w:t>年公司还中标东方证券新一代投资管理系统，以及海通证券、 光大证券、国信证券、招商证券基金托管系统。另外，香港业务获得较大增长。</w:t>
      </w:r>
    </w:p>
    <w:p>
      <w:pPr>
        <w:pStyle w:val="Style13"/>
        <w:keepNext w:val="0"/>
        <w:keepLines w:val="0"/>
        <w:widowControl w:val="0"/>
        <w:numPr>
          <w:ilvl w:val="0"/>
          <w:numId w:val="7"/>
        </w:numPr>
        <w:shd w:val="clear" w:color="auto" w:fill="auto"/>
        <w:tabs>
          <w:tab w:pos="545" w:val="left"/>
        </w:tabs>
        <w:bidi w:val="0"/>
        <w:spacing w:before="0" w:after="460" w:line="275" w:lineRule="exact"/>
        <w:ind w:left="0" w:right="0" w:firstLine="0"/>
        <w:jc w:val="both"/>
      </w:pPr>
      <w:bookmarkStart w:id="47" w:name="bookmark47"/>
      <w:bookmarkEnd w:id="47"/>
      <w:r>
        <w:rPr>
          <w:color w:val="000000"/>
          <w:spacing w:val="0"/>
          <w:w w:val="100"/>
          <w:position w:val="0"/>
        </w:rPr>
        <w:t>银行事业部</w:t>
      </w:r>
      <w:r>
        <w:rPr>
          <w:rFonts w:ascii="Times New Roman" w:eastAsia="Times New Roman" w:hAnsi="Times New Roman" w:cs="Times New Roman"/>
          <w:color w:val="000000"/>
          <w:spacing w:val="0"/>
          <w:w w:val="100"/>
          <w:position w:val="0"/>
        </w:rPr>
        <w:t>2013</w:t>
      </w:r>
      <w:r>
        <w:rPr>
          <w:color w:val="000000"/>
          <w:spacing w:val="0"/>
          <w:w w:val="100"/>
          <w:position w:val="0"/>
        </w:rPr>
        <w:t>年度合同、收入与去年基本持平；银行事业部在现金管理产品线、金融 市场产品线(资产管理系统)在</w:t>
      </w:r>
      <w:r>
        <w:rPr>
          <w:rFonts w:ascii="Times New Roman" w:eastAsia="Times New Roman" w:hAnsi="Times New Roman" w:cs="Times New Roman"/>
          <w:color w:val="000000"/>
          <w:spacing w:val="0"/>
          <w:w w:val="100"/>
          <w:position w:val="0"/>
        </w:rPr>
        <w:t>2012</w:t>
      </w:r>
      <w:r>
        <w:rPr>
          <w:color w:val="000000"/>
          <w:spacing w:val="0"/>
          <w:w w:val="100"/>
          <w:position w:val="0"/>
        </w:rPr>
        <w:t>年获得了高速的增长前提下</w:t>
      </w:r>
      <w:r>
        <w:rPr>
          <w:rFonts w:ascii="Times New Roman" w:eastAsia="Times New Roman" w:hAnsi="Times New Roman" w:cs="Times New Roman"/>
          <w:color w:val="000000"/>
          <w:spacing w:val="0"/>
          <w:w w:val="100"/>
          <w:position w:val="0"/>
        </w:rPr>
        <w:t>2013</w:t>
      </w:r>
      <w:r>
        <w:rPr>
          <w:color w:val="000000"/>
          <w:spacing w:val="0"/>
          <w:w w:val="100"/>
          <w:position w:val="0"/>
        </w:rPr>
        <w:t>年有所放缓，在综合理 财、综合前置、票据、手机银行等产品线维持稳中有升的态势，同时在支付业务、供应链金融 等新领域继续保持进取的态势，在银银业务产品线则竞争加剧；目前银行综合理财产品线仍是 最主要的业务支柱。</w:t>
      </w:r>
    </w:p>
    <w:p>
      <w:pPr>
        <w:pStyle w:val="Style13"/>
        <w:keepNext w:val="0"/>
        <w:keepLines w:val="0"/>
        <w:widowControl w:val="0"/>
        <w:shd w:val="clear" w:color="auto" w:fill="auto"/>
        <w:tabs>
          <w:tab w:pos="545" w:val="left"/>
        </w:tabs>
        <w:bidi w:val="0"/>
        <w:spacing w:before="0" w:after="280" w:line="283" w:lineRule="exact"/>
        <w:ind w:left="0" w:right="0" w:firstLine="0"/>
        <w:jc w:val="both"/>
      </w:pPr>
      <w:bookmarkStart w:id="48" w:name="bookmark48"/>
      <w:r>
        <w:rPr>
          <w:rFonts w:ascii="Times New Roman" w:eastAsia="Times New Roman" w:hAnsi="Times New Roman" w:cs="Times New Roman"/>
          <w:color w:val="000000"/>
          <w:spacing w:val="0"/>
          <w:w w:val="100"/>
          <w:position w:val="0"/>
          <w:shd w:val="clear" w:color="auto" w:fill="FFFFFF"/>
        </w:rPr>
        <w:t>2</w:t>
      </w:r>
      <w:bookmarkEnd w:id="48"/>
      <w:r>
        <w:rPr>
          <w:color w:val="000000"/>
          <w:spacing w:val="0"/>
          <w:w w:val="100"/>
          <w:position w:val="0"/>
          <w:shd w:val="clear" w:color="auto" w:fill="FFFFFF"/>
        </w:rPr>
        <w:t>、</w:t>
      </w:r>
      <w:r>
        <w:rPr>
          <w:color w:val="000000"/>
          <w:spacing w:val="0"/>
          <w:w w:val="100"/>
          <w:position w:val="0"/>
        </w:rPr>
        <w:tab/>
        <w:t>主营业务分地区情况 本公司业务地区分布比较均匀。</w:t>
      </w:r>
    </w:p>
    <w:p>
      <w:pPr>
        <w:pStyle w:val="Style13"/>
        <w:keepNext w:val="0"/>
        <w:keepLines w:val="0"/>
        <w:widowControl w:val="0"/>
        <w:numPr>
          <w:ilvl w:val="0"/>
          <w:numId w:val="5"/>
        </w:numPr>
        <w:shd w:val="clear" w:color="auto" w:fill="auto"/>
        <w:bidi w:val="0"/>
        <w:spacing w:before="0" w:after="0" w:line="240" w:lineRule="auto"/>
        <w:ind w:left="0" w:right="0" w:firstLine="0"/>
        <w:jc w:val="both"/>
      </w:pPr>
      <w:bookmarkStart w:id="49" w:name="bookmark49"/>
      <w:bookmarkEnd w:id="49"/>
      <w:r>
        <w:rPr>
          <w:color w:val="000000"/>
          <w:spacing w:val="0"/>
          <w:w w:val="100"/>
          <w:position w:val="0"/>
        </w:rPr>
        <w:t>资产、负债情况分析</w:t>
      </w:r>
    </w:p>
    <w:p>
      <w:pPr>
        <w:pStyle w:val="Style13"/>
        <w:keepNext w:val="0"/>
        <w:keepLines w:val="0"/>
        <w:widowControl w:val="0"/>
        <w:shd w:val="clear" w:color="auto" w:fill="auto"/>
        <w:tabs>
          <w:tab w:pos="545"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资产负债情况分析表</w:t>
      </w:r>
    </w:p>
    <w:p>
      <w:pPr>
        <w:pStyle w:val="Style16"/>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83"/>
        <w:gridCol w:w="1694"/>
        <w:gridCol w:w="1694"/>
        <w:gridCol w:w="1694"/>
        <w:gridCol w:w="1373"/>
        <w:gridCol w:w="1378"/>
      </w:tblGrid>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right"/>
            </w:pPr>
            <w:r>
              <w:rPr>
                <w:rFonts w:ascii="SimSun" w:eastAsia="SimSun" w:hAnsi="SimSun" w:cs="SimSun"/>
                <w:color w:val="000000"/>
                <w:spacing w:val="0"/>
                <w:w w:val="100"/>
                <w:position w:val="0"/>
              </w:rPr>
              <w:t>本期期末数占总 资产的比例(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上期期末数 占总资产的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71" w:lineRule="exact"/>
              <w:ind w:left="0" w:right="0" w:firstLine="0"/>
              <w:jc w:val="center"/>
            </w:pPr>
            <w:r>
              <w:rPr>
                <w:rFonts w:ascii="SimSun" w:eastAsia="SimSun" w:hAnsi="SimSun" w:cs="SimSun"/>
                <w:color w:val="000000"/>
                <w:spacing w:val="0"/>
                <w:w w:val="100"/>
                <w:position w:val="0"/>
              </w:rPr>
              <w:t>本期期末金 额较上期期 末变动比例</w:t>
            </w:r>
          </w:p>
          <w:p>
            <w:pPr>
              <w:pStyle w:val="Style18"/>
              <w:keepNext w:val="0"/>
              <w:keepLines w:val="0"/>
              <w:widowControl w:val="0"/>
              <w:shd w:val="clear" w:color="auto" w:fill="auto"/>
              <w:bidi w:val="0"/>
              <w:spacing w:before="0" w:after="0" w:line="271"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146,569,596.77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310,275,514.68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-52.76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14,643,571.96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152,349,301.70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94,215,061.67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3,531,336.17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2,226,371.80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26,680,906.18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11,465,474.07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687,424,484.47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148,652,842.56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362.44</w:t>
            </w:r>
          </w:p>
        </w:tc>
      </w:tr>
    </w:tbl>
    <w:tbl>
      <w:tblPr>
        <w:tblOverlap w:val="never"/>
        <w:jc w:val="center"/>
        <w:tblLayout w:type="fixed"/>
      </w:tblPr>
      <w:tblGrid>
        <w:gridCol w:w="1483"/>
        <w:gridCol w:w="1694"/>
        <w:gridCol w:w="1694"/>
        <w:gridCol w:w="1694"/>
        <w:gridCol w:w="1373"/>
        <w:gridCol w:w="137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投资性房地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18,860,588.30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35,798,339.34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-47.31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78,649,426.26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11,307,963.55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595.52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11,071,887.53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39,875,775.47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16,836,152.32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136.85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238,637,602.86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146,534,241.51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62.85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30,686.79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-47.07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left"/>
            </w:pPr>
            <w:r>
              <w:rPr>
                <w:rFonts w:ascii="SimSun" w:eastAsia="SimSun" w:hAnsi="SimSun" w:cs="SimSun"/>
                <w:color w:val="000000"/>
                <w:spacing w:val="0"/>
                <w:w w:val="100"/>
                <w:position w:val="0"/>
              </w:rPr>
              <w:t>一年内到期 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其他流动负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10,997,142.68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7,669,524.04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43.39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30.64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其他非流动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3,327,870.97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1,320,961.89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151.93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76,459,543.19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17,020,465.59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349.22</w:t>
            </w:r>
          </w:p>
        </w:tc>
      </w:tr>
    </w:tbl>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交易性金融资产</w:t>
      </w:r>
      <w:r>
        <w:rPr>
          <w:color w:val="000000"/>
          <w:spacing w:val="0"/>
          <w:w w:val="100"/>
          <w:position w:val="0"/>
          <w:sz w:val="17"/>
          <w:szCs w:val="17"/>
        </w:rPr>
        <w:t>：</w:t>
      </w:r>
      <w:r>
        <w:rPr>
          <w:color w:val="000000"/>
          <w:spacing w:val="0"/>
          <w:w w:val="100"/>
          <w:position w:val="0"/>
        </w:rPr>
        <w:t>主要系公司本期开放式基金投资赎回所致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应收票据</w:t>
      </w:r>
      <w:r>
        <w:rPr>
          <w:color w:val="000000"/>
          <w:spacing w:val="0"/>
          <w:w w:val="100"/>
          <w:position w:val="0"/>
          <w:sz w:val="17"/>
          <w:szCs w:val="17"/>
        </w:rPr>
        <w:t>：</w:t>
      </w:r>
      <w:r>
        <w:rPr>
          <w:color w:val="000000"/>
          <w:spacing w:val="0"/>
          <w:w w:val="100"/>
          <w:position w:val="0"/>
        </w:rPr>
        <w:t>主要系子公司无锡恒华科技发展有限公司本期银行承兑汇票到期兑付所致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应收账款</w:t>
      </w:r>
      <w:r>
        <w:rPr>
          <w:color w:val="000000"/>
          <w:spacing w:val="0"/>
          <w:w w:val="100"/>
          <w:position w:val="0"/>
          <w:sz w:val="17"/>
          <w:szCs w:val="17"/>
        </w:rPr>
        <w:t>：</w:t>
      </w:r>
      <w:r>
        <w:rPr>
          <w:color w:val="000000"/>
          <w:spacing w:val="0"/>
          <w:w w:val="100"/>
          <w:position w:val="0"/>
        </w:rPr>
        <w:t>主要系公司本期销售收入增加相应应收账款增加所致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预付款项</w:t>
      </w:r>
      <w:r>
        <w:rPr>
          <w:color w:val="000000"/>
          <w:spacing w:val="0"/>
          <w:w w:val="100"/>
          <w:position w:val="0"/>
          <w:sz w:val="17"/>
          <w:szCs w:val="17"/>
        </w:rPr>
        <w:t>：</w:t>
      </w:r>
      <w:r>
        <w:rPr>
          <w:color w:val="000000"/>
          <w:spacing w:val="0"/>
          <w:w w:val="100"/>
          <w:position w:val="0"/>
        </w:rPr>
        <w:t>主要系子公司上海恒生聚源数据服务有限公司本期预付服务费增加所致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其他应收款</w:t>
      </w:r>
      <w:r>
        <w:rPr>
          <w:color w:val="000000"/>
          <w:spacing w:val="0"/>
          <w:w w:val="100"/>
          <w:position w:val="0"/>
          <w:sz w:val="17"/>
          <w:szCs w:val="17"/>
        </w:rPr>
        <w:t>：</w:t>
      </w:r>
      <w:r>
        <w:rPr>
          <w:color w:val="000000"/>
          <w:spacing w:val="0"/>
          <w:w w:val="100"/>
          <w:position w:val="0"/>
        </w:rPr>
        <w:t>主要系本期新纳入合并财务报表子公司数米基金应收基金销售支付结算机构交易 款及代付基金交易款增加所致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其他流动资产</w:t>
      </w:r>
      <w:r>
        <w:rPr>
          <w:color w:val="000000"/>
          <w:spacing w:val="0"/>
          <w:w w:val="100"/>
          <w:position w:val="0"/>
          <w:sz w:val="17"/>
          <w:szCs w:val="17"/>
        </w:rPr>
        <w:t>：</w:t>
      </w:r>
      <w:r>
        <w:rPr>
          <w:color w:val="000000"/>
          <w:spacing w:val="0"/>
          <w:w w:val="100"/>
          <w:position w:val="0"/>
        </w:rPr>
        <w:t>主要系公司及子公司期末持有理财产品增加所致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投资性房地产</w:t>
      </w:r>
      <w:r>
        <w:rPr>
          <w:color w:val="000000"/>
          <w:spacing w:val="0"/>
          <w:w w:val="100"/>
          <w:position w:val="0"/>
          <w:sz w:val="17"/>
          <w:szCs w:val="17"/>
        </w:rPr>
        <w:t>：</w:t>
      </w:r>
      <w:r>
        <w:rPr>
          <w:color w:val="000000"/>
          <w:spacing w:val="0"/>
          <w:w w:val="100"/>
          <w:position w:val="0"/>
        </w:rPr>
        <w:t>主要系子公司无锡恒华科技发展有限公司投资性房地产对外出售所致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在建工程</w:t>
      </w:r>
      <w:r>
        <w:rPr>
          <w:color w:val="000000"/>
          <w:spacing w:val="0"/>
          <w:w w:val="100"/>
          <w:position w:val="0"/>
          <w:sz w:val="17"/>
          <w:szCs w:val="17"/>
        </w:rPr>
        <w:t>：</w:t>
      </w:r>
      <w:r>
        <w:rPr>
          <w:color w:val="000000"/>
          <w:spacing w:val="0"/>
          <w:w w:val="100"/>
          <w:position w:val="0"/>
        </w:rPr>
        <w:t>主要系公司软件园二期项目投入增加所致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商誉</w:t>
      </w:r>
      <w:r>
        <w:rPr>
          <w:color w:val="000000"/>
          <w:spacing w:val="0"/>
          <w:w w:val="100"/>
          <w:position w:val="0"/>
          <w:sz w:val="17"/>
          <w:szCs w:val="17"/>
        </w:rPr>
        <w:t>：</w:t>
      </w:r>
      <w:r>
        <w:rPr>
          <w:color w:val="000000"/>
          <w:spacing w:val="0"/>
          <w:w w:val="100"/>
          <w:position w:val="0"/>
        </w:rPr>
        <w:t>主要系公司本期合并数米基金支付的投资成本与享有其购买日可辨认净资产公允价值 的差额相应确认的商誉</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应付账款</w:t>
      </w:r>
      <w:r>
        <w:rPr>
          <w:color w:val="000000"/>
          <w:spacing w:val="0"/>
          <w:w w:val="100"/>
          <w:position w:val="0"/>
          <w:sz w:val="17"/>
          <w:szCs w:val="17"/>
        </w:rPr>
        <w:t>：</w:t>
      </w:r>
      <w:r>
        <w:rPr>
          <w:color w:val="000000"/>
          <w:spacing w:val="0"/>
          <w:w w:val="100"/>
          <w:position w:val="0"/>
        </w:rPr>
        <w:t>主要系公司期末应付货款及工程款增加所致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预收款项</w:t>
      </w:r>
      <w:r>
        <w:rPr>
          <w:color w:val="000000"/>
          <w:spacing w:val="0"/>
          <w:w w:val="100"/>
          <w:position w:val="0"/>
          <w:sz w:val="17"/>
          <w:szCs w:val="17"/>
        </w:rPr>
        <w:t>：</w:t>
      </w:r>
      <w:r>
        <w:rPr>
          <w:color w:val="000000"/>
          <w:spacing w:val="0"/>
          <w:w w:val="100"/>
          <w:position w:val="0"/>
        </w:rPr>
        <w:t>主要系公司本期预收销售收入款项增加所致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应付利息</w:t>
      </w:r>
      <w:r>
        <w:rPr>
          <w:color w:val="000000"/>
          <w:spacing w:val="0"/>
          <w:w w:val="100"/>
          <w:position w:val="0"/>
          <w:sz w:val="17"/>
          <w:szCs w:val="17"/>
        </w:rPr>
        <w:t>：</w:t>
      </w:r>
      <w:r>
        <w:rPr>
          <w:color w:val="000000"/>
          <w:spacing w:val="0"/>
          <w:w w:val="100"/>
          <w:position w:val="0"/>
        </w:rPr>
        <w:t>主要系子公司无锡恒华科技发展有限公司期末银行借款减少所致 应付股利</w:t>
      </w:r>
      <w:r>
        <w:rPr>
          <w:color w:val="000000"/>
          <w:spacing w:val="0"/>
          <w:w w:val="100"/>
          <w:position w:val="0"/>
          <w:sz w:val="17"/>
          <w:szCs w:val="17"/>
        </w:rPr>
        <w:t>：</w:t>
      </w:r>
      <w:r>
        <w:rPr>
          <w:color w:val="000000"/>
          <w:spacing w:val="0"/>
          <w:w w:val="100"/>
          <w:position w:val="0"/>
        </w:rPr>
        <w:t>主要系子公司无锡恒华科技发展有限公司期末尚未支付少数股东无锡华升电气有限 公司股利所致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一年内到期的非流动负债</w:t>
      </w:r>
      <w:r>
        <w:rPr>
          <w:color w:val="000000"/>
          <w:spacing w:val="0"/>
          <w:w w:val="100"/>
          <w:position w:val="0"/>
          <w:sz w:val="17"/>
          <w:szCs w:val="17"/>
        </w:rPr>
        <w:t>：</w:t>
      </w:r>
      <w:r>
        <w:rPr>
          <w:color w:val="000000"/>
          <w:spacing w:val="0"/>
          <w:w w:val="100"/>
          <w:position w:val="0"/>
        </w:rPr>
        <w:t>主要系子公司无锡恒华科技发展有限公司期末归还银行借款所致 其他流动负债</w:t>
      </w:r>
      <w:r>
        <w:rPr>
          <w:color w:val="000000"/>
          <w:spacing w:val="0"/>
          <w:w w:val="100"/>
          <w:position w:val="0"/>
          <w:sz w:val="17"/>
          <w:szCs w:val="17"/>
        </w:rPr>
        <w:t>：</w:t>
      </w:r>
      <w:r>
        <w:rPr>
          <w:color w:val="000000"/>
          <w:spacing w:val="0"/>
          <w:w w:val="100"/>
          <w:position w:val="0"/>
        </w:rPr>
        <w:t>主要系子公司无锡恒华科技发展有限公司期末预提的土地增值税增加所致 长期借款</w:t>
      </w:r>
      <w:r>
        <w:rPr>
          <w:color w:val="000000"/>
          <w:spacing w:val="0"/>
          <w:w w:val="100"/>
          <w:position w:val="0"/>
          <w:sz w:val="17"/>
          <w:szCs w:val="17"/>
        </w:rPr>
        <w:t>：</w:t>
      </w:r>
      <w:r>
        <w:rPr>
          <w:color w:val="000000"/>
          <w:spacing w:val="0"/>
          <w:w w:val="100"/>
          <w:position w:val="0"/>
        </w:rPr>
        <w:t>主要系公司本期银行借款增加所致</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其他非流动负债</w:t>
      </w:r>
      <w:r>
        <w:rPr>
          <w:color w:val="000000"/>
          <w:spacing w:val="0"/>
          <w:w w:val="100"/>
          <w:position w:val="0"/>
          <w:sz w:val="17"/>
          <w:szCs w:val="17"/>
        </w:rPr>
        <w:t>：</w:t>
      </w:r>
      <w:r>
        <w:rPr>
          <w:color w:val="000000"/>
          <w:spacing w:val="0"/>
          <w:w w:val="100"/>
          <w:position w:val="0"/>
        </w:rPr>
        <w:t>主要系公司本期收到与资产相关的政府补助增加所致</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资本公积</w:t>
      </w:r>
      <w:r>
        <w:rPr>
          <w:color w:val="000000"/>
          <w:spacing w:val="0"/>
          <w:w w:val="100"/>
          <w:position w:val="0"/>
          <w:sz w:val="17"/>
          <w:szCs w:val="17"/>
        </w:rPr>
        <w:t>：</w:t>
      </w:r>
      <w:r>
        <w:rPr>
          <w:color w:val="000000"/>
          <w:spacing w:val="0"/>
          <w:w w:val="100"/>
          <w:position w:val="0"/>
        </w:rPr>
        <w:t>主要系公司期末持有的可供出售金融资产公允价值变动扣除已确认的递延所得税资 产、负债后的净额增加所致</w:t>
      </w:r>
    </w:p>
    <w:p>
      <w:pPr>
        <w:pStyle w:val="Style13"/>
        <w:keepNext w:val="0"/>
        <w:keepLines w:val="0"/>
        <w:widowControl w:val="0"/>
        <w:shd w:val="clear" w:color="auto" w:fill="auto"/>
        <w:bidi w:val="0"/>
        <w:spacing w:before="0" w:after="0" w:line="273" w:lineRule="exact"/>
        <w:ind w:left="0" w:right="0" w:firstLine="0"/>
        <w:jc w:val="left"/>
      </w:pPr>
      <w:bookmarkStart w:id="50" w:name="bookmark50"/>
      <w:r>
        <w:rPr>
          <w:rFonts w:ascii="Times New Roman" w:eastAsia="Times New Roman" w:hAnsi="Times New Roman" w:cs="Times New Roman"/>
          <w:color w:val="000000"/>
          <w:spacing w:val="0"/>
          <w:w w:val="100"/>
          <w:position w:val="0"/>
        </w:rPr>
        <w:t>（</w:t>
      </w:r>
      <w:bookmarkEnd w:id="50"/>
      <w:r>
        <w:rPr>
          <w:color w:val="000000"/>
          <w:spacing w:val="0"/>
          <w:w w:val="100"/>
          <w:position w:val="0"/>
        </w:rPr>
        <w:t>四</w:t>
      </w:r>
      <w:r>
        <w:rPr>
          <w:color w:val="000000"/>
          <w:spacing w:val="0"/>
          <w:w w:val="100"/>
          <w:position w:val="0"/>
        </w:rPr>
        <w:t>）</w:t>
      </w:r>
      <w:r>
        <w:rPr>
          <w:color w:val="000000"/>
          <w:spacing w:val="0"/>
          <w:w w:val="100"/>
          <w:position w:val="0"/>
        </w:rPr>
        <w:t>核心竞争力分析</w:t>
      </w:r>
    </w:p>
    <w:p>
      <w:pPr>
        <w:pStyle w:val="Style13"/>
        <w:keepNext w:val="0"/>
        <w:keepLines w:val="0"/>
        <w:widowControl w:val="0"/>
        <w:shd w:val="clear" w:color="auto" w:fill="auto"/>
        <w:bidi w:val="0"/>
        <w:spacing w:before="0" w:after="0" w:line="275" w:lineRule="exact"/>
        <w:ind w:left="0" w:right="0" w:firstLine="220"/>
        <w:jc w:val="both"/>
      </w:pPr>
      <w:bookmarkStart w:id="51" w:name="bookmark51"/>
      <w:r>
        <w:rPr>
          <w:rFonts w:ascii="Times New Roman" w:eastAsia="Times New Roman" w:hAnsi="Times New Roman" w:cs="Times New Roman"/>
          <w:color w:val="000000"/>
          <w:spacing w:val="0"/>
          <w:w w:val="100"/>
          <w:position w:val="0"/>
        </w:rPr>
        <w:t>1</w:t>
      </w:r>
      <w:bookmarkEnd w:id="51"/>
      <w:r>
        <w:rPr>
          <w:color w:val="000000"/>
          <w:spacing w:val="0"/>
          <w:w w:val="100"/>
          <w:position w:val="0"/>
        </w:rPr>
        <w:t xml:space="preserve">、 恒生电子积累了 </w:t>
      </w:r>
      <w:r>
        <w:rPr>
          <w:rFonts w:ascii="Times New Roman" w:eastAsia="Times New Roman" w:hAnsi="Times New Roman" w:cs="Times New Roman"/>
          <w:color w:val="000000"/>
          <w:spacing w:val="0"/>
          <w:w w:val="100"/>
          <w:position w:val="0"/>
        </w:rPr>
        <w:t>10</w:t>
      </w:r>
      <w:r>
        <w:rPr>
          <w:color w:val="000000"/>
          <w:spacing w:val="0"/>
          <w:w w:val="100"/>
          <w:position w:val="0"/>
        </w:rPr>
        <w:t>多年的金融</w:t>
      </w:r>
      <w:r>
        <w:rPr>
          <w:rFonts w:ascii="Times New Roman" w:eastAsia="Times New Roman" w:hAnsi="Times New Roman" w:cs="Times New Roman"/>
          <w:color w:val="000000"/>
          <w:spacing w:val="0"/>
          <w:w w:val="100"/>
          <w:position w:val="0"/>
        </w:rPr>
        <w:t>IT</w:t>
      </w:r>
      <w:r>
        <w:rPr>
          <w:color w:val="000000"/>
          <w:spacing w:val="0"/>
          <w:w w:val="100"/>
          <w:position w:val="0"/>
        </w:rPr>
        <w:t>业务经验，深入了解国际与国内金融业务动态，了解客 户的业务需求和对未来业务发展趋势的评估，并能熟练运用</w:t>
      </w:r>
      <w:r>
        <w:rPr>
          <w:rFonts w:ascii="Times New Roman" w:eastAsia="Times New Roman" w:hAnsi="Times New Roman" w:cs="Times New Roman"/>
          <w:color w:val="000000"/>
          <w:spacing w:val="0"/>
          <w:w w:val="100"/>
          <w:position w:val="0"/>
        </w:rPr>
        <w:t>IT</w:t>
      </w:r>
      <w:r>
        <w:rPr>
          <w:color w:val="000000"/>
          <w:spacing w:val="0"/>
          <w:w w:val="100"/>
          <w:position w:val="0"/>
        </w:rPr>
        <w:t>技术实现产品与服务的构建，恒 生对客户业务的深入了解，是时间、人才、知识、经验的不断累积，树立了目前行业的领先地 位。</w:t>
      </w:r>
    </w:p>
    <w:p>
      <w:pPr>
        <w:pStyle w:val="Style13"/>
        <w:keepNext w:val="0"/>
        <w:keepLines w:val="0"/>
        <w:widowControl w:val="0"/>
        <w:shd w:val="clear" w:color="auto" w:fill="auto"/>
        <w:tabs>
          <w:tab w:pos="373" w:val="left"/>
        </w:tabs>
        <w:bidi w:val="0"/>
        <w:spacing w:before="0" w:after="0" w:line="275" w:lineRule="exact"/>
        <w:ind w:left="0" w:right="0" w:firstLine="220"/>
        <w:jc w:val="both"/>
      </w:pPr>
      <w:bookmarkStart w:id="52" w:name="bookmark52"/>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恒生电子是目前中国拥有</w:t>
      </w:r>
      <w:r>
        <w:rPr>
          <w:rFonts w:ascii="Times New Roman" w:eastAsia="Times New Roman" w:hAnsi="Times New Roman" w:cs="Times New Roman"/>
          <w:color w:val="000000"/>
          <w:spacing w:val="0"/>
          <w:w w:val="100"/>
          <w:position w:val="0"/>
        </w:rPr>
        <w:t>"</w:t>
      </w:r>
      <w:r>
        <w:rPr>
          <w:color w:val="000000"/>
          <w:spacing w:val="0"/>
          <w:w w:val="100"/>
          <w:position w:val="0"/>
        </w:rPr>
        <w:t>全牌照</w:t>
      </w:r>
      <w:r>
        <w:rPr>
          <w:rFonts w:ascii="Times New Roman" w:eastAsia="Times New Roman" w:hAnsi="Times New Roman" w:cs="Times New Roman"/>
          <w:color w:val="000000"/>
          <w:spacing w:val="0"/>
          <w:w w:val="100"/>
          <w:position w:val="0"/>
        </w:rPr>
        <w:t>"</w:t>
      </w:r>
      <w:r>
        <w:rPr>
          <w:color w:val="000000"/>
          <w:spacing w:val="0"/>
          <w:w w:val="100"/>
          <w:position w:val="0"/>
        </w:rPr>
        <w:t>的金融</w:t>
      </w:r>
      <w:r>
        <w:rPr>
          <w:rFonts w:ascii="Times New Roman" w:eastAsia="Times New Roman" w:hAnsi="Times New Roman" w:cs="Times New Roman"/>
          <w:color w:val="000000"/>
          <w:spacing w:val="0"/>
          <w:w w:val="100"/>
          <w:position w:val="0"/>
        </w:rPr>
        <w:t>IT</w:t>
      </w:r>
      <w:r>
        <w:rPr>
          <w:color w:val="000000"/>
          <w:spacing w:val="0"/>
          <w:w w:val="100"/>
          <w:position w:val="0"/>
        </w:rPr>
        <w:t xml:space="preserve">企业，业务范围涵盖银行、证券、基金、信 </w:t>
      </w:r>
      <w:r>
        <w:rPr>
          <w:color w:val="000000"/>
          <w:spacing w:val="0"/>
          <w:w w:val="100"/>
          <w:position w:val="0"/>
        </w:rPr>
        <w:t>托、保险、期货等金融市场的各个领域，在金融混业趋势和金融创新发展的格局下，更有利于 恒生发挥协同优势，构建业务壁垒；恒生保持专注的精神，长年坚持在</w:t>
      </w:r>
      <w:r>
        <w:rPr>
          <w:rFonts w:ascii="Times New Roman" w:eastAsia="Times New Roman" w:hAnsi="Times New Roman" w:cs="Times New Roman"/>
          <w:color w:val="000000"/>
          <w:spacing w:val="0"/>
          <w:w w:val="100"/>
          <w:position w:val="0"/>
        </w:rPr>
        <w:t>"</w:t>
      </w:r>
      <w:r>
        <w:rPr>
          <w:color w:val="000000"/>
          <w:spacing w:val="0"/>
          <w:w w:val="100"/>
          <w:position w:val="0"/>
        </w:rPr>
        <w:t>财富管理</w:t>
      </w:r>
      <w:r>
        <w:rPr>
          <w:rFonts w:ascii="Times New Roman" w:eastAsia="Times New Roman" w:hAnsi="Times New Roman" w:cs="Times New Roman"/>
          <w:color w:val="000000"/>
          <w:spacing w:val="0"/>
          <w:w w:val="100"/>
          <w:position w:val="0"/>
        </w:rPr>
        <w:t>"</w:t>
      </w:r>
      <w:r>
        <w:rPr>
          <w:color w:val="000000"/>
          <w:spacing w:val="0"/>
          <w:w w:val="100"/>
          <w:position w:val="0"/>
        </w:rPr>
        <w:t>领域深耕细 作，坚持不懈；恒生可以为客户提供全面的金融财富管理解决方案，使得恒生的产品具备高度 的粘性。</w:t>
      </w:r>
    </w:p>
    <w:p>
      <w:pPr>
        <w:pStyle w:val="Style13"/>
        <w:keepNext w:val="0"/>
        <w:keepLines w:val="0"/>
        <w:widowControl w:val="0"/>
        <w:shd w:val="clear" w:color="auto" w:fill="auto"/>
        <w:tabs>
          <w:tab w:pos="519" w:val="left"/>
        </w:tabs>
        <w:bidi w:val="0"/>
        <w:spacing w:before="0" w:after="0" w:line="275" w:lineRule="exact"/>
        <w:ind w:left="0" w:right="0" w:firstLine="220"/>
        <w:jc w:val="both"/>
      </w:pPr>
      <w:bookmarkStart w:id="53" w:name="bookmark53"/>
      <w:r>
        <w:rPr>
          <w:rFonts w:ascii="Times New Roman" w:eastAsia="Times New Roman" w:hAnsi="Times New Roman" w:cs="Times New Roman"/>
          <w:color w:val="000000"/>
          <w:spacing w:val="0"/>
          <w:w w:val="100"/>
          <w:position w:val="0"/>
        </w:rPr>
        <w:t>3</w:t>
      </w:r>
      <w:bookmarkEnd w:id="53"/>
      <w:r>
        <w:rPr>
          <w:color w:val="000000"/>
          <w:spacing w:val="0"/>
          <w:w w:val="100"/>
          <w:position w:val="0"/>
        </w:rPr>
        <w:t>、</w:t>
        <w:tab/>
        <w:t>恒生电子建立了优秀的企业价值观，使客户、员工、股东利益保持一致与平衡，在金融</w:t>
      </w:r>
      <w:r>
        <w:rPr>
          <w:rFonts w:ascii="Times New Roman" w:eastAsia="Times New Roman" w:hAnsi="Times New Roman" w:cs="Times New Roman"/>
          <w:color w:val="000000"/>
          <w:spacing w:val="0"/>
          <w:w w:val="100"/>
          <w:position w:val="0"/>
        </w:rPr>
        <w:t xml:space="preserve">IT </w:t>
      </w:r>
      <w:r>
        <w:rPr>
          <w:color w:val="000000"/>
          <w:spacing w:val="0"/>
          <w:w w:val="100"/>
          <w:position w:val="0"/>
        </w:rPr>
        <w:t>领域的竞争中，人才的竞争是关键因素，恒生电子始终保持实现股东价值的同时，关注员工的 利益。</w:t>
      </w:r>
    </w:p>
    <w:p>
      <w:pPr>
        <w:pStyle w:val="Style13"/>
        <w:keepNext w:val="0"/>
        <w:keepLines w:val="0"/>
        <w:widowControl w:val="0"/>
        <w:shd w:val="clear" w:color="auto" w:fill="auto"/>
        <w:tabs>
          <w:tab w:pos="519" w:val="left"/>
        </w:tabs>
        <w:bidi w:val="0"/>
        <w:spacing w:before="0" w:after="280" w:line="275" w:lineRule="exact"/>
        <w:ind w:left="0" w:right="0" w:firstLine="220"/>
        <w:jc w:val="both"/>
      </w:pPr>
      <w:bookmarkStart w:id="54" w:name="bookmark54"/>
      <w:r>
        <w:rPr>
          <w:rFonts w:ascii="Times New Roman" w:eastAsia="Times New Roman" w:hAnsi="Times New Roman" w:cs="Times New Roman"/>
          <w:color w:val="000000"/>
          <w:spacing w:val="0"/>
          <w:w w:val="100"/>
          <w:position w:val="0"/>
        </w:rPr>
        <w:t>4</w:t>
      </w:r>
      <w:bookmarkEnd w:id="54"/>
      <w:r>
        <w:rPr>
          <w:color w:val="000000"/>
          <w:spacing w:val="0"/>
          <w:w w:val="100"/>
          <w:position w:val="0"/>
        </w:rPr>
        <w:t>、</w:t>
        <w:tab/>
        <w:t>恒生电子多年构建产品的核心竞争力，始终保持前瞻的研发投入，公司的主要产品线引导 行业应用，并在产品稳定性、技术架构、业务快速部署、反应速度等多个指标领域保持行业领 先，获得客户的广泛认可；随着恒生产品的混业发展，恒生具备了实现技术复用和协同的能力， 规模效应的特征更加显著。</w:t>
      </w:r>
    </w:p>
    <w:p>
      <w:pPr>
        <w:pStyle w:val="Style13"/>
        <w:keepNext w:val="0"/>
        <w:keepLines w:val="0"/>
        <w:widowControl w:val="0"/>
        <w:shd w:val="clear" w:color="auto" w:fill="auto"/>
        <w:bidi w:val="0"/>
        <w:spacing w:before="0" w:after="0"/>
        <w:ind w:left="0" w:right="0" w:firstLine="0"/>
        <w:jc w:val="left"/>
      </w:pPr>
      <w:bookmarkStart w:id="55" w:name="bookmark55"/>
      <w:r>
        <w:rPr>
          <w:rFonts w:ascii="Times New Roman" w:eastAsia="Times New Roman" w:hAnsi="Times New Roman" w:cs="Times New Roman"/>
          <w:color w:val="000000"/>
          <w:spacing w:val="0"/>
          <w:w w:val="100"/>
          <w:position w:val="0"/>
        </w:rPr>
        <w:t>（</w:t>
      </w:r>
      <w:bookmarkEnd w:id="55"/>
      <w:r>
        <w:rPr>
          <w:color w:val="000000"/>
          <w:spacing w:val="0"/>
          <w:w w:val="100"/>
          <w:position w:val="0"/>
        </w:rPr>
        <w:t>五</w:t>
      </w:r>
      <w:r>
        <w:rPr>
          <w:color w:val="000000"/>
          <w:spacing w:val="0"/>
          <w:w w:val="100"/>
          <w:position w:val="0"/>
        </w:rPr>
        <w:t>）</w:t>
      </w:r>
      <w:r>
        <w:rPr>
          <w:color w:val="000000"/>
          <w:spacing w:val="0"/>
          <w:w w:val="100"/>
          <w:position w:val="0"/>
        </w:rPr>
        <w:t>投资状况分析</w:t>
      </w:r>
    </w:p>
    <w:p>
      <w:pPr>
        <w:pStyle w:val="Style13"/>
        <w:keepNext w:val="0"/>
        <w:keepLines w:val="0"/>
        <w:widowControl w:val="0"/>
        <w:shd w:val="clear" w:color="auto" w:fill="auto"/>
        <w:tabs>
          <w:tab w:pos="498" w:val="left"/>
        </w:tabs>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对外股权投资总体分析</w:t>
      </w:r>
    </w:p>
    <w:p>
      <w:pPr>
        <w:pStyle w:val="Style13"/>
        <w:keepNext w:val="0"/>
        <w:keepLines w:val="0"/>
        <w:widowControl w:val="0"/>
        <w:shd w:val="clear" w:color="auto" w:fill="auto"/>
        <w:bidi w:val="0"/>
        <w:spacing w:before="0" w:after="280" w:line="272" w:lineRule="exact"/>
        <w:ind w:left="0" w:right="0" w:firstLine="220"/>
        <w:jc w:val="both"/>
      </w:pPr>
      <w:r>
        <w:rPr>
          <w:color w:val="000000"/>
          <w:spacing w:val="0"/>
          <w:w w:val="100"/>
          <w:position w:val="0"/>
        </w:rPr>
        <w:t>本年度新增累计股权投资</w:t>
      </w:r>
      <w:r>
        <w:rPr>
          <w:rFonts w:ascii="Times New Roman" w:eastAsia="Times New Roman" w:hAnsi="Times New Roman" w:cs="Times New Roman"/>
          <w:color w:val="000000"/>
          <w:spacing w:val="0"/>
          <w:w w:val="100"/>
          <w:position w:val="0"/>
        </w:rPr>
        <w:t>9,768,095.34</w:t>
      </w:r>
      <w:r>
        <w:rPr>
          <w:color w:val="000000"/>
          <w:spacing w:val="0"/>
          <w:w w:val="100"/>
          <w:position w:val="0"/>
        </w:rPr>
        <w:t>元，较去年减少</w:t>
      </w:r>
      <w:r>
        <w:rPr>
          <w:rFonts w:ascii="Times New Roman" w:eastAsia="Times New Roman" w:hAnsi="Times New Roman" w:cs="Times New Roman"/>
          <w:color w:val="000000"/>
          <w:spacing w:val="0"/>
          <w:w w:val="100"/>
          <w:position w:val="0"/>
        </w:rPr>
        <w:t>82.45%</w:t>
      </w:r>
      <w:r>
        <w:rPr>
          <w:color w:val="000000"/>
          <w:spacing w:val="0"/>
          <w:w w:val="100"/>
          <w:position w:val="0"/>
        </w:rPr>
        <w:t>,投资主要分为两大类，一类 是控制子公司的增资，另一类是</w:t>
      </w:r>
      <w:r>
        <w:rPr>
          <w:rFonts w:ascii="Times New Roman" w:eastAsia="Times New Roman" w:hAnsi="Times New Roman" w:cs="Times New Roman"/>
          <w:color w:val="000000"/>
          <w:spacing w:val="0"/>
          <w:w w:val="100"/>
          <w:position w:val="0"/>
        </w:rPr>
        <w:t>PE</w:t>
      </w:r>
      <w:r>
        <w:rPr>
          <w:color w:val="000000"/>
          <w:spacing w:val="0"/>
          <w:w w:val="100"/>
          <w:position w:val="0"/>
        </w:rPr>
        <w:t>股权投资基金，详细见非募集资金项目情况。本年度可供出 售金融资产投资</w:t>
      </w:r>
      <w:r>
        <w:rPr>
          <w:rFonts w:ascii="Times New Roman" w:eastAsia="Times New Roman" w:hAnsi="Times New Roman" w:cs="Times New Roman"/>
          <w:color w:val="000000"/>
          <w:spacing w:val="0"/>
          <w:w w:val="100"/>
          <w:position w:val="0"/>
        </w:rPr>
        <w:t>45,050,000.00</w:t>
      </w:r>
      <w:r>
        <w:rPr>
          <w:color w:val="000000"/>
          <w:spacing w:val="0"/>
          <w:w w:val="100"/>
          <w:position w:val="0"/>
        </w:rPr>
        <w:t>元，持有期一年以上。由于资金较充裕，固定收益性交易性金融 资产投资投资</w:t>
      </w:r>
      <w:r>
        <w:rPr>
          <w:rFonts w:ascii="Times New Roman" w:eastAsia="Times New Roman" w:hAnsi="Times New Roman" w:cs="Times New Roman"/>
          <w:color w:val="000000"/>
          <w:spacing w:val="0"/>
          <w:w w:val="100"/>
          <w:position w:val="0"/>
        </w:rPr>
        <w:t>687,424,484.47</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证券投资情况</w:t>
      </w:r>
    </w:p>
    <w:tbl>
      <w:tblPr>
        <w:tblOverlap w:val="never"/>
        <w:jc w:val="center"/>
        <w:tblLayout w:type="fixed"/>
      </w:tblPr>
      <w:tblGrid>
        <w:gridCol w:w="437"/>
        <w:gridCol w:w="422"/>
        <w:gridCol w:w="898"/>
        <w:gridCol w:w="902"/>
        <w:gridCol w:w="1531"/>
        <w:gridCol w:w="1517"/>
        <w:gridCol w:w="1531"/>
        <w:gridCol w:w="845"/>
        <w:gridCol w:w="1435"/>
      </w:tblGrid>
      <w:tr>
        <w:trPr>
          <w:trHeight w:val="1114"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证券品种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证券代 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证券简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最初投资金额 （元）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0"/>
              <w:jc w:val="center"/>
            </w:pPr>
            <w:r>
              <w:rPr>
                <w:rFonts w:ascii="SimSun" w:eastAsia="SimSun" w:hAnsi="SimSun" w:cs="SimSun"/>
                <w:color w:val="000000"/>
                <w:spacing w:val="0"/>
                <w:w w:val="100"/>
                <w:position w:val="0"/>
              </w:rPr>
              <w:t>持有数量</w:t>
            </w:r>
          </w:p>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0"/>
              <w:jc w:val="center"/>
            </w:pPr>
            <w:r>
              <w:rPr>
                <w:rFonts w:ascii="SimSun" w:eastAsia="SimSun" w:hAnsi="SimSun" w:cs="SimSun"/>
                <w:color w:val="000000"/>
                <w:spacing w:val="0"/>
                <w:w w:val="100"/>
                <w:position w:val="0"/>
              </w:rPr>
              <w:t>期末账面价值</w:t>
            </w:r>
          </w:p>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占期末 证券总 投资比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180"/>
              <w:jc w:val="left"/>
            </w:pPr>
            <w:r>
              <w:rPr>
                <w:rFonts w:ascii="SimSun" w:eastAsia="SimSun" w:hAnsi="SimSun" w:cs="SimSun"/>
                <w:color w:val="000000"/>
                <w:spacing w:val="0"/>
                <w:w w:val="100"/>
                <w:position w:val="0"/>
              </w:rPr>
              <w:t>报告期损益</w:t>
            </w:r>
          </w:p>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（元）</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货 币 基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482002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工银货 币基金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textDirection w:val="tbRlV"/>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工行转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10,601,949.44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94,970.00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9,653,700.50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-458,765.26</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076036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嘉实高 增长双 利计划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5,630,788.20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630,788.20</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B60001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58" w:lineRule="exact"/>
              <w:ind w:left="0" w:right="0" w:firstLine="0"/>
              <w:jc w:val="left"/>
            </w:pPr>
            <w:r>
              <w:rPr>
                <w:rFonts w:ascii="SimSun" w:eastAsia="SimSun" w:hAnsi="SimSun" w:cs="SimSun"/>
                <w:color w:val="000000"/>
                <w:spacing w:val="0"/>
                <w:w w:val="100"/>
                <w:position w:val="0"/>
              </w:rPr>
              <w:t>汇金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3,960,240.00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4,594,670.45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594,670.45</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封 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500058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基金银 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2,034,529.56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1,957,000.00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136,990.00</w:t>
            </w:r>
          </w:p>
        </w:tc>
      </w:tr>
    </w:tbl>
    <w:p>
      <w:pPr>
        <w:spacing w:lineRule="exact" w:line="1"/>
        <w:rPr>
          <w:sz w:val="2"/>
          <w:szCs w:val="2"/>
        </w:rPr>
      </w:pPr>
      <w:r>
        <w:br w:type="page"/>
      </w:r>
    </w:p>
    <w:tbl>
      <w:tblPr>
        <w:tblOverlap w:val="never"/>
        <w:jc w:val="center"/>
        <w:tblLayout w:type="fixed"/>
      </w:tblPr>
      <w:tblGrid>
        <w:gridCol w:w="437"/>
        <w:gridCol w:w="422"/>
        <w:gridCol w:w="898"/>
        <w:gridCol w:w="902"/>
        <w:gridCol w:w="1531"/>
        <w:gridCol w:w="1517"/>
        <w:gridCol w:w="1531"/>
        <w:gridCol w:w="845"/>
        <w:gridCol w:w="1435"/>
      </w:tblGrid>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式 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开放式基金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富安达 优势成 长基金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990,619.01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999,336.46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104,510.31</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B40003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国联金 如意</w:t>
            </w:r>
            <w:r>
              <w:rPr>
                <w:color w:val="000000"/>
                <w:spacing w:val="0"/>
                <w:w w:val="100"/>
                <w:position w:val="0"/>
              </w:rPr>
              <w:t xml:space="preserve">3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992,083.33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903,093.46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56,151.92</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开放式基金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 xml:space="preserve">华泰柏 瑞沪深 </w:t>
            </w:r>
            <w:r>
              <w:rPr>
                <w:color w:val="000000"/>
                <w:spacing w:val="0"/>
                <w:w w:val="100"/>
                <w:position w:val="0"/>
              </w:rPr>
              <w:t>300ETF</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370,949.00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881,374.82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-42,659.14</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C90001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中原证 券炎黄 一号精 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990,069.44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863,241.54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-14,752.04</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A70003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神州</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792,084.00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778,856.20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-20,911.01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w:t>
            </w:r>
            <w:r>
              <w:rPr>
                <w:rFonts w:ascii="SimSun" w:eastAsia="SimSun" w:hAnsi="SimSun" w:cs="SimSun"/>
                <w:color w:val="000000"/>
                <w:spacing w:val="0"/>
                <w:w w:val="100"/>
                <w:position w:val="0"/>
              </w:rPr>
              <w:t>持有的其他证券投资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71,911,240.00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69,563,361.07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-223,526.60</w:t>
            </w:r>
          </w:p>
        </w:tc>
      </w:tr>
      <w:tr>
        <w:trPr>
          <w:trHeight w:val="562"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报告期已出售证券投资损</w:t>
            </w:r>
          </w:p>
          <w:p>
            <w:pPr>
              <w:pStyle w:val="Style1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12,586,744.89</w:t>
            </w:r>
          </w:p>
        </w:tc>
      </w:tr>
      <w:tr>
        <w:trPr>
          <w:trHeight w:val="298" w:hRule="exact"/>
        </w:trPr>
        <w:tc>
          <w:tcPr>
            <w:gridSpan w:val="4"/>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208,348,719.00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205,322,473.70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13,349,241.72</w:t>
            </w:r>
          </w:p>
        </w:tc>
      </w:tr>
    </w:tbl>
    <w:p>
      <w:pPr>
        <w:widowControl w:val="0"/>
        <w:spacing w:after="199" w:line="1" w:lineRule="exact"/>
      </w:pPr>
    </w:p>
    <w:p>
      <w:pPr>
        <w:pStyle w:val="Style16"/>
        <w:keepNext w:val="0"/>
        <w:keepLines w:val="0"/>
        <w:widowControl w:val="0"/>
        <w:shd w:val="clear" w:color="auto" w:fill="auto"/>
        <w:bidi w:val="0"/>
        <w:spacing w:before="0" w:after="0" w:line="278"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持有其他上市公司股权情况 单位：元</w:t>
      </w:r>
    </w:p>
    <w:tbl>
      <w:tblPr>
        <w:tblOverlap w:val="never"/>
        <w:jc w:val="center"/>
        <w:tblLayout w:type="fixed"/>
      </w:tblPr>
      <w:tblGrid>
        <w:gridCol w:w="854"/>
        <w:gridCol w:w="518"/>
        <w:gridCol w:w="1426"/>
        <w:gridCol w:w="874"/>
        <w:gridCol w:w="1426"/>
        <w:gridCol w:w="1426"/>
        <w:gridCol w:w="1411"/>
        <w:gridCol w:w="691"/>
        <w:gridCol w:w="691"/>
      </w:tblGrid>
      <w:tr>
        <w:trPr>
          <w:trHeight w:val="11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证券代 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140" w:right="0" w:firstLine="0"/>
              <w:jc w:val="left"/>
            </w:pPr>
            <w:r>
              <w:rPr>
                <w:rFonts w:ascii="SimSun" w:eastAsia="SimSun" w:hAnsi="SimSun" w:cs="SimSun"/>
                <w:color w:val="000000"/>
                <w:spacing w:val="0"/>
                <w:w w:val="100"/>
                <w:position w:val="0"/>
              </w:rPr>
              <w:t>证 券 简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最初投资成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占该公 司股权 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报告期所有 者权益变动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会计 核算 科目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股份 来源</w:t>
            </w:r>
          </w:p>
        </w:tc>
      </w:tr>
      <w:tr>
        <w:trPr>
          <w:trHeight w:val="111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000783</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200" w:after="0" w:line="240" w:lineRule="auto"/>
              <w:ind w:left="0" w:right="0" w:firstLine="0"/>
              <w:jc w:val="left"/>
            </w:pPr>
            <w:r>
              <w:rPr>
                <w:color w:val="000000"/>
                <w:spacing w:val="0"/>
                <w:w w:val="100"/>
                <w:position w:val="0"/>
              </w:rPr>
              <w:t>长江证券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1,352,000.00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132,008.88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可供 出售 金融 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518"/>
        <w:gridCol w:w="1426"/>
        <w:gridCol w:w="874"/>
        <w:gridCol w:w="1426"/>
        <w:gridCol w:w="1426"/>
        <w:gridCol w:w="1421"/>
        <w:gridCol w:w="682"/>
        <w:gridCol w:w="691"/>
      </w:tblGrid>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600446</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54,870,754.96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31,999,427.82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20,604,992.94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可供 出售 金融 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二级 市场</w:t>
            </w:r>
          </w:p>
        </w:tc>
      </w:tr>
      <w:tr>
        <w:trPr>
          <w:trHeight w:val="302"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78,870,754.96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32,252,000.00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32,025,427.82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20,737,001.82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持有非上市金融企业股权情况</w:t>
      </w:r>
    </w:p>
    <w:tbl>
      <w:tblPr>
        <w:tblOverlap w:val="never"/>
        <w:jc w:val="center"/>
        <w:tblLayout w:type="fixed"/>
      </w:tblPr>
      <w:tblGrid>
        <w:gridCol w:w="600"/>
        <w:gridCol w:w="1426"/>
        <w:gridCol w:w="1421"/>
        <w:gridCol w:w="811"/>
        <w:gridCol w:w="1426"/>
        <w:gridCol w:w="1320"/>
        <w:gridCol w:w="845"/>
        <w:gridCol w:w="682"/>
        <w:gridCol w:w="787"/>
      </w:tblGrid>
      <w:tr>
        <w:trPr>
          <w:trHeight w:val="1656"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所持对象名称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最初投资金 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0"/>
              <w:jc w:val="center"/>
            </w:pPr>
            <w:r>
              <w:rPr>
                <w:rFonts w:ascii="SimSun" w:eastAsia="SimSun" w:hAnsi="SimSun" w:cs="SimSun"/>
                <w:color w:val="000000"/>
                <w:spacing w:val="0"/>
                <w:w w:val="100"/>
                <w:position w:val="0"/>
              </w:rPr>
              <w:t>持有数量</w:t>
            </w:r>
          </w:p>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占该 公司 股权 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期末账面价 值（元）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报告期损益 （元）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报告期 所有者 权益变 动（元）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会计 核算 科目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股份 来源</w:t>
            </w:r>
          </w:p>
        </w:tc>
      </w:tr>
      <w:tr>
        <w:trPr>
          <w:trHeight w:val="1651"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青岛商业银行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left"/>
            </w:pPr>
            <w:r>
              <w:rPr>
                <w:rFonts w:ascii="SimSun" w:eastAsia="SimSun" w:hAnsi="SimSun" w:cs="SimSun"/>
                <w:color w:val="000000"/>
                <w:spacing w:val="0"/>
                <w:w w:val="100"/>
                <w:position w:val="0"/>
              </w:rPr>
              <w:t>长期 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合</w:t>
            </w:r>
          </w:p>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买卖其他上市公司股份的情况</w:t>
      </w:r>
    </w:p>
    <w:tbl>
      <w:tblPr>
        <w:tblOverlap w:val="never"/>
        <w:jc w:val="center"/>
        <w:tblLayout w:type="fixed"/>
      </w:tblPr>
      <w:tblGrid>
        <w:gridCol w:w="1315"/>
        <w:gridCol w:w="1320"/>
        <w:gridCol w:w="1306"/>
        <w:gridCol w:w="1306"/>
        <w:gridCol w:w="1320"/>
        <w:gridCol w:w="1320"/>
        <w:gridCol w:w="1430"/>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期初股份数 量（股）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54" w:lineRule="exact"/>
              <w:ind w:left="0" w:right="0" w:firstLine="0"/>
              <w:jc w:val="center"/>
            </w:pPr>
            <w:r>
              <w:rPr>
                <w:rFonts w:ascii="SimSun" w:eastAsia="SimSun" w:hAnsi="SimSun" w:cs="SimSun"/>
                <w:color w:val="000000"/>
                <w:spacing w:val="0"/>
                <w:w w:val="100"/>
                <w:position w:val="0"/>
              </w:rPr>
              <w:t>报告期买入 股份数量</w:t>
            </w:r>
          </w:p>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使用的资金 数量（元）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64" w:lineRule="exact"/>
              <w:ind w:left="0" w:right="0" w:firstLine="0"/>
              <w:jc w:val="center"/>
            </w:pPr>
            <w:r>
              <w:rPr>
                <w:rFonts w:ascii="SimSun" w:eastAsia="SimSun" w:hAnsi="SimSun" w:cs="SimSun"/>
                <w:color w:val="000000"/>
                <w:spacing w:val="0"/>
                <w:w w:val="100"/>
                <w:position w:val="0"/>
              </w:rPr>
              <w:t>报告期卖出 股份数量</w:t>
            </w:r>
          </w:p>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期末股份数 量（股）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产生的投资 收益（元）</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金证股份</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8,358,754.00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6,358,754.00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31,999,427.82</w:t>
            </w:r>
          </w:p>
        </w:tc>
      </w:tr>
    </w:tbl>
    <w:p>
      <w:pPr>
        <w:widowControl w:val="0"/>
        <w:spacing w:after="239" w:line="1" w:lineRule="exact"/>
      </w:pPr>
    </w:p>
    <w:p>
      <w:pPr>
        <w:pStyle w:val="Style16"/>
        <w:keepNext w:val="0"/>
        <w:keepLines w:val="0"/>
        <w:widowControl w:val="0"/>
        <w:shd w:val="clear" w:color="auto" w:fill="auto"/>
        <w:tabs>
          <w:tab w:pos="523" w:val="left"/>
        </w:tabs>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非金融类公司委托理财及衍生品投资的情况</w:t>
      </w:r>
    </w:p>
    <w:p>
      <w:pPr>
        <w:pStyle w:val="Style16"/>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委托理财情况 委托理财产品情况</w:t>
      </w:r>
    </w:p>
    <w:tbl>
      <w:tblPr>
        <w:tblOverlap w:val="never"/>
        <w:jc w:val="center"/>
        <w:tblLayout w:type="fixed"/>
      </w:tblPr>
      <w:tblGrid>
        <w:gridCol w:w="1848"/>
        <w:gridCol w:w="1685"/>
        <w:gridCol w:w="638"/>
        <w:gridCol w:w="634"/>
        <w:gridCol w:w="1685"/>
        <w:gridCol w:w="1325"/>
        <w:gridCol w:w="422"/>
        <w:gridCol w:w="518"/>
        <w:gridCol w:w="562"/>
      </w:tblGrid>
      <w:tr>
        <w:trPr>
          <w:trHeight w:val="269"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r>
              <w:rPr>
                <w:color w:val="000000"/>
                <w:spacing w:val="0"/>
                <w:w w:val="100"/>
                <w:position w:val="0"/>
              </w:rPr>
              <w:t>:</w:t>
            </w:r>
            <w:r>
              <w:rPr>
                <w:rFonts w:ascii="SimSun" w:eastAsia="SimSun" w:hAnsi="SimSun" w:cs="SimSun"/>
                <w:color w:val="000000"/>
                <w:spacing w:val="0"/>
                <w:w w:val="100"/>
                <w:position w:val="0"/>
              </w:rPr>
              <w:t>元币种</w:t>
            </w:r>
          </w:p>
        </w:tc>
        <w:tc>
          <w:tcPr>
            <w:gridSpan w:val="3"/>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rFonts w:ascii="SimSun" w:eastAsia="SimSun" w:hAnsi="SimSun" w:cs="SimSun"/>
                <w:color w:val="000000"/>
                <w:spacing w:val="0"/>
                <w:w w:val="100"/>
                <w:position w:val="0"/>
              </w:rPr>
              <w:t>中:人民币</w:t>
            </w:r>
          </w:p>
        </w:tc>
      </w:tr>
      <w:tr>
        <w:trPr>
          <w:trHeight w:val="3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委托理财产品类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委托 理财 起始 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委托 理财 终止 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实际收回本金金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实际获得收 益</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是否关联交易</w:t>
            </w:r>
          </w:p>
        </w:tc>
        <w:tc>
          <w:tcPr>
            <w:tcBorders>
              <w:top w:val="single" w:sz="4"/>
              <w:left w:val="single" w:sz="4"/>
              <w:right w:val="single" w:sz="4"/>
            </w:tcBorders>
            <w:shd w:val="clear" w:color="auto" w:fill="FFFFFF"/>
            <w:textDirection w:val="tbRlV"/>
            <w:vAlign w:val="top"/>
          </w:tcPr>
          <w:p>
            <w:pPr>
              <w:pStyle w:val="Style3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资金来源并说明是否为募集资金</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招行点贷成金</w:t>
            </w: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13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4" w:lineRule="exact"/>
              <w:ind w:left="0" w:right="0" w:firstLine="0"/>
              <w:jc w:val="both"/>
            </w:pPr>
            <w:r>
              <w:rPr>
                <w:rFonts w:ascii="SimSun" w:eastAsia="SimSun" w:hAnsi="SimSun" w:cs="SimSun"/>
                <w:color w:val="000000"/>
                <w:spacing w:val="0"/>
                <w:w w:val="100"/>
                <w:position w:val="0"/>
              </w:rPr>
              <w:t>招行</w:t>
            </w:r>
            <w:r>
              <w:rPr>
                <w:color w:val="000000"/>
                <w:spacing w:val="0"/>
                <w:w w:val="100"/>
                <w:position w:val="0"/>
              </w:rPr>
              <w:t>"</w:t>
            </w:r>
            <w:r>
              <w:rPr>
                <w:rFonts w:ascii="SimSun" w:eastAsia="SimSun" w:hAnsi="SimSun" w:cs="SimSun"/>
                <w:color w:val="000000"/>
                <w:spacing w:val="0"/>
                <w:w w:val="100"/>
                <w:position w:val="0"/>
              </w:rPr>
              <w:t>点金公司理 财</w:t>
            </w:r>
            <w:r>
              <w:rPr>
                <w:color w:val="000000"/>
                <w:spacing w:val="0"/>
                <w:w w:val="100"/>
                <w:position w:val="0"/>
              </w:rPr>
              <w:t>”</w:t>
            </w:r>
            <w:r>
              <w:rPr>
                <w:rFonts w:ascii="SimSun" w:eastAsia="SimSun" w:hAnsi="SimSun" w:cs="SimSun"/>
                <w:color w:val="000000"/>
                <w:spacing w:val="0"/>
                <w:w w:val="100"/>
                <w:position w:val="0"/>
              </w:rPr>
              <w:t>之稳益</w:t>
            </w:r>
            <w:r>
              <w:rPr>
                <w:color w:val="000000"/>
                <w:spacing w:val="0"/>
                <w:w w:val="100"/>
                <w:position w:val="0"/>
              </w:rPr>
              <w:t xml:space="preserve">50478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270,411.00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62180</w:t>
            </w:r>
            <w:r>
              <w:rPr>
                <w:rFonts w:ascii="SimSun" w:eastAsia="SimSun" w:hAnsi="SimSun" w:cs="SimSun"/>
                <w:color w:val="000000"/>
                <w:spacing w:val="0"/>
                <w:w w:val="100"/>
                <w:position w:val="0"/>
              </w:rPr>
              <w:t>号理财产品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310,109.80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招商银行稳益</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auto"/>
              <w:ind w:left="0" w:right="0" w:firstLine="0"/>
              <w:jc w:val="both"/>
            </w:pPr>
            <w:r>
              <w:rPr>
                <w:color w:val="000000"/>
                <w:spacing w:val="0"/>
                <w:w w:val="100"/>
                <w:position w:val="0"/>
              </w:rPr>
              <w:t>2012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35,506.80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25,753.40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招商银行稳益</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75,342.40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 xml:space="preserve">招行“点金公司理 财”之贷里淘金 </w:t>
            </w:r>
            <w:r>
              <w:rPr>
                <w:color w:val="000000"/>
                <w:spacing w:val="0"/>
                <w:w w:val="100"/>
                <w:position w:val="0"/>
              </w:rPr>
              <w:t>62185</w:t>
            </w:r>
            <w:r>
              <w:rPr>
                <w:rFonts w:ascii="SimSun" w:eastAsia="SimSun" w:hAnsi="SimSun" w:cs="SimSun"/>
                <w:color w:val="000000"/>
                <w:spacing w:val="0"/>
                <w:w w:val="100"/>
                <w:position w:val="0"/>
              </w:rPr>
              <w:t>号理财计划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2</w:t>
            </w:r>
          </w:p>
          <w:p>
            <w:pPr>
              <w:pStyle w:val="Style18"/>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8</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96,164.40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 xml:space="preserve">招行“点金公司理 财”之贷里淘金 </w:t>
            </w:r>
            <w:r>
              <w:rPr>
                <w:color w:val="000000"/>
                <w:spacing w:val="0"/>
                <w:w w:val="100"/>
                <w:position w:val="0"/>
              </w:rPr>
              <w:t>62187</w:t>
            </w:r>
            <w:r>
              <w:rPr>
                <w:rFonts w:ascii="SimSun" w:eastAsia="SimSun" w:hAnsi="SimSun" w:cs="SimSun"/>
                <w:color w:val="000000"/>
                <w:spacing w:val="0"/>
                <w:w w:val="100"/>
                <w:position w:val="0"/>
              </w:rPr>
              <w:t>号理财计划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308,219.00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农行安心得利、大 有</w:t>
            </w:r>
            <w:r>
              <w:rPr>
                <w:color w:val="000000"/>
                <w:spacing w:val="0"/>
                <w:w w:val="100"/>
                <w:position w:val="0"/>
              </w:rPr>
              <w:t>2013</w:t>
            </w:r>
            <w:r>
              <w:rPr>
                <w:rFonts w:ascii="SimSun" w:eastAsia="SimSun" w:hAnsi="SimSun" w:cs="SimSun"/>
                <w:color w:val="000000"/>
                <w:spacing w:val="0"/>
                <w:w w:val="100"/>
                <w:position w:val="0"/>
              </w:rPr>
              <w:t>年第</w:t>
            </w:r>
            <w:r>
              <w:rPr>
                <w:color w:val="000000"/>
                <w:spacing w:val="0"/>
                <w:w w:val="100"/>
                <w:position w:val="0"/>
              </w:rPr>
              <w:t xml:space="preserve">1012 </w:t>
            </w:r>
            <w:r>
              <w:rPr>
                <w:rFonts w:ascii="SimSun" w:eastAsia="SimSun" w:hAnsi="SimSun" w:cs="SimSun"/>
                <w:color w:val="000000"/>
                <w:spacing w:val="0"/>
                <w:w w:val="100"/>
                <w:position w:val="0"/>
              </w:rPr>
              <w:t>期理财产品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农行安心得利定 向</w:t>
            </w:r>
          </w:p>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ADDG2013010)</w:t>
            </w:r>
          </w:p>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人民币理财产品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260,383.56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4" w:lineRule="exact"/>
              <w:ind w:left="0" w:right="0" w:firstLine="0"/>
              <w:jc w:val="both"/>
            </w:pPr>
            <w:r>
              <w:rPr>
                <w:rFonts w:ascii="SimSun" w:eastAsia="SimSun" w:hAnsi="SimSun" w:cs="SimSun"/>
                <w:color w:val="000000"/>
                <w:spacing w:val="0"/>
                <w:w w:val="100"/>
                <w:position w:val="0"/>
              </w:rPr>
              <w:t>招行</w:t>
            </w:r>
            <w:r>
              <w:rPr>
                <w:color w:val="000000"/>
                <w:spacing w:val="0"/>
                <w:w w:val="100"/>
                <w:position w:val="0"/>
              </w:rPr>
              <w:t>"</w:t>
            </w:r>
            <w:r>
              <w:rPr>
                <w:rFonts w:ascii="SimSun" w:eastAsia="SimSun" w:hAnsi="SimSun" w:cs="SimSun"/>
                <w:color w:val="000000"/>
                <w:spacing w:val="0"/>
                <w:w w:val="100"/>
                <w:position w:val="0"/>
              </w:rPr>
              <w:t>点金公司理 财</w:t>
            </w:r>
            <w:r>
              <w:rPr>
                <w:color w:val="000000"/>
                <w:spacing w:val="0"/>
                <w:w w:val="100"/>
                <w:position w:val="0"/>
              </w:rPr>
              <w:t>”</w:t>
            </w:r>
            <w:r>
              <w:rPr>
                <w:rFonts w:ascii="SimSun" w:eastAsia="SimSun" w:hAnsi="SimSun" w:cs="SimSun"/>
                <w:color w:val="000000"/>
                <w:spacing w:val="0"/>
                <w:w w:val="100"/>
                <w:position w:val="0"/>
              </w:rPr>
              <w:t>之稳益</w:t>
            </w:r>
            <w:r>
              <w:rPr>
                <w:color w:val="000000"/>
                <w:spacing w:val="0"/>
                <w:w w:val="100"/>
                <w:position w:val="0"/>
              </w:rPr>
              <w:t xml:space="preserve">50490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221,917.80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62203</w:t>
            </w:r>
            <w:r>
              <w:rPr>
                <w:rFonts w:ascii="SimSun" w:eastAsia="SimSun" w:hAnsi="SimSun" w:cs="SimSun"/>
                <w:color w:val="000000"/>
                <w:spacing w:val="0"/>
                <w:w w:val="100"/>
                <w:position w:val="0"/>
              </w:rPr>
              <w:t>号理财产品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52,931.60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农行安心得利、共 盈</w:t>
            </w:r>
            <w:r>
              <w:rPr>
                <w:color w:val="000000"/>
                <w:spacing w:val="0"/>
                <w:w w:val="100"/>
                <w:position w:val="0"/>
              </w:rPr>
              <w:t>2013</w:t>
            </w:r>
            <w:r>
              <w:rPr>
                <w:rFonts w:ascii="SimSun" w:eastAsia="SimSun" w:hAnsi="SimSun" w:cs="SimSun"/>
                <w:color w:val="000000"/>
                <w:spacing w:val="0"/>
                <w:w w:val="100"/>
                <w:position w:val="0"/>
              </w:rPr>
              <w:t>年第</w:t>
            </w:r>
            <w:r>
              <w:rPr>
                <w:color w:val="000000"/>
                <w:spacing w:val="0"/>
                <w:w w:val="100"/>
                <w:position w:val="0"/>
              </w:rPr>
              <w:t xml:space="preserve">1078 </w:t>
            </w:r>
            <w:r>
              <w:rPr>
                <w:rFonts w:ascii="SimSun" w:eastAsia="SimSun" w:hAnsi="SimSun" w:cs="SimSun"/>
                <w:color w:val="000000"/>
                <w:spacing w:val="0"/>
                <w:w w:val="100"/>
                <w:position w:val="0"/>
              </w:rPr>
              <w:t>期理财产品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both"/>
            </w:pPr>
            <w:r>
              <w:rPr>
                <w:rFonts w:ascii="SimSun" w:eastAsia="SimSun" w:hAnsi="SimSun" w:cs="SimSun"/>
                <w:color w:val="000000"/>
                <w:spacing w:val="0"/>
                <w:w w:val="100"/>
                <w:position w:val="0"/>
              </w:rPr>
              <w:t>招行</w:t>
            </w:r>
            <w:r>
              <w:rPr>
                <w:color w:val="000000"/>
                <w:spacing w:val="0"/>
                <w:w w:val="100"/>
                <w:position w:val="0"/>
              </w:rPr>
              <w:t>"</w:t>
            </w:r>
            <w:r>
              <w:rPr>
                <w:rFonts w:ascii="SimSun" w:eastAsia="SimSun" w:hAnsi="SimSun" w:cs="SimSun"/>
                <w:color w:val="000000"/>
                <w:spacing w:val="0"/>
                <w:w w:val="100"/>
                <w:position w:val="0"/>
              </w:rPr>
              <w:t>点金公司理 财</w:t>
            </w:r>
            <w:r>
              <w:rPr>
                <w:color w:val="000000"/>
                <w:spacing w:val="0"/>
                <w:w w:val="100"/>
                <w:position w:val="0"/>
              </w:rPr>
              <w:t>”</w:t>
            </w:r>
            <w:r>
              <w:rPr>
                <w:rFonts w:ascii="SimSun" w:eastAsia="SimSun" w:hAnsi="SimSun" w:cs="SimSun"/>
                <w:color w:val="000000"/>
                <w:spacing w:val="0"/>
                <w:w w:val="100"/>
                <w:position w:val="0"/>
              </w:rPr>
              <w:t>之稳益</w:t>
            </w:r>
            <w:r>
              <w:rPr>
                <w:color w:val="000000"/>
                <w:spacing w:val="0"/>
                <w:w w:val="100"/>
                <w:position w:val="0"/>
              </w:rPr>
              <w:t xml:space="preserve">50522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both"/>
            </w:pPr>
            <w:r>
              <w:rPr>
                <w:rFonts w:ascii="SimSun" w:eastAsia="SimSun" w:hAnsi="SimSun" w:cs="SimSun"/>
                <w:color w:val="000000"/>
                <w:spacing w:val="0"/>
                <w:w w:val="100"/>
                <w:position w:val="0"/>
              </w:rPr>
              <w:t>招行</w:t>
            </w:r>
            <w:r>
              <w:rPr>
                <w:color w:val="000000"/>
                <w:spacing w:val="0"/>
                <w:w w:val="100"/>
                <w:position w:val="0"/>
              </w:rPr>
              <w:t>"</w:t>
            </w:r>
            <w:r>
              <w:rPr>
                <w:rFonts w:ascii="SimSun" w:eastAsia="SimSun" w:hAnsi="SimSun" w:cs="SimSun"/>
                <w:color w:val="000000"/>
                <w:spacing w:val="0"/>
                <w:w w:val="100"/>
                <w:position w:val="0"/>
              </w:rPr>
              <w:t>点金公司理 财</w:t>
            </w:r>
            <w:r>
              <w:rPr>
                <w:color w:val="000000"/>
                <w:spacing w:val="0"/>
                <w:w w:val="100"/>
                <w:position w:val="0"/>
              </w:rPr>
              <w:t>”</w:t>
            </w:r>
            <w:r>
              <w:rPr>
                <w:rFonts w:ascii="SimSun" w:eastAsia="SimSun" w:hAnsi="SimSun" w:cs="SimSun"/>
                <w:color w:val="000000"/>
                <w:spacing w:val="0"/>
                <w:w w:val="100"/>
                <w:position w:val="0"/>
              </w:rPr>
              <w:t>之稳益</w:t>
            </w:r>
            <w:r>
              <w:rPr>
                <w:color w:val="000000"/>
                <w:spacing w:val="0"/>
                <w:w w:val="100"/>
                <w:position w:val="0"/>
              </w:rPr>
              <w:t xml:space="preserve">50525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488,219.40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农行安心得利、大 有</w:t>
            </w:r>
            <w:r>
              <w:rPr>
                <w:color w:val="000000"/>
                <w:spacing w:val="0"/>
                <w:w w:val="100"/>
                <w:position w:val="0"/>
              </w:rPr>
              <w:t>2013</w:t>
            </w:r>
            <w:r>
              <w:rPr>
                <w:rFonts w:ascii="SimSun" w:eastAsia="SimSun" w:hAnsi="SimSun" w:cs="SimSun"/>
                <w:color w:val="000000"/>
                <w:spacing w:val="0"/>
                <w:w w:val="100"/>
                <w:position w:val="0"/>
              </w:rPr>
              <w:t>年第</w:t>
            </w:r>
            <w:r>
              <w:rPr>
                <w:color w:val="000000"/>
                <w:spacing w:val="0"/>
                <w:w w:val="100"/>
                <w:position w:val="0"/>
              </w:rPr>
              <w:t xml:space="preserve">1128 </w:t>
            </w:r>
            <w:r>
              <w:rPr>
                <w:rFonts w:ascii="SimSun" w:eastAsia="SimSun" w:hAnsi="SimSun" w:cs="SimSun"/>
                <w:color w:val="000000"/>
                <w:spacing w:val="0"/>
                <w:w w:val="100"/>
                <w:position w:val="0"/>
              </w:rPr>
              <w:t>期理财产品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8</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65001</w:t>
            </w:r>
            <w:r>
              <w:rPr>
                <w:rFonts w:ascii="SimSun" w:eastAsia="SimSun" w:hAnsi="SimSun" w:cs="SimSun"/>
                <w:color w:val="000000"/>
                <w:spacing w:val="0"/>
                <w:w w:val="100"/>
                <w:position w:val="0"/>
              </w:rPr>
              <w:t>号理财产品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81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招行“点金公司理 财”之贷里淘金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207,342.30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5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62233</w:t>
            </w:r>
            <w:r>
              <w:rPr>
                <w:rFonts w:ascii="SimSun" w:eastAsia="SimSun" w:hAnsi="SimSun" w:cs="SimSun"/>
                <w:color w:val="000000"/>
                <w:spacing w:val="0"/>
                <w:w w:val="100"/>
                <w:position w:val="0"/>
              </w:rPr>
              <w:t>号理财计划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4" w:lineRule="exact"/>
              <w:ind w:left="0" w:right="0" w:firstLine="0"/>
              <w:jc w:val="both"/>
            </w:pPr>
            <w:r>
              <w:rPr>
                <w:rFonts w:ascii="SimSun" w:eastAsia="SimSun" w:hAnsi="SimSun" w:cs="SimSun"/>
                <w:color w:val="000000"/>
                <w:spacing w:val="0"/>
                <w:w w:val="100"/>
                <w:position w:val="0"/>
              </w:rPr>
              <w:t>招行</w:t>
            </w:r>
            <w:r>
              <w:rPr>
                <w:color w:val="000000"/>
                <w:spacing w:val="0"/>
                <w:w w:val="100"/>
                <w:position w:val="0"/>
              </w:rPr>
              <w:t>"</w:t>
            </w:r>
            <w:r>
              <w:rPr>
                <w:rFonts w:ascii="SimSun" w:eastAsia="SimSun" w:hAnsi="SimSun" w:cs="SimSun"/>
                <w:color w:val="000000"/>
                <w:spacing w:val="0"/>
                <w:w w:val="100"/>
                <w:position w:val="0"/>
              </w:rPr>
              <w:t>点金公司理 财</w:t>
            </w:r>
            <w:r>
              <w:rPr>
                <w:color w:val="000000"/>
                <w:spacing w:val="0"/>
                <w:w w:val="100"/>
                <w:position w:val="0"/>
              </w:rPr>
              <w:t>”</w:t>
            </w:r>
            <w:r>
              <w:rPr>
                <w:rFonts w:ascii="SimSun" w:eastAsia="SimSun" w:hAnsi="SimSun" w:cs="SimSun"/>
                <w:color w:val="000000"/>
                <w:spacing w:val="0"/>
                <w:w w:val="100"/>
                <w:position w:val="0"/>
              </w:rPr>
              <w:t>之稳益</w:t>
            </w:r>
            <w:r>
              <w:rPr>
                <w:color w:val="000000"/>
                <w:spacing w:val="0"/>
                <w:w w:val="100"/>
                <w:position w:val="0"/>
              </w:rPr>
              <w:t xml:space="preserve">50533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172,602.40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 xml:space="preserve">招行“点金公司理 财”之贷里淘金 </w:t>
            </w:r>
            <w:r>
              <w:rPr>
                <w:color w:val="000000"/>
                <w:spacing w:val="0"/>
                <w:w w:val="100"/>
                <w:position w:val="0"/>
              </w:rPr>
              <w:t>62244</w:t>
            </w:r>
            <w:r>
              <w:rPr>
                <w:rFonts w:ascii="SimSun" w:eastAsia="SimSun" w:hAnsi="SimSun" w:cs="SimSun"/>
                <w:color w:val="000000"/>
                <w:spacing w:val="0"/>
                <w:w w:val="100"/>
                <w:position w:val="0"/>
              </w:rPr>
              <w:t>号理财计划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85,528.96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w:t>
            </w:r>
            <w:r>
              <w:rPr>
                <w:color w:val="000000"/>
                <w:spacing w:val="0"/>
                <w:w w:val="100"/>
                <w:position w:val="0"/>
              </w:rPr>
              <w:t>"</w:t>
            </w:r>
            <w:r>
              <w:rPr>
                <w:rFonts w:ascii="SimSun" w:eastAsia="SimSun" w:hAnsi="SimSun" w:cs="SimSun"/>
                <w:color w:val="000000"/>
                <w:spacing w:val="0"/>
                <w:w w:val="100"/>
                <w:position w:val="0"/>
              </w:rPr>
              <w:t>点金公司理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w:t>
            </w:r>
            <w:r>
              <w:rPr>
                <w:color w:val="000000"/>
                <w:spacing w:val="0"/>
                <w:w w:val="100"/>
                <w:position w:val="0"/>
              </w:rPr>
              <w:t>”</w:t>
            </w:r>
            <w:r>
              <w:rPr>
                <w:rFonts w:ascii="SimSun" w:eastAsia="SimSun" w:hAnsi="SimSun" w:cs="SimSun"/>
                <w:color w:val="000000"/>
                <w:spacing w:val="0"/>
                <w:w w:val="100"/>
                <w:position w:val="0"/>
              </w:rPr>
              <w:t>之稳益</w:t>
            </w:r>
            <w:r>
              <w:rPr>
                <w:color w:val="000000"/>
                <w:spacing w:val="0"/>
                <w:w w:val="100"/>
                <w:position w:val="0"/>
              </w:rPr>
              <w:t>50554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118,356.00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40"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招行点贷成金</w:t>
            </w:r>
            <w:r>
              <w:rPr>
                <w:color w:val="000000"/>
                <w:spacing w:val="0"/>
                <w:w w:val="100"/>
                <w:position w:val="0"/>
              </w:rPr>
              <w:t>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天产品</w:t>
            </w:r>
            <w:r>
              <w:rPr>
                <w:color w:val="000000"/>
                <w:spacing w:val="0"/>
                <w:w w:val="100"/>
                <w:position w:val="0"/>
              </w:rPr>
              <w:t>81007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33,561.64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5"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6</w:t>
            </w:r>
          </w:p>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 xml:space="preserve">招行点贷成金 </w:t>
            </w:r>
            <w:r>
              <w:rPr>
                <w:color w:val="000000"/>
                <w:spacing w:val="0"/>
                <w:w w:val="100"/>
                <w:position w:val="0"/>
              </w:rPr>
              <w:t>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天产品</w:t>
            </w:r>
            <w:r>
              <w:rPr>
                <w:color w:val="000000"/>
                <w:spacing w:val="0"/>
                <w:w w:val="100"/>
                <w:position w:val="0"/>
              </w:rPr>
              <w:t>81007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13,424.66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4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62262</w:t>
            </w:r>
            <w:r>
              <w:rPr>
                <w:rFonts w:ascii="SimSun" w:eastAsia="SimSun" w:hAnsi="SimSun" w:cs="SimSun"/>
                <w:color w:val="000000"/>
                <w:spacing w:val="0"/>
                <w:w w:val="100"/>
                <w:position w:val="0"/>
              </w:rPr>
              <w:t>号理财产品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120,000,000.00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766,684.80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62267</w:t>
            </w:r>
            <w:r>
              <w:rPr>
                <w:rFonts w:ascii="SimSun" w:eastAsia="SimSun" w:hAnsi="SimSun" w:cs="SimSun"/>
                <w:color w:val="000000"/>
                <w:spacing w:val="0"/>
                <w:w w:val="100"/>
                <w:position w:val="0"/>
              </w:rPr>
              <w:t>号理财产品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91,616.40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招行贷里淘金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62185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19,232.88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62195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24,032.88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62218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63,517.76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29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招行贷里淘金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62244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3,887.68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62247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9</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15,123.28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招行点贷成金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62266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6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44,531.46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招商银行稳益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50490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73,972.60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2</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 xml:space="preserve">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招商银行理财产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品 </w:t>
            </w:r>
            <w:r>
              <w:rPr>
                <w:color w:val="000000"/>
                <w:spacing w:val="0"/>
                <w:w w:val="100"/>
                <w:position w:val="0"/>
              </w:rPr>
              <w:t>50502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25,890.40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招商银行理财产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品 </w:t>
            </w:r>
            <w:r>
              <w:rPr>
                <w:color w:val="000000"/>
                <w:spacing w:val="0"/>
                <w:w w:val="100"/>
                <w:position w:val="0"/>
              </w:rPr>
              <w:t>62203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2</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52,931.60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招商银行贷里淘</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62233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18,849.30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招商银行现财产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品 </w:t>
            </w:r>
            <w:r>
              <w:rPr>
                <w:color w:val="000000"/>
                <w:spacing w:val="0"/>
                <w:w w:val="100"/>
                <w:position w:val="0"/>
              </w:rPr>
              <w:t>50533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43,150.60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40" w:line="240" w:lineRule="auto"/>
              <w:ind w:left="0" w:right="0" w:firstLine="0"/>
              <w:jc w:val="left"/>
            </w:pPr>
            <w:r>
              <w:rPr>
                <w:rFonts w:ascii="SimSun" w:eastAsia="SimSun" w:hAnsi="SimSun" w:cs="SimSun"/>
                <w:color w:val="000000"/>
                <w:spacing w:val="0"/>
                <w:w w:val="100"/>
                <w:position w:val="0"/>
              </w:rPr>
              <w:t>招商银行现财产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品 </w:t>
            </w:r>
            <w:r>
              <w:rPr>
                <w:color w:val="000000"/>
                <w:spacing w:val="0"/>
                <w:w w:val="100"/>
                <w:position w:val="0"/>
              </w:rPr>
              <w:t>50591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6,500,000.00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36,756.20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农行安心得利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w:t>
            </w:r>
            <w:r>
              <w:rPr>
                <w:color w:val="000000"/>
                <w:spacing w:val="0"/>
                <w:w w:val="100"/>
                <w:position w:val="0"/>
              </w:rPr>
              <w:t>1348</w:t>
            </w:r>
            <w:r>
              <w:rPr>
                <w:rFonts w:ascii="SimSun" w:eastAsia="SimSun" w:hAnsi="SimSun" w:cs="SimSun"/>
                <w:color w:val="000000"/>
                <w:spacing w:val="0"/>
                <w:w w:val="100"/>
                <w:position w:val="0"/>
              </w:rPr>
              <w:t>期</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46,575.34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13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汇添富</w:t>
            </w:r>
            <w:r>
              <w:rPr>
                <w:color w:val="000000"/>
                <w:spacing w:val="0"/>
                <w:w w:val="100"/>
                <w:position w:val="0"/>
              </w:rPr>
              <w:t>7</w:t>
            </w:r>
            <w:r>
              <w:rPr>
                <w:rFonts w:ascii="SimSun" w:eastAsia="SimSun" w:hAnsi="SimSun" w:cs="SimSun"/>
                <w:color w:val="000000"/>
                <w:spacing w:val="0"/>
                <w:w w:val="100"/>
                <w:position w:val="0"/>
              </w:rPr>
              <w:t>天</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6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6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r>
              <w:rPr>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农行安心得利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年每</w:t>
            </w:r>
            <w:r>
              <w:rPr>
                <w:color w:val="000000"/>
                <w:spacing w:val="0"/>
                <w:w w:val="100"/>
                <w:position w:val="0"/>
              </w:rPr>
              <w:t>1348</w:t>
            </w:r>
            <w:r>
              <w:rPr>
                <w:rFonts w:ascii="SimSun" w:eastAsia="SimSun" w:hAnsi="SimSun" w:cs="SimSun"/>
                <w:color w:val="000000"/>
                <w:spacing w:val="0"/>
                <w:w w:val="100"/>
                <w:position w:val="0"/>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6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招商银行理财产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品 </w:t>
            </w:r>
            <w:r>
              <w:rPr>
                <w:color w:val="000000"/>
                <w:spacing w:val="0"/>
                <w:w w:val="100"/>
                <w:position w:val="0"/>
              </w:rPr>
              <w:t>62258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5</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r>
              <w:rPr>
                <w:color w:val="000000"/>
                <w:spacing w:val="0"/>
                <w:w w:val="100"/>
                <w:position w:val="0"/>
              </w:rPr>
              <w:t xml:space="preserve">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116,506.80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招商银行稳益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r>
              <w:rPr>
                <w:color w:val="000000"/>
                <w:spacing w:val="0"/>
                <w:w w:val="100"/>
                <w:position w:val="0"/>
              </w:rPr>
              <w:t xml:space="preserve">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334,811.12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招商银行贷里淘</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62308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7</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9</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476,273.60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招商银行贷里淘</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r>
              <w:rPr>
                <w:color w:val="000000"/>
                <w:spacing w:val="0"/>
                <w:w w:val="100"/>
                <w:position w:val="0"/>
              </w:rPr>
              <w:t>62310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254,110.00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招商银行贷里淘</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r>
              <w:rPr>
                <w:color w:val="000000"/>
                <w:spacing w:val="0"/>
                <w:w w:val="100"/>
                <w:position w:val="0"/>
              </w:rPr>
              <w:t>65014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招商银行稳益系</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列 </w:t>
            </w:r>
            <w:r>
              <w:rPr>
                <w:color w:val="000000"/>
                <w:spacing w:val="0"/>
                <w:w w:val="100"/>
                <w:position w:val="0"/>
              </w:rPr>
              <w:t>50630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233,013.50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100,570.04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68003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44,109.60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13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招商银行集财易</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鼎鼎成金</w:t>
            </w:r>
            <w:r>
              <w:rPr>
                <w:color w:val="000000"/>
                <w:spacing w:val="0"/>
                <w:w w:val="100"/>
                <w:position w:val="0"/>
              </w:rPr>
              <w:t>65017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72,592.00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65020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253,140.00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68025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53,500,000.00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53,500,000.00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249,178.39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7 </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招商银行点贷成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62303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109,109.52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w:t>
            </w:r>
            <w:r>
              <w:rPr>
                <w:color w:val="000000"/>
                <w:spacing w:val="0"/>
                <w:w w:val="100"/>
                <w:position w:val="0"/>
              </w:rPr>
              <w:t>"</w:t>
            </w:r>
            <w:r>
              <w:rPr>
                <w:rFonts w:ascii="SimSun" w:eastAsia="SimSun" w:hAnsi="SimSun" w:cs="SimSun"/>
                <w:color w:val="000000"/>
                <w:spacing w:val="0"/>
                <w:w w:val="100"/>
                <w:position w:val="0"/>
              </w:rPr>
              <w:t>金钥匙</w:t>
            </w:r>
            <w:r>
              <w:rPr>
                <w:color w:val="000000"/>
                <w:spacing w:val="0"/>
                <w:w w:val="100"/>
                <w:position w:val="0"/>
              </w:rPr>
              <w:t>.</w:t>
            </w:r>
            <w:r>
              <w:rPr>
                <w:rFonts w:ascii="SimSun" w:eastAsia="SimSun" w:hAnsi="SimSun" w:cs="SimSun"/>
                <w:color w:val="000000"/>
                <w:spacing w:val="0"/>
                <w:w w:val="100"/>
                <w:position w:val="0"/>
              </w:rPr>
              <w:t>安心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得利</w:t>
            </w:r>
            <w:r>
              <w:rPr>
                <w:color w:val="000000"/>
                <w:spacing w:val="0"/>
                <w:w w:val="100"/>
                <w:position w:val="0"/>
              </w:rPr>
              <w:t>”2013</w:t>
            </w:r>
            <w:r>
              <w:rPr>
                <w:rFonts w:ascii="SimSun" w:eastAsia="SimSun" w:hAnsi="SimSun" w:cs="SimSun"/>
                <w:color w:val="000000"/>
                <w:spacing w:val="0"/>
                <w:w w:val="100"/>
                <w:position w:val="0"/>
              </w:rPr>
              <w:t>年第</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10,131.51</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45"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1470 </w:t>
            </w:r>
            <w:r>
              <w:rPr>
                <w:rFonts w:ascii="SimSun" w:eastAsia="SimSun" w:hAnsi="SimSun" w:cs="SimSun"/>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w:t>
            </w:r>
            <w:r>
              <w:rPr>
                <w:color w:val="000000"/>
                <w:spacing w:val="0"/>
                <w:w w:val="100"/>
                <w:position w:val="0"/>
              </w:rPr>
              <w:t>"</w:t>
            </w:r>
            <w:r>
              <w:rPr>
                <w:rFonts w:ascii="SimSun" w:eastAsia="SimSun" w:hAnsi="SimSun" w:cs="SimSun"/>
                <w:color w:val="000000"/>
                <w:spacing w:val="0"/>
                <w:w w:val="100"/>
                <w:position w:val="0"/>
              </w:rPr>
              <w:t>大有</w:t>
            </w: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 xml:space="preserve">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年第</w:t>
            </w:r>
            <w:r>
              <w:rPr>
                <w:color w:val="000000"/>
                <w:spacing w:val="0"/>
                <w:w w:val="100"/>
                <w:position w:val="0"/>
              </w:rPr>
              <w:t>1467</w:t>
            </w:r>
            <w:r>
              <w:rPr>
                <w:rFonts w:ascii="SimSun" w:eastAsia="SimSun" w:hAnsi="SimSun" w:cs="SimSun"/>
                <w:color w:val="000000"/>
                <w:spacing w:val="0"/>
                <w:w w:val="100"/>
                <w:position w:val="0"/>
              </w:rPr>
              <w:t>期人民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52,931.51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0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币理财产品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w:t>
            </w:r>
            <w:r>
              <w:rPr>
                <w:color w:val="000000"/>
                <w:spacing w:val="0"/>
                <w:w w:val="100"/>
                <w:position w:val="0"/>
              </w:rPr>
              <w:t>"</w:t>
            </w:r>
            <w:r>
              <w:rPr>
                <w:rFonts w:ascii="SimSun" w:eastAsia="SimSun" w:hAnsi="SimSun" w:cs="SimSun"/>
                <w:color w:val="000000"/>
                <w:spacing w:val="0"/>
                <w:w w:val="100"/>
                <w:position w:val="0"/>
              </w:rPr>
              <w:t>金钥匙</w:t>
            </w:r>
            <w:r>
              <w:rPr>
                <w:color w:val="000000"/>
                <w:spacing w:val="0"/>
                <w:w w:val="100"/>
                <w:position w:val="0"/>
              </w:rPr>
              <w:t>.</w:t>
            </w:r>
            <w:r>
              <w:rPr>
                <w:rFonts w:ascii="SimSun" w:eastAsia="SimSun" w:hAnsi="SimSun" w:cs="SimSun"/>
                <w:color w:val="000000"/>
                <w:spacing w:val="0"/>
                <w:w w:val="100"/>
                <w:position w:val="0"/>
              </w:rPr>
              <w:t>安心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得利</w:t>
            </w:r>
            <w:r>
              <w:rPr>
                <w:color w:val="000000"/>
                <w:spacing w:val="0"/>
                <w:w w:val="100"/>
                <w:position w:val="0"/>
              </w:rPr>
              <w:t>”2013</w:t>
            </w:r>
            <w:r>
              <w:rPr>
                <w:rFonts w:ascii="SimSun" w:eastAsia="SimSun" w:hAnsi="SimSun" w:cs="SimSun"/>
                <w:color w:val="000000"/>
                <w:spacing w:val="0"/>
                <w:w w:val="100"/>
                <w:position w:val="0"/>
              </w:rPr>
              <w:t>年第</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15,587.95</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50"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1581 </w:t>
            </w:r>
            <w:r>
              <w:rPr>
                <w:rFonts w:ascii="SimSun" w:eastAsia="SimSun" w:hAnsi="SimSun" w:cs="SimSun"/>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w:t>
            </w:r>
            <w:r>
              <w:rPr>
                <w:color w:val="000000"/>
                <w:spacing w:val="0"/>
                <w:w w:val="100"/>
                <w:position w:val="0"/>
              </w:rPr>
              <w:t>"</w:t>
            </w:r>
            <w:r>
              <w:rPr>
                <w:rFonts w:ascii="SimSun" w:eastAsia="SimSun" w:hAnsi="SimSun" w:cs="SimSun"/>
                <w:color w:val="000000"/>
                <w:spacing w:val="0"/>
                <w:w w:val="100"/>
                <w:position w:val="0"/>
              </w:rPr>
              <w:t>金钥匙</w:t>
            </w:r>
            <w:r>
              <w:rPr>
                <w:color w:val="000000"/>
                <w:spacing w:val="0"/>
                <w:w w:val="100"/>
                <w:position w:val="0"/>
              </w:rPr>
              <w:t>.</w:t>
            </w:r>
            <w:r>
              <w:rPr>
                <w:rFonts w:ascii="SimSun" w:eastAsia="SimSun" w:hAnsi="SimSun" w:cs="SimSun"/>
                <w:color w:val="000000"/>
                <w:spacing w:val="0"/>
                <w:w w:val="100"/>
                <w:position w:val="0"/>
              </w:rPr>
              <w:t>安心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得利</w:t>
            </w:r>
            <w:r>
              <w:rPr>
                <w:color w:val="000000"/>
                <w:spacing w:val="0"/>
                <w:w w:val="100"/>
                <w:position w:val="0"/>
              </w:rPr>
              <w:t>”2013</w:t>
            </w:r>
            <w:r>
              <w:rPr>
                <w:rFonts w:ascii="SimSun" w:eastAsia="SimSun" w:hAnsi="SimSun" w:cs="SimSun"/>
                <w:color w:val="000000"/>
                <w:spacing w:val="0"/>
                <w:w w:val="100"/>
                <w:position w:val="0"/>
              </w:rPr>
              <w:t>年第</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44,013.70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62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1609 </w:t>
            </w:r>
            <w:r>
              <w:rPr>
                <w:rFonts w:ascii="SimSun" w:eastAsia="SimSun" w:hAnsi="SimSun" w:cs="SimSun"/>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金 </w:t>
            </w:r>
            <w:r>
              <w:rPr>
                <w:color w:val="000000"/>
                <w:spacing w:val="0"/>
                <w:w w:val="100"/>
                <w:position w:val="0"/>
              </w:rPr>
              <w:t>65024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15,000,000.00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25 </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75,330.00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农行</w:t>
            </w:r>
            <w:r>
              <w:rPr>
                <w:color w:val="000000"/>
                <w:spacing w:val="0"/>
                <w:w w:val="100"/>
                <w:position w:val="0"/>
              </w:rPr>
              <w:t>”</w:t>
            </w:r>
            <w:r>
              <w:rPr>
                <w:rFonts w:ascii="SimSun" w:eastAsia="SimSun" w:hAnsi="SimSun" w:cs="SimSun"/>
                <w:color w:val="000000"/>
                <w:spacing w:val="0"/>
                <w:w w:val="100"/>
                <w:position w:val="0"/>
              </w:rPr>
              <w:t>金钥匙</w:t>
            </w:r>
            <w:r>
              <w:rPr>
                <w:color w:val="000000"/>
                <w:spacing w:val="0"/>
                <w:w w:val="100"/>
                <w:position w:val="0"/>
              </w:rPr>
              <w:t>.</w:t>
            </w:r>
            <w:r>
              <w:rPr>
                <w:rFonts w:ascii="SimSun" w:eastAsia="SimSun" w:hAnsi="SimSun" w:cs="SimSun"/>
                <w:color w:val="000000"/>
                <w:spacing w:val="0"/>
                <w:w w:val="100"/>
                <w:position w:val="0"/>
              </w:rPr>
              <w:t>如意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年第</w:t>
            </w:r>
            <w:r>
              <w:rPr>
                <w:color w:val="000000"/>
                <w:spacing w:val="0"/>
                <w:w w:val="100"/>
                <w:position w:val="0"/>
              </w:rPr>
              <w:t>42</w:t>
            </w:r>
            <w:r>
              <w:rPr>
                <w:rFonts w:ascii="SimSun" w:eastAsia="SimSun" w:hAnsi="SimSun" w:cs="SimSun"/>
                <w:color w:val="000000"/>
                <w:spacing w:val="0"/>
                <w:w w:val="100"/>
                <w:position w:val="0"/>
              </w:rPr>
              <w:t>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147,287.67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10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农行汇利丰</w:t>
            </w: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2481</w:t>
            </w:r>
            <w:r>
              <w:rPr>
                <w:rFonts w:ascii="SimSun" w:eastAsia="SimSun" w:hAnsi="SimSun" w:cs="SimSun"/>
                <w:color w:val="000000"/>
                <w:spacing w:val="0"/>
                <w:w w:val="100"/>
                <w:position w:val="0"/>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6"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4"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801,753.42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9</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61" w:lineRule="exact"/>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4"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1685"/>
        <w:gridCol w:w="638"/>
        <w:gridCol w:w="634"/>
        <w:gridCol w:w="1685"/>
        <w:gridCol w:w="1320"/>
        <w:gridCol w:w="427"/>
        <w:gridCol w:w="518"/>
        <w:gridCol w:w="562"/>
      </w:tblGrid>
      <w:tr>
        <w:trPr>
          <w:trHeight w:val="15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平安财富</w:t>
            </w:r>
            <w:r>
              <w:rPr>
                <w:color w:val="000000"/>
                <w:spacing w:val="0"/>
                <w:w w:val="100"/>
                <w:position w:val="0"/>
              </w:rPr>
              <w:t>*</w:t>
            </w:r>
            <w:r>
              <w:rPr>
                <w:rFonts w:ascii="SimSun" w:eastAsia="SimSun" w:hAnsi="SimSun" w:cs="SimSun"/>
                <w:color w:val="000000"/>
                <w:spacing w:val="0"/>
                <w:w w:val="100"/>
                <w:position w:val="0"/>
              </w:rPr>
              <w:t>日聚金 跨市场货币基金</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安心快钱天天利 滚利第</w:t>
            </w:r>
            <w:r>
              <w:rPr>
                <w:color w:val="000000"/>
                <w:spacing w:val="0"/>
                <w:w w:val="100"/>
                <w:position w:val="0"/>
              </w:rPr>
              <w:t>2</w:t>
            </w:r>
            <w:r>
              <w:rPr>
                <w:rFonts w:ascii="SimSun" w:eastAsia="SimSun" w:hAnsi="SimSun" w:cs="SimSun"/>
                <w:color w:val="000000"/>
                <w:spacing w:val="0"/>
                <w:w w:val="100"/>
                <w:position w:val="0"/>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1</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宁波银行</w:t>
            </w:r>
            <w:r>
              <w:rPr>
                <w:color w:val="000000"/>
                <w:spacing w:val="0"/>
                <w:w w:val="100"/>
                <w:position w:val="0"/>
              </w:rPr>
              <w:t>2013</w:t>
            </w:r>
            <w:r>
              <w:rPr>
                <w:rFonts w:ascii="SimSun" w:eastAsia="SimSun" w:hAnsi="SimSun" w:cs="SimSun"/>
                <w:color w:val="000000"/>
                <w:spacing w:val="0"/>
                <w:w w:val="100"/>
                <w:position w:val="0"/>
              </w:rPr>
              <w:t>平 衡型</w:t>
            </w:r>
            <w:r>
              <w:rPr>
                <w:color w:val="000000"/>
                <w:spacing w:val="0"/>
                <w:w w:val="100"/>
                <w:position w:val="0"/>
              </w:rPr>
              <w:t>316</w:t>
            </w:r>
            <w:r>
              <w:rPr>
                <w:rFonts w:ascii="SimSun" w:eastAsia="SimSun" w:hAnsi="SimSun" w:cs="SimSun"/>
                <w:color w:val="000000"/>
                <w:spacing w:val="0"/>
                <w:w w:val="100"/>
                <w:position w:val="0"/>
              </w:rPr>
              <w:t>号（特别 理财）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61" w:lineRule="exact"/>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宁波银行智能定 期理财</w:t>
            </w:r>
            <w:r>
              <w:rPr>
                <w:color w:val="000000"/>
                <w:spacing w:val="0"/>
                <w:w w:val="100"/>
                <w:position w:val="0"/>
              </w:rPr>
              <w:t>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3</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 xml:space="preserve">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宁波银行活期化 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金 </w:t>
            </w:r>
            <w:r>
              <w:rPr>
                <w:color w:val="000000"/>
                <w:spacing w:val="0"/>
                <w:w w:val="100"/>
                <w:position w:val="0"/>
              </w:rPr>
              <w:t>68025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86" w:lineRule="auto"/>
              <w:ind w:left="0" w:right="0" w:firstLine="0"/>
              <w:jc w:val="left"/>
            </w:pPr>
            <w:r>
              <w:rPr>
                <w:color w:val="000000"/>
                <w:spacing w:val="0"/>
                <w:w w:val="100"/>
                <w:position w:val="0"/>
              </w:rPr>
              <w:t>10</w:t>
            </w:r>
          </w:p>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 xml:space="preserve">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5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招商银行鼎鼎成</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金 </w:t>
            </w:r>
            <w:r>
              <w:rPr>
                <w:color w:val="000000"/>
                <w:spacing w:val="0"/>
                <w:w w:val="100"/>
                <w:position w:val="0"/>
              </w:rPr>
              <w:t>68067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p>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2,001,500,000.00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1,481,500,000.00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8,245,175.15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bl>
    <w:p>
      <w:pPr>
        <w:spacing w:lineRule="exact" w:line="1"/>
        <w:rPr>
          <w:sz w:val="2"/>
          <w:szCs w:val="2"/>
        </w:rPr>
      </w:pPr>
      <w:r>
        <w:br w:type="page"/>
      </w:r>
    </w:p>
    <w:p>
      <w:pPr>
        <w:pStyle w:val="Style13"/>
        <w:keepNext w:val="0"/>
        <w:keepLines w:val="0"/>
        <w:widowControl w:val="0"/>
        <w:shd w:val="clear" w:color="auto" w:fill="auto"/>
        <w:tabs>
          <w:tab w:pos="505" w:val="left"/>
        </w:tabs>
        <w:bidi w:val="0"/>
        <w:spacing w:before="0" w:after="0" w:line="264" w:lineRule="exact"/>
        <w:ind w:left="0" w:right="0" w:firstLine="0"/>
        <w:jc w:val="both"/>
      </w:pPr>
      <w:bookmarkStart w:id="56" w:name="bookmark56"/>
      <w:r>
        <w:rPr>
          <w:rFonts w:ascii="Times New Roman" w:eastAsia="Times New Roman" w:hAnsi="Times New Roman" w:cs="Times New Roman"/>
          <w:color w:val="000000"/>
          <w:spacing w:val="0"/>
          <w:w w:val="100"/>
          <w:position w:val="0"/>
        </w:rPr>
        <w:t>（</w:t>
      </w:r>
      <w:bookmarkEnd w:id="56"/>
      <w:r>
        <w:rPr>
          <w:rFonts w:ascii="Times New Roman" w:eastAsia="Times New Roman" w:hAnsi="Times New Roman" w:cs="Times New Roman"/>
          <w:color w:val="000000"/>
          <w:spacing w:val="0"/>
          <w:w w:val="100"/>
          <w:position w:val="0"/>
        </w:rPr>
        <w:t>2）</w:t>
        <w:tab/>
      </w:r>
      <w:r>
        <w:rPr>
          <w:color w:val="000000"/>
          <w:spacing w:val="0"/>
          <w:w w:val="100"/>
          <w:position w:val="0"/>
        </w:rPr>
        <w:t>委托贷款情况</w:t>
      </w:r>
    </w:p>
    <w:p>
      <w:pPr>
        <w:pStyle w:val="Style13"/>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本年度公司无委托贷款事项。</w:t>
      </w:r>
    </w:p>
    <w:p>
      <w:pPr>
        <w:pStyle w:val="Style13"/>
        <w:keepNext w:val="0"/>
        <w:keepLines w:val="0"/>
        <w:widowControl w:val="0"/>
        <w:shd w:val="clear" w:color="auto" w:fill="auto"/>
        <w:tabs>
          <w:tab w:pos="505" w:val="left"/>
        </w:tabs>
        <w:bidi w:val="0"/>
        <w:spacing w:before="0" w:after="260" w:line="264" w:lineRule="exact"/>
        <w:ind w:left="0" w:right="0" w:firstLine="0"/>
        <w:jc w:val="left"/>
      </w:pPr>
      <w:bookmarkStart w:id="57" w:name="bookmark57"/>
      <w:r>
        <w:rPr>
          <w:rFonts w:ascii="Times New Roman" w:eastAsia="Times New Roman" w:hAnsi="Times New Roman" w:cs="Times New Roman"/>
          <w:color w:val="000000"/>
          <w:spacing w:val="0"/>
          <w:w w:val="100"/>
          <w:position w:val="0"/>
        </w:rPr>
        <w:t>（</w:t>
      </w:r>
      <w:bookmarkEnd w:id="57"/>
      <w:r>
        <w:rPr>
          <w:rFonts w:ascii="Times New Roman" w:eastAsia="Times New Roman" w:hAnsi="Times New Roman" w:cs="Times New Roman"/>
          <w:color w:val="000000"/>
          <w:spacing w:val="0"/>
          <w:w w:val="100"/>
          <w:position w:val="0"/>
        </w:rPr>
        <w:t>3）</w:t>
        <w:tab/>
      </w:r>
      <w:r>
        <w:rPr>
          <w:color w:val="000000"/>
          <w:spacing w:val="0"/>
          <w:w w:val="100"/>
          <w:position w:val="0"/>
        </w:rPr>
        <w:t>其他投资理财及衍生品投资情况 无</w:t>
      </w:r>
    </w:p>
    <w:p>
      <w:pPr>
        <w:pStyle w:val="Style13"/>
        <w:keepNext w:val="0"/>
        <w:keepLines w:val="0"/>
        <w:widowControl w:val="0"/>
        <w:shd w:val="clear" w:color="auto" w:fill="auto"/>
        <w:tabs>
          <w:tab w:pos="505" w:val="left"/>
        </w:tabs>
        <w:bidi w:val="0"/>
        <w:spacing w:before="0" w:after="0" w:line="264" w:lineRule="exact"/>
        <w:ind w:left="0" w:right="0" w:firstLine="0"/>
        <w:jc w:val="left"/>
      </w:pPr>
      <w:bookmarkStart w:id="58" w:name="bookmark58"/>
      <w:r>
        <w:rPr>
          <w:rFonts w:ascii="Times New Roman" w:eastAsia="Times New Roman" w:hAnsi="Times New Roman" w:cs="Times New Roman"/>
          <w:color w:val="000000"/>
          <w:spacing w:val="0"/>
          <w:w w:val="100"/>
          <w:position w:val="0"/>
          <w:shd w:val="clear" w:color="auto" w:fill="FFFFFF"/>
        </w:rPr>
        <w:t>3</w:t>
      </w:r>
      <w:bookmarkEnd w:id="58"/>
      <w:r>
        <w:rPr>
          <w:color w:val="000000"/>
          <w:spacing w:val="0"/>
          <w:w w:val="100"/>
          <w:position w:val="0"/>
          <w:shd w:val="clear" w:color="auto" w:fill="FFFFFF"/>
        </w:rPr>
        <w:t>、</w:t>
      </w:r>
      <w:r>
        <w:rPr>
          <w:color w:val="000000"/>
          <w:spacing w:val="0"/>
          <w:w w:val="100"/>
          <w:position w:val="0"/>
        </w:rPr>
        <w:tab/>
        <w:t>募集资金使用情况</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报告期内，公司无募集资金或前期募集资金使用到本期的情况。</w:t>
      </w:r>
    </w:p>
    <w:p>
      <w:pPr>
        <w:pStyle w:val="Style13"/>
        <w:keepNext w:val="0"/>
        <w:keepLines w:val="0"/>
        <w:widowControl w:val="0"/>
        <w:shd w:val="clear" w:color="auto" w:fill="auto"/>
        <w:tabs>
          <w:tab w:pos="505" w:val="left"/>
        </w:tabs>
        <w:bidi w:val="0"/>
        <w:spacing w:before="0" w:after="0" w:line="240" w:lineRule="auto"/>
        <w:ind w:left="0" w:right="0" w:firstLine="0"/>
        <w:jc w:val="left"/>
      </w:pPr>
      <w:bookmarkStart w:id="59" w:name="bookmark59"/>
      <w:r>
        <w:rPr>
          <w:rFonts w:ascii="Times New Roman" w:eastAsia="Times New Roman" w:hAnsi="Times New Roman" w:cs="Times New Roman"/>
          <w:color w:val="000000"/>
          <w:spacing w:val="0"/>
          <w:w w:val="100"/>
          <w:position w:val="0"/>
          <w:shd w:val="clear" w:color="auto" w:fill="FFFFFF"/>
        </w:rPr>
        <w:t>4</w:t>
      </w:r>
      <w:bookmarkEnd w:id="59"/>
      <w:r>
        <w:rPr>
          <w:color w:val="000000"/>
          <w:spacing w:val="0"/>
          <w:w w:val="100"/>
          <w:position w:val="0"/>
          <w:shd w:val="clear" w:color="auto" w:fill="FFFFFF"/>
        </w:rPr>
        <w:t>、</w:t>
      </w:r>
      <w:r>
        <w:rPr>
          <w:color w:val="000000"/>
          <w:spacing w:val="0"/>
          <w:w w:val="100"/>
          <w:position w:val="0"/>
        </w:rPr>
        <w:tab/>
        <w:t>主要子公司、参股公司分析</w:t>
      </w:r>
    </w:p>
    <w:tbl>
      <w:tblPr>
        <w:tblOverlap w:val="never"/>
        <w:jc w:val="center"/>
        <w:tblLayout w:type="fixed"/>
      </w:tblPr>
      <w:tblGrid>
        <w:gridCol w:w="1382"/>
        <w:gridCol w:w="960"/>
        <w:gridCol w:w="1646"/>
        <w:gridCol w:w="1296"/>
        <w:gridCol w:w="1666"/>
        <w:gridCol w:w="1262"/>
        <w:gridCol w:w="1310"/>
      </w:tblGrid>
      <w:tr>
        <w:trPr>
          <w:trHeight w:val="5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公司全称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所处行业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主要产品或服务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注册资本（万元）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总资产（万元）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净资产（万元）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净利润（万元）</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06" w:lineRule="exact"/>
              <w:ind w:left="0" w:right="0" w:firstLine="0"/>
              <w:jc w:val="left"/>
              <w:rPr>
                <w:sz w:val="14"/>
                <w:szCs w:val="14"/>
              </w:rPr>
            </w:pPr>
            <w:r>
              <w:rPr>
                <w:rFonts w:ascii="SimSun" w:eastAsia="SimSun" w:hAnsi="SimSun" w:cs="SimSun"/>
                <w:color w:val="000000"/>
                <w:spacing w:val="0"/>
                <w:w w:val="100"/>
                <w:position w:val="0"/>
                <w:sz w:val="14"/>
                <w:szCs w:val="14"/>
              </w:rPr>
              <w:t>杭州恒生云投资控股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实业投资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实业投资等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22,317.93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22,308.56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3,430.88</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无锡恒华科技发展有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房地产业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科技园建设与经营等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11,331.84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7,566.21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1,446.93</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杭州恒生数据安全技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软件开发、硬件销售等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1,459.50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2,300.88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1,453.31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353.86</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4"/>
                <w:szCs w:val="14"/>
              </w:rPr>
            </w:pPr>
            <w:r>
              <w:rPr>
                <w:rFonts w:ascii="SimSun" w:eastAsia="SimSun" w:hAnsi="SimSun" w:cs="SimSun"/>
                <w:color w:val="000000"/>
                <w:spacing w:val="0"/>
                <w:w w:val="100"/>
                <w:position w:val="0"/>
                <w:sz w:val="14"/>
                <w:szCs w:val="14"/>
              </w:rPr>
              <w:t>杭州恒生网络技术服 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软件开发、硬件销售等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249.85</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杭州恒生科技有限公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商业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软件开发、硬件销售等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915.48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-18.36</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4"/>
                <w:szCs w:val="14"/>
              </w:rPr>
            </w:pPr>
            <w:r>
              <w:rPr>
                <w:rFonts w:ascii="SimSun" w:eastAsia="SimSun" w:hAnsi="SimSun" w:cs="SimSun"/>
                <w:color w:val="000000"/>
                <w:spacing w:val="0"/>
                <w:w w:val="100"/>
                <w:position w:val="0"/>
                <w:sz w:val="14"/>
                <w:szCs w:val="14"/>
              </w:rPr>
              <w:t>杭州恒生智能系统集 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软件开发、硬件销售等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-6.20</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日本恒生软件株式会 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软件开发、硬件销售等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JPY7,850.00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-82.24</w:t>
            </w:r>
          </w:p>
        </w:tc>
      </w:tr>
      <w:tr>
        <w:trPr>
          <w:trHeight w:val="3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恒生网络有限公司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HKD1,500.00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-143.83</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06" w:lineRule="exact"/>
              <w:ind w:left="0" w:right="0" w:firstLine="0"/>
              <w:jc w:val="left"/>
              <w:rPr>
                <w:sz w:val="14"/>
                <w:szCs w:val="14"/>
              </w:rPr>
            </w:pPr>
            <w:r>
              <w:rPr>
                <w:rFonts w:ascii="SimSun" w:eastAsia="SimSun" w:hAnsi="SimSun" w:cs="SimSun"/>
                <w:color w:val="000000"/>
                <w:spacing w:val="0"/>
                <w:w w:val="100"/>
                <w:position w:val="0"/>
                <w:sz w:val="14"/>
                <w:szCs w:val="14"/>
              </w:rPr>
              <w:t>上海恒生聚源数据服 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数据服务等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4,240.60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1,126.46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-1,999.34</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上海力铭科技有限公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软件开发等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3,618.39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3,544.99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-52.52</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杭州数米基金销售有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金融业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基金销售、软件开发等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4,555.73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1,813.63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10.39</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杭州恒生鼎汇科技有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实业投资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实业投资等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43,156.53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132,984.82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45,797.34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1,209.47</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杭州恒生世纪实业有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20,711.83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14,213.91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1,092.37</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浙江维尔科技股份有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生物识别技术等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18,399.81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12,105.62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3,136.68</w:t>
            </w:r>
          </w:p>
        </w:tc>
      </w:tr>
      <w:tr>
        <w:trPr>
          <w:trHeight w:val="4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杭州恒生百川科技有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房地产业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科技园建设与经营等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12,800.00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54,926.23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22,853.41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8,883.43</w:t>
            </w:r>
          </w:p>
        </w:tc>
      </w:tr>
    </w:tbl>
    <w:p>
      <w:pPr>
        <w:widowControl w:val="0"/>
        <w:spacing w:after="259" w:line="1" w:lineRule="exact"/>
      </w:pPr>
    </w:p>
    <w:p>
      <w:pPr>
        <w:pStyle w:val="Style13"/>
        <w:keepNext w:val="0"/>
        <w:keepLines w:val="0"/>
        <w:widowControl w:val="0"/>
        <w:shd w:val="clear" w:color="auto" w:fill="auto"/>
        <w:tabs>
          <w:tab w:pos="505" w:val="left"/>
        </w:tabs>
        <w:bidi w:val="0"/>
        <w:spacing w:before="0" w:after="0" w:line="240" w:lineRule="auto"/>
        <w:ind w:left="0" w:right="0" w:firstLine="0"/>
        <w:jc w:val="left"/>
      </w:pPr>
      <w:bookmarkStart w:id="60" w:name="bookmark60"/>
      <w:r>
        <w:rPr>
          <w:rFonts w:ascii="Times New Roman" w:eastAsia="Times New Roman" w:hAnsi="Times New Roman" w:cs="Times New Roman"/>
          <w:color w:val="000000"/>
          <w:spacing w:val="0"/>
          <w:w w:val="100"/>
          <w:position w:val="0"/>
          <w:shd w:val="clear" w:color="auto" w:fill="FFFFFF"/>
        </w:rPr>
        <w:t>5</w:t>
      </w:r>
      <w:bookmarkEnd w:id="60"/>
      <w:r>
        <w:rPr>
          <w:color w:val="000000"/>
          <w:spacing w:val="0"/>
          <w:w w:val="100"/>
          <w:position w:val="0"/>
          <w:shd w:val="clear" w:color="auto" w:fill="FFFFFF"/>
        </w:rPr>
        <w:t>、</w:t>
      </w:r>
      <w:r>
        <w:rPr>
          <w:color w:val="000000"/>
          <w:spacing w:val="0"/>
          <w:w w:val="100"/>
          <w:position w:val="0"/>
        </w:rPr>
        <w:tab/>
        <w:t>非募集资金项目情况</w:t>
      </w:r>
    </w:p>
    <w:tbl>
      <w:tblPr>
        <w:tblOverlap w:val="never"/>
        <w:jc w:val="center"/>
        <w:tblLayout w:type="fixed"/>
      </w:tblPr>
      <w:tblGrid>
        <w:gridCol w:w="1498"/>
        <w:gridCol w:w="1954"/>
        <w:gridCol w:w="1488"/>
        <w:gridCol w:w="1488"/>
        <w:gridCol w:w="1488"/>
        <w:gridCol w:w="1402"/>
      </w:tblGrid>
      <w:tr>
        <w:trPr>
          <w:trHeight w:val="274"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r>
              <w:rPr>
                <w:color w:val="000000"/>
                <w:spacing w:val="0"/>
                <w:w w:val="100"/>
                <w:position w:val="0"/>
              </w:rPr>
              <w:t>:</w:t>
            </w:r>
            <w:r>
              <w:rPr>
                <w:rFonts w:ascii="SimSun" w:eastAsia="SimSun" w:hAnsi="SimSun" w:cs="SimSun"/>
                <w:color w:val="000000"/>
                <w:spacing w:val="0"/>
                <w:w w:val="100"/>
                <w:position w:val="0"/>
              </w:rPr>
              <w:t>元币种</w:t>
            </w:r>
            <w:r>
              <w:rPr>
                <w:color w:val="000000"/>
                <w:spacing w:val="0"/>
                <w:w w:val="100"/>
                <w:position w:val="0"/>
              </w:rPr>
              <w:t>:</w:t>
            </w:r>
            <w:r>
              <w:rPr>
                <w:rFonts w:ascii="SimSun" w:eastAsia="SimSun" w:hAnsi="SimSun" w:cs="SimSun"/>
                <w:color w:val="000000"/>
                <w:spacing w:val="0"/>
                <w:w w:val="100"/>
                <w:position w:val="0"/>
              </w:rPr>
              <w:t>人民币</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本年度投入金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累计实际投入 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项目收益情 况</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恒生软件园二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181,727,500.00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67,341,462.71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78,649,426.26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181,727,500.00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67,341,462.71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78,649,426.26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left"/>
      </w:pPr>
      <w:bookmarkStart w:id="61" w:name="bookmark61"/>
      <w:r>
        <w:rPr>
          <w:color w:val="000000"/>
          <w:spacing w:val="0"/>
          <w:w w:val="100"/>
          <w:position w:val="0"/>
        </w:rPr>
        <w:t>二</w:t>
      </w:r>
      <w:bookmarkEnd w:id="61"/>
      <w:r>
        <w:rPr>
          <w:color w:val="000000"/>
          <w:spacing w:val="0"/>
          <w:w w:val="100"/>
          <w:position w:val="0"/>
        </w:rPr>
        <w:t>、董事会关于公司未来发展的讨论与分析</w:t>
      </w:r>
    </w:p>
    <w:p>
      <w:pPr>
        <w:pStyle w:val="Style13"/>
        <w:keepNext w:val="0"/>
        <w:keepLines w:val="0"/>
        <w:widowControl w:val="0"/>
        <w:shd w:val="clear" w:color="auto" w:fill="auto"/>
        <w:bidi w:val="0"/>
        <w:spacing w:before="0" w:after="0" w:line="240" w:lineRule="auto"/>
        <w:ind w:left="0" w:right="0" w:firstLine="0"/>
        <w:jc w:val="left"/>
      </w:pPr>
      <w:bookmarkStart w:id="62" w:name="bookmark62"/>
      <w:r>
        <w:rPr>
          <w:rFonts w:ascii="Times New Roman" w:eastAsia="Times New Roman" w:hAnsi="Times New Roman" w:cs="Times New Roman"/>
          <w:color w:val="000000"/>
          <w:spacing w:val="0"/>
          <w:w w:val="100"/>
          <w:position w:val="0"/>
        </w:rPr>
        <w:t>（</w:t>
      </w:r>
      <w:bookmarkEnd w:id="62"/>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年是中国金融市场剧烈变化的一年，其深远的影响还只是刚刚开始:</w:t>
      </w:r>
    </w:p>
    <w:p>
      <w:pPr>
        <w:pStyle w:val="Style13"/>
        <w:keepNext w:val="0"/>
        <w:keepLines w:val="0"/>
        <w:widowControl w:val="0"/>
        <w:shd w:val="clear" w:color="auto" w:fill="auto"/>
        <w:tabs>
          <w:tab w:pos="379" w:val="left"/>
        </w:tabs>
        <w:bidi w:val="0"/>
        <w:spacing w:before="0" w:after="0" w:line="278" w:lineRule="exact"/>
        <w:ind w:left="0" w:right="0" w:firstLine="0"/>
        <w:jc w:val="both"/>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金融产品包括各类衍生产品创新不断，多层次市场建设拉开序幕；</w:t>
      </w:r>
    </w:p>
    <w:p>
      <w:pPr>
        <w:pStyle w:val="Style13"/>
        <w:keepNext w:val="0"/>
        <w:keepLines w:val="0"/>
        <w:widowControl w:val="0"/>
        <w:shd w:val="clear" w:color="auto" w:fill="auto"/>
        <w:tabs>
          <w:tab w:pos="379" w:val="left"/>
        </w:tabs>
        <w:bidi w:val="0"/>
        <w:spacing w:before="0" w:after="0" w:line="278" w:lineRule="exact"/>
        <w:ind w:left="0" w:right="0" w:firstLine="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资管牌照管制放松，资管机构呈现多元化的趋势并迅速成长，差异化策略初露端倪；</w:t>
      </w:r>
    </w:p>
    <w:p>
      <w:pPr>
        <w:pStyle w:val="Style13"/>
        <w:keepNext w:val="0"/>
        <w:keepLines w:val="0"/>
        <w:widowControl w:val="0"/>
        <w:shd w:val="clear" w:color="auto" w:fill="auto"/>
        <w:tabs>
          <w:tab w:pos="379" w:val="left"/>
        </w:tabs>
        <w:bidi w:val="0"/>
        <w:spacing w:before="0" w:after="0" w:line="278" w:lineRule="exact"/>
        <w:ind w:left="0" w:right="0" w:firstLine="0"/>
        <w:jc w:val="both"/>
      </w:pPr>
      <w:bookmarkStart w:id="65" w:name="bookmark65"/>
      <w:r>
        <w:rPr>
          <w:rFonts w:ascii="Times New Roman" w:eastAsia="Times New Roman" w:hAnsi="Times New Roman" w:cs="Times New Roman"/>
          <w:color w:val="000000"/>
          <w:spacing w:val="0"/>
          <w:w w:val="100"/>
          <w:position w:val="0"/>
        </w:rPr>
        <w:t>3</w:t>
      </w:r>
      <w:bookmarkEnd w:id="65"/>
      <w:r>
        <w:rPr>
          <w:color w:val="000000"/>
          <w:spacing w:val="0"/>
          <w:w w:val="100"/>
          <w:position w:val="0"/>
        </w:rPr>
        <w:t>、</w:t>
        <w:tab/>
        <w:t>财富管理业务管制放松，全面入口大战一触即发；</w:t>
      </w:r>
    </w:p>
    <w:p>
      <w:pPr>
        <w:pStyle w:val="Style13"/>
        <w:keepNext w:val="0"/>
        <w:keepLines w:val="0"/>
        <w:widowControl w:val="0"/>
        <w:shd w:val="clear" w:color="auto" w:fill="auto"/>
        <w:tabs>
          <w:tab w:pos="379" w:val="left"/>
        </w:tabs>
        <w:bidi w:val="0"/>
        <w:spacing w:before="0" w:after="0" w:line="278" w:lineRule="exact"/>
        <w:ind w:left="0" w:right="0" w:firstLine="0"/>
        <w:jc w:val="both"/>
      </w:pPr>
      <w:bookmarkStart w:id="66" w:name="bookmark66"/>
      <w:r>
        <w:rPr>
          <w:rFonts w:ascii="Times New Roman" w:eastAsia="Times New Roman" w:hAnsi="Times New Roman" w:cs="Times New Roman"/>
          <w:color w:val="000000"/>
          <w:spacing w:val="0"/>
          <w:w w:val="100"/>
          <w:position w:val="0"/>
        </w:rPr>
        <w:t>4</w:t>
      </w:r>
      <w:bookmarkEnd w:id="66"/>
      <w:r>
        <w:rPr>
          <w:color w:val="000000"/>
          <w:spacing w:val="0"/>
          <w:w w:val="100"/>
          <w:position w:val="0"/>
        </w:rPr>
        <w:t>、</w:t>
        <w:tab/>
        <w:t>互联网企业强势介入，生态环境面临革命；</w:t>
      </w:r>
    </w:p>
    <w:p>
      <w:pPr>
        <w:pStyle w:val="Style13"/>
        <w:keepNext w:val="0"/>
        <w:keepLines w:val="0"/>
        <w:widowControl w:val="0"/>
        <w:shd w:val="clear" w:color="auto" w:fill="auto"/>
        <w:tabs>
          <w:tab w:pos="379" w:val="left"/>
        </w:tabs>
        <w:bidi w:val="0"/>
        <w:spacing w:before="0" w:after="240" w:line="278" w:lineRule="exact"/>
        <w:ind w:left="0" w:right="0" w:firstLine="0"/>
        <w:jc w:val="both"/>
      </w:pPr>
      <w:bookmarkStart w:id="67" w:name="bookmark67"/>
      <w:r>
        <w:rPr>
          <w:rFonts w:ascii="Times New Roman" w:eastAsia="Times New Roman" w:hAnsi="Times New Roman" w:cs="Times New Roman"/>
          <w:color w:val="000000"/>
          <w:spacing w:val="0"/>
          <w:w w:val="100"/>
          <w:position w:val="0"/>
        </w:rPr>
        <w:t>5</w:t>
      </w:r>
      <w:bookmarkEnd w:id="67"/>
      <w:r>
        <w:rPr>
          <w:color w:val="000000"/>
          <w:spacing w:val="0"/>
          <w:w w:val="100"/>
          <w:position w:val="0"/>
        </w:rPr>
        <w:t>、</w:t>
        <w:tab/>
        <w:t>传统金融机构的传统业务全面承压，包括银行的存贷业务、公募的资管业务、券商的经纪业 务，但仍然是市场的绝对主力。</w:t>
      </w:r>
    </w:p>
    <w:p>
      <w:pPr>
        <w:pStyle w:val="Style13"/>
        <w:keepNext w:val="0"/>
        <w:keepLines w:val="0"/>
        <w:widowControl w:val="0"/>
        <w:shd w:val="clear" w:color="auto" w:fill="auto"/>
        <w:tabs>
          <w:tab w:pos="536" w:val="left"/>
        </w:tabs>
        <w:bidi w:val="0"/>
        <w:spacing w:before="0" w:after="0" w:line="275" w:lineRule="exact"/>
        <w:ind w:left="0" w:right="0" w:firstLine="0"/>
        <w:jc w:val="both"/>
      </w:pPr>
      <w:bookmarkStart w:id="68" w:name="bookmark68"/>
      <w:r>
        <w:rPr>
          <w:rFonts w:ascii="Times New Roman" w:eastAsia="Times New Roman" w:hAnsi="Times New Roman" w:cs="Times New Roman"/>
          <w:color w:val="000000"/>
          <w:spacing w:val="0"/>
          <w:w w:val="100"/>
          <w:position w:val="0"/>
        </w:rPr>
        <w:t>（</w:t>
      </w:r>
      <w:bookmarkEnd w:id="6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3"/>
        <w:keepNext w:val="0"/>
        <w:keepLines w:val="0"/>
        <w:widowControl w:val="0"/>
        <w:shd w:val="clear" w:color="auto" w:fill="auto"/>
        <w:bidi w:val="0"/>
        <w:spacing w:before="0" w:after="0" w:line="275" w:lineRule="exact"/>
        <w:ind w:left="0" w:right="0" w:firstLine="220"/>
        <w:jc w:val="left"/>
      </w:pPr>
      <w:r>
        <w:rPr>
          <w:color w:val="000000"/>
          <w:spacing w:val="0"/>
          <w:w w:val="100"/>
          <w:position w:val="0"/>
        </w:rPr>
        <w:t>经过管理层分析与讨论，初步厘清了公司未来的发展战略：</w:t>
      </w:r>
    </w:p>
    <w:p>
      <w:pPr>
        <w:pStyle w:val="Style13"/>
        <w:keepNext w:val="0"/>
        <w:keepLines w:val="0"/>
        <w:widowControl w:val="0"/>
        <w:shd w:val="clear" w:color="auto" w:fill="auto"/>
        <w:tabs>
          <w:tab w:pos="379" w:val="left"/>
        </w:tabs>
        <w:bidi w:val="0"/>
        <w:spacing w:before="0" w:after="0" w:line="275" w:lineRule="exact"/>
        <w:ind w:left="0" w:right="0" w:firstLine="0"/>
        <w:jc w:val="left"/>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秉承成长与分享的理念，优化公司的考核激励体系，建立二次创业机制；</w:t>
      </w:r>
    </w:p>
    <w:p>
      <w:pPr>
        <w:pStyle w:val="Style13"/>
        <w:keepNext w:val="0"/>
        <w:keepLines w:val="0"/>
        <w:widowControl w:val="0"/>
        <w:shd w:val="clear" w:color="auto" w:fill="auto"/>
        <w:tabs>
          <w:tab w:pos="379" w:val="left"/>
        </w:tabs>
        <w:bidi w:val="0"/>
        <w:spacing w:before="0" w:after="0" w:line="275" w:lineRule="exact"/>
        <w:ind w:left="0" w:right="0" w:firstLine="0"/>
        <w:jc w:val="left"/>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聚焦财富资产管理业务；</w:t>
      </w:r>
    </w:p>
    <w:p>
      <w:pPr>
        <w:pStyle w:val="Style13"/>
        <w:keepNext w:val="0"/>
        <w:keepLines w:val="0"/>
        <w:widowControl w:val="0"/>
        <w:shd w:val="clear" w:color="auto" w:fill="auto"/>
        <w:tabs>
          <w:tab w:pos="379" w:val="left"/>
        </w:tabs>
        <w:bidi w:val="0"/>
        <w:spacing w:before="0" w:after="0" w:line="275" w:lineRule="exact"/>
        <w:ind w:left="0" w:right="0" w:firstLine="0"/>
        <w:jc w:val="left"/>
      </w:pPr>
      <w:bookmarkStart w:id="71" w:name="bookmark71"/>
      <w:r>
        <w:rPr>
          <w:rFonts w:ascii="Times New Roman" w:eastAsia="Times New Roman" w:hAnsi="Times New Roman" w:cs="Times New Roman"/>
          <w:color w:val="000000"/>
          <w:spacing w:val="0"/>
          <w:w w:val="100"/>
          <w:position w:val="0"/>
        </w:rPr>
        <w:t>3</w:t>
      </w:r>
      <w:bookmarkEnd w:id="71"/>
      <w:r>
        <w:rPr>
          <w:color w:val="000000"/>
          <w:spacing w:val="0"/>
          <w:w w:val="100"/>
          <w:position w:val="0"/>
        </w:rPr>
        <w:t>、</w:t>
        <w:tab/>
        <w:t>技术是核心竞争力；</w:t>
      </w:r>
    </w:p>
    <w:p>
      <w:pPr>
        <w:pStyle w:val="Style13"/>
        <w:keepNext w:val="0"/>
        <w:keepLines w:val="0"/>
        <w:widowControl w:val="0"/>
        <w:shd w:val="clear" w:color="auto" w:fill="auto"/>
        <w:tabs>
          <w:tab w:pos="379" w:val="left"/>
        </w:tabs>
        <w:bidi w:val="0"/>
        <w:spacing w:before="0" w:after="0" w:line="275" w:lineRule="exact"/>
        <w:ind w:left="0" w:right="0" w:firstLine="0"/>
        <w:jc w:val="left"/>
      </w:pPr>
      <w:bookmarkStart w:id="72" w:name="bookmark72"/>
      <w:r>
        <w:rPr>
          <w:rFonts w:ascii="Times New Roman" w:eastAsia="Times New Roman" w:hAnsi="Times New Roman" w:cs="Times New Roman"/>
          <w:color w:val="000000"/>
          <w:spacing w:val="0"/>
          <w:w w:val="100"/>
          <w:position w:val="0"/>
        </w:rPr>
        <w:t>4</w:t>
      </w:r>
      <w:bookmarkEnd w:id="72"/>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业务保持持续投入，寻求持续增长；</w:t>
      </w:r>
    </w:p>
    <w:p>
      <w:pPr>
        <w:pStyle w:val="Style13"/>
        <w:keepNext w:val="0"/>
        <w:keepLines w:val="0"/>
        <w:widowControl w:val="0"/>
        <w:shd w:val="clear" w:color="auto" w:fill="auto"/>
        <w:tabs>
          <w:tab w:pos="379" w:val="left"/>
        </w:tabs>
        <w:bidi w:val="0"/>
        <w:spacing w:before="0" w:after="240" w:line="275" w:lineRule="exact"/>
        <w:ind w:left="0" w:right="0" w:firstLine="0"/>
        <w:jc w:val="left"/>
      </w:pPr>
      <w:bookmarkStart w:id="73" w:name="bookmark73"/>
      <w:r>
        <w:rPr>
          <w:rFonts w:ascii="Times New Roman" w:eastAsia="Times New Roman" w:hAnsi="Times New Roman" w:cs="Times New Roman"/>
          <w:color w:val="000000"/>
          <w:spacing w:val="0"/>
          <w:w w:val="100"/>
          <w:position w:val="0"/>
        </w:rPr>
        <w:t>5</w:t>
      </w:r>
      <w:bookmarkEnd w:id="73"/>
      <w:r>
        <w:rPr>
          <w:color w:val="000000"/>
          <w:spacing w:val="0"/>
          <w:w w:val="100"/>
          <w:position w:val="0"/>
        </w:rPr>
        <w:t>、</w:t>
        <w:tab/>
        <w:t>建设以交易为核心的金融市场开放技术平台并基于此提供互联网服务</w:t>
      </w:r>
    </w:p>
    <w:p>
      <w:pPr>
        <w:pStyle w:val="Style13"/>
        <w:keepNext w:val="0"/>
        <w:keepLines w:val="0"/>
        <w:widowControl w:val="0"/>
        <w:shd w:val="clear" w:color="auto" w:fill="auto"/>
        <w:tabs>
          <w:tab w:pos="536" w:val="left"/>
        </w:tabs>
        <w:bidi w:val="0"/>
        <w:spacing w:before="0" w:after="0" w:line="275" w:lineRule="exact"/>
        <w:ind w:left="0" w:right="0" w:firstLine="0"/>
        <w:jc w:val="left"/>
      </w:pPr>
      <w:bookmarkStart w:id="74" w:name="bookmark74"/>
      <w:r>
        <w:rPr>
          <w:rFonts w:ascii="Times New Roman" w:eastAsia="Times New Roman" w:hAnsi="Times New Roman" w:cs="Times New Roman"/>
          <w:color w:val="000000"/>
          <w:spacing w:val="0"/>
          <w:w w:val="100"/>
          <w:position w:val="0"/>
        </w:rPr>
        <w:t>（</w:t>
      </w:r>
      <w:bookmarkEnd w:id="7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p>
    <w:p>
      <w:pPr>
        <w:pStyle w:val="Style13"/>
        <w:keepNext w:val="0"/>
        <w:keepLines w:val="0"/>
        <w:widowControl w:val="0"/>
        <w:shd w:val="clear" w:color="auto" w:fill="auto"/>
        <w:bidi w:val="0"/>
        <w:spacing w:before="0" w:after="0" w:line="275" w:lineRule="exact"/>
        <w:ind w:left="0" w:right="0" w:firstLine="2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年，公司的营业收入预算总额为</w:t>
      </w:r>
      <w:r>
        <w:rPr>
          <w:rFonts w:ascii="Times New Roman" w:eastAsia="Times New Roman" w:hAnsi="Times New Roman" w:cs="Times New Roman"/>
          <w:color w:val="000000"/>
          <w:spacing w:val="0"/>
          <w:w w:val="100"/>
          <w:position w:val="0"/>
        </w:rPr>
        <w:t>15.5</w:t>
      </w:r>
      <w:r>
        <w:rPr>
          <w:color w:val="000000"/>
          <w:spacing w:val="0"/>
          <w:w w:val="100"/>
          <w:position w:val="0"/>
        </w:rPr>
        <w:t>亿元人民币，较去年营业收入预计增长</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年的收入中包含了并表的无锡科技园收入，无锡科技园</w:t>
      </w:r>
      <w:r>
        <w:rPr>
          <w:rFonts w:ascii="Times New Roman" w:eastAsia="Times New Roman" w:hAnsi="Times New Roman" w:cs="Times New Roman"/>
          <w:color w:val="000000"/>
          <w:spacing w:val="0"/>
          <w:w w:val="100"/>
          <w:position w:val="0"/>
        </w:rPr>
        <w:t>2013</w:t>
      </w:r>
      <w:r>
        <w:rPr>
          <w:color w:val="000000"/>
          <w:spacing w:val="0"/>
          <w:w w:val="100"/>
          <w:position w:val="0"/>
        </w:rPr>
        <w:t>年的收入为</w:t>
      </w:r>
      <w:r>
        <w:rPr>
          <w:rFonts w:ascii="Times New Roman" w:eastAsia="Times New Roman" w:hAnsi="Times New Roman" w:cs="Times New Roman"/>
          <w:color w:val="000000"/>
          <w:spacing w:val="0"/>
          <w:w w:val="100"/>
          <w:position w:val="0"/>
        </w:rPr>
        <w:t>6324</w:t>
      </w:r>
      <w:r>
        <w:rPr>
          <w:color w:val="000000"/>
          <w:spacing w:val="0"/>
          <w:w w:val="100"/>
          <w:position w:val="0"/>
        </w:rPr>
        <w:t>万，</w:t>
      </w:r>
      <w:r>
        <w:rPr>
          <w:rFonts w:ascii="Times New Roman" w:eastAsia="Times New Roman" w:hAnsi="Times New Roman" w:cs="Times New Roman"/>
          <w:color w:val="000000"/>
          <w:spacing w:val="0"/>
          <w:w w:val="100"/>
          <w:position w:val="0"/>
        </w:rPr>
        <w:t>2014</w:t>
      </w:r>
      <w:r>
        <w:rPr>
          <w:color w:val="000000"/>
          <w:spacing w:val="0"/>
          <w:w w:val="100"/>
          <w:position w:val="0"/>
        </w:rPr>
        <w:t>年目前 此块业务预算较少，目前估计对公司</w:t>
      </w:r>
      <w:r>
        <w:rPr>
          <w:rFonts w:ascii="Times New Roman" w:eastAsia="Times New Roman" w:hAnsi="Times New Roman" w:cs="Times New Roman"/>
          <w:color w:val="000000"/>
          <w:spacing w:val="0"/>
          <w:w w:val="100"/>
          <w:position w:val="0"/>
        </w:rPr>
        <w:t>2014</w:t>
      </w:r>
      <w:r>
        <w:rPr>
          <w:color w:val="000000"/>
          <w:spacing w:val="0"/>
          <w:w w:val="100"/>
          <w:position w:val="0"/>
        </w:rPr>
        <w:t>年总体的营业收入同比增长数将产生一些影响）。</w:t>
      </w:r>
    </w:p>
    <w:p>
      <w:pPr>
        <w:pStyle w:val="Style13"/>
        <w:keepNext w:val="0"/>
        <w:keepLines w:val="0"/>
        <w:widowControl w:val="0"/>
        <w:shd w:val="clear" w:color="auto" w:fill="auto"/>
        <w:bidi w:val="0"/>
        <w:spacing w:before="0" w:after="0" w:line="275" w:lineRule="exact"/>
        <w:ind w:left="0" w:right="0" w:firstLine="2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年，公司的费用预算总额为</w:t>
      </w:r>
      <w:r>
        <w:rPr>
          <w:rFonts w:ascii="Times New Roman" w:eastAsia="Times New Roman" w:hAnsi="Times New Roman" w:cs="Times New Roman"/>
          <w:color w:val="000000"/>
          <w:spacing w:val="0"/>
          <w:w w:val="100"/>
          <w:position w:val="0"/>
        </w:rPr>
        <w:t>10.8</w:t>
      </w:r>
      <w:r>
        <w:rPr>
          <w:color w:val="000000"/>
          <w:spacing w:val="0"/>
          <w:w w:val="100"/>
          <w:position w:val="0"/>
        </w:rPr>
        <w:t>亿元人民币，较去年费用总额的</w:t>
      </w:r>
      <w:r>
        <w:rPr>
          <w:rFonts w:ascii="Times New Roman" w:eastAsia="Times New Roman" w:hAnsi="Times New Roman" w:cs="Times New Roman"/>
          <w:color w:val="000000"/>
          <w:spacing w:val="0"/>
          <w:w w:val="100"/>
          <w:position w:val="0"/>
        </w:rPr>
        <w:t>78126</w:t>
      </w:r>
      <w:r>
        <w:rPr>
          <w:color w:val="000000"/>
          <w:spacing w:val="0"/>
          <w:w w:val="100"/>
          <w:position w:val="0"/>
        </w:rPr>
        <w:t>万元人民币预计 增长</w:t>
      </w:r>
      <w:r>
        <w:rPr>
          <w:rFonts w:ascii="Times New Roman" w:eastAsia="Times New Roman" w:hAnsi="Times New Roman" w:cs="Times New Roman"/>
          <w:color w:val="000000"/>
          <w:spacing w:val="0"/>
          <w:w w:val="100"/>
          <w:position w:val="0"/>
        </w:rPr>
        <w:t>38%</w:t>
      </w:r>
      <w:r>
        <w:rPr>
          <w:color w:val="000000"/>
          <w:spacing w:val="0"/>
          <w:w w:val="100"/>
          <w:position w:val="0"/>
        </w:rPr>
        <w:t>。费用增长预算较快的背景是公司针对新的行业市场形势，在</w:t>
      </w:r>
      <w:r>
        <w:rPr>
          <w:rFonts w:ascii="Times New Roman" w:eastAsia="Times New Roman" w:hAnsi="Times New Roman" w:cs="Times New Roman"/>
          <w:color w:val="000000"/>
          <w:spacing w:val="0"/>
          <w:w w:val="100"/>
          <w:position w:val="0"/>
        </w:rPr>
        <w:t>2014</w:t>
      </w:r>
      <w:r>
        <w:rPr>
          <w:color w:val="000000"/>
          <w:spacing w:val="0"/>
          <w:w w:val="100"/>
          <w:position w:val="0"/>
        </w:rPr>
        <w:t>年将作出经营策略 上的较大调整，主要基于三个方面的考虑，一是加大对公司</w:t>
      </w:r>
      <w:r>
        <w:rPr>
          <w:rFonts w:ascii="Times New Roman" w:eastAsia="Times New Roman" w:hAnsi="Times New Roman" w:cs="Times New Roman"/>
          <w:color w:val="000000"/>
          <w:spacing w:val="0"/>
          <w:w w:val="100"/>
          <w:position w:val="0"/>
        </w:rPr>
        <w:t>2.0</w:t>
      </w:r>
      <w:r>
        <w:rPr>
          <w:color w:val="000000"/>
          <w:spacing w:val="0"/>
          <w:w w:val="100"/>
          <w:position w:val="0"/>
        </w:rPr>
        <w:t>业务的投入，恒生</w:t>
      </w:r>
      <w:r>
        <w:rPr>
          <w:rFonts w:ascii="Times New Roman" w:eastAsia="Times New Roman" w:hAnsi="Times New Roman" w:cs="Times New Roman"/>
          <w:color w:val="000000"/>
          <w:spacing w:val="0"/>
          <w:w w:val="100"/>
          <w:position w:val="0"/>
        </w:rPr>
        <w:t>2.0</w:t>
      </w:r>
      <w:r>
        <w:rPr>
          <w:color w:val="000000"/>
          <w:spacing w:val="0"/>
          <w:w w:val="100"/>
          <w:position w:val="0"/>
        </w:rPr>
        <w:t>业务将充 分结合互联网金融的发展趋势，并希望在发展过程中建立更具核心能力的技术服务体系，为机 构投资者、专业投资者及高端财富投资者提供更多更优质的服务。二是加大对公司的创新技术 研发的投入，以迎合市场对金融创新的需求。三是增加员工薪酬以增强公司的人力资源竞争力 水平。</w:t>
      </w:r>
    </w:p>
    <w:p>
      <w:pPr>
        <w:pStyle w:val="Style13"/>
        <w:keepNext w:val="0"/>
        <w:keepLines w:val="0"/>
        <w:widowControl w:val="0"/>
        <w:shd w:val="clear" w:color="auto" w:fill="auto"/>
        <w:bidi w:val="0"/>
        <w:spacing w:before="0" w:after="0" w:line="275" w:lineRule="exact"/>
        <w:ind w:left="0" w:right="0" w:firstLine="220"/>
        <w:jc w:val="both"/>
      </w:pPr>
      <w:r>
        <w:rPr>
          <w:color w:val="000000"/>
          <w:spacing w:val="0"/>
          <w:w w:val="100"/>
          <w:position w:val="0"/>
        </w:rPr>
        <w:t>其中，公司在</w:t>
      </w:r>
      <w:r>
        <w:rPr>
          <w:rFonts w:ascii="Times New Roman" w:eastAsia="Times New Roman" w:hAnsi="Times New Roman" w:cs="Times New Roman"/>
          <w:color w:val="000000"/>
          <w:spacing w:val="0"/>
          <w:w w:val="100"/>
          <w:position w:val="0"/>
        </w:rPr>
        <w:t>2014</w:t>
      </w:r>
      <w:r>
        <w:rPr>
          <w:color w:val="000000"/>
          <w:spacing w:val="0"/>
          <w:w w:val="100"/>
          <w:position w:val="0"/>
        </w:rPr>
        <w:t>年对现有</w:t>
      </w:r>
      <w:r>
        <w:rPr>
          <w:rFonts w:ascii="Times New Roman" w:eastAsia="Times New Roman" w:hAnsi="Times New Roman" w:cs="Times New Roman"/>
          <w:color w:val="000000"/>
          <w:spacing w:val="0"/>
          <w:w w:val="100"/>
          <w:position w:val="0"/>
        </w:rPr>
        <w:t>2.0</w:t>
      </w:r>
      <w:r>
        <w:rPr>
          <w:color w:val="000000"/>
          <w:spacing w:val="0"/>
          <w:w w:val="100"/>
          <w:position w:val="0"/>
        </w:rPr>
        <w:t>业务的计划如下：</w:t>
      </w:r>
    </w:p>
    <w:p>
      <w:pPr>
        <w:pStyle w:val="Style13"/>
        <w:keepNext w:val="0"/>
        <w:keepLines w:val="0"/>
        <w:widowControl w:val="0"/>
        <w:shd w:val="clear" w:color="auto" w:fill="auto"/>
        <w:tabs>
          <w:tab w:pos="574" w:val="left"/>
        </w:tabs>
        <w:bidi w:val="0"/>
        <w:spacing w:before="0" w:after="0" w:line="275" w:lineRule="exact"/>
        <w:ind w:left="0" w:right="0" w:firstLine="220"/>
        <w:jc w:val="both"/>
      </w:pPr>
      <w:bookmarkStart w:id="75" w:name="bookmark75"/>
      <w:r>
        <w:rPr>
          <w:rFonts w:ascii="Times New Roman" w:eastAsia="Times New Roman" w:hAnsi="Times New Roman" w:cs="Times New Roman"/>
          <w:color w:val="000000"/>
          <w:spacing w:val="0"/>
          <w:w w:val="100"/>
          <w:position w:val="0"/>
        </w:rPr>
        <w:t>1</w:t>
      </w:r>
      <w:bookmarkEnd w:id="75"/>
      <w:r>
        <w:rPr>
          <w:color w:val="000000"/>
          <w:spacing w:val="0"/>
          <w:w w:val="100"/>
          <w:position w:val="0"/>
        </w:rPr>
        <w:t>、</w:t>
        <w:tab/>
        <w:t>上海恒生聚源（金融资讯服务）</w:t>
      </w:r>
    </w:p>
    <w:p>
      <w:pPr>
        <w:pStyle w:val="Style13"/>
        <w:keepNext w:val="0"/>
        <w:keepLines w:val="0"/>
        <w:widowControl w:val="0"/>
        <w:shd w:val="clear" w:color="auto" w:fill="auto"/>
        <w:bidi w:val="0"/>
        <w:spacing w:before="0" w:after="0" w:line="275" w:lineRule="exact"/>
        <w:ind w:left="0" w:right="0" w:firstLine="220"/>
        <w:jc w:val="both"/>
      </w:pPr>
      <w:r>
        <w:rPr>
          <w:color w:val="000000"/>
          <w:spacing w:val="0"/>
          <w:w w:val="100"/>
          <w:position w:val="0"/>
        </w:rPr>
        <w:t>上海恒生聚源</w:t>
      </w:r>
      <w:r>
        <w:rPr>
          <w:rFonts w:ascii="Times New Roman" w:eastAsia="Times New Roman" w:hAnsi="Times New Roman" w:cs="Times New Roman"/>
          <w:color w:val="000000"/>
          <w:spacing w:val="0"/>
          <w:w w:val="100"/>
          <w:position w:val="0"/>
        </w:rPr>
        <w:t>2014</w:t>
      </w:r>
      <w:r>
        <w:rPr>
          <w:color w:val="000000"/>
          <w:spacing w:val="0"/>
          <w:w w:val="100"/>
          <w:position w:val="0"/>
        </w:rPr>
        <w:t>年合同毛利预期达到</w:t>
      </w:r>
      <w:r>
        <w:rPr>
          <w:rFonts w:ascii="Times New Roman" w:eastAsia="Times New Roman" w:hAnsi="Times New Roman" w:cs="Times New Roman"/>
          <w:color w:val="000000"/>
          <w:spacing w:val="0"/>
          <w:w w:val="100"/>
          <w:position w:val="0"/>
        </w:rPr>
        <w:t>7200</w:t>
      </w:r>
      <w:r>
        <w:rPr>
          <w:color w:val="000000"/>
          <w:spacing w:val="0"/>
          <w:w w:val="100"/>
          <w:position w:val="0"/>
        </w:rPr>
        <w:t>万元人民币，较去年同比增长</w:t>
      </w:r>
      <w:r>
        <w:rPr>
          <w:rFonts w:ascii="Times New Roman" w:eastAsia="Times New Roman" w:hAnsi="Times New Roman" w:cs="Times New Roman"/>
          <w:color w:val="000000"/>
          <w:spacing w:val="0"/>
          <w:w w:val="100"/>
          <w:position w:val="0"/>
        </w:rPr>
        <w:t>27%</w:t>
      </w:r>
      <w:r>
        <w:rPr>
          <w:color w:val="000000"/>
          <w:spacing w:val="0"/>
          <w:w w:val="100"/>
          <w:position w:val="0"/>
        </w:rPr>
        <w:t>,其中一年 期合同为</w:t>
      </w:r>
      <w:r>
        <w:rPr>
          <w:rFonts w:ascii="Times New Roman" w:eastAsia="Times New Roman" w:hAnsi="Times New Roman" w:cs="Times New Roman"/>
          <w:color w:val="000000"/>
          <w:spacing w:val="0"/>
          <w:w w:val="100"/>
          <w:position w:val="0"/>
        </w:rPr>
        <w:t>7000</w:t>
      </w:r>
      <w:r>
        <w:rPr>
          <w:color w:val="000000"/>
          <w:spacing w:val="0"/>
          <w:w w:val="100"/>
          <w:position w:val="0"/>
        </w:rPr>
        <w:t>万元。上海恒生聚源在</w:t>
      </w:r>
      <w:r>
        <w:rPr>
          <w:rFonts w:ascii="Times New Roman" w:eastAsia="Times New Roman" w:hAnsi="Times New Roman" w:cs="Times New Roman"/>
          <w:color w:val="000000"/>
          <w:spacing w:val="0"/>
          <w:w w:val="100"/>
          <w:position w:val="0"/>
        </w:rPr>
        <w:t>2014</w:t>
      </w:r>
      <w:r>
        <w:rPr>
          <w:color w:val="000000"/>
          <w:spacing w:val="0"/>
          <w:w w:val="100"/>
          <w:position w:val="0"/>
        </w:rPr>
        <w:t>年将继续加大两个产品线（数据库产品线和投资终 端产品线）的纵深投入，提高两个产品线的业务深度，提高这两个产品的用户粘性，从而进一 步提高两个产品线的合同额和利润率。</w:t>
      </w:r>
      <w:r>
        <w:rPr>
          <w:rFonts w:ascii="Times New Roman" w:eastAsia="Times New Roman" w:hAnsi="Times New Roman" w:cs="Times New Roman"/>
          <w:color w:val="000000"/>
          <w:spacing w:val="0"/>
          <w:w w:val="100"/>
          <w:position w:val="0"/>
        </w:rPr>
        <w:t>2014</w:t>
      </w:r>
      <w:r>
        <w:rPr>
          <w:color w:val="000000"/>
          <w:spacing w:val="0"/>
          <w:w w:val="100"/>
          <w:position w:val="0"/>
        </w:rPr>
        <w:t>年上海恒生聚源将和</w:t>
      </w:r>
      <w:r>
        <w:rPr>
          <w:rFonts w:ascii="Times New Roman" w:eastAsia="Times New Roman" w:hAnsi="Times New Roman" w:cs="Times New Roman"/>
          <w:color w:val="000000"/>
          <w:spacing w:val="0"/>
          <w:w w:val="100"/>
          <w:position w:val="0"/>
        </w:rPr>
        <w:t>Capital IQ</w:t>
      </w:r>
      <w:r>
        <w:rPr>
          <w:color w:val="000000"/>
          <w:spacing w:val="0"/>
          <w:w w:val="100"/>
          <w:position w:val="0"/>
        </w:rPr>
        <w:t>加大产品的推广， 计划将</w:t>
      </w:r>
      <w:r>
        <w:rPr>
          <w:rFonts w:ascii="Times New Roman" w:eastAsia="Times New Roman" w:hAnsi="Times New Roman" w:cs="Times New Roman"/>
          <w:color w:val="000000"/>
          <w:spacing w:val="0"/>
          <w:w w:val="100"/>
          <w:position w:val="0"/>
        </w:rPr>
        <w:t>Capital IQ</w:t>
      </w:r>
      <w:r>
        <w:rPr>
          <w:color w:val="000000"/>
          <w:spacing w:val="0"/>
          <w:w w:val="100"/>
          <w:position w:val="0"/>
        </w:rPr>
        <w:t>的数据库与恒生聚源的数据库做整合并引入中国市场。</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年上海恒生聚源预计净利润为</w:t>
      </w:r>
      <w:r>
        <w:rPr>
          <w:rFonts w:ascii="Times New Roman" w:eastAsia="Times New Roman" w:hAnsi="Times New Roman" w:cs="Times New Roman"/>
          <w:color w:val="000000"/>
          <w:spacing w:val="0"/>
          <w:w w:val="100"/>
          <w:position w:val="0"/>
        </w:rPr>
        <w:t>-1200</w:t>
      </w:r>
      <w:r>
        <w:rPr>
          <w:color w:val="000000"/>
          <w:spacing w:val="0"/>
          <w:w w:val="100"/>
          <w:position w:val="0"/>
        </w:rPr>
        <w:t>万，较</w:t>
      </w:r>
      <w:r>
        <w:rPr>
          <w:rFonts w:ascii="Times New Roman" w:eastAsia="Times New Roman" w:hAnsi="Times New Roman" w:cs="Times New Roman"/>
          <w:color w:val="000000"/>
          <w:spacing w:val="0"/>
          <w:w w:val="100"/>
          <w:position w:val="0"/>
        </w:rPr>
        <w:t>2013</w:t>
      </w:r>
      <w:r>
        <w:rPr>
          <w:color w:val="000000"/>
          <w:spacing w:val="0"/>
          <w:w w:val="100"/>
          <w:position w:val="0"/>
        </w:rPr>
        <w:t>年的净利润</w:t>
      </w:r>
      <w:r>
        <w:rPr>
          <w:rFonts w:ascii="Times New Roman" w:eastAsia="Times New Roman" w:hAnsi="Times New Roman" w:cs="Times New Roman"/>
          <w:color w:val="000000"/>
          <w:spacing w:val="0"/>
          <w:w w:val="100"/>
          <w:position w:val="0"/>
        </w:rPr>
        <w:t>-1670</w:t>
      </w:r>
      <w:r>
        <w:rPr>
          <w:color w:val="000000"/>
          <w:spacing w:val="0"/>
          <w:w w:val="100"/>
          <w:position w:val="0"/>
        </w:rPr>
        <w:t>万元亏损进一步收窄， 努力希望达成现金流指标转正。</w:t>
      </w:r>
    </w:p>
    <w:p>
      <w:pPr>
        <w:pStyle w:val="Style13"/>
        <w:keepNext w:val="0"/>
        <w:keepLines w:val="0"/>
        <w:widowControl w:val="0"/>
        <w:shd w:val="clear" w:color="auto" w:fill="auto"/>
        <w:tabs>
          <w:tab w:pos="593" w:val="left"/>
        </w:tabs>
        <w:bidi w:val="0"/>
        <w:spacing w:before="0" w:after="0" w:line="275" w:lineRule="exact"/>
        <w:ind w:left="0" w:right="0" w:firstLine="220"/>
        <w:jc w:val="left"/>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r>
      <w:r>
        <w:rPr>
          <w:rFonts w:ascii="Times New Roman" w:eastAsia="Times New Roman" w:hAnsi="Times New Roman" w:cs="Times New Roman"/>
          <w:color w:val="000000"/>
          <w:spacing w:val="0"/>
          <w:w w:val="100"/>
          <w:position w:val="0"/>
        </w:rPr>
        <w:t>HOMS</w:t>
      </w:r>
      <w:r>
        <w:rPr>
          <w:color w:val="000000"/>
          <w:spacing w:val="0"/>
          <w:w w:val="100"/>
          <w:position w:val="0"/>
        </w:rPr>
        <w:t>业务（金融互联网平台技术支撑）</w:t>
      </w:r>
    </w:p>
    <w:p>
      <w:pPr>
        <w:pStyle w:val="Style13"/>
        <w:keepNext w:val="0"/>
        <w:keepLines w:val="0"/>
        <w:widowControl w:val="0"/>
        <w:shd w:val="clear" w:color="auto" w:fill="auto"/>
        <w:bidi w:val="0"/>
        <w:spacing w:before="0" w:after="40" w:line="275" w:lineRule="exact"/>
        <w:ind w:left="0" w:right="0" w:firstLine="220"/>
        <w:jc w:val="both"/>
      </w:pPr>
      <w:r>
        <w:rPr>
          <w:color w:val="000000"/>
          <w:spacing w:val="0"/>
          <w:w w:val="100"/>
          <w:position w:val="0"/>
        </w:rPr>
        <w:t>证监会发布《私募投资基金管理人登记和基金备案办法》后，明确了私募行业的发展前景， 目前已经在</w:t>
      </w:r>
      <w:r>
        <w:rPr>
          <w:rFonts w:ascii="Times New Roman" w:eastAsia="Times New Roman" w:hAnsi="Times New Roman" w:cs="Times New Roman"/>
          <w:color w:val="000000"/>
          <w:spacing w:val="0"/>
          <w:w w:val="100"/>
          <w:position w:val="0"/>
        </w:rPr>
        <w:t>HOMS</w:t>
      </w:r>
      <w:r>
        <w:rPr>
          <w:color w:val="000000"/>
          <w:spacing w:val="0"/>
          <w:w w:val="100"/>
          <w:position w:val="0"/>
        </w:rPr>
        <w:t>平台上运行的阳光私募机构都在积极进行登记备案，而新的私募客户则非常 踊跃地来了解</w:t>
      </w:r>
      <w:r>
        <w:rPr>
          <w:rFonts w:ascii="Times New Roman" w:eastAsia="Times New Roman" w:hAnsi="Times New Roman" w:cs="Times New Roman"/>
          <w:color w:val="000000"/>
          <w:spacing w:val="0"/>
          <w:w w:val="100"/>
          <w:position w:val="0"/>
        </w:rPr>
        <w:t>HOMS</w:t>
      </w:r>
      <w:r>
        <w:rPr>
          <w:color w:val="000000"/>
          <w:spacing w:val="0"/>
          <w:w w:val="100"/>
          <w:position w:val="0"/>
        </w:rPr>
        <w:t>的情况，高度关注其能带来的效率提升与风险管控等优势。公司对</w:t>
      </w:r>
      <w:r>
        <w:rPr>
          <w:rFonts w:ascii="Times New Roman" w:eastAsia="Times New Roman" w:hAnsi="Times New Roman" w:cs="Times New Roman"/>
          <w:color w:val="000000"/>
          <w:spacing w:val="0"/>
          <w:w w:val="100"/>
          <w:position w:val="0"/>
        </w:rPr>
        <w:t xml:space="preserve">HOMS </w:t>
      </w:r>
      <w:r>
        <w:rPr>
          <w:color w:val="000000"/>
          <w:spacing w:val="0"/>
          <w:w w:val="100"/>
          <w:position w:val="0"/>
        </w:rPr>
        <w:t>业务在</w:t>
      </w:r>
      <w:r>
        <w:rPr>
          <w:rFonts w:ascii="Times New Roman" w:eastAsia="Times New Roman" w:hAnsi="Times New Roman" w:cs="Times New Roman"/>
          <w:color w:val="000000"/>
          <w:spacing w:val="0"/>
          <w:w w:val="100"/>
          <w:position w:val="0"/>
        </w:rPr>
        <w:t>2014</w:t>
      </w:r>
      <w:r>
        <w:rPr>
          <w:color w:val="000000"/>
          <w:spacing w:val="0"/>
          <w:w w:val="100"/>
          <w:position w:val="0"/>
        </w:rPr>
        <w:t>年的表现充满信心。</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年度主要的工作包括：</w:t>
      </w:r>
    </w:p>
    <w:p>
      <w:pPr>
        <w:pStyle w:val="Style13"/>
        <w:keepNext w:val="0"/>
        <w:keepLines w:val="0"/>
        <w:widowControl w:val="0"/>
        <w:shd w:val="clear" w:color="auto" w:fill="auto"/>
        <w:tabs>
          <w:tab w:pos="598" w:val="left"/>
        </w:tabs>
        <w:bidi w:val="0"/>
        <w:spacing w:before="0" w:after="0" w:line="275" w:lineRule="exact"/>
        <w:ind w:left="0" w:right="0" w:firstLine="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1</w:t>
      </w:r>
      <w:r>
        <w:rPr>
          <w:color w:val="000000"/>
          <w:spacing w:val="0"/>
          <w:w w:val="100"/>
          <w:position w:val="0"/>
        </w:rPr>
        <w:t>）</w:t>
        <w:tab/>
        <w:t>投资服务方面：继续完善</w:t>
      </w:r>
      <w:r>
        <w:rPr>
          <w:rFonts w:ascii="Times New Roman" w:eastAsia="Times New Roman" w:hAnsi="Times New Roman" w:cs="Times New Roman"/>
          <w:color w:val="000000"/>
          <w:spacing w:val="0"/>
          <w:w w:val="100"/>
          <w:position w:val="0"/>
        </w:rPr>
        <w:t>HOMS</w:t>
      </w:r>
      <w:r>
        <w:rPr>
          <w:color w:val="000000"/>
          <w:spacing w:val="0"/>
          <w:w w:val="100"/>
          <w:position w:val="0"/>
        </w:rPr>
        <w:t>平台对各投资品种的支持，并在交易速度、风险控制等 方面引入更多高精尖技术，从而让私募机构的投资能力可以得到充分发挥。与更多金融机构开 展合作，让私募机构能够更加容易的获得优质的交易、清算、估值、托管等服务。</w:t>
      </w:r>
    </w:p>
    <w:p>
      <w:pPr>
        <w:pStyle w:val="Style13"/>
        <w:keepNext w:val="0"/>
        <w:keepLines w:val="0"/>
        <w:widowControl w:val="0"/>
        <w:shd w:val="clear" w:color="auto" w:fill="auto"/>
        <w:tabs>
          <w:tab w:pos="598" w:val="left"/>
        </w:tabs>
        <w:bidi w:val="0"/>
        <w:spacing w:before="0" w:after="0" w:line="275" w:lineRule="exact"/>
        <w:ind w:left="0" w:right="0" w:firstLine="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2</w:t>
      </w:r>
      <w:r>
        <w:rPr>
          <w:color w:val="000000"/>
          <w:spacing w:val="0"/>
          <w:w w:val="100"/>
          <w:position w:val="0"/>
        </w:rPr>
        <w:t>）</w:t>
        <w:tab/>
        <w:t>营销服务方面：建设面向全国市场的营销服务团队，建设基于互联网模式的营销服务机制, 从而让客户随时随地轻松获取相关信息与技术方面的服务。并始终如一的给客户提供持续的营 销服务支持，让客户在成长壮大过程中始终有恒生服务伴随。</w:t>
      </w:r>
    </w:p>
    <w:p>
      <w:pPr>
        <w:pStyle w:val="Style13"/>
        <w:keepNext w:val="0"/>
        <w:keepLines w:val="0"/>
        <w:widowControl w:val="0"/>
        <w:shd w:val="clear" w:color="auto" w:fill="auto"/>
        <w:tabs>
          <w:tab w:pos="575" w:val="left"/>
        </w:tabs>
        <w:bidi w:val="0"/>
        <w:spacing w:before="0" w:after="0" w:line="279" w:lineRule="exact"/>
        <w:ind w:left="0" w:right="0" w:firstLine="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3</w:t>
      </w:r>
      <w:r>
        <w:rPr>
          <w:color w:val="000000"/>
          <w:spacing w:val="0"/>
          <w:w w:val="100"/>
          <w:position w:val="0"/>
        </w:rPr>
        <w:t>）</w:t>
        <w:tab/>
        <w:t>平台服务方面：进一步建设与客户投资业务能力相关的技术平台，让客户的投资交易策略、 风险管理策略更容易研发、验证、运行。</w:t>
      </w:r>
    </w:p>
    <w:p>
      <w:pPr>
        <w:pStyle w:val="Style13"/>
        <w:keepNext w:val="0"/>
        <w:keepLines w:val="0"/>
        <w:widowControl w:val="0"/>
        <w:shd w:val="clear" w:color="auto" w:fill="auto"/>
        <w:tabs>
          <w:tab w:pos="575" w:val="left"/>
        </w:tabs>
        <w:bidi w:val="0"/>
        <w:spacing w:before="0" w:after="0" w:line="279" w:lineRule="exact"/>
        <w:ind w:left="0" w:right="0" w:firstLine="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4</w:t>
      </w:r>
      <w:r>
        <w:rPr>
          <w:color w:val="000000"/>
          <w:spacing w:val="0"/>
          <w:w w:val="100"/>
          <w:position w:val="0"/>
        </w:rPr>
        <w:t>）</w:t>
        <w:tab/>
        <w:t>数据服务方面：结合恒生聚源完整的资本市场数据，为私募机构提供更及时可靠的、更个 性化的数据服务。</w:t>
      </w:r>
    </w:p>
    <w:p>
      <w:pPr>
        <w:pStyle w:val="Style13"/>
        <w:keepNext w:val="0"/>
        <w:keepLines w:val="0"/>
        <w:widowControl w:val="0"/>
        <w:shd w:val="clear" w:color="auto" w:fill="auto"/>
        <w:tabs>
          <w:tab w:pos="575" w:val="left"/>
        </w:tabs>
        <w:bidi w:val="0"/>
        <w:spacing w:before="0" w:after="0" w:line="279" w:lineRule="exact"/>
        <w:ind w:left="0" w:right="0" w:firstLine="0"/>
        <w:jc w:val="left"/>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5</w:t>
      </w:r>
      <w:r>
        <w:rPr>
          <w:color w:val="000000"/>
          <w:spacing w:val="0"/>
          <w:w w:val="100"/>
          <w:position w:val="0"/>
        </w:rPr>
        <w:t>）</w:t>
        <w:tab/>
        <w:t>衍生服务方面：与行政主管部门、交易所、行业协会、基础设施服务提供商等各方积极的 沟通合作，为私募机构的各类广泛需求提供服务。</w:t>
      </w:r>
    </w:p>
    <w:p>
      <w:pPr>
        <w:pStyle w:val="Style13"/>
        <w:keepNext w:val="0"/>
        <w:keepLines w:val="0"/>
        <w:widowControl w:val="0"/>
        <w:shd w:val="clear" w:color="auto" w:fill="auto"/>
        <w:tabs>
          <w:tab w:pos="575" w:val="left"/>
        </w:tabs>
        <w:bidi w:val="0"/>
        <w:spacing w:before="0" w:after="0" w:line="279" w:lineRule="exact"/>
        <w:ind w:left="0" w:right="0" w:firstLine="0"/>
        <w:jc w:val="left"/>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6</w:t>
      </w:r>
      <w:r>
        <w:rPr>
          <w:color w:val="000000"/>
          <w:spacing w:val="0"/>
          <w:w w:val="100"/>
          <w:position w:val="0"/>
        </w:rPr>
        <w:t>）</w:t>
        <w:tab/>
        <w:t>全球资产配置服务方面：结合恒生香港子公司的服务能力与客户优势，为私募机构进行全 球化资产配置提供便捷。</w:t>
      </w:r>
    </w:p>
    <w:p>
      <w:pPr>
        <w:pStyle w:val="Style13"/>
        <w:keepNext w:val="0"/>
        <w:keepLines w:val="0"/>
        <w:widowControl w:val="0"/>
        <w:shd w:val="clear" w:color="auto" w:fill="auto"/>
        <w:tabs>
          <w:tab w:pos="570" w:val="left"/>
        </w:tabs>
        <w:bidi w:val="0"/>
        <w:spacing w:before="0" w:after="0" w:line="279" w:lineRule="exact"/>
        <w:ind w:left="0" w:right="0" w:firstLine="22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数米基金销售业务</w:t>
      </w:r>
    </w:p>
    <w:p>
      <w:pPr>
        <w:pStyle w:val="Style13"/>
        <w:keepNext w:val="0"/>
        <w:keepLines w:val="0"/>
        <w:widowControl w:val="0"/>
        <w:shd w:val="clear" w:color="auto" w:fill="auto"/>
        <w:bidi w:val="0"/>
        <w:spacing w:before="0" w:after="0" w:line="279" w:lineRule="exact"/>
        <w:ind w:left="0" w:right="0" w:firstLine="2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年，数米基金网将积极配合恒生的互联网战略，围绕产品创新、平台建设、营销推广、 客户体验等关键点，继续锻造数米基金网的核心竞争力，丰富理财产品线，向专业化互联网财 富管理平台的目标迈进。力争基金开户数到达</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500%</w:t>
      </w:r>
      <w:r>
        <w:rPr>
          <w:color w:val="000000"/>
          <w:spacing w:val="0"/>
          <w:w w:val="100"/>
          <w:position w:val="0"/>
        </w:rPr>
        <w:t>，基金交易量到达</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400%</w:t>
      </w:r>
      <w:r>
        <w:rPr>
          <w:color w:val="000000"/>
          <w:spacing w:val="0"/>
          <w:w w:val="100"/>
          <w:position w:val="0"/>
        </w:rPr>
        <w:t>， 销售收入到达</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350%</w:t>
      </w:r>
      <w:r>
        <w:rPr>
          <w:color w:val="000000"/>
          <w:spacing w:val="0"/>
          <w:w w:val="100"/>
          <w:position w:val="0"/>
        </w:rPr>
        <w:t>。</w:t>
      </w:r>
    </w:p>
    <w:p>
      <w:pPr>
        <w:pStyle w:val="Style13"/>
        <w:keepNext w:val="0"/>
        <w:keepLines w:val="0"/>
        <w:widowControl w:val="0"/>
        <w:shd w:val="clear" w:color="auto" w:fill="auto"/>
        <w:tabs>
          <w:tab w:pos="570" w:val="left"/>
        </w:tabs>
        <w:bidi w:val="0"/>
        <w:spacing w:before="0" w:after="0" w:line="279" w:lineRule="exact"/>
        <w:ind w:left="0" w:right="0" w:firstLine="220"/>
        <w:jc w:val="both"/>
      </w:pPr>
      <w:bookmarkStart w:id="84" w:name="bookmark84"/>
      <w:r>
        <w:rPr>
          <w:rFonts w:ascii="Times New Roman" w:eastAsia="Times New Roman" w:hAnsi="Times New Roman" w:cs="Times New Roman"/>
          <w:color w:val="000000"/>
          <w:spacing w:val="0"/>
          <w:w w:val="100"/>
          <w:position w:val="0"/>
        </w:rPr>
        <w:t>4</w:t>
      </w:r>
      <w:bookmarkEnd w:id="84"/>
      <w:r>
        <w:rPr>
          <w:color w:val="000000"/>
          <w:spacing w:val="0"/>
          <w:w w:val="100"/>
          <w:position w:val="0"/>
        </w:rPr>
        <w:t>、</w:t>
        <w:tab/>
        <w:t>其他</w:t>
      </w:r>
      <w:r>
        <w:rPr>
          <w:rFonts w:ascii="Times New Roman" w:eastAsia="Times New Roman" w:hAnsi="Times New Roman" w:cs="Times New Roman"/>
          <w:color w:val="000000"/>
          <w:spacing w:val="0"/>
          <w:w w:val="100"/>
          <w:position w:val="0"/>
        </w:rPr>
        <w:t>2.0</w:t>
      </w:r>
      <w:r>
        <w:rPr>
          <w:color w:val="000000"/>
          <w:spacing w:val="0"/>
          <w:w w:val="100"/>
          <w:position w:val="0"/>
        </w:rPr>
        <w:t>业务。</w:t>
      </w:r>
    </w:p>
    <w:p>
      <w:pPr>
        <w:pStyle w:val="Style13"/>
        <w:keepNext w:val="0"/>
        <w:keepLines w:val="0"/>
        <w:widowControl w:val="0"/>
        <w:shd w:val="clear" w:color="auto" w:fill="auto"/>
        <w:bidi w:val="0"/>
        <w:spacing w:before="0" w:after="260" w:line="279" w:lineRule="exact"/>
        <w:ind w:left="0" w:right="0" w:firstLine="220"/>
        <w:jc w:val="both"/>
      </w:pPr>
      <w:r>
        <w:rPr>
          <w:color w:val="000000"/>
          <w:spacing w:val="0"/>
          <w:w w:val="100"/>
          <w:position w:val="0"/>
        </w:rPr>
        <w:t>通过并购、合作等方式寻求在</w:t>
      </w:r>
      <w:r>
        <w:rPr>
          <w:rFonts w:ascii="Times New Roman" w:eastAsia="Times New Roman" w:hAnsi="Times New Roman" w:cs="Times New Roman"/>
          <w:color w:val="000000"/>
          <w:spacing w:val="0"/>
          <w:w w:val="100"/>
          <w:position w:val="0"/>
        </w:rPr>
        <w:t>2.0</w:t>
      </w:r>
      <w:r>
        <w:rPr>
          <w:color w:val="000000"/>
          <w:spacing w:val="0"/>
          <w:w w:val="100"/>
          <w:position w:val="0"/>
        </w:rPr>
        <w:t>其他领域的业务机会。</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因维持当前业务并完成在建投资项目公司所需的资金需求</w:t>
      </w:r>
    </w:p>
    <w:p>
      <w:pPr>
        <w:pStyle w:val="Style13"/>
        <w:keepNext w:val="0"/>
        <w:keepLines w:val="0"/>
        <w:widowControl w:val="0"/>
        <w:shd w:val="clear" w:color="auto" w:fill="auto"/>
        <w:bidi w:val="0"/>
        <w:spacing w:before="0" w:after="360" w:line="283"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年公司相关项目的资金需求将根据实际情况，通过自有资金、银行贷款以及其他途径 来完成。</w:t>
      </w:r>
    </w:p>
    <w:p>
      <w:pPr>
        <w:pStyle w:val="Style13"/>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（五）可能面对的风险</w:t>
      </w:r>
    </w:p>
    <w:p>
      <w:pPr>
        <w:pStyle w:val="Style13"/>
        <w:keepNext w:val="0"/>
        <w:keepLines w:val="0"/>
        <w:widowControl w:val="0"/>
        <w:shd w:val="clear" w:color="auto" w:fill="auto"/>
        <w:tabs>
          <w:tab w:pos="519" w:val="left"/>
        </w:tabs>
        <w:bidi w:val="0"/>
        <w:spacing w:before="0" w:after="0" w:line="272" w:lineRule="exact"/>
        <w:ind w:left="0" w:right="0" w:firstLine="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外部环境的风险：</w:t>
      </w:r>
      <w:r>
        <w:rPr>
          <w:rFonts w:ascii="Times New Roman" w:eastAsia="Times New Roman" w:hAnsi="Times New Roman" w:cs="Times New Roman"/>
          <w:color w:val="000000"/>
          <w:spacing w:val="0"/>
          <w:w w:val="100"/>
          <w:position w:val="0"/>
        </w:rPr>
        <w:t>2014</w:t>
      </w:r>
      <w:r>
        <w:rPr>
          <w:color w:val="000000"/>
          <w:spacing w:val="0"/>
          <w:w w:val="100"/>
          <w:position w:val="0"/>
        </w:rPr>
        <w:t>年，资本市场大量创新业务有望逐步落地，但仍然存在较大的不 确定性风险，同时创新进程如果不能如预期，亦存在投入产出错配的风险；风险的应对措施包 括：</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加强基础平台的研发，提高平台的适应性；</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加强业务研究，提高解决方案的使用范 围；</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加强和行业主管部门的沟通协作，及时掌握市场变化的动态；</w:t>
      </w:r>
    </w:p>
    <w:p>
      <w:pPr>
        <w:pStyle w:val="Style13"/>
        <w:keepNext w:val="0"/>
        <w:keepLines w:val="0"/>
        <w:widowControl w:val="0"/>
        <w:shd w:val="clear" w:color="auto" w:fill="auto"/>
        <w:bidi w:val="0"/>
        <w:spacing w:before="0" w:after="0" w:line="272" w:lineRule="exact"/>
        <w:ind w:left="0" w:right="0" w:firstLine="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 市场竞争的风险：在细分领域，不排除新进入者利用不合理低价进行竞争的状况出现，可能 导致项目盈利下降的风险；应对措施：</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加强产品研发，持续扩大对竞争对手的领先优势，体 现价值；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利用规模成本优势，主动应对竞争；</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改善客户关系与体验；</w:t>
      </w:r>
    </w:p>
    <w:p>
      <w:pPr>
        <w:pStyle w:val="Style13"/>
        <w:keepNext w:val="0"/>
        <w:keepLines w:val="0"/>
        <w:widowControl w:val="0"/>
        <w:shd w:val="clear" w:color="auto" w:fill="auto"/>
        <w:tabs>
          <w:tab w:pos="355" w:val="left"/>
        </w:tabs>
        <w:bidi w:val="0"/>
        <w:spacing w:before="0" w:after="740" w:line="272" w:lineRule="exact"/>
        <w:ind w:left="0" w:right="0" w:firstLine="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人力资源风险：作为一家高科技公司，人力资原是公司经营的核心要素，如果公司骨干人员 流失会对公司经营造成较大的影响，</w:t>
      </w:r>
      <w:r>
        <w:rPr>
          <w:rFonts w:ascii="Times New Roman" w:eastAsia="Times New Roman" w:hAnsi="Times New Roman" w:cs="Times New Roman"/>
          <w:color w:val="000000"/>
          <w:spacing w:val="0"/>
          <w:w w:val="100"/>
          <w:position w:val="0"/>
        </w:rPr>
        <w:t>2013</w:t>
      </w:r>
      <w:r>
        <w:rPr>
          <w:color w:val="000000"/>
          <w:spacing w:val="0"/>
          <w:w w:val="100"/>
          <w:position w:val="0"/>
        </w:rPr>
        <w:t>年度未能完成期权激励计划而终止，</w:t>
      </w:r>
      <w:r>
        <w:rPr>
          <w:rFonts w:ascii="Times New Roman" w:eastAsia="Times New Roman" w:hAnsi="Times New Roman" w:cs="Times New Roman"/>
          <w:color w:val="000000"/>
          <w:spacing w:val="0"/>
          <w:w w:val="100"/>
          <w:position w:val="0"/>
        </w:rPr>
        <w:t>2014</w:t>
      </w:r>
      <w:r>
        <w:rPr>
          <w:color w:val="000000"/>
          <w:spacing w:val="0"/>
          <w:w w:val="100"/>
          <w:position w:val="0"/>
        </w:rPr>
        <w:t>年新推出核 心员工入股创新业务子公司办法，体现成长与分享的价值观，如未达到指标预期可能会加大这 个风险。应对措施：</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建立明确目标，加强培训学习，目标和成长激励是最好的激励；</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优 化绩效激励体系，留住核心员工；</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提高人均利润，从而提高人均收入水平；</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加强企业文 化和工作环境的建设。</w:t>
      </w:r>
    </w:p>
    <w:p>
      <w:pPr>
        <w:pStyle w:val="Style13"/>
        <w:keepNext w:val="0"/>
        <w:keepLines w:val="0"/>
        <w:widowControl w:val="0"/>
        <w:shd w:val="clear" w:color="auto" w:fill="auto"/>
        <w:bidi w:val="0"/>
        <w:spacing w:before="0" w:after="0" w:line="259" w:lineRule="exact"/>
        <w:ind w:left="0" w:right="0" w:firstLine="0"/>
        <w:jc w:val="both"/>
      </w:pPr>
      <w:bookmarkStart w:id="88" w:name="bookmark88"/>
      <w:r>
        <w:rPr>
          <w:color w:val="000000"/>
          <w:spacing w:val="0"/>
          <w:w w:val="100"/>
          <w:position w:val="0"/>
        </w:rPr>
        <w:t>三</w:t>
      </w:r>
      <w:bookmarkEnd w:id="88"/>
      <w:r>
        <w:rPr>
          <w:color w:val="000000"/>
          <w:spacing w:val="0"/>
          <w:w w:val="100"/>
          <w:position w:val="0"/>
        </w:rPr>
        <w:t>、董事会对会计师事务所“非标准审计报告”的说明</w:t>
      </w:r>
    </w:p>
    <w:p>
      <w:pPr>
        <w:pStyle w:val="Style13"/>
        <w:keepNext w:val="0"/>
        <w:keepLines w:val="0"/>
        <w:widowControl w:val="0"/>
        <w:shd w:val="clear" w:color="auto" w:fill="auto"/>
        <w:tabs>
          <w:tab w:pos="519" w:val="left"/>
        </w:tabs>
        <w:bidi w:val="0"/>
        <w:spacing w:before="0" w:after="260" w:line="259" w:lineRule="exact"/>
        <w:ind w:left="0" w:right="0" w:firstLine="0"/>
        <w:jc w:val="left"/>
      </w:pPr>
      <w:bookmarkStart w:id="89" w:name="bookmark89"/>
      <w:r>
        <w:rPr>
          <w:rFonts w:ascii="Times New Roman" w:eastAsia="Times New Roman" w:hAnsi="Times New Roman" w:cs="Times New Roman"/>
          <w:color w:val="000000"/>
          <w:spacing w:val="0"/>
          <w:w w:val="100"/>
          <w:position w:val="0"/>
        </w:rPr>
        <w:t>（</w:t>
      </w:r>
      <w:bookmarkEnd w:id="8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董事会、监事会对会计师事务所“非标准审计报告”的说明 </w:t>
      </w: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519" w:val="left"/>
        </w:tabs>
        <w:bidi w:val="0"/>
        <w:spacing w:before="0" w:after="260" w:line="274" w:lineRule="exact"/>
        <w:ind w:left="0" w:right="0" w:firstLine="0"/>
        <w:jc w:val="left"/>
      </w:pPr>
      <w:bookmarkStart w:id="90" w:name="bookmark90"/>
      <w:r>
        <w:rPr>
          <w:rFonts w:ascii="Times New Roman" w:eastAsia="Times New Roman" w:hAnsi="Times New Roman" w:cs="Times New Roman"/>
          <w:color w:val="000000"/>
          <w:spacing w:val="0"/>
          <w:w w:val="100"/>
          <w:position w:val="0"/>
        </w:rPr>
        <w:t>（</w:t>
      </w:r>
      <w:bookmarkEnd w:id="9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董事会对会计政策、会计估计或核算方法变更的原因和影响的分析说明 </w:t>
      </w: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519" w:val="left"/>
        </w:tabs>
        <w:bidi w:val="0"/>
        <w:spacing w:before="0" w:after="260" w:line="269" w:lineRule="exact"/>
        <w:ind w:left="0" w:right="0" w:firstLine="0"/>
        <w:jc w:val="left"/>
      </w:pPr>
      <w:bookmarkStart w:id="91" w:name="bookmark91"/>
      <w:r>
        <w:rPr>
          <w:rFonts w:ascii="Times New Roman" w:eastAsia="Times New Roman" w:hAnsi="Times New Roman" w:cs="Times New Roman"/>
          <w:color w:val="000000"/>
          <w:spacing w:val="0"/>
          <w:w w:val="100"/>
          <w:position w:val="0"/>
        </w:rPr>
        <w:t>（</w:t>
      </w:r>
      <w:bookmarkEnd w:id="9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董事会对重要前期差错更正的原因及影响的分析说明 </w:t>
      </w: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0" w:line="281" w:lineRule="exact"/>
        <w:ind w:left="0" w:right="0" w:firstLine="0"/>
        <w:jc w:val="left"/>
      </w:pPr>
      <w:bookmarkStart w:id="92" w:name="bookmark92"/>
      <w:r>
        <w:rPr>
          <w:color w:val="000000"/>
          <w:spacing w:val="0"/>
          <w:w w:val="100"/>
          <w:position w:val="0"/>
        </w:rPr>
        <w:t>四</w:t>
      </w:r>
      <w:bookmarkEnd w:id="92"/>
      <w:r>
        <w:rPr>
          <w:color w:val="000000"/>
          <w:spacing w:val="0"/>
          <w:w w:val="100"/>
          <w:position w:val="0"/>
        </w:rPr>
        <w:t>、利润分配或资本公积金转增预案</w:t>
      </w:r>
    </w:p>
    <w:p>
      <w:pPr>
        <w:pStyle w:val="Style13"/>
        <w:keepNext w:val="0"/>
        <w:keepLines w:val="0"/>
        <w:widowControl w:val="0"/>
        <w:shd w:val="clear" w:color="auto" w:fill="auto"/>
        <w:tabs>
          <w:tab w:pos="565" w:val="left"/>
        </w:tabs>
        <w:bidi w:val="0"/>
        <w:spacing w:before="0" w:after="0" w:line="240" w:lineRule="auto"/>
        <w:ind w:left="0" w:right="0" w:firstLine="0"/>
        <w:jc w:val="left"/>
      </w:pPr>
      <w:bookmarkStart w:id="93" w:name="bookmark93"/>
      <w:r>
        <w:rPr>
          <w:rFonts w:ascii="Times New Roman" w:eastAsia="Times New Roman" w:hAnsi="Times New Roman" w:cs="Times New Roman"/>
          <w:color w:val="000000"/>
          <w:spacing w:val="0"/>
          <w:w w:val="100"/>
          <w:position w:val="0"/>
        </w:rPr>
        <w:t>（</w:t>
      </w:r>
      <w:bookmarkEnd w:id="9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月召开股东大会修订了公司章程有关现金分红的条款。现有章程已经对现金分 红的最低额度、现金分红比例、以及现金分红的优先权进行了明确。</w:t>
      </w:r>
    </w:p>
    <w:p>
      <w:pPr>
        <w:pStyle w:val="Style13"/>
        <w:keepNext w:val="0"/>
        <w:keepLines w:val="0"/>
        <w:widowControl w:val="0"/>
        <w:shd w:val="clear" w:color="auto" w:fill="auto"/>
        <w:tabs>
          <w:tab w:pos="565" w:val="left"/>
        </w:tabs>
        <w:bidi w:val="0"/>
        <w:spacing w:before="0" w:after="0" w:line="278" w:lineRule="exact"/>
        <w:ind w:left="0" w:right="0" w:firstLine="0"/>
        <w:jc w:val="left"/>
      </w:pPr>
      <w:bookmarkStart w:id="94" w:name="bookmark94"/>
      <w:r>
        <w:rPr>
          <w:rFonts w:ascii="Times New Roman" w:eastAsia="Times New Roman" w:hAnsi="Times New Roman" w:cs="Times New Roman"/>
          <w:color w:val="000000"/>
          <w:spacing w:val="0"/>
          <w:w w:val="100"/>
          <w:position w:val="0"/>
        </w:rPr>
        <w:t>（</w:t>
      </w:r>
      <w:bookmarkEnd w:id="9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报告期内盈利且母公司未分配利润为正，但未提出现金红利分配预案的，公司应当详细披 露原因以及未分配利润的用途和使用计划</w:t>
      </w:r>
    </w:p>
    <w:p>
      <w:pPr>
        <w:pStyle w:val="Style13"/>
        <w:keepNext w:val="0"/>
        <w:keepLines w:val="0"/>
        <w:widowControl w:val="0"/>
        <w:shd w:val="clear" w:color="auto" w:fill="auto"/>
        <w:bidi w:val="0"/>
        <w:spacing w:before="0" w:after="180" w:line="293"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565" w:val="left"/>
        </w:tabs>
        <w:bidi w:val="0"/>
        <w:spacing w:before="0" w:after="0" w:line="281" w:lineRule="exact"/>
        <w:ind w:left="0" w:right="0" w:firstLine="0"/>
        <w:jc w:val="left"/>
      </w:pPr>
      <w:bookmarkStart w:id="95" w:name="bookmark95"/>
      <w:r>
        <w:rPr>
          <w:rFonts w:ascii="Times New Roman" w:eastAsia="Times New Roman" w:hAnsi="Times New Roman" w:cs="Times New Roman"/>
          <w:color w:val="000000"/>
          <w:spacing w:val="0"/>
          <w:w w:val="100"/>
          <w:position w:val="0"/>
        </w:rPr>
        <w:t>（</w:t>
      </w:r>
      <w:bookmarkEnd w:id="9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296"/>
        <w:gridCol w:w="1291"/>
        <w:gridCol w:w="1296"/>
        <w:gridCol w:w="1320"/>
        <w:gridCol w:w="1526"/>
        <w:gridCol w:w="1282"/>
      </w:tblGrid>
      <w:tr>
        <w:trPr>
          <w:trHeight w:val="13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 红股数（股）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 息数</w:t>
            </w: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 增数（股）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现金分红的 数额（含税）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占合并报表 中归属于上 市公司股东 的净利润的 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98,848,828.8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323,317,900.98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30.57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62,375,040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199,819,678.50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31.22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49,900,032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254,410,470.99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18.03</w:t>
            </w:r>
          </w:p>
        </w:tc>
      </w:tr>
    </w:tbl>
    <w:p>
      <w:pPr>
        <w:sectPr>
          <w:footnotePr>
            <w:pos w:val="pageBottom"/>
            <w:numFmt w:val="decimal"/>
            <w:numRestart w:val="continuous"/>
          </w:footnotePr>
          <w:pgSz w:w="12240" w:h="15840"/>
          <w:pgMar w:top="1416" w:right="1010" w:bottom="1459" w:left="1697" w:header="0" w:footer="1031" w:gutter="0"/>
          <w:cols w:space="720"/>
          <w:noEndnote/>
          <w:rtlGutter w:val="0"/>
          <w:docGrid w:linePitch="360"/>
        </w:sectPr>
      </w:pPr>
    </w:p>
    <w:p>
      <w:pPr>
        <w:pStyle w:val="Style22"/>
        <w:keepNext/>
        <w:keepLines/>
        <w:widowControl w:val="0"/>
        <w:shd w:val="clear" w:color="auto" w:fill="auto"/>
        <w:bidi w:val="0"/>
        <w:spacing w:before="340" w:after="520" w:line="240" w:lineRule="auto"/>
        <w:ind w:left="0" w:right="0" w:firstLine="0"/>
        <w:jc w:val="left"/>
      </w:pPr>
      <w:bookmarkStart w:id="96" w:name="bookmark96"/>
      <w:bookmarkStart w:id="97" w:name="bookmark97"/>
      <w:bookmarkStart w:id="98" w:name="bookmark98"/>
      <w:r>
        <w:rPr>
          <w:color w:val="000000"/>
          <w:spacing w:val="0"/>
          <w:w w:val="100"/>
          <w:position w:val="0"/>
        </w:rPr>
        <w:t>第五节重要事项</w:t>
      </w:r>
      <w:bookmarkEnd w:id="96"/>
      <w:bookmarkEnd w:id="97"/>
      <w:bookmarkEnd w:id="98"/>
    </w:p>
    <w:p>
      <w:pPr>
        <w:pStyle w:val="Style13"/>
        <w:keepNext w:val="0"/>
        <w:keepLines w:val="0"/>
        <w:widowControl w:val="0"/>
        <w:shd w:val="clear" w:color="auto" w:fill="auto"/>
        <w:tabs>
          <w:tab w:pos="624" w:val="left"/>
        </w:tabs>
        <w:bidi w:val="0"/>
        <w:spacing w:before="0" w:after="240" w:line="274" w:lineRule="exact"/>
        <w:ind w:left="0" w:right="0" w:firstLine="0"/>
        <w:jc w:val="left"/>
      </w:pPr>
      <w:bookmarkStart w:id="99" w:name="bookmark99"/>
      <w:r>
        <w:rPr>
          <w:color w:val="000000"/>
          <w:spacing w:val="0"/>
          <w:w w:val="100"/>
          <w:position w:val="0"/>
          <w:shd w:val="clear" w:color="auto" w:fill="FFFFFF"/>
        </w:rPr>
        <w:t>一</w:t>
      </w:r>
      <w:bookmarkEnd w:id="99"/>
      <w:r>
        <w:rPr>
          <w:color w:val="000000"/>
          <w:spacing w:val="0"/>
          <w:w w:val="100"/>
          <w:position w:val="0"/>
          <w:shd w:val="clear" w:color="auto" w:fill="FFFFFF"/>
        </w:rPr>
        <w:t>、</w:t>
      </w:r>
      <w:r>
        <w:rPr>
          <w:color w:val="000000"/>
          <w:spacing w:val="0"/>
          <w:w w:val="100"/>
          <w:position w:val="0"/>
        </w:rPr>
        <w:tab/>
        <w:t>重大诉讼、仲裁和媒体普遍质疑的事项 本年度公司无重大诉讼、仲裁和媒体质疑事项。</w:t>
      </w:r>
    </w:p>
    <w:p>
      <w:pPr>
        <w:pStyle w:val="Style13"/>
        <w:keepNext w:val="0"/>
        <w:keepLines w:val="0"/>
        <w:widowControl w:val="0"/>
        <w:shd w:val="clear" w:color="auto" w:fill="auto"/>
        <w:tabs>
          <w:tab w:pos="624" w:val="left"/>
        </w:tabs>
        <w:bidi w:val="0"/>
        <w:spacing w:before="0" w:after="240" w:line="254" w:lineRule="exact"/>
        <w:ind w:left="0" w:right="0" w:firstLine="0"/>
        <w:jc w:val="left"/>
      </w:pPr>
      <w:bookmarkStart w:id="100" w:name="bookmark100"/>
      <w:r>
        <w:rPr>
          <w:color w:val="000000"/>
          <w:spacing w:val="0"/>
          <w:w w:val="100"/>
          <w:position w:val="0"/>
          <w:shd w:val="clear" w:color="auto" w:fill="FFFFFF"/>
        </w:rPr>
        <w:t>二</w:t>
      </w:r>
      <w:bookmarkEnd w:id="100"/>
      <w:r>
        <w:rPr>
          <w:color w:val="000000"/>
          <w:spacing w:val="0"/>
          <w:w w:val="100"/>
          <w:position w:val="0"/>
          <w:shd w:val="clear" w:color="auto" w:fill="FFFFFF"/>
        </w:rPr>
        <w:t>、</w:t>
      </w:r>
      <w:r>
        <w:rPr>
          <w:color w:val="000000"/>
          <w:spacing w:val="0"/>
          <w:w w:val="100"/>
          <w:position w:val="0"/>
        </w:rPr>
        <w:tab/>
        <w:t xml:space="preserve">报告期内资金被占用情况及清欠进展情况 </w:t>
      </w: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624" w:val="left"/>
        </w:tabs>
        <w:bidi w:val="0"/>
        <w:spacing w:before="0" w:after="240" w:line="278" w:lineRule="exact"/>
        <w:ind w:left="0" w:right="0" w:firstLine="0"/>
        <w:jc w:val="left"/>
      </w:pPr>
      <w:bookmarkStart w:id="101" w:name="bookmark101"/>
      <w:r>
        <w:rPr>
          <w:color w:val="000000"/>
          <w:spacing w:val="0"/>
          <w:w w:val="100"/>
          <w:position w:val="0"/>
        </w:rPr>
        <w:t>三</w:t>
      </w:r>
      <w:bookmarkEnd w:id="101"/>
      <w:r>
        <w:rPr>
          <w:color w:val="000000"/>
          <w:spacing w:val="0"/>
          <w:w w:val="100"/>
          <w:position w:val="0"/>
        </w:rPr>
        <w:t>、</w:t>
        <w:tab/>
        <w:t>破产重整相关事项 本年度公司无破产重整相关事项。</w:t>
      </w:r>
    </w:p>
    <w:p>
      <w:pPr>
        <w:pStyle w:val="Style13"/>
        <w:keepNext w:val="0"/>
        <w:keepLines w:val="0"/>
        <w:widowControl w:val="0"/>
        <w:shd w:val="clear" w:color="auto" w:fill="auto"/>
        <w:tabs>
          <w:tab w:pos="624" w:val="left"/>
        </w:tabs>
        <w:bidi w:val="0"/>
        <w:spacing w:before="0" w:after="240" w:line="259" w:lineRule="exact"/>
        <w:ind w:left="0" w:right="0" w:firstLine="0"/>
        <w:jc w:val="left"/>
      </w:pPr>
      <w:bookmarkStart w:id="102" w:name="bookmark102"/>
      <w:r>
        <w:rPr>
          <w:color w:val="000000"/>
          <w:spacing w:val="0"/>
          <w:w w:val="100"/>
          <w:position w:val="0"/>
        </w:rPr>
        <w:t>四</w:t>
      </w:r>
      <w:bookmarkEnd w:id="102"/>
      <w:r>
        <w:rPr>
          <w:color w:val="000000"/>
          <w:spacing w:val="0"/>
          <w:w w:val="100"/>
          <w:position w:val="0"/>
        </w:rPr>
        <w:t>、</w:t>
        <w:tab/>
        <w:t xml:space="preserve">资产交易、企业合并事项 </w:t>
      </w:r>
      <w:r>
        <w:rPr>
          <w:rFonts w:ascii="Arial" w:eastAsia="Arial" w:hAnsi="Arial" w:cs="Arial"/>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五、公司股权激励情况及其影响</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相关股权激励事项已在临时公告披露且后续实施无进展或变化的</w:t>
      </w:r>
    </w:p>
    <w:tbl>
      <w:tblPr>
        <w:tblOverlap w:val="never"/>
        <w:jc w:val="center"/>
        <w:tblLayout w:type="fixed"/>
      </w:tblPr>
      <w:tblGrid>
        <w:gridCol w:w="6821"/>
        <w:gridCol w:w="250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一、</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日，公司召开五届三次董事会，审议通过了《关于回 购与注销来源于公司股权激励计划的相关股份的议案》，公司未能实现股 权激励计划第一期的行权条件，公司股权激励计划第一期的股份未能行 权，公司依据股权激励计划的规定回购与注销来源于股权激励计划的相 关股份</w:t>
            </w:r>
            <w:r>
              <w:rPr>
                <w:color w:val="000000"/>
                <w:spacing w:val="0"/>
                <w:w w:val="100"/>
                <w:position w:val="0"/>
              </w:rPr>
              <w:t>594.522</w:t>
            </w:r>
            <w:r>
              <w:rPr>
                <w:rFonts w:ascii="SimSun" w:eastAsia="SimSun" w:hAnsi="SimSun" w:cs="SimSun"/>
                <w:color w:val="000000"/>
                <w:spacing w:val="0"/>
                <w:w w:val="100"/>
                <w:position w:val="0"/>
              </w:rPr>
              <w:t>万股（系来源于公司股权分置改革控股股东承诺事项的履 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2013-026</w:t>
            </w:r>
            <w:r>
              <w:rPr>
                <w:rFonts w:ascii="SimSun" w:eastAsia="SimSun" w:hAnsi="SimSun" w:cs="SimSun"/>
                <w:color w:val="000000"/>
                <w:spacing w:val="0"/>
                <w:w w:val="100"/>
                <w:position w:val="0"/>
              </w:rPr>
              <w:t>号公告</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二、</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日，公司披露</w:t>
            </w:r>
            <w:r>
              <w:rPr>
                <w:color w:val="000000"/>
                <w:spacing w:val="0"/>
                <w:w w:val="100"/>
                <w:position w:val="0"/>
              </w:rPr>
              <w:t>2012</w:t>
            </w:r>
            <w:r>
              <w:rPr>
                <w:rFonts w:ascii="SimSun" w:eastAsia="SimSun" w:hAnsi="SimSun" w:cs="SimSun"/>
                <w:color w:val="000000"/>
                <w:spacing w:val="0"/>
                <w:w w:val="100"/>
                <w:position w:val="0"/>
              </w:rPr>
              <w:t>年公司年报，根据年报披露的公 司</w:t>
            </w:r>
            <w:r>
              <w:rPr>
                <w:color w:val="000000"/>
                <w:spacing w:val="0"/>
                <w:w w:val="100"/>
                <w:position w:val="0"/>
              </w:rPr>
              <w:t>2012</w:t>
            </w:r>
            <w:r>
              <w:rPr>
                <w:rFonts w:ascii="SimSun" w:eastAsia="SimSun" w:hAnsi="SimSun" w:cs="SimSun"/>
                <w:color w:val="000000"/>
                <w:spacing w:val="0"/>
                <w:w w:val="100"/>
                <w:position w:val="0"/>
              </w:rPr>
              <w:t>年度经营业绩，公司未能实现股票期权激励计划第一期行权业绩 条件。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年度报告》</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三、</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日，公司召开五届四次董事会，审议通过了《关于公 司</w:t>
            </w:r>
            <w:r>
              <w:rPr>
                <w:color w:val="000000"/>
                <w:spacing w:val="0"/>
                <w:w w:val="100"/>
                <w:position w:val="0"/>
              </w:rPr>
              <w:t>A</w:t>
            </w:r>
            <w:r>
              <w:rPr>
                <w:rFonts w:ascii="SimSun" w:eastAsia="SimSun" w:hAnsi="SimSun" w:cs="SimSun"/>
                <w:color w:val="000000"/>
                <w:spacing w:val="0"/>
                <w:w w:val="100"/>
                <w:position w:val="0"/>
              </w:rPr>
              <w:t>股股票期权激励计划预留股份授予的议案》，同意向</w:t>
            </w:r>
            <w:r>
              <w:rPr>
                <w:color w:val="000000"/>
                <w:spacing w:val="0"/>
                <w:w w:val="100"/>
                <w:position w:val="0"/>
              </w:rPr>
              <w:t>31</w:t>
            </w:r>
            <w:r>
              <w:rPr>
                <w:rFonts w:ascii="SimSun" w:eastAsia="SimSun" w:hAnsi="SimSun" w:cs="SimSun"/>
                <w:color w:val="000000"/>
                <w:spacing w:val="0"/>
                <w:w w:val="100"/>
                <w:position w:val="0"/>
              </w:rPr>
              <w:t>名激励对象 授予</w:t>
            </w:r>
            <w:r>
              <w:rPr>
                <w:color w:val="000000"/>
                <w:spacing w:val="0"/>
                <w:w w:val="100"/>
                <w:position w:val="0"/>
              </w:rPr>
              <w:t>170</w:t>
            </w:r>
            <w:r>
              <w:rPr>
                <w:rFonts w:ascii="SimSun" w:eastAsia="SimSun" w:hAnsi="SimSun" w:cs="SimSun"/>
                <w:color w:val="000000"/>
                <w:spacing w:val="0"/>
                <w:w w:val="100"/>
                <w:position w:val="0"/>
              </w:rPr>
              <w:t>万份公司股票期权。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2013-030</w:t>
            </w:r>
            <w:r>
              <w:rPr>
                <w:rFonts w:ascii="SimSun" w:eastAsia="SimSun" w:hAnsi="SimSun" w:cs="SimSun"/>
                <w:color w:val="000000"/>
                <w:spacing w:val="0"/>
                <w:w w:val="100"/>
                <w:position w:val="0"/>
              </w:rPr>
              <w:t>号公告</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四、</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日，公司发布</w:t>
            </w:r>
            <w:r>
              <w:rPr>
                <w:color w:val="000000"/>
                <w:spacing w:val="0"/>
                <w:w w:val="100"/>
                <w:position w:val="0"/>
              </w:rPr>
              <w:t>2013</w:t>
            </w:r>
            <w:r>
              <w:rPr>
                <w:rFonts w:ascii="SimSun" w:eastAsia="SimSun" w:hAnsi="SimSun" w:cs="SimSun"/>
                <w:color w:val="000000"/>
                <w:spacing w:val="0"/>
                <w:w w:val="100"/>
                <w:position w:val="0"/>
              </w:rPr>
              <w:t>年业绩预增公告，预计未能实现 公司股权激励计划中的第二期期权行权业绩条件。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2014-003</w:t>
            </w:r>
            <w:r>
              <w:rPr>
                <w:rFonts w:ascii="SimSun" w:eastAsia="SimSun" w:hAnsi="SimSun" w:cs="SimSun"/>
                <w:color w:val="000000"/>
                <w:spacing w:val="0"/>
                <w:w w:val="100"/>
                <w:position w:val="0"/>
              </w:rPr>
              <w:t>号公告</w:t>
            </w: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五、</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日公司召开五届十次董事会，会议审议通过《关于终 止公司股票期权激励计划（草案修订稿）的议案》，因公司已经连续两年 未能达到行权条件，经公司审慎考量，若继续实施本次股票期权激励计 划，将很难真正达到预期的激励效果，因此公司董事会决定撤销公司</w:t>
            </w:r>
            <w:r>
              <w:rPr>
                <w:color w:val="000000"/>
                <w:spacing w:val="0"/>
                <w:w w:val="100"/>
                <w:position w:val="0"/>
              </w:rPr>
              <w:t xml:space="preserve">A </w:t>
            </w:r>
            <w:r>
              <w:rPr>
                <w:rFonts w:ascii="SimSun" w:eastAsia="SimSun" w:hAnsi="SimSun" w:cs="SimSun"/>
                <w:color w:val="000000"/>
                <w:spacing w:val="0"/>
                <w:w w:val="100"/>
                <w:position w:val="0"/>
              </w:rPr>
              <w:t>股股票期权激励计划（草案修订稿），并注销已授予的全部股票期权。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2014-010</w:t>
            </w:r>
            <w:r>
              <w:rPr>
                <w:rFonts w:ascii="SimSun" w:eastAsia="SimSun" w:hAnsi="SimSun" w:cs="SimSun"/>
                <w:color w:val="000000"/>
                <w:spacing w:val="0"/>
                <w:w w:val="100"/>
                <w:position w:val="0"/>
              </w:rPr>
              <w:t>号公告</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103" w:name="bookmark103"/>
      <w:r>
        <w:rPr>
          <w:color w:val="000000"/>
          <w:spacing w:val="0"/>
          <w:w w:val="100"/>
          <w:position w:val="0"/>
        </w:rPr>
        <w:t>六</w:t>
      </w:r>
      <w:bookmarkEnd w:id="103"/>
      <w:r>
        <w:rPr>
          <w:color w:val="000000"/>
          <w:spacing w:val="0"/>
          <w:w w:val="100"/>
          <w:position w:val="0"/>
        </w:rPr>
        <w:t>、重大关联交易</w:t>
      </w:r>
    </w:p>
    <w:p>
      <w:pPr>
        <w:pStyle w:val="Style13"/>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0" w:line="269" w:lineRule="exact"/>
        <w:ind w:left="0" w:right="0" w:firstLine="0"/>
        <w:jc w:val="left"/>
      </w:pPr>
      <w:bookmarkStart w:id="104" w:name="bookmark104"/>
      <w:r>
        <w:rPr>
          <w:color w:val="000000"/>
          <w:spacing w:val="0"/>
          <w:w w:val="100"/>
          <w:position w:val="0"/>
        </w:rPr>
        <w:t>七</w:t>
      </w:r>
      <w:bookmarkEnd w:id="104"/>
      <w:r>
        <w:rPr>
          <w:color w:val="000000"/>
          <w:spacing w:val="0"/>
          <w:w w:val="100"/>
          <w:position w:val="0"/>
        </w:rPr>
        <w:t>、重大合同及其履行情况</w:t>
      </w:r>
    </w:p>
    <w:p>
      <w:pPr>
        <w:pStyle w:val="Style13"/>
        <w:keepNext w:val="0"/>
        <w:keepLines w:val="0"/>
        <w:widowControl w:val="0"/>
        <w:shd w:val="clear" w:color="auto" w:fill="auto"/>
        <w:bidi w:val="0"/>
        <w:spacing w:before="0" w:after="24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 xml:space="preserve">托管、承包、租赁事项 </w:t>
      </w:r>
      <w:r>
        <w:rPr>
          <w:rFonts w:ascii="Arial" w:eastAsia="Arial" w:hAnsi="Arial" w:cs="Arial"/>
          <w:color w:val="000000"/>
          <w:spacing w:val="0"/>
          <w:w w:val="100"/>
          <w:position w:val="0"/>
        </w:rPr>
        <w:t>V</w:t>
      </w:r>
      <w:r>
        <w:rPr>
          <w:color w:val="000000"/>
          <w:spacing w:val="0"/>
          <w:w w:val="100"/>
          <w:position w:val="0"/>
        </w:rPr>
        <w:t>不适用</w:t>
      </w:r>
      <w:r>
        <w:br w:type="page"/>
      </w:r>
    </w:p>
    <w:p>
      <w:pPr>
        <w:pStyle w:val="Style16"/>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担保情况 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53"/>
        <w:gridCol w:w="638"/>
        <w:gridCol w:w="638"/>
        <w:gridCol w:w="802"/>
        <w:gridCol w:w="634"/>
        <w:gridCol w:w="643"/>
        <w:gridCol w:w="643"/>
        <w:gridCol w:w="365"/>
        <w:gridCol w:w="264"/>
        <w:gridCol w:w="643"/>
        <w:gridCol w:w="638"/>
        <w:gridCol w:w="643"/>
        <w:gridCol w:w="638"/>
        <w:gridCol w:w="643"/>
        <w:gridCol w:w="835"/>
      </w:tblGrid>
      <w:tr>
        <w:trPr>
          <w:trHeight w:val="298" w:hRule="exact"/>
        </w:trPr>
        <w:tc>
          <w:tcPr>
            <w:gridSpan w:val="1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公司对外担保情况（不包括对子公司的担保）</w:t>
            </w:r>
          </w:p>
        </w:tc>
      </w:tr>
      <w:tr>
        <w:trPr>
          <w:trHeight w:val="19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 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被担 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担保</w:t>
            </w:r>
          </w:p>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0" w:lineRule="exact"/>
              <w:ind w:left="0" w:right="0" w:firstLine="0"/>
              <w:jc w:val="center"/>
            </w:pPr>
            <w:r>
              <w:rPr>
                <w:rFonts w:ascii="SimSun" w:eastAsia="SimSun" w:hAnsi="SimSun" w:cs="SimSun"/>
                <w:color w:val="000000"/>
                <w:spacing w:val="0"/>
                <w:w w:val="100"/>
                <w:position w:val="0"/>
              </w:rPr>
              <w:t xml:space="preserve">担保 发生 日期 </w:t>
            </w:r>
            <w:r>
              <w:rPr>
                <w:color w:val="000000"/>
                <w:spacing w:val="0"/>
                <w:w w:val="100"/>
                <w:position w:val="0"/>
              </w:rPr>
              <w:t>（</w:t>
            </w:r>
            <w:r>
              <w:rPr>
                <w:rFonts w:ascii="SimSun" w:eastAsia="SimSun" w:hAnsi="SimSun" w:cs="SimSun"/>
                <w:color w:val="000000"/>
                <w:spacing w:val="0"/>
                <w:w w:val="100"/>
                <w:position w:val="0"/>
              </w:rPr>
              <w:t>协</w:t>
            </w:r>
          </w:p>
          <w:p>
            <w:pPr>
              <w:pStyle w:val="Style18"/>
              <w:keepNext w:val="0"/>
              <w:keepLines w:val="0"/>
              <w:widowControl w:val="0"/>
              <w:shd w:val="clear" w:color="auto" w:fill="auto"/>
              <w:bidi w:val="0"/>
              <w:spacing w:before="0" w:after="0" w:line="290" w:lineRule="exact"/>
              <w:ind w:left="0" w:right="0" w:firstLine="0"/>
              <w:jc w:val="center"/>
            </w:pPr>
            <w:r>
              <w:rPr>
                <w:rFonts w:ascii="SimSun" w:eastAsia="SimSun" w:hAnsi="SimSun" w:cs="SimSun"/>
                <w:color w:val="000000"/>
                <w:spacing w:val="0"/>
                <w:w w:val="100"/>
                <w:position w:val="0"/>
              </w:rPr>
              <w:t>议签 署 日</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担保 起始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担保 到期 日</w:t>
            </w:r>
          </w:p>
        </w:tc>
        <w:tc>
          <w:tcPr>
            <w:gridSpan w:val="2"/>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left"/>
            </w:pPr>
            <w:r>
              <w:rPr>
                <w:rFonts w:ascii="SimSun" w:eastAsia="SimSun" w:hAnsi="SimSun" w:cs="SimSun"/>
                <w:color w:val="000000"/>
                <w:spacing w:val="0"/>
                <w:w w:val="100"/>
                <w:position w:val="0"/>
              </w:rPr>
              <w:t>担保 是否 已经 履行 完毕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担保 是否 逾期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担保 逾期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 存在 反担 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 关系</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恒生 电子 股份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杭州 恒生 百川 科技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6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般 担 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left"/>
            </w:pPr>
            <w:r>
              <w:rPr>
                <w:rFonts w:ascii="SimSun" w:eastAsia="SimSun" w:hAnsi="SimSun" w:cs="SimSun"/>
                <w:color w:val="000000"/>
                <w:spacing w:val="0"/>
                <w:w w:val="100"/>
                <w:position w:val="0"/>
              </w:rPr>
              <w:t>参股 子公 司</w:t>
            </w:r>
          </w:p>
        </w:tc>
      </w:tr>
      <w:tr>
        <w:trPr>
          <w:trHeight w:val="288" w:hRule="exact"/>
        </w:trPr>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报告期内担保发生额合计（不</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卜包括对子公司的担保）</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14,550</w:t>
            </w:r>
          </w:p>
        </w:tc>
      </w:tr>
      <w:tr>
        <w:trPr>
          <w:trHeight w:val="288" w:hRule="exact"/>
        </w:trPr>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报告期末担保余额合计</w:t>
            </w:r>
            <w:r>
              <w:rPr>
                <w:color w:val="000000"/>
                <w:spacing w:val="0"/>
                <w:w w:val="100"/>
                <w:position w:val="0"/>
              </w:rPr>
              <w:t>（A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（不包括对子公司的担保）</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14,550</w:t>
            </w:r>
          </w:p>
        </w:tc>
      </w:tr>
      <w:tr>
        <w:trPr>
          <w:trHeight w:val="283" w:hRule="exact"/>
        </w:trPr>
        <w:tc>
          <w:tcPr>
            <w:gridSpan w:val="8"/>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3500" w:right="0" w:firstLine="0"/>
              <w:jc w:val="left"/>
            </w:pPr>
            <w:r>
              <w:rPr>
                <w:rFonts w:ascii="SimSun" w:eastAsia="SimSun" w:hAnsi="SimSun" w:cs="SimSun"/>
                <w:b/>
                <w:bCs/>
                <w:color w:val="000000"/>
                <w:spacing w:val="0"/>
                <w:w w:val="100"/>
                <w:position w:val="0"/>
              </w:rPr>
              <w:t>公司对子公司的;</w:t>
            </w:r>
          </w:p>
        </w:tc>
        <w:tc>
          <w:tcPr>
            <w:gridSpan w:val="7"/>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担保情况</w:t>
            </w:r>
          </w:p>
        </w:tc>
      </w:tr>
      <w:tr>
        <w:trPr>
          <w:trHeight w:val="288" w:hRule="exact"/>
        </w:trPr>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报告期内对子公司担保发生额合计</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288" w:hRule="exact"/>
        </w:trPr>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报告期末对子公司担保余额合计</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288" w:hRule="exact"/>
        </w:trPr>
        <w:tc>
          <w:tcPr>
            <w:gridSpan w:val="1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公司担保总额情况（包括对子公司的担保）</w:t>
            </w:r>
          </w:p>
        </w:tc>
      </w:tr>
      <w:tr>
        <w:trPr>
          <w:trHeight w:val="288" w:hRule="exact"/>
        </w:trPr>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w:t>
            </w:r>
            <w:r>
              <w:rPr>
                <w:color w:val="000000"/>
                <w:spacing w:val="0"/>
                <w:w w:val="100"/>
                <w:position w:val="0"/>
              </w:rPr>
              <w:t>A+B</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17,050</w:t>
            </w:r>
          </w:p>
        </w:tc>
      </w:tr>
      <w:tr>
        <w:trPr>
          <w:trHeight w:val="288" w:hRule="exact"/>
        </w:trPr>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担保总额占公司净资产的比例</w:t>
            </w:r>
            <w:r>
              <w:rPr>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r>
      <w:tr>
        <w:trPr>
          <w:trHeight w:val="288" w:hRule="exact"/>
        </w:trPr>
        <w:tc>
          <w:tcPr>
            <w:gridSpan w:val="1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gridSpan w:val="8"/>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2" w:hRule="exact"/>
        </w:trPr>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 供的债务担保金额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gridSpan w:val="8"/>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8" w:hRule="exact"/>
        </w:trPr>
        <w:tc>
          <w:tcPr>
            <w:gridSpan w:val="8"/>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C+D+E</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13"/>
        <w:keepNext w:val="0"/>
        <w:keepLines w:val="0"/>
        <w:widowControl w:val="0"/>
        <w:shd w:val="clear" w:color="auto" w:fill="auto"/>
        <w:bidi w:val="0"/>
        <w:spacing w:before="0" w:after="280" w:line="270" w:lineRule="exact"/>
        <w:ind w:left="0" w:right="0" w:firstLine="0"/>
        <w:jc w:val="left"/>
      </w:pPr>
      <w:r>
        <w:rPr>
          <w:color w:val="000000"/>
          <w:spacing w:val="0"/>
          <w:w w:val="100"/>
          <w:position w:val="0"/>
        </w:rPr>
        <w:t>杭州恒生百川科技有限公司</w:t>
      </w:r>
      <w:r>
        <w:rPr>
          <w:rFonts w:ascii="Times New Roman" w:eastAsia="Times New Roman" w:hAnsi="Times New Roman" w:cs="Times New Roman"/>
          <w:color w:val="000000"/>
          <w:spacing w:val="0"/>
          <w:w w:val="100"/>
          <w:position w:val="0"/>
        </w:rPr>
        <w:t>2009</w:t>
      </w:r>
      <w:r>
        <w:rPr>
          <w:color w:val="000000"/>
          <w:spacing w:val="0"/>
          <w:w w:val="100"/>
          <w:position w:val="0"/>
        </w:rPr>
        <w:t>年由恒生电子股份有限公司控股</w:t>
      </w:r>
      <w:r>
        <w:rPr>
          <w:rFonts w:ascii="Times New Roman" w:eastAsia="Times New Roman" w:hAnsi="Times New Roman" w:cs="Times New Roman"/>
          <w:color w:val="000000"/>
          <w:spacing w:val="0"/>
          <w:w w:val="100"/>
          <w:position w:val="0"/>
        </w:rPr>
        <w:t>69.7%</w:t>
      </w:r>
      <w:r>
        <w:rPr>
          <w:color w:val="000000"/>
          <w:spacing w:val="0"/>
          <w:w w:val="100"/>
          <w:position w:val="0"/>
        </w:rPr>
        <w:t>股权的杭州恒生云投资 有限公司（占</w:t>
      </w:r>
      <w:r>
        <w:rPr>
          <w:rFonts w:ascii="Times New Roman" w:eastAsia="Times New Roman" w:hAnsi="Times New Roman" w:cs="Times New Roman"/>
          <w:color w:val="000000"/>
          <w:spacing w:val="0"/>
          <w:w w:val="100"/>
          <w:position w:val="0"/>
        </w:rPr>
        <w:t>75%</w:t>
      </w:r>
      <w:r>
        <w:rPr>
          <w:color w:val="000000"/>
          <w:spacing w:val="0"/>
          <w:w w:val="100"/>
          <w:position w:val="0"/>
        </w:rPr>
        <w:t>股权）及天津鼎晖恒瑞股权投资基金（有限合伙）共同投资设立，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月，杭州恒生百川科技有限公司经增资，股权发生了变更，杭州恒生云投资有限公司股权比例 下降为</w:t>
      </w:r>
      <w:r>
        <w:rPr>
          <w:rFonts w:ascii="Times New Roman" w:eastAsia="Times New Roman" w:hAnsi="Times New Roman" w:cs="Times New Roman"/>
          <w:color w:val="000000"/>
          <w:spacing w:val="0"/>
          <w:w w:val="100"/>
          <w:position w:val="0"/>
        </w:rPr>
        <w:t>35%</w:t>
      </w:r>
      <w:r>
        <w:rPr>
          <w:color w:val="000000"/>
          <w:spacing w:val="0"/>
          <w:w w:val="100"/>
          <w:position w:val="0"/>
        </w:rPr>
        <w:t>。该项担保发生于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月，延续到本报告期。</w:t>
      </w:r>
    </w:p>
    <w:p>
      <w:pPr>
        <w:pStyle w:val="Style13"/>
        <w:keepNext w:val="0"/>
        <w:keepLines w:val="0"/>
        <w:widowControl w:val="0"/>
        <w:shd w:val="clear" w:color="auto" w:fill="auto"/>
        <w:bidi w:val="0"/>
        <w:spacing w:before="0" w:after="0"/>
        <w:ind w:left="0" w:right="0" w:firstLine="0"/>
        <w:jc w:val="left"/>
      </w:pPr>
      <w:bookmarkStart w:id="105" w:name="bookmark105"/>
      <w:r>
        <w:rPr>
          <w:rFonts w:ascii="Times New Roman" w:eastAsia="Times New Roman" w:hAnsi="Times New Roman" w:cs="Times New Roman"/>
          <w:color w:val="000000"/>
          <w:spacing w:val="0"/>
          <w:w w:val="100"/>
          <w:position w:val="0"/>
        </w:rPr>
        <w:t>（</w:t>
      </w:r>
      <w:bookmarkEnd w:id="105"/>
      <w:r>
        <w:rPr>
          <w:color w:val="000000"/>
          <w:spacing w:val="0"/>
          <w:w w:val="100"/>
          <w:position w:val="0"/>
        </w:rPr>
        <w:t>三</w:t>
      </w:r>
      <w:r>
        <w:rPr>
          <w:color w:val="000000"/>
          <w:spacing w:val="0"/>
          <w:w w:val="100"/>
          <w:position w:val="0"/>
        </w:rPr>
        <w:t>）</w:t>
      </w:r>
      <w:r>
        <w:rPr>
          <w:color w:val="000000"/>
          <w:spacing w:val="0"/>
          <w:w w:val="100"/>
          <w:position w:val="0"/>
        </w:rPr>
        <w:t>其他重大合同</w:t>
      </w:r>
    </w:p>
    <w:p>
      <w:pPr>
        <w:pStyle w:val="Style13"/>
        <w:keepNext w:val="0"/>
        <w:keepLines w:val="0"/>
        <w:widowControl w:val="0"/>
        <w:shd w:val="clear" w:color="auto" w:fill="auto"/>
        <w:bidi w:val="0"/>
        <w:spacing w:before="0" w:after="220" w:line="272" w:lineRule="exact"/>
        <w:ind w:left="0" w:right="0" w:firstLine="220"/>
        <w:jc w:val="left"/>
      </w:pPr>
      <w:r>
        <w:rPr>
          <w:color w:val="000000"/>
          <w:spacing w:val="0"/>
          <w:w w:val="100"/>
          <w:position w:val="0"/>
        </w:rPr>
        <w:t>本年度公司无其他重大合同。</w:t>
      </w:r>
    </w:p>
    <w:p>
      <w:pPr>
        <w:pStyle w:val="Style13"/>
        <w:keepNext w:val="0"/>
        <w:keepLines w:val="0"/>
        <w:widowControl w:val="0"/>
        <w:shd w:val="clear" w:color="auto" w:fill="auto"/>
        <w:bidi w:val="0"/>
        <w:spacing w:before="0" w:after="0" w:line="274" w:lineRule="exact"/>
        <w:ind w:left="0" w:right="0" w:firstLine="0"/>
        <w:jc w:val="left"/>
      </w:pPr>
      <w:bookmarkStart w:id="106" w:name="bookmark106"/>
      <w:r>
        <w:rPr>
          <w:color w:val="000000"/>
          <w:spacing w:val="0"/>
          <w:w w:val="100"/>
          <w:position w:val="0"/>
        </w:rPr>
        <w:t>八</w:t>
      </w:r>
      <w:bookmarkEnd w:id="106"/>
      <w:r>
        <w:rPr>
          <w:color w:val="000000"/>
          <w:spacing w:val="0"/>
          <w:w w:val="100"/>
          <w:position w:val="0"/>
        </w:rPr>
        <w:t>、承诺事项履行情况</w:t>
      </w:r>
    </w:p>
    <w:p>
      <w:pPr>
        <w:pStyle w:val="Style13"/>
        <w:keepNext w:val="0"/>
        <w:keepLines w:val="0"/>
        <w:widowControl w:val="0"/>
        <w:shd w:val="clear" w:color="auto" w:fill="auto"/>
        <w:bidi w:val="0"/>
        <w:spacing w:before="0" w:after="0" w:line="274" w:lineRule="exact"/>
        <w:ind w:left="0" w:right="0" w:firstLine="0"/>
        <w:jc w:val="left"/>
      </w:pPr>
      <w:bookmarkStart w:id="107" w:name="bookmark107"/>
      <w:r>
        <w:rPr>
          <w:rFonts w:ascii="Times New Roman" w:eastAsia="Times New Roman" w:hAnsi="Times New Roman" w:cs="Times New Roman"/>
          <w:color w:val="000000"/>
          <w:spacing w:val="0"/>
          <w:w w:val="100"/>
          <w:position w:val="0"/>
        </w:rPr>
        <w:t>（</w:t>
      </w:r>
      <w:bookmarkEnd w:id="107"/>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950"/>
        <w:gridCol w:w="1008"/>
        <w:gridCol w:w="907"/>
        <w:gridCol w:w="907"/>
        <w:gridCol w:w="907"/>
        <w:gridCol w:w="427"/>
        <w:gridCol w:w="427"/>
        <w:gridCol w:w="2294"/>
        <w:gridCol w:w="1493"/>
      </w:tblGrid>
      <w:tr>
        <w:trPr>
          <w:trHeight w:val="14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承诺背 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承诺类 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承诺内 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承诺时 间及期 限</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是否有履行</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是否及时严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如未能及时履行应说 明未完成履行的具体 原因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如未能及时 履行应说明 下一步计划</w:t>
            </w:r>
          </w:p>
        </w:tc>
      </w:tr>
    </w:tbl>
    <w:p>
      <w:pPr>
        <w:spacing w:lineRule="exact" w:line="1"/>
        <w:rPr>
          <w:sz w:val="2"/>
          <w:szCs w:val="2"/>
        </w:rPr>
      </w:pPr>
      <w:r>
        <w:br w:type="page"/>
      </w:r>
    </w:p>
    <w:tbl>
      <w:tblPr>
        <w:tblOverlap w:val="never"/>
        <w:jc w:val="center"/>
        <w:tblLayout w:type="fixed"/>
      </w:tblPr>
      <w:tblGrid>
        <w:gridCol w:w="950"/>
        <w:gridCol w:w="1008"/>
        <w:gridCol w:w="907"/>
        <w:gridCol w:w="907"/>
        <w:gridCol w:w="907"/>
        <w:gridCol w:w="427"/>
        <w:gridCol w:w="427"/>
        <w:gridCol w:w="2294"/>
        <w:gridCol w:w="1493"/>
      </w:tblGrid>
      <w:tr>
        <w:trPr>
          <w:trHeight w:val="8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期 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格 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49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与股改 相关的 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left"/>
            </w:pPr>
            <w:r>
              <w:rPr>
                <w:rFonts w:ascii="SimSun" w:eastAsia="SimSun" w:hAnsi="SimSun" w:cs="SimSun"/>
                <w:color w:val="000000"/>
                <w:spacing w:val="0"/>
                <w:w w:val="100"/>
                <w:position w:val="0"/>
              </w:rPr>
              <w:t>杭州恒 生电子 集团有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8</w:t>
            </w:r>
            <w:r>
              <w:rPr>
                <w:rFonts w:ascii="SimSun" w:eastAsia="SimSun" w:hAnsi="SimSun" w:cs="SimSun"/>
                <w:color w:val="000000"/>
                <w:spacing w:val="0"/>
                <w:w w:val="100"/>
                <w:position w:val="0"/>
              </w:rPr>
              <w:t>月，杭 州恒生 电子集 团有限 公司</w:t>
            </w:r>
          </w:p>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（以下 简称</w:t>
            </w:r>
            <w:r>
              <w:rPr>
                <w:color w:val="000000"/>
                <w:spacing w:val="0"/>
                <w:w w:val="100"/>
                <w:position w:val="0"/>
              </w:rPr>
              <w:t xml:space="preserve">" </w:t>
            </w:r>
            <w:r>
              <w:rPr>
                <w:rFonts w:ascii="SimSun" w:eastAsia="SimSun" w:hAnsi="SimSun" w:cs="SimSun"/>
                <w:color w:val="000000"/>
                <w:spacing w:val="0"/>
                <w:w w:val="100"/>
                <w:position w:val="0"/>
              </w:rPr>
              <w:t>集团公 司</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在 实施股 权分置 改革 中，作 为对价 的一部 分，集 团公司 承诺在 股权分 置改革 方案实 施后， 以其持 有的恒 生电子 股份有 限公司</w:t>
            </w:r>
          </w:p>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（以下 简称</w:t>
            </w:r>
            <w:r>
              <w:rPr>
                <w:color w:val="000000"/>
                <w:spacing w:val="0"/>
                <w:w w:val="100"/>
                <w:position w:val="0"/>
              </w:rPr>
              <w:t xml:space="preserve">" </w:t>
            </w:r>
            <w:r>
              <w:rPr>
                <w:rFonts w:ascii="SimSun" w:eastAsia="SimSun" w:hAnsi="SimSun" w:cs="SimSun"/>
                <w:color w:val="000000"/>
                <w:spacing w:val="0"/>
                <w:w w:val="100"/>
                <w:position w:val="0"/>
              </w:rPr>
              <w:t>公司</w:t>
            </w:r>
            <w:r>
              <w:rPr>
                <w:color w:val="000000"/>
                <w:spacing w:val="0"/>
                <w:w w:val="100"/>
                <w:position w:val="0"/>
              </w:rPr>
              <w:t xml:space="preserve">" </w:t>
            </w:r>
            <w:r>
              <w:rPr>
                <w:rFonts w:ascii="SimSun" w:eastAsia="SimSun" w:hAnsi="SimSun" w:cs="SimSun"/>
                <w:color w:val="000000"/>
                <w:spacing w:val="0"/>
                <w:w w:val="100"/>
                <w:position w:val="0"/>
              </w:rPr>
              <w:t>或</w:t>
            </w:r>
            <w:r>
              <w:rPr>
                <w:color w:val="000000"/>
                <w:spacing w:val="0"/>
                <w:w w:val="100"/>
                <w:position w:val="0"/>
              </w:rPr>
              <w:t>"</w:t>
            </w:r>
            <w:r>
              <w:rPr>
                <w:rFonts w:ascii="SimSun" w:eastAsia="SimSun" w:hAnsi="SimSun" w:cs="SimSun"/>
                <w:color w:val="000000"/>
                <w:spacing w:val="0"/>
                <w:w w:val="100"/>
                <w:position w:val="0"/>
              </w:rPr>
              <w:t xml:space="preserve">恒 生电子 </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400 </w:t>
            </w:r>
            <w:r>
              <w:rPr>
                <w:rFonts w:ascii="SimSun" w:eastAsia="SimSun" w:hAnsi="SimSun" w:cs="SimSun"/>
                <w:color w:val="000000"/>
                <w:spacing w:val="0"/>
                <w:w w:val="100"/>
                <w:position w:val="0"/>
              </w:rPr>
              <w:t>万股股 份用作 对恒生 电子员 工实施 激励计 划使 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2005 </w:t>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至本报告期，上述承诺 已经履行完毕，详见公 司公告</w:t>
            </w:r>
            <w:r>
              <w:rPr>
                <w:color w:val="000000"/>
                <w:spacing w:val="0"/>
                <w:w w:val="100"/>
                <w:position w:val="0"/>
              </w:rPr>
              <w:t>2013-040</w:t>
            </w:r>
            <w:r>
              <w:rPr>
                <w:rFonts w:ascii="SimSun" w:eastAsia="SimSun" w:hAnsi="SimSun" w:cs="SimSun"/>
                <w:color w:val="000000"/>
                <w:spacing w:val="0"/>
                <w:w w:val="100"/>
                <w:position w:val="0"/>
              </w:rPr>
              <w:t>号《关 于完成股改承诺事项 的公告》（</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bl>
    <w:p>
      <w:pPr>
        <w:widowControl w:val="0"/>
        <w:spacing w:after="219" w:line="1" w:lineRule="exact"/>
      </w:pPr>
    </w:p>
    <w:tbl>
      <w:tblPr>
        <w:tblOverlap w:val="never"/>
        <w:jc w:val="center"/>
        <w:tblLayout w:type="fixed"/>
      </w:tblPr>
      <w:tblGrid>
        <w:gridCol w:w="3125"/>
        <w:gridCol w:w="3086"/>
        <w:gridCol w:w="311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报酬</w:t>
            </w:r>
          </w:p>
        </w:tc>
      </w:tr>
      <w:tr>
        <w:trPr>
          <w:trHeight w:val="60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天健会计师事务所（特殊普通合 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widowControl w:val="0"/>
        <w:spacing w:after="219" w:line="1" w:lineRule="exact"/>
      </w:pPr>
    </w:p>
    <w:p>
      <w:pPr>
        <w:pStyle w:val="Style13"/>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以上股份的股东、实际控制人、收购 人处罚及整改情况 </w:t>
      </w:r>
      <w:r>
        <w:rPr>
          <w:color w:val="000000"/>
          <w:spacing w:val="0"/>
          <w:w w:val="100"/>
          <w:position w:val="0"/>
        </w:rPr>
        <w:t>本年度公司及其董事、监事、高级管理人员、持有</w:t>
      </w:r>
      <w:r>
        <w:rPr>
          <w:rFonts w:ascii="Arial" w:eastAsia="Arial" w:hAnsi="Arial" w:cs="Arial"/>
          <w:color w:val="000000"/>
          <w:spacing w:val="0"/>
          <w:w w:val="100"/>
          <w:position w:val="0"/>
        </w:rPr>
        <w:t>5%</w:t>
      </w:r>
      <w:r>
        <w:rPr>
          <w:color w:val="000000"/>
          <w:spacing w:val="0"/>
          <w:w w:val="100"/>
          <w:position w:val="0"/>
        </w:rPr>
        <w:t>以上股份的股东、实际控制人、收购人均 未受中国证监会的稽查、行政处罚、通报批评及证券交易所的公开谴责。</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十一、其他重大事项的说明</w:t>
      </w:r>
    </w:p>
    <w:p>
      <w:pPr>
        <w:pStyle w:val="Style13"/>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报告期内公司无其他重大事项。</w:t>
      </w:r>
      <w:r>
        <w:br w:type="page"/>
      </w:r>
    </w:p>
    <w:p>
      <w:pPr>
        <w:pStyle w:val="Style22"/>
        <w:keepNext/>
        <w:keepLines/>
        <w:widowControl w:val="0"/>
        <w:shd w:val="clear" w:color="auto" w:fill="auto"/>
        <w:bidi w:val="0"/>
        <w:spacing w:before="0" w:after="1280" w:line="240" w:lineRule="auto"/>
        <w:ind w:left="0" w:right="0" w:firstLine="0"/>
        <w:jc w:val="left"/>
      </w:pPr>
      <w:bookmarkStart w:id="108" w:name="bookmark108"/>
      <w:bookmarkStart w:id="109" w:name="bookmark109"/>
      <w:bookmarkStart w:id="110" w:name="bookmark110"/>
      <w:r>
        <w:rPr>
          <w:color w:val="000000"/>
          <w:spacing w:val="0"/>
          <w:w w:val="100"/>
          <w:position w:val="0"/>
        </w:rPr>
        <w:t>第六节股份变动及股东情况</w:t>
      </w:r>
      <w:bookmarkEnd w:id="108"/>
      <w:bookmarkEnd w:id="109"/>
      <w:bookmarkEnd w:id="110"/>
    </w:p>
    <w:p>
      <w:pPr>
        <w:pStyle w:val="Style13"/>
        <w:keepNext w:val="0"/>
        <w:keepLines w:val="0"/>
        <w:widowControl w:val="0"/>
        <w:shd w:val="clear" w:color="auto" w:fill="auto"/>
        <w:tabs>
          <w:tab w:pos="538" w:val="left"/>
        </w:tabs>
        <w:bidi w:val="0"/>
        <w:spacing w:before="0" w:after="0" w:line="240" w:lineRule="auto"/>
        <w:ind w:left="0" w:right="0" w:firstLine="0"/>
        <w:jc w:val="left"/>
      </w:pPr>
      <w:bookmarkStart w:id="111" w:name="bookmark111"/>
      <w:r>
        <w:rPr>
          <w:color w:val="000000"/>
          <w:spacing w:val="0"/>
          <w:w w:val="100"/>
          <w:position w:val="0"/>
          <w:shd w:val="clear" w:color="auto" w:fill="FFFFFF"/>
        </w:rPr>
        <w:t>一</w:t>
      </w:r>
      <w:bookmarkEnd w:id="111"/>
      <w:r>
        <w:rPr>
          <w:color w:val="000000"/>
          <w:spacing w:val="0"/>
          <w:w w:val="100"/>
          <w:position w:val="0"/>
          <w:shd w:val="clear" w:color="auto" w:fill="FFFFFF"/>
        </w:rPr>
        <w:t>、</w:t>
      </w:r>
      <w:r>
        <w:rPr>
          <w:color w:val="000000"/>
          <w:spacing w:val="0"/>
          <w:w w:val="100"/>
          <w:position w:val="0"/>
        </w:rPr>
        <w:tab/>
        <w:t>股本变动情况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w:t>
      </w:r>
    </w:p>
    <w:p>
      <w:pPr>
        <w:pStyle w:val="Style13"/>
        <w:keepNext w:val="0"/>
        <w:keepLines w:val="0"/>
        <w:widowControl w:val="0"/>
        <w:shd w:val="clear" w:color="auto" w:fill="auto"/>
        <w:tabs>
          <w:tab w:pos="53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股份变动情况表</w:t>
      </w:r>
    </w:p>
    <w:p>
      <w:pPr>
        <w:pStyle w:val="Style16"/>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1531"/>
        <w:gridCol w:w="1267"/>
        <w:gridCol w:w="638"/>
        <w:gridCol w:w="590"/>
        <w:gridCol w:w="480"/>
        <w:gridCol w:w="648"/>
        <w:gridCol w:w="1123"/>
        <w:gridCol w:w="1128"/>
        <w:gridCol w:w="1267"/>
        <w:gridCol w:w="648"/>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送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公积 金转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一、有限售条 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其中：境内非 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60"/>
              <w:jc w:val="left"/>
            </w:pPr>
            <w:r>
              <w:rPr>
                <w:rFonts w:ascii="SimSun" w:eastAsia="SimSun" w:hAnsi="SimSun" w:cs="SimSun"/>
                <w:color w:val="000000"/>
                <w:spacing w:val="0"/>
                <w:w w:val="100"/>
                <w:position w:val="0"/>
              </w:rPr>
              <w:t>境内自</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境外自</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二、无限售条 件流通股份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617,805,180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617,805,180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617,805,180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r>
    </w:tbl>
    <w:p>
      <w:pPr>
        <w:widowControl w:val="0"/>
        <w:spacing w:after="479" w:line="1" w:lineRule="exact"/>
      </w:pPr>
    </w:p>
    <w:p>
      <w:pPr>
        <w:pStyle w:val="Style13"/>
        <w:keepNext w:val="0"/>
        <w:keepLines w:val="0"/>
        <w:widowControl w:val="0"/>
        <w:shd w:val="clear" w:color="auto" w:fill="auto"/>
        <w:tabs>
          <w:tab w:pos="538" w:val="left"/>
        </w:tabs>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股份变动情况说明 </w:t>
      </w:r>
      <w:r>
        <w:rPr>
          <w:color w:val="000000"/>
          <w:spacing w:val="0"/>
          <w:w w:val="100"/>
          <w:position w:val="0"/>
        </w:rPr>
        <w:t>根据恒生电子股份有限公司（以下简称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恒生电子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 度第一次临时股东大会审议批准的《恒生电子股份有限公司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股股票期权激励计划（草案修订 稿）》的有关条款和公司五届三次董事会决议，公司注销来源于股权激励计划的回购股份，数量 为</w:t>
      </w:r>
      <w:r>
        <w:rPr>
          <w:rFonts w:ascii="Times New Roman" w:eastAsia="Times New Roman" w:hAnsi="Times New Roman" w:cs="Times New Roman"/>
          <w:color w:val="000000"/>
          <w:spacing w:val="0"/>
          <w:w w:val="100"/>
          <w:position w:val="0"/>
        </w:rPr>
        <w:t>594.522</w:t>
      </w:r>
      <w:r>
        <w:rPr>
          <w:color w:val="000000"/>
          <w:spacing w:val="0"/>
          <w:w w:val="100"/>
          <w:position w:val="0"/>
        </w:rPr>
        <w:t>万股。相应地，注册资本由原来的</w:t>
      </w:r>
      <w:r>
        <w:rPr>
          <w:rFonts w:ascii="Times New Roman" w:eastAsia="Times New Roman" w:hAnsi="Times New Roman" w:cs="Times New Roman"/>
          <w:color w:val="000000"/>
          <w:spacing w:val="0"/>
          <w:w w:val="100"/>
          <w:position w:val="0"/>
        </w:rPr>
        <w:t>623750400</w:t>
      </w:r>
      <w:r>
        <w:rPr>
          <w:color w:val="000000"/>
          <w:spacing w:val="0"/>
          <w:w w:val="100"/>
          <w:position w:val="0"/>
        </w:rPr>
        <w:t>元变更为</w:t>
      </w:r>
      <w:r>
        <w:rPr>
          <w:rFonts w:ascii="Times New Roman" w:eastAsia="Times New Roman" w:hAnsi="Times New Roman" w:cs="Times New Roman"/>
          <w:color w:val="000000"/>
          <w:spacing w:val="0"/>
          <w:w w:val="100"/>
          <w:position w:val="0"/>
        </w:rPr>
        <w:t>617805180</w:t>
      </w:r>
      <w:r>
        <w:rPr>
          <w:color w:val="000000"/>
          <w:spacing w:val="0"/>
          <w:w w:val="100"/>
          <w:position w:val="0"/>
        </w:rPr>
        <w:t>元。截止本报告 期末，公司已完成工商变更登记手续。</w:t>
      </w:r>
    </w:p>
    <w:p>
      <w:pPr>
        <w:pStyle w:val="Style13"/>
        <w:keepNext w:val="0"/>
        <w:keepLines w:val="0"/>
        <w:widowControl w:val="0"/>
        <w:shd w:val="clear" w:color="auto" w:fill="auto"/>
        <w:bidi w:val="0"/>
        <w:spacing w:before="0" w:after="0" w:line="286" w:lineRule="auto"/>
        <w:ind w:left="0" w:right="0" w:firstLine="0"/>
        <w:jc w:val="both"/>
      </w:pPr>
      <w:bookmarkStart w:id="112" w:name="bookmark112"/>
      <w:r>
        <w:rPr>
          <w:rFonts w:ascii="Times New Roman" w:eastAsia="Times New Roman" w:hAnsi="Times New Roman" w:cs="Times New Roman"/>
          <w:color w:val="000000"/>
          <w:spacing w:val="0"/>
          <w:w w:val="100"/>
          <w:position w:val="0"/>
        </w:rPr>
        <w:t>（</w:t>
      </w:r>
      <w:bookmarkEnd w:id="112"/>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报告期内，本公司限售股份无变动情况。</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113" w:name="bookmark113"/>
      <w:r>
        <w:rPr>
          <w:color w:val="000000"/>
          <w:spacing w:val="0"/>
          <w:w w:val="100"/>
          <w:position w:val="0"/>
        </w:rPr>
        <w:t>二</w:t>
      </w:r>
      <w:bookmarkEnd w:id="113"/>
      <w:r>
        <w:rPr>
          <w:color w:val="000000"/>
          <w:spacing w:val="0"/>
          <w:w w:val="100"/>
          <w:position w:val="0"/>
        </w:rPr>
        <w:t>、</w:t>
        <w:tab/>
        <w:t>证券发行与上市情况</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114" w:name="bookmark114"/>
      <w:r>
        <w:rPr>
          <w:rFonts w:ascii="Times New Roman" w:eastAsia="Times New Roman" w:hAnsi="Times New Roman" w:cs="Times New Roman"/>
          <w:color w:val="000000"/>
          <w:spacing w:val="0"/>
          <w:w w:val="100"/>
          <w:position w:val="0"/>
        </w:rPr>
        <w:t>（</w:t>
      </w:r>
      <w:bookmarkEnd w:id="11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截止本报告期末至前三年，公司未有证券发行与上市情况。</w:t>
      </w:r>
    </w:p>
    <w:p>
      <w:pPr>
        <w:pStyle w:val="Style13"/>
        <w:keepNext w:val="0"/>
        <w:keepLines w:val="0"/>
        <w:widowControl w:val="0"/>
        <w:shd w:val="clear" w:color="auto" w:fill="auto"/>
        <w:tabs>
          <w:tab w:pos="569" w:val="left"/>
        </w:tabs>
        <w:bidi w:val="0"/>
        <w:spacing w:before="0" w:after="0" w:line="274" w:lineRule="exact"/>
        <w:ind w:left="0" w:right="0" w:firstLine="0"/>
        <w:jc w:val="both"/>
      </w:pPr>
      <w:bookmarkStart w:id="115" w:name="bookmark115"/>
      <w:r>
        <w:rPr>
          <w:rFonts w:ascii="Times New Roman" w:eastAsia="Times New Roman" w:hAnsi="Times New Roman" w:cs="Times New Roman"/>
          <w:color w:val="000000"/>
          <w:spacing w:val="0"/>
          <w:w w:val="100"/>
          <w:position w:val="0"/>
        </w:rPr>
        <w:t>（</w:t>
      </w:r>
      <w:bookmarkEnd w:id="11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根据恒生电子股份有限公司（以下简称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恒生电子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 度第一次临时股东大会审议批准的《恒生电子股份有限公司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股股票期权激励计划（草案修订 稿）》的有关条款和公司五届三次董事会决议，公司注销来源于股权激励计划的回购股份，数量 为</w:t>
      </w:r>
      <w:r>
        <w:rPr>
          <w:rFonts w:ascii="Times New Roman" w:eastAsia="Times New Roman" w:hAnsi="Times New Roman" w:cs="Times New Roman"/>
          <w:color w:val="000000"/>
          <w:spacing w:val="0"/>
          <w:w w:val="100"/>
          <w:position w:val="0"/>
        </w:rPr>
        <w:t>594.522</w:t>
      </w:r>
      <w:r>
        <w:rPr>
          <w:color w:val="000000"/>
          <w:spacing w:val="0"/>
          <w:w w:val="100"/>
          <w:position w:val="0"/>
        </w:rPr>
        <w:t>万股。相应地，注册资本由原来的</w:t>
      </w:r>
      <w:r>
        <w:rPr>
          <w:rFonts w:ascii="Times New Roman" w:eastAsia="Times New Roman" w:hAnsi="Times New Roman" w:cs="Times New Roman"/>
          <w:color w:val="000000"/>
          <w:spacing w:val="0"/>
          <w:w w:val="100"/>
          <w:position w:val="0"/>
        </w:rPr>
        <w:t>623750400</w:t>
      </w:r>
      <w:r>
        <w:rPr>
          <w:color w:val="000000"/>
          <w:spacing w:val="0"/>
          <w:w w:val="100"/>
          <w:position w:val="0"/>
        </w:rPr>
        <w:t>元变更为</w:t>
      </w:r>
      <w:r>
        <w:rPr>
          <w:rFonts w:ascii="Times New Roman" w:eastAsia="Times New Roman" w:hAnsi="Times New Roman" w:cs="Times New Roman"/>
          <w:color w:val="000000"/>
          <w:spacing w:val="0"/>
          <w:w w:val="100"/>
          <w:position w:val="0"/>
        </w:rPr>
        <w:t>617805180</w:t>
      </w:r>
      <w:r>
        <w:rPr>
          <w:color w:val="000000"/>
          <w:spacing w:val="0"/>
          <w:w w:val="100"/>
          <w:position w:val="0"/>
        </w:rPr>
        <w:t>元。截止本报告 期末，公司已完成工商变更登记手续。</w:t>
      </w:r>
    </w:p>
    <w:p>
      <w:pPr>
        <w:pStyle w:val="Style13"/>
        <w:keepNext w:val="0"/>
        <w:keepLines w:val="0"/>
        <w:widowControl w:val="0"/>
        <w:shd w:val="clear" w:color="auto" w:fill="auto"/>
        <w:tabs>
          <w:tab w:pos="569" w:val="left"/>
        </w:tabs>
        <w:bidi w:val="0"/>
        <w:spacing w:before="0" w:after="0" w:line="286" w:lineRule="auto"/>
        <w:ind w:left="0" w:right="0" w:firstLine="0"/>
        <w:jc w:val="both"/>
      </w:pPr>
      <w:bookmarkStart w:id="116" w:name="bookmark116"/>
      <w:r>
        <w:rPr>
          <w:rFonts w:ascii="Times New Roman" w:eastAsia="Times New Roman" w:hAnsi="Times New Roman" w:cs="Times New Roman"/>
          <w:color w:val="000000"/>
          <w:spacing w:val="0"/>
          <w:w w:val="100"/>
          <w:position w:val="0"/>
        </w:rPr>
        <w:t>（</w:t>
      </w:r>
      <w:bookmarkEnd w:id="11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本报告期末公司无内部职工股。</w:t>
      </w:r>
    </w:p>
    <w:p>
      <w:pPr>
        <w:pStyle w:val="Style13"/>
        <w:keepNext w:val="0"/>
        <w:keepLines w:val="0"/>
        <w:widowControl w:val="0"/>
        <w:shd w:val="clear" w:color="auto" w:fill="auto"/>
        <w:tabs>
          <w:tab w:pos="569" w:val="left"/>
        </w:tabs>
        <w:bidi w:val="0"/>
        <w:spacing w:before="0" w:after="40" w:line="274" w:lineRule="exact"/>
        <w:ind w:left="0" w:right="0" w:firstLine="0"/>
        <w:jc w:val="left"/>
      </w:pPr>
      <w:bookmarkStart w:id="117" w:name="bookmark117"/>
      <w:r>
        <w:rPr>
          <w:color w:val="000000"/>
          <w:spacing w:val="0"/>
          <w:w w:val="100"/>
          <w:position w:val="0"/>
        </w:rPr>
        <w:t>三</w:t>
      </w:r>
      <w:bookmarkEnd w:id="117"/>
      <w:r>
        <w:rPr>
          <w:color w:val="000000"/>
          <w:spacing w:val="0"/>
          <w:w w:val="100"/>
          <w:position w:val="0"/>
        </w:rPr>
        <w:t>、</w:t>
        <w:tab/>
        <w:t>股东和实际控制人情况</w:t>
      </w:r>
    </w:p>
    <w:p>
      <w:pPr>
        <w:pStyle w:val="Style13"/>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16"/>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1622"/>
        <w:gridCol w:w="826"/>
        <w:gridCol w:w="907"/>
        <w:gridCol w:w="1272"/>
        <w:gridCol w:w="1238"/>
        <w:gridCol w:w="1613"/>
        <w:gridCol w:w="1843"/>
      </w:tblGrid>
      <w:tr>
        <w:trPr>
          <w:trHeight w:val="566"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截止报告期末股东总数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10,684</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 易日末股东总数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11,483</w:t>
            </w:r>
          </w:p>
        </w:tc>
      </w:tr>
      <w:tr>
        <w:trPr>
          <w:trHeight w:val="28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前十名股东持股情况</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股东 性质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持股总数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报告期内 增减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持有有限售条 件股份数量</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质押或冻结的股 份数量</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杭州恒生电子 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境内 非国 有法</w:t>
            </w:r>
          </w:p>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127,398,928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w:t>
            </w:r>
          </w:p>
          <w:p>
            <w:pPr>
              <w:pStyle w:val="Style18"/>
              <w:keepNext w:val="0"/>
              <w:keepLines w:val="0"/>
              <w:widowControl w:val="0"/>
              <w:shd w:val="clear" w:color="auto" w:fill="auto"/>
              <w:bidi w:val="0"/>
              <w:spacing w:before="0" w:after="0" w:line="180" w:lineRule="auto"/>
              <w:ind w:left="0" w:right="0" w:firstLine="600"/>
              <w:jc w:val="left"/>
            </w:pPr>
            <w:r>
              <w:rPr>
                <w:color w:val="000000"/>
                <w:spacing w:val="0"/>
                <w:w w:val="100"/>
                <w:position w:val="0"/>
              </w:rPr>
              <w:t>26,500,000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华商领先企业 混合型证券投 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27,755,856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华商策略精选 灵活配置混合 型证券投资基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26,608,830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博时新兴成长 股票型证券投 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诺安平衡证券 投资基金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-3,560,875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1622"/>
        <w:gridCol w:w="826"/>
        <w:gridCol w:w="451"/>
        <w:gridCol w:w="456"/>
        <w:gridCol w:w="1272"/>
        <w:gridCol w:w="624"/>
        <w:gridCol w:w="614"/>
        <w:gridCol w:w="1613"/>
        <w:gridCol w:w="1843"/>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富国天合稳健 优选股票型证 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15,502,474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嘉实优质企业 股票型开放式 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15,398,548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东方精选混合 型开放式证券 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13,492,801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境内 自然 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11,864,974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境内 自然 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11,019,700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8" w:hRule="exact"/>
        </w:trPr>
        <w:tc>
          <w:tcPr>
            <w:gridSpan w:val="9"/>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前十名无限售条件股东持股情况</w:t>
            </w:r>
          </w:p>
        </w:tc>
      </w:tr>
      <w:tr>
        <w:trPr>
          <w:trHeight w:val="562"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持有无限售条件股份的 数量</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股份种类及数量</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杭州恒生电子集团有限公司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127,398,928</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557"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华商领先企业混合型证券投 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27,755,856</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562"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华商策略精选灵活配置混合 型证券投资基金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26,608,830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557"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博时新兴成长股票型证券投 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诺安平衡证券投资基金</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16,000,000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562"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富国天合稳健优选股票型证 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15,502,474</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562"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嘉实优质企业股票型开放式 证券投资基金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15,398,548</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557"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东方精选混合型开放式证券 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13,492,801</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11,864,974</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r>
        <w:trPr>
          <w:trHeight w:val="298" w:hRule="exact"/>
        </w:trPr>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11,019,700</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r>
    </w:tbl>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left"/>
      </w:pPr>
      <w:bookmarkStart w:id="118" w:name="bookmark118"/>
      <w:r>
        <w:rPr>
          <w:color w:val="000000"/>
          <w:spacing w:val="0"/>
          <w:w w:val="100"/>
          <w:position w:val="0"/>
        </w:rPr>
        <w:t>四</w:t>
      </w:r>
      <w:bookmarkEnd w:id="118"/>
      <w:r>
        <w:rPr>
          <w:color w:val="000000"/>
          <w:spacing w:val="0"/>
          <w:w w:val="100"/>
          <w:position w:val="0"/>
        </w:rPr>
        <w:t>、控股股东及实际控制人情况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杭州恒生电子集团有限公司</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71097753-7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60" w:right="0" w:firstLine="0"/>
              <w:jc w:val="left"/>
            </w:pPr>
            <w:r>
              <w:rPr>
                <w:color w:val="000000"/>
                <w:spacing w:val="0"/>
                <w:w w:val="100"/>
                <w:position w:val="0"/>
              </w:rPr>
              <w:t>5,000</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投资、咨询服务</w:t>
            </w:r>
          </w:p>
        </w:tc>
      </w:tr>
    </w:tbl>
    <w:p>
      <w:pPr>
        <w:spacing w:lineRule="exact" w:line="1"/>
        <w:rPr>
          <w:sz w:val="2"/>
          <w:szCs w:val="2"/>
        </w:rPr>
      </w:pPr>
      <w:r>
        <w:br w:type="page"/>
      </w:r>
    </w:p>
    <w:tbl>
      <w:tblPr>
        <w:tblOverlap w:val="never"/>
        <w:jc w:val="center"/>
        <w:tblLayout w:type="fixed"/>
      </w:tblPr>
      <w:tblGrid>
        <w:gridCol w:w="4661"/>
        <w:gridCol w:w="4661"/>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经营成果</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日，公司未经审计年度净利 润为</w:t>
            </w:r>
            <w:r>
              <w:rPr>
                <w:color w:val="000000"/>
                <w:spacing w:val="0"/>
                <w:w w:val="100"/>
                <w:position w:val="0"/>
              </w:rPr>
              <w:t>5892.86</w:t>
            </w:r>
            <w:r>
              <w:rPr>
                <w:rFonts w:ascii="SimSun" w:eastAsia="SimSun" w:hAnsi="SimSun" w:cs="SimSun"/>
                <w:color w:val="000000"/>
                <w:spacing w:val="0"/>
                <w:w w:val="100"/>
                <w:position w:val="0"/>
              </w:rPr>
              <w:t>万元。</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财务状况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日，公司未经审计资产总额 为人民币</w:t>
            </w:r>
            <w:r>
              <w:rPr>
                <w:color w:val="000000"/>
                <w:spacing w:val="0"/>
                <w:w w:val="100"/>
                <w:position w:val="0"/>
              </w:rPr>
              <w:t>21.33</w:t>
            </w:r>
            <w:r>
              <w:rPr>
                <w:rFonts w:ascii="SimSun" w:eastAsia="SimSun" w:hAnsi="SimSun" w:cs="SimSun"/>
                <w:color w:val="000000"/>
                <w:spacing w:val="0"/>
                <w:w w:val="100"/>
                <w:position w:val="0"/>
              </w:rPr>
              <w:t>亿元，净资产为人民币</w:t>
            </w:r>
            <w:r>
              <w:rPr>
                <w:color w:val="000000"/>
                <w:spacing w:val="0"/>
                <w:w w:val="100"/>
                <w:position w:val="0"/>
              </w:rPr>
              <w:t>15.46</w:t>
            </w:r>
            <w:r>
              <w:rPr>
                <w:rFonts w:ascii="SimSun" w:eastAsia="SimSun" w:hAnsi="SimSun" w:cs="SimSun"/>
                <w:color w:val="000000"/>
                <w:spacing w:val="0"/>
                <w:w w:val="100"/>
                <w:position w:val="0"/>
              </w:rPr>
              <w:t>亿元。</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现金流和未来发展战略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未来发展战略：进一步巩固软件业务的行业领导 地位，努力扩展投资新领域。</w:t>
            </w:r>
          </w:p>
        </w:tc>
      </w:tr>
    </w:tbl>
    <w:p>
      <w:pPr>
        <w:widowControl w:val="0"/>
        <w:spacing w:after="259" w:line="1" w:lineRule="exact"/>
      </w:pPr>
    </w:p>
    <w:p>
      <w:pPr>
        <w:pStyle w:val="Style13"/>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13"/>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公司不存在实际控制人情况的特别说明</w:t>
      </w:r>
    </w:p>
    <w:p>
      <w:pPr>
        <w:pStyle w:val="Style13"/>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公司的第一大股东杭州恒生电子集团有限公司系由</w:t>
      </w:r>
      <w:r>
        <w:rPr>
          <w:rFonts w:ascii="Times New Roman" w:eastAsia="Times New Roman" w:hAnsi="Times New Roman" w:cs="Times New Roman"/>
          <w:color w:val="000000"/>
          <w:spacing w:val="0"/>
          <w:w w:val="100"/>
          <w:position w:val="0"/>
        </w:rPr>
        <w:t>17</w:t>
      </w:r>
      <w:r>
        <w:rPr>
          <w:color w:val="000000"/>
          <w:spacing w:val="0"/>
          <w:w w:val="100"/>
          <w:position w:val="0"/>
        </w:rPr>
        <w:t>位自然人股东投资成立的公司，股权分 散，无一人持有</w:t>
      </w:r>
      <w:r>
        <w:rPr>
          <w:rFonts w:ascii="Times New Roman" w:eastAsia="Times New Roman" w:hAnsi="Times New Roman" w:cs="Times New Roman"/>
          <w:color w:val="000000"/>
          <w:spacing w:val="0"/>
          <w:w w:val="100"/>
          <w:position w:val="0"/>
        </w:rPr>
        <w:t>20%</w:t>
      </w:r>
      <w:r>
        <w:rPr>
          <w:color w:val="000000"/>
          <w:spacing w:val="0"/>
          <w:w w:val="100"/>
          <w:position w:val="0"/>
        </w:rPr>
        <w:t>以上股份，不存在实际控制人。</w:t>
      </w:r>
    </w:p>
    <w:p>
      <w:pPr>
        <w:pStyle w:val="Style4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公司与实际控制人之间的产权及控制关系的方框图</w:t>
      </w:r>
    </w:p>
    <w:p>
      <w:pPr>
        <w:widowControl w:val="0"/>
        <w:jc w:val="left"/>
        <w:rPr>
          <w:sz w:val="2"/>
          <w:szCs w:val="2"/>
        </w:rPr>
      </w:pPr>
      <w:r>
        <w:drawing>
          <wp:inline>
            <wp:extent cx="5486400" cy="315150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pic:blipFill>
                  <pic:spPr>
                    <a:xfrm>
                      <a:ext cx="5486400" cy="3151505"/>
                    </a:xfrm>
                    <a:prstGeom prst="rect"/>
                  </pic:spPr>
                </pic:pic>
              </a:graphicData>
            </a:graphic>
          </wp:inline>
        </w:drawing>
      </w:r>
    </w:p>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119" w:name="bookmark119"/>
      <w:r>
        <w:rPr>
          <w:color w:val="000000"/>
          <w:spacing w:val="0"/>
          <w:w w:val="100"/>
          <w:position w:val="0"/>
        </w:rPr>
        <w:t>五</w:t>
      </w:r>
      <w:bookmarkEnd w:id="119"/>
      <w:r>
        <w:rPr>
          <w:color w:val="000000"/>
          <w:spacing w:val="0"/>
          <w:w w:val="100"/>
          <w:position w:val="0"/>
        </w:rPr>
        <w:t>、其他持股在百分之十以上的法人股东</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截止本报告期末公司无其他持股在百分之十以上的法人股东。</w:t>
      </w:r>
      <w:r>
        <w:br w:type="page"/>
      </w:r>
    </w:p>
    <w:p>
      <w:pPr>
        <w:pStyle w:val="Style22"/>
        <w:keepNext/>
        <w:keepLines/>
        <w:widowControl w:val="0"/>
        <w:shd w:val="clear" w:color="auto" w:fill="auto"/>
        <w:bidi w:val="0"/>
        <w:spacing w:before="0" w:after="100" w:line="240" w:lineRule="auto"/>
        <w:ind w:left="0" w:right="0" w:firstLine="0"/>
        <w:jc w:val="left"/>
      </w:pPr>
      <w:bookmarkStart w:id="120" w:name="bookmark120"/>
      <w:bookmarkStart w:id="121" w:name="bookmark121"/>
      <w:bookmarkStart w:id="122" w:name="bookmark122"/>
      <w:r>
        <w:rPr>
          <w:color w:val="000000"/>
          <w:spacing w:val="0"/>
          <w:w w:val="100"/>
          <w:position w:val="0"/>
        </w:rPr>
        <w:t>第七节 董事、监事、高级管理人员和员</w:t>
      </w:r>
      <w:bookmarkEnd w:id="120"/>
      <w:bookmarkEnd w:id="121"/>
      <w:bookmarkEnd w:id="122"/>
    </w:p>
    <w:p>
      <w:pPr>
        <w:pStyle w:val="Style22"/>
        <w:keepNext/>
        <w:keepLines/>
        <w:widowControl w:val="0"/>
        <w:shd w:val="clear" w:color="auto" w:fill="auto"/>
        <w:bidi w:val="0"/>
        <w:spacing w:before="0" w:after="560" w:line="240" w:lineRule="auto"/>
        <w:ind w:left="0" w:right="0" w:firstLine="0"/>
        <w:jc w:val="left"/>
      </w:pPr>
      <w:bookmarkStart w:id="120" w:name="bookmark120"/>
      <w:bookmarkStart w:id="121" w:name="bookmark121"/>
      <w:bookmarkStart w:id="123" w:name="bookmark123"/>
      <w:r>
        <w:rPr>
          <w:color w:val="000000"/>
          <w:spacing w:val="0"/>
          <w:w w:val="100"/>
          <w:position w:val="0"/>
        </w:rPr>
        <w:t>工情况</w:t>
      </w:r>
      <w:bookmarkEnd w:id="120"/>
      <w:bookmarkEnd w:id="121"/>
      <w:bookmarkEnd w:id="123"/>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 持股变动及报酬情况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单位：股</w:t>
      </w:r>
    </w:p>
    <w:tbl>
      <w:tblPr>
        <w:tblOverlap w:val="never"/>
        <w:jc w:val="center"/>
        <w:tblLayout w:type="fixed"/>
      </w:tblPr>
      <w:tblGrid>
        <w:gridCol w:w="720"/>
        <w:gridCol w:w="710"/>
        <w:gridCol w:w="706"/>
        <w:gridCol w:w="710"/>
        <w:gridCol w:w="710"/>
        <w:gridCol w:w="710"/>
        <w:gridCol w:w="1027"/>
        <w:gridCol w:w="1022"/>
        <w:gridCol w:w="998"/>
        <w:gridCol w:w="710"/>
        <w:gridCol w:w="710"/>
        <w:gridCol w:w="586"/>
      </w:tblGrid>
      <w:tr>
        <w:trPr>
          <w:trHeight w:val="28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任期 起始 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任期 终止 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年初持股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年末持股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年度内股 份增减变 动量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增减 变动 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60" w:right="0" w:firstLine="20"/>
              <w:jc w:val="left"/>
              <w:rPr>
                <w:sz w:val="17"/>
                <w:szCs w:val="17"/>
              </w:rPr>
            </w:pPr>
            <w:r>
              <w:rPr>
                <w:rFonts w:ascii="SimSun" w:eastAsia="SimSun" w:hAnsi="SimSun" w:cs="SimSun"/>
                <w:color w:val="000000"/>
                <w:spacing w:val="0"/>
                <w:w w:val="100"/>
                <w:position w:val="0"/>
                <w:sz w:val="17"/>
                <w:szCs w:val="17"/>
              </w:rPr>
              <w:t>报告 期内 从公 司领 取的 应付 报酬 总额</w:t>
            </w:r>
          </w:p>
          <w:p>
            <w:pPr>
              <w:pStyle w:val="Style18"/>
              <w:keepNext w:val="0"/>
              <w:keepLines w:val="0"/>
              <w:widowControl w:val="0"/>
              <w:shd w:val="clear" w:color="auto" w:fill="auto"/>
              <w:bidi w:val="0"/>
              <w:spacing w:before="0" w:after="0" w:line="233" w:lineRule="exact"/>
              <w:ind w:left="160" w:right="0" w:firstLine="20"/>
              <w:jc w:val="left"/>
              <w:rPr>
                <w:sz w:val="17"/>
                <w:szCs w:val="17"/>
              </w:rPr>
            </w:pPr>
            <w:r>
              <w:rPr>
                <w:rFonts w:ascii="SimSun" w:eastAsia="SimSun" w:hAnsi="SimSun" w:cs="SimSun"/>
                <w:color w:val="000000"/>
                <w:spacing w:val="0"/>
                <w:w w:val="100"/>
                <w:position w:val="0"/>
                <w:sz w:val="17"/>
                <w:szCs w:val="17"/>
              </w:rPr>
              <w:t>（万 元） （税 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报告 期从 股东 单位 获得 的应 付报 酬总 额</w:t>
            </w:r>
          </w:p>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彭政</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7,212,600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6,838,000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95.83</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06" w:lineRule="exact"/>
              <w:ind w:left="0" w:right="0" w:firstLine="0"/>
              <w:jc w:val="left"/>
              <w:rPr>
                <w:sz w:val="17"/>
                <w:szCs w:val="17"/>
              </w:rPr>
            </w:pPr>
            <w:r>
              <w:rPr>
                <w:rFonts w:ascii="SimSun" w:eastAsia="SimSun" w:hAnsi="SimSun" w:cs="SimSun"/>
                <w:color w:val="000000"/>
                <w:spacing w:val="0"/>
                <w:w w:val="100"/>
                <w:position w:val="0"/>
                <w:sz w:val="17"/>
                <w:szCs w:val="17"/>
              </w:rPr>
              <w:t>刘曙 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董事、 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5,964,178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4,926,660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80.44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蒋建</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12,837,516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11,864,974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-972,542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121.7</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11,339,700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11,019,700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王则</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12,488,355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-3,118,355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盛杰</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马占 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汪祥</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独立 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710"/>
        <w:gridCol w:w="706"/>
        <w:gridCol w:w="710"/>
        <w:gridCol w:w="710"/>
        <w:gridCol w:w="710"/>
        <w:gridCol w:w="1027"/>
        <w:gridCol w:w="1022"/>
        <w:gridCol w:w="998"/>
        <w:gridCol w:w="710"/>
        <w:gridCol w:w="710"/>
        <w:gridCol w:w="586"/>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张天</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独立 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严建 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独立 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独立 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王悦 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陈春</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陈淑 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19</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范径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1,073,900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102.83</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方汉</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5,978,218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4,484,788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-1,493,430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7"/>
                <w:szCs w:val="17"/>
              </w:rPr>
            </w:pPr>
            <w:r>
              <w:rPr>
                <w:rFonts w:ascii="SimSun" w:eastAsia="SimSun" w:hAnsi="SimSun" w:cs="SimSun"/>
                <w:color w:val="000000"/>
                <w:spacing w:val="0"/>
                <w:w w:val="100"/>
                <w:position w:val="0"/>
                <w:sz w:val="17"/>
                <w:szCs w:val="17"/>
              </w:rPr>
              <w:t>二级 市场 买卖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官晓</w:t>
            </w:r>
          </w:p>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smallCaps/>
                <w:color w:val="000000"/>
                <w:spacing w:val="0"/>
                <w:w w:val="100"/>
                <w:position w:val="0"/>
                <w:sz w:val="8"/>
                <w:szCs w:val="8"/>
              </w:rPr>
              <w:t>lLi</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1,057,001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rPr>
              <w:t>2014</w:t>
            </w:r>
          </w:p>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廖章 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rPr>
              <w:t>2014</w:t>
            </w:r>
          </w:p>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傅美</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财务 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8" w:lineRule="exact"/>
              <w:ind w:left="0" w:right="0" w:firstLine="0"/>
              <w:jc w:val="both"/>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28"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48.02</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童晨</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副总 经理、 董事 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7"/>
                <w:szCs w:val="17"/>
              </w:rPr>
              <w:t>年</w:t>
            </w:r>
            <w:r>
              <w:rPr>
                <w:color w:val="000000"/>
                <w:spacing w:val="0"/>
                <w:w w:val="100"/>
                <w:position w:val="0"/>
                <w:sz w:val="18"/>
                <w:szCs w:val="18"/>
              </w:rPr>
              <w:t>2</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7"/>
                <w:szCs w:val="17"/>
              </w:rPr>
              <w:t>月</w:t>
            </w:r>
            <w:r>
              <w:rPr>
                <w:color w:val="000000"/>
                <w:spacing w:val="0"/>
                <w:w w:val="100"/>
                <w:position w:val="0"/>
                <w:sz w:val="18"/>
                <w:szCs w:val="18"/>
              </w:rPr>
              <w:t>4</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57,951,468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50,098,773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-7,852,695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彭政纲</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年至今，任公司董事长。</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刘曙峰</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月任公司董事、总经理。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蒋建圣</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年至报告期末，任公司董事、副总经理。现任公司董事。</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陈鸿</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年至报告期末，任公司董事。</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王则江</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年至今，任公司董事。</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盛杰伟</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月，任杭州普维光电技术有限公司董事长。</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马占春</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年以来一直在中国投融资担保有限公司工作，现任总经理职务。</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汪祥耀</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月至今，在浙江财经学院从事教育工作，任副教授、教授；现任浙江财经学 院会计学院院长。同时担任东南网架、老板电器等独立董事。</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张天富</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2005</w:t>
      </w:r>
      <w:r>
        <w:rPr>
          <w:color w:val="000000"/>
          <w:spacing w:val="0"/>
          <w:w w:val="100"/>
          <w:position w:val="0"/>
        </w:rPr>
        <w:t>年退休。</w:t>
      </w:r>
      <w:r>
        <w:rPr>
          <w:rFonts w:ascii="Times New Roman" w:eastAsia="Times New Roman" w:hAnsi="Times New Roman" w:cs="Times New Roman"/>
          <w:color w:val="000000"/>
          <w:spacing w:val="0"/>
          <w:w w:val="100"/>
          <w:position w:val="0"/>
        </w:rPr>
        <w:t>2009</w:t>
      </w:r>
      <w:r>
        <w:rPr>
          <w:color w:val="000000"/>
          <w:spacing w:val="0"/>
          <w:w w:val="100"/>
          <w:position w:val="0"/>
        </w:rPr>
        <w:t>年至今，中欧国际工商学院校友会副会长兼浙江分会会长。</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严建苗</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2007</w:t>
      </w:r>
      <w:r>
        <w:rPr>
          <w:color w:val="000000"/>
          <w:spacing w:val="0"/>
          <w:w w:val="100"/>
          <w:position w:val="0"/>
        </w:rPr>
        <w:t>年到</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月，浙江大学经济学院国际经济学系副系主任。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浙江大学经济学院国际经济学系系主任。</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李蓥</w:t>
      </w:r>
      <w:r>
        <w:rPr>
          <w:color w:val="000000"/>
          <w:spacing w:val="0"/>
          <w:w w:val="100"/>
          <w:position w:val="0"/>
          <w:sz w:val="17"/>
          <w:szCs w:val="17"/>
        </w:rPr>
        <w:t>：</w:t>
      </w:r>
      <w:r>
        <w:rPr>
          <w:color w:val="000000"/>
          <w:spacing w:val="0"/>
          <w:w w:val="100"/>
          <w:position w:val="0"/>
        </w:rPr>
        <w:t>先后在建筑公司、会计师事务所担任部门经理、高级经理、质量控制部主任、常务副总 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月起担任浙江普华会计师事务所副主任会计师。同时兼任新安股份、生意宝、 通策医疗独立董事。</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王悦东</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月至今杭州恒生电子集团公司监事。</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陈春荣</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月担任杭州翼虎计算机科技有限公司总经理，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 任上海镭基光电技术有限公司总经理。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陈淑芬</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2000</w:t>
      </w:r>
      <w:r>
        <w:rPr>
          <w:color w:val="000000"/>
          <w:spacing w:val="0"/>
          <w:w w:val="100"/>
          <w:position w:val="0"/>
        </w:rPr>
        <w:t>年大学毕业后进入公司工作，现任银行事业部综合管理部主管，公司职工监事。 范径武</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年至今，一直在公司工作。担任公司技术总监等。现任公司副总经理。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方汉林</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月任公司总经理。现任公司 副总经理。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官晓岚</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年至今，任证券行业市场总监、证券行业副总经理、证券事业部总经理。现任公 司副总经理、网络事业部总经理。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倪守奇</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1998</w:t>
      </w:r>
      <w:r>
        <w:rPr>
          <w:color w:val="000000"/>
          <w:spacing w:val="0"/>
          <w:w w:val="100"/>
          <w:position w:val="0"/>
        </w:rPr>
        <w:t>年进入恒生电子公司工作，历任公司客服部北方区负责人、证券事业部产品总监、 证券事业部副总经理、第一产品事业群总经理、公司总经理助理等职，主持和领导了多项资本 市场软件产品的设计和实施，系中国金融软件行业的业务专家。</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月任公司副总经理。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廖章勇</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1999</w:t>
      </w:r>
      <w:r>
        <w:rPr>
          <w:color w:val="000000"/>
          <w:spacing w:val="0"/>
          <w:w w:val="100"/>
          <w:position w:val="0"/>
        </w:rPr>
        <w:t>年进入恒生电子公司工作，历任公司基金事业部总经理助理、基财事业部市场总 监、基财事业部总经理、公司总经理助理等职。廖先生</w:t>
      </w:r>
      <w:r>
        <w:rPr>
          <w:rFonts w:ascii="Times New Roman" w:eastAsia="Times New Roman" w:hAnsi="Times New Roman" w:cs="Times New Roman"/>
          <w:color w:val="000000"/>
          <w:spacing w:val="0"/>
          <w:w w:val="100"/>
          <w:position w:val="0"/>
        </w:rPr>
        <w:t>10</w:t>
      </w:r>
      <w:r>
        <w:rPr>
          <w:color w:val="000000"/>
          <w:spacing w:val="0"/>
          <w:w w:val="100"/>
          <w:position w:val="0"/>
        </w:rPr>
        <w:t>多年来积累了丰富的市场营销和管理 经验。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月任公司副总经理。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傅美英</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年至今，恒生电子股份有限公司财务部工作，担任财务部经理、财务总监，主要 负责财务管理、合同管理、采购管理等工作。现任公司财务总监。</w:t>
      </w:r>
    </w:p>
    <w:p>
      <w:pPr>
        <w:pStyle w:val="Style13"/>
        <w:keepNext w:val="0"/>
        <w:keepLines w:val="0"/>
        <w:widowControl w:val="0"/>
        <w:shd w:val="clear" w:color="auto" w:fill="auto"/>
        <w:bidi w:val="0"/>
        <w:spacing w:before="0" w:after="260" w:line="283" w:lineRule="exact"/>
        <w:ind w:left="0" w:right="0" w:firstLine="0"/>
        <w:jc w:val="both"/>
      </w:pPr>
      <w:r>
        <w:rPr>
          <w:color w:val="000000"/>
          <w:spacing w:val="0"/>
          <w:w w:val="100"/>
          <w:position w:val="0"/>
        </w:rPr>
        <w:t>童晨晖</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2009</w:t>
      </w:r>
      <w:r>
        <w:rPr>
          <w:color w:val="000000"/>
          <w:spacing w:val="0"/>
          <w:w w:val="100"/>
          <w:position w:val="0"/>
        </w:rPr>
        <w:t>年起先后任职于恒生电子股份有限公司投资发展部高级经理、杭州恒生世纪实业 有限公司董事、总经理助理，现任公司副总经理、董事会秘书、投资总监。</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07"/>
        <w:gridCol w:w="1718"/>
        <w:gridCol w:w="1954"/>
        <w:gridCol w:w="2069"/>
        <w:gridCol w:w="207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王则江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07"/>
        <w:gridCol w:w="1718"/>
        <w:gridCol w:w="1954"/>
        <w:gridCol w:w="2069"/>
        <w:gridCol w:w="207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范径武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王悦东</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杭州恒生电子集 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1670"/>
        <w:gridCol w:w="1910"/>
        <w:gridCol w:w="2026"/>
        <w:gridCol w:w="2155"/>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在其他单位担任的 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杭州恒生云投 资控股有限公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无锡恒华科技 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上海恒生聚源 数据服务有限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杭州数米网科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杭州恒生鼎汇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杭州恒生百川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常州恒生科技 园有限公司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无锡恒生科技 园有限公司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天津恒生科技 园投资发展有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洛阳恒生科技 园置业有限公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杭州恒生世纪 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杭州恒生数字 设备科技有限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杭州虞宁电子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九江恒盛置业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北京恒生视讯 数字设备科技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杭州路神贸易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670"/>
        <w:gridCol w:w="1910"/>
        <w:gridCol w:w="2026"/>
        <w:gridCol w:w="2155"/>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浙江维尔生物 识别技术股份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宋都基业投资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杭州恒生数据 安全技术有限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杭州恒生世纪 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杭州恒生网络 技术服务有限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北京钱塘恒生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上海恒生聚源 数据服务有限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刘曙峰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杭州银行股份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刘曙峰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杭州禹廷投资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无锡恒华科技 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杭州恒生世纪 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北京恒生视讯 数字设备科技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无锡盈合科技 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杭州路神贸易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恒生网络有限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杭州青芝网络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杭州青芝网络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马占春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中国投融资担 保有限公司工 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王悦东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杭州恒生鼎汇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王悦东</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杭州恒生百川 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670"/>
        <w:gridCol w:w="1910"/>
        <w:gridCol w:w="2026"/>
        <w:gridCol w:w="2155"/>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王悦东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常州恒生科技 园有限公司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王悦东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无锡恒生科技 园有限公司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王悦东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天津恒生科技 园投资发展有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王悦东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洛阳恒生科技 园置业有限公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陈春荣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上海镭基光电 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方汉林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日本恒生软件 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方汉林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上海力铭科技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方汉林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上海恒生聚源 数据服务有限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方汉林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杭州数米网科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方汉林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上海易锐管理 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官晓岚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日本恒生软件 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官晓岚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上海恒生聚源 数据服务有限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傅美英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杭州恒生网络 技术服务有限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傅美英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傅美英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杭州恒生智能 系统集成有限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傅美英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上海恒生聚源 数据服务有限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童晨晖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杭州恒生云投 资控股有限公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童晨晖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无锡恒华科技 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童晨晖</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杭州恒生数字 设备科技有限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670"/>
        <w:gridCol w:w="1910"/>
        <w:gridCol w:w="2026"/>
        <w:gridCol w:w="215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童晨晖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北京恒生视讯 数字设备科技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童晨晖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杭州路神贸易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盛杰伟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杭州普维光电 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报告期内，在公司领取薪酬的董事、监事和高级管理人员的报酬均根据 公司制订的有关薪酬考核的规定确定。</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根据董事会确定的基数和考核原则，根据年度绩效考核结果发放年度薪 酬。</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总计</w:t>
            </w:r>
            <w:r>
              <w:rPr>
                <w:color w:val="000000"/>
                <w:spacing w:val="0"/>
                <w:w w:val="100"/>
                <w:position w:val="0"/>
              </w:rPr>
              <w:t>792.08</w:t>
            </w:r>
            <w:r>
              <w:rPr>
                <w:rFonts w:ascii="SimSun" w:eastAsia="SimSun" w:hAnsi="SimSun" w:cs="SimSun"/>
                <w:color w:val="000000"/>
                <w:spacing w:val="0"/>
                <w:w w:val="100"/>
                <w:position w:val="0"/>
              </w:rPr>
              <w:t>万元。</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290"/>
        <w:gridCol w:w="2371"/>
        <w:gridCol w:w="2184"/>
        <w:gridCol w:w="247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变动情形</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李尊农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第四届董事会任职期满 卸任</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第四届董事会任职期满 卸任</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因个人原因辞职</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陈淑芬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因原职工监事辞职，任期 内新推举为监事</w:t>
            </w:r>
          </w:p>
        </w:tc>
      </w:tr>
    </w:tbl>
    <w:p>
      <w:pPr>
        <w:widowControl w:val="0"/>
        <w:spacing w:after="23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五、母公司和主要子公司的员工情况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color w:val="000000"/>
                <w:spacing w:val="0"/>
                <w:w w:val="100"/>
                <w:position w:val="0"/>
              </w:rPr>
              <w:t>3,118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color w:val="000000"/>
                <w:spacing w:val="0"/>
                <w:w w:val="100"/>
                <w:position w:val="0"/>
              </w:rPr>
              <w:t>466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k</w:t>
            </w:r>
            <w:r>
              <w:rPr>
                <w:rFonts w:ascii="SimSun" w:eastAsia="SimSun" w:hAnsi="SimSun" w:cs="SimSun"/>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产品技术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客户服务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color w:val="000000"/>
                <w:spacing w:val="0"/>
                <w:w w:val="100"/>
                <w:position w:val="0"/>
              </w:rPr>
              <w:t>860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市场销售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color w:val="000000"/>
                <w:spacing w:val="0"/>
                <w:w w:val="100"/>
                <w:position w:val="0"/>
              </w:rPr>
              <w:t>159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职能管理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color w:val="000000"/>
                <w:spacing w:val="0"/>
                <w:w w:val="100"/>
                <w:position w:val="0"/>
              </w:rPr>
              <w:t>383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w:t>
            </w:r>
          </w:p>
        </w:tc>
      </w:tr>
      <w:tr>
        <w:trPr>
          <w:trHeight w:val="288"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color w:val="000000"/>
                <w:spacing w:val="0"/>
                <w:w w:val="100"/>
                <w:position w:val="0"/>
              </w:rPr>
              <w:t>217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color w:val="000000"/>
                <w:spacing w:val="0"/>
                <w:w w:val="100"/>
                <w:position w:val="0"/>
              </w:rPr>
              <w:t>453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大专以下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bl>
    <w:p>
      <w:pPr>
        <w:spacing w:lineRule="exact" w:line="1"/>
        <w:rPr>
          <w:sz w:val="2"/>
          <w:szCs w:val="2"/>
        </w:rPr>
      </w:pPr>
      <w:r>
        <w:br w:type="page"/>
      </w:r>
    </w:p>
    <w:tbl>
      <w:tblPr>
        <w:tblOverlap w:val="never"/>
        <w:jc w:val="center"/>
        <w:tblLayout w:type="fixed"/>
      </w:tblPr>
      <w:tblGrid>
        <w:gridCol w:w="4570"/>
        <w:gridCol w:w="4752"/>
      </w:tblGrid>
      <w:tr>
        <w:trPr>
          <w:trHeight w:val="30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w:t>
            </w: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薪酬政策</w:t>
      </w:r>
    </w:p>
    <w:p>
      <w:pPr>
        <w:pStyle w:val="Style13"/>
        <w:keepNext w:val="0"/>
        <w:keepLines w:val="0"/>
        <w:widowControl w:val="0"/>
        <w:shd w:val="clear" w:color="auto" w:fill="auto"/>
        <w:bidi w:val="0"/>
        <w:spacing w:before="0" w:after="500" w:line="274" w:lineRule="exact"/>
        <w:ind w:left="0" w:right="0" w:firstLine="0"/>
        <w:jc w:val="left"/>
      </w:pPr>
      <w:r>
        <w:rPr>
          <w:color w:val="000000"/>
          <w:spacing w:val="0"/>
          <w:w w:val="100"/>
          <w:position w:val="0"/>
        </w:rPr>
        <w:t>本公司员工的薪酬包括工资、奖金及其他福利计划。本公司遵循中国有关法律及法规的情况下, 根据员工的岗位、能力、业绩等因素，对不同员工执行不同的薪酬标准。</w:t>
      </w:r>
    </w:p>
    <w:p>
      <w:pPr>
        <w:pStyle w:val="Style13"/>
        <w:keepNext w:val="0"/>
        <w:keepLines w:val="0"/>
        <w:widowControl w:val="0"/>
        <w:shd w:val="clear" w:color="auto" w:fill="auto"/>
        <w:tabs>
          <w:tab w:pos="562" w:val="left"/>
        </w:tabs>
        <w:bidi w:val="0"/>
        <w:spacing w:before="0" w:after="0" w:line="264" w:lineRule="exact"/>
        <w:ind w:left="0" w:right="0" w:firstLine="0"/>
        <w:jc w:val="left"/>
      </w:pPr>
      <w:bookmarkStart w:id="124" w:name="bookmark124"/>
      <w:r>
        <w:rPr>
          <w:rFonts w:ascii="Times New Roman" w:eastAsia="Times New Roman" w:hAnsi="Times New Roman" w:cs="Times New Roman"/>
          <w:color w:val="000000"/>
          <w:spacing w:val="0"/>
          <w:w w:val="100"/>
          <w:position w:val="0"/>
        </w:rPr>
        <w:t>（</w:t>
      </w:r>
      <w:bookmarkEnd w:id="12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p>
    <w:p>
      <w:pPr>
        <w:pStyle w:val="Style13"/>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本公司注重提升员工队伍的整体素质，根据各类人才的发展需求制定人才培训计划，使公司的 管理水平和人力资源得以不断提升。</w:t>
      </w:r>
    </w:p>
    <w:p>
      <w:pPr>
        <w:framePr w:w="8189" w:h="5266" w:hSpace="19" w:vSpace="235" w:wrap="notBeside" w:vAnchor="text" w:hAnchor="text" w:x="20" w:y="236"/>
        <w:widowControl w:val="0"/>
        <w:rPr>
          <w:sz w:val="2"/>
          <w:szCs w:val="2"/>
        </w:rPr>
      </w:pPr>
      <w:r>
        <w:drawing>
          <wp:inline>
            <wp:extent cx="5200015" cy="33464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ext cx="5200015" cy="3346450"/>
                    </a:xfrm>
                    <a:prstGeom prst="rect"/>
                  </pic:spPr>
                </pic:pic>
              </a:graphicData>
            </a:graphic>
          </wp:inline>
        </w:drawing>
      </w:r>
    </w:p>
    <w:p>
      <w:pPr>
        <w:widowControl w:val="0"/>
        <w:spacing w:line="1" w:lineRule="exact"/>
      </w:pPr>
      <w:r>
        <mc:AlternateContent>
          <mc:Choice Requires="wps">
            <w:drawing>
              <wp:anchor distT="0" distB="0" distL="0" distR="5672455" simplePos="0" relativeHeight="125829378" behindDoc="0" locked="0" layoutInCell="1" allowOverlap="1">
                <wp:simplePos x="0" y="0"/>
                <wp:positionH relativeFrom="column">
                  <wp:posOffset>2221865</wp:posOffset>
                </wp:positionH>
                <wp:positionV relativeFrom="paragraph">
                  <wp:posOffset>1325880</wp:posOffset>
                </wp:positionV>
                <wp:extent cx="247015" cy="149225"/>
                <wp:wrapTopAndBottom/>
                <wp:docPr id="6" name="Shape 6"/>
                <a:graphic xmlns:a="http://schemas.openxmlformats.org/drawingml/2006/main">
                  <a:graphicData uri="http://schemas.microsoft.com/office/word/2010/wordprocessingShape">
                    <wps:wsp>
                      <wps:cNvSpPr txBox="1"/>
                      <wps:spPr>
                        <a:xfrm>
                          <a:ext cx="247015"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11%</w:t>
                            </w:r>
                          </w:p>
                        </w:txbxContent>
                      </wps:txbx>
                      <wps:bodyPr lIns="0" tIns="0" rIns="0" bIns="0">
                        <a:noAutoFit/>
                      </wps:bodyPr>
                    </wps:wsp>
                  </a:graphicData>
                </a:graphic>
              </wp:anchor>
            </w:drawing>
          </mc:Choice>
          <mc:Fallback>
            <w:pict>
              <v:shape id="_x0000_s1032" type="#_x0000_t202" style="position:absolute;margin-left:174.95000000000002pt;margin-top:104.40000000000001pt;width:19.449999999999999pt;height:11.75pt;z-index:-125829375;mso-wrap-distance-left:0;mso-wrap-distance-right:446.65000000000003pt"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11%</w:t>
                      </w:r>
                    </w:p>
                  </w:txbxContent>
                </v:textbox>
                <w10:wrap type="topAndBottom"/>
              </v:shape>
            </w:pict>
          </mc:Fallback>
        </mc:AlternateContent>
      </w:r>
      <w:r>
        <mc:AlternateContent>
          <mc:Choice Requires="wps">
            <w:drawing>
              <wp:anchor distT="0" distB="0" distL="0" distR="408940" simplePos="0" relativeHeight="125829380" behindDoc="0" locked="0" layoutInCell="1" allowOverlap="1">
                <wp:simplePos x="0" y="0"/>
                <wp:positionH relativeFrom="column">
                  <wp:posOffset>0</wp:posOffset>
                </wp:positionH>
                <wp:positionV relativeFrom="paragraph">
                  <wp:posOffset>0</wp:posOffset>
                </wp:positionV>
                <wp:extent cx="5510530" cy="146050"/>
                <wp:wrapTopAndBottom/>
                <wp:docPr id="8" name="Shape 8"/>
                <a:graphic xmlns:a="http://schemas.openxmlformats.org/drawingml/2006/main">
                  <a:graphicData uri="http://schemas.microsoft.com/office/word/2010/wordprocessingShape">
                    <wps:wsp>
                      <wps:cNvSpPr txBox="1"/>
                      <wps:spPr>
                        <a:xfrm>
                          <a:ext cx="5510530" cy="146050"/>
                        </a:xfrm>
                        <a:prstGeom prst="rect"/>
                        <a:noFill/>
                      </wps:spPr>
                      <wps:txbx>
                        <w:txbxContent>
                          <w:p>
                            <w:pPr>
                              <w:pStyle w:val="Style43"/>
                              <w:keepNext w:val="0"/>
                              <w:keepLines w:val="0"/>
                              <w:widowControl w:val="0"/>
                              <w:shd w:val="clear" w:color="auto" w:fill="auto"/>
                              <w:tabs>
                                <w:tab w:pos="547" w:val="left"/>
                              </w:tabs>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专业构成统计图：</w:t>
                            </w:r>
                          </w:p>
                        </w:txbxContent>
                      </wps:txbx>
                      <wps:bodyPr lIns="0" tIns="0" rIns="0" bIns="0">
                        <a:noAutoFit/>
                      </wps:bodyPr>
                    </wps:wsp>
                  </a:graphicData>
                </a:graphic>
              </wp:anchor>
            </w:drawing>
          </mc:Choice>
          <mc:Fallback>
            <w:pict>
              <v:shape id="_x0000_s1034" type="#_x0000_t202" style="position:absolute;margin-left:0;margin-top:0;width:433.90000000000003pt;height:11.5pt;z-index:-125829373;mso-wrap-distance-left:0;mso-wrap-distance-right:32.200000000000003pt" filled="f" stroked="f">
                <v:textbox inset="0,0,0,0">
                  <w:txbxContent>
                    <w:p>
                      <w:pPr>
                        <w:pStyle w:val="Style43"/>
                        <w:keepNext w:val="0"/>
                        <w:keepLines w:val="0"/>
                        <w:widowControl w:val="0"/>
                        <w:shd w:val="clear" w:color="auto" w:fill="auto"/>
                        <w:tabs>
                          <w:tab w:pos="547" w:val="left"/>
                        </w:tabs>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专业构成统计图：</w:t>
                      </w:r>
                    </w:p>
                  </w:txbxContent>
                </v:textbox>
                <w10:wrap type="topAndBottom"/>
              </v:shape>
            </w:pict>
          </mc:Fallback>
        </mc:AlternateContent>
      </w:r>
      <w:r>
        <mc:AlternateContent>
          <mc:Choice Requires="wps">
            <w:drawing>
              <wp:anchor distT="0" distB="0" distL="0" distR="4937760" simplePos="0" relativeHeight="125829382" behindDoc="0" locked="0" layoutInCell="1" allowOverlap="1">
                <wp:simplePos x="0" y="0"/>
                <wp:positionH relativeFrom="column">
                  <wp:posOffset>2127250</wp:posOffset>
                </wp:positionH>
                <wp:positionV relativeFrom="paragraph">
                  <wp:posOffset>274320</wp:posOffset>
                </wp:positionV>
                <wp:extent cx="981710" cy="262255"/>
                <wp:wrapTopAndBottom/>
                <wp:docPr id="10" name="Shape 10"/>
                <a:graphic xmlns:a="http://schemas.openxmlformats.org/drawingml/2006/main">
                  <a:graphicData uri="http://schemas.microsoft.com/office/word/2010/wordprocessingShape">
                    <wps:wsp>
                      <wps:cNvSpPr txBox="1"/>
                      <wps:spPr>
                        <a:xfrm>
                          <a:ext cx="981710" cy="262255"/>
                        </a:xfrm>
                        <a:prstGeom prst="rect"/>
                        <a:noFill/>
                      </wps:spPr>
                      <wps:txbx>
                        <w:txbxContent>
                          <w:p>
                            <w:pPr>
                              <w:pStyle w:val="Style43"/>
                              <w:keepNext w:val="0"/>
                              <w:keepLines w:val="0"/>
                              <w:widowControl w:val="0"/>
                              <w:shd w:val="clear" w:color="auto" w:fill="auto"/>
                              <w:bidi w:val="0"/>
                              <w:spacing w:before="0" w:after="0" w:line="240" w:lineRule="auto"/>
                              <w:ind w:left="-20" w:right="0" w:firstLine="0"/>
                              <w:jc w:val="center"/>
                              <w:rPr>
                                <w:sz w:val="34"/>
                                <w:szCs w:val="34"/>
                              </w:rPr>
                            </w:pPr>
                            <w:r>
                              <w:rPr>
                                <w:color w:val="000000"/>
                                <w:spacing w:val="0"/>
                                <w:w w:val="100"/>
                                <w:position w:val="0"/>
                                <w:sz w:val="34"/>
                                <w:szCs w:val="34"/>
                              </w:rPr>
                              <w:t>专业构成</w:t>
                            </w:r>
                          </w:p>
                        </w:txbxContent>
                      </wps:txbx>
                      <wps:bodyPr lIns="0" tIns="0" rIns="0" bIns="0">
                        <a:noAutoFit/>
                      </wps:bodyPr>
                    </wps:wsp>
                  </a:graphicData>
                </a:graphic>
              </wp:anchor>
            </w:drawing>
          </mc:Choice>
          <mc:Fallback>
            <w:pict>
              <v:shape id="_x0000_s1036" type="#_x0000_t202" style="position:absolute;margin-left:167.5pt;margin-top:21.600000000000001pt;width:77.299999999999997pt;height:20.650000000000002pt;z-index:-125829371;mso-wrap-distance-left:0;mso-wrap-distance-right:388.80000000000001pt" filled="f" stroked="f">
                <v:textbox inset="0,0,0,0">
                  <w:txbxContent>
                    <w:p>
                      <w:pPr>
                        <w:pStyle w:val="Style43"/>
                        <w:keepNext w:val="0"/>
                        <w:keepLines w:val="0"/>
                        <w:widowControl w:val="0"/>
                        <w:shd w:val="clear" w:color="auto" w:fill="auto"/>
                        <w:bidi w:val="0"/>
                        <w:spacing w:before="0" w:after="0" w:line="240" w:lineRule="auto"/>
                        <w:ind w:left="-20" w:right="0" w:firstLine="0"/>
                        <w:jc w:val="center"/>
                        <w:rPr>
                          <w:sz w:val="34"/>
                          <w:szCs w:val="34"/>
                        </w:rPr>
                      </w:pPr>
                      <w:r>
                        <w:rPr>
                          <w:color w:val="000000"/>
                          <w:spacing w:val="0"/>
                          <w:w w:val="100"/>
                          <w:position w:val="0"/>
                          <w:sz w:val="34"/>
                          <w:szCs w:val="34"/>
                        </w:rPr>
                        <w:t>专业构成</w:t>
                      </w:r>
                    </w:p>
                  </w:txbxContent>
                </v:textbox>
                <w10:wrap type="topAndBottom"/>
              </v:shape>
            </w:pict>
          </mc:Fallback>
        </mc:AlternateContent>
      </w:r>
      <w:r>
        <mc:AlternateContent>
          <mc:Choice Requires="wps">
            <w:drawing>
              <wp:anchor distT="0" distB="0" distL="0" distR="3042285" simplePos="0" relativeHeight="125829384" behindDoc="0" locked="0" layoutInCell="1" allowOverlap="1">
                <wp:simplePos x="0" y="0"/>
                <wp:positionH relativeFrom="column">
                  <wp:posOffset>1185545</wp:posOffset>
                </wp:positionH>
                <wp:positionV relativeFrom="paragraph">
                  <wp:posOffset>664210</wp:posOffset>
                </wp:positionV>
                <wp:extent cx="2877185" cy="164465"/>
                <wp:wrapTopAndBottom/>
                <wp:docPr id="12" name="Shape 12"/>
                <a:graphic xmlns:a="http://schemas.openxmlformats.org/drawingml/2006/main">
                  <a:graphicData uri="http://schemas.microsoft.com/office/word/2010/wordprocessingShape">
                    <wps:wsp>
                      <wps:cNvSpPr txBox="1"/>
                      <wps:spPr>
                        <a:xfrm>
                          <a:ext cx="2877185" cy="16446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pPr>
                            <w:r>
                              <w:rPr>
                                <w:b/>
                                <w:bCs/>
                                <w:color w:val="476D97"/>
                                <w:spacing w:val="0"/>
                                <w:w w:val="100"/>
                                <w:position w:val="0"/>
                              </w:rPr>
                              <w:t>■产</w:t>
                            </w:r>
                            <w:r>
                              <w:rPr>
                                <w:b/>
                                <w:bCs/>
                                <w:color w:val="000000"/>
                                <w:spacing w:val="0"/>
                                <w:w w:val="100"/>
                                <w:position w:val="0"/>
                              </w:rPr>
                              <w:t>品技术</w:t>
                            </w:r>
                            <w:r>
                              <w:rPr>
                                <w:rFonts w:ascii="Arial" w:eastAsia="Arial" w:hAnsi="Arial" w:cs="Arial"/>
                                <w:color w:val="C0504E"/>
                                <w:spacing w:val="0"/>
                                <w:w w:val="100"/>
                                <w:position w:val="0"/>
                                <w:sz w:val="14"/>
                                <w:szCs w:val="14"/>
                              </w:rPr>
                              <w:t>I</w:t>
                            </w:r>
                            <w:r>
                              <w:rPr>
                                <w:b/>
                                <w:bCs/>
                                <w:color w:val="000000"/>
                                <w:spacing w:val="0"/>
                                <w:w w:val="100"/>
                                <w:position w:val="0"/>
                              </w:rPr>
                              <w:t>客户服务</w:t>
                            </w:r>
                            <w:r>
                              <w:rPr>
                                <w:b/>
                                <w:bCs/>
                                <w:color w:val="6E853E"/>
                                <w:spacing w:val="0"/>
                                <w:w w:val="100"/>
                                <w:position w:val="0"/>
                              </w:rPr>
                              <w:t>■市</w:t>
                            </w:r>
                            <w:r>
                              <w:rPr>
                                <w:b/>
                                <w:bCs/>
                                <w:color w:val="000000"/>
                                <w:spacing w:val="0"/>
                                <w:w w:val="100"/>
                                <w:position w:val="0"/>
                              </w:rPr>
                              <w:t>场销售</w:t>
                            </w:r>
                            <w:r>
                              <w:rPr>
                                <w:b/>
                                <w:bCs/>
                                <w:color w:val="5B4773"/>
                                <w:spacing w:val="0"/>
                                <w:w w:val="100"/>
                                <w:position w:val="0"/>
                              </w:rPr>
                              <w:t>■职</w:t>
                            </w:r>
                            <w:r>
                              <w:rPr>
                                <w:b/>
                                <w:bCs/>
                                <w:color w:val="000000"/>
                                <w:spacing w:val="0"/>
                                <w:w w:val="100"/>
                                <w:position w:val="0"/>
                              </w:rPr>
                              <w:t>能管理</w:t>
                            </w:r>
                          </w:p>
                        </w:txbxContent>
                      </wps:txbx>
                      <wps:bodyPr lIns="0" tIns="0" rIns="0" bIns="0">
                        <a:noAutoFit/>
                      </wps:bodyPr>
                    </wps:wsp>
                  </a:graphicData>
                </a:graphic>
              </wp:anchor>
            </w:drawing>
          </mc:Choice>
          <mc:Fallback>
            <w:pict>
              <v:shape id="_x0000_s1038" type="#_x0000_t202" style="position:absolute;margin-left:93.350000000000009pt;margin-top:52.300000000000004pt;width:226.55000000000001pt;height:12.950000000000001pt;z-index:-125829369;mso-wrap-distance-left:0;mso-wrap-distance-right:239.55000000000001pt" filled="f" stroked="f">
                <v:textbox inset="0,0,0,0">
                  <w:txbxContent>
                    <w:p>
                      <w:pPr>
                        <w:pStyle w:val="Style43"/>
                        <w:keepNext w:val="0"/>
                        <w:keepLines w:val="0"/>
                        <w:widowControl w:val="0"/>
                        <w:shd w:val="clear" w:color="auto" w:fill="auto"/>
                        <w:bidi w:val="0"/>
                        <w:spacing w:before="0" w:after="0" w:line="240" w:lineRule="auto"/>
                        <w:ind w:left="0" w:right="0" w:firstLine="0"/>
                        <w:jc w:val="center"/>
                      </w:pPr>
                      <w:r>
                        <w:rPr>
                          <w:b/>
                          <w:bCs/>
                          <w:color w:val="476D97"/>
                          <w:spacing w:val="0"/>
                          <w:w w:val="100"/>
                          <w:position w:val="0"/>
                        </w:rPr>
                        <w:t>■产</w:t>
                      </w:r>
                      <w:r>
                        <w:rPr>
                          <w:b/>
                          <w:bCs/>
                          <w:color w:val="000000"/>
                          <w:spacing w:val="0"/>
                          <w:w w:val="100"/>
                          <w:position w:val="0"/>
                        </w:rPr>
                        <w:t>品技术</w:t>
                      </w:r>
                      <w:r>
                        <w:rPr>
                          <w:rFonts w:ascii="Arial" w:eastAsia="Arial" w:hAnsi="Arial" w:cs="Arial"/>
                          <w:color w:val="C0504E"/>
                          <w:spacing w:val="0"/>
                          <w:w w:val="100"/>
                          <w:position w:val="0"/>
                          <w:sz w:val="14"/>
                          <w:szCs w:val="14"/>
                        </w:rPr>
                        <w:t>I</w:t>
                      </w:r>
                      <w:r>
                        <w:rPr>
                          <w:b/>
                          <w:bCs/>
                          <w:color w:val="000000"/>
                          <w:spacing w:val="0"/>
                          <w:w w:val="100"/>
                          <w:position w:val="0"/>
                        </w:rPr>
                        <w:t>客户服务</w:t>
                      </w:r>
                      <w:r>
                        <w:rPr>
                          <w:b/>
                          <w:bCs/>
                          <w:color w:val="6E853E"/>
                          <w:spacing w:val="0"/>
                          <w:w w:val="100"/>
                          <w:position w:val="0"/>
                        </w:rPr>
                        <w:t>■市</w:t>
                      </w:r>
                      <w:r>
                        <w:rPr>
                          <w:b/>
                          <w:bCs/>
                          <w:color w:val="000000"/>
                          <w:spacing w:val="0"/>
                          <w:w w:val="100"/>
                          <w:position w:val="0"/>
                        </w:rPr>
                        <w:t>场销售</w:t>
                      </w:r>
                      <w:r>
                        <w:rPr>
                          <w:b/>
                          <w:bCs/>
                          <w:color w:val="5B4773"/>
                          <w:spacing w:val="0"/>
                          <w:w w:val="100"/>
                          <w:position w:val="0"/>
                        </w:rPr>
                        <w:t>■职</w:t>
                      </w:r>
                      <w:r>
                        <w:rPr>
                          <w:b/>
                          <w:bCs/>
                          <w:color w:val="000000"/>
                          <w:spacing w:val="0"/>
                          <w:w w:val="100"/>
                          <w:position w:val="0"/>
                        </w:rPr>
                        <w:t>能管理</w:t>
                      </w:r>
                    </w:p>
                  </w:txbxContent>
                </v:textbox>
                <w10:wrap type="topAndBottom"/>
              </v:shape>
            </w:pict>
          </mc:Fallback>
        </mc:AlternateContent>
      </w:r>
      <w:r>
        <mc:AlternateContent>
          <mc:Choice Requires="wps">
            <w:drawing>
              <wp:anchor distT="0" distB="0" distL="0" distR="5675630" simplePos="0" relativeHeight="125829386" behindDoc="0" locked="0" layoutInCell="1" allowOverlap="1">
                <wp:simplePos x="0" y="0"/>
                <wp:positionH relativeFrom="column">
                  <wp:posOffset>3242945</wp:posOffset>
                </wp:positionH>
                <wp:positionV relativeFrom="paragraph">
                  <wp:posOffset>2428875</wp:posOffset>
                </wp:positionV>
                <wp:extent cx="243840" cy="149225"/>
                <wp:wrapTopAndBottom/>
                <wp:docPr id="14" name="Shape 14"/>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61%</w:t>
                            </w:r>
                          </w:p>
                        </w:txbxContent>
                      </wps:txbx>
                      <wps:bodyPr lIns="0" tIns="0" rIns="0" bIns="0">
                        <a:noAutoFit/>
                      </wps:bodyPr>
                    </wps:wsp>
                  </a:graphicData>
                </a:graphic>
              </wp:anchor>
            </w:drawing>
          </mc:Choice>
          <mc:Fallback>
            <w:pict>
              <v:shape id="_x0000_s1040" type="#_x0000_t202" style="position:absolute;margin-left:255.34999999999999pt;margin-top:191.25pt;width:19.199999999999999pt;height:11.75pt;z-index:-125829367;mso-wrap-distance-left:0;mso-wrap-distance-right:446.90000000000003pt"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61%</w:t>
                      </w:r>
                    </w:p>
                  </w:txbxContent>
                </v:textbox>
                <w10:wrap type="topAndBottom"/>
              </v:shape>
            </w:pict>
          </mc:Fallback>
        </mc:AlternateContent>
      </w:r>
      <w:r>
        <mc:AlternateContent>
          <mc:Choice Requires="wps">
            <w:drawing>
              <wp:anchor distT="0" distB="0" distL="0" distR="4471670" simplePos="0" relativeHeight="125829388" behindDoc="0" locked="0" layoutInCell="1" allowOverlap="1">
                <wp:simplePos x="0" y="0"/>
                <wp:positionH relativeFrom="column">
                  <wp:posOffset>0</wp:posOffset>
                </wp:positionH>
                <wp:positionV relativeFrom="paragraph">
                  <wp:posOffset>3651250</wp:posOffset>
                </wp:positionV>
                <wp:extent cx="1447800" cy="179705"/>
                <wp:wrapTopAndBottom/>
                <wp:docPr id="16" name="Shape 16"/>
                <a:graphic xmlns:a="http://schemas.openxmlformats.org/drawingml/2006/main">
                  <a:graphicData uri="http://schemas.microsoft.com/office/word/2010/wordprocessingShape">
                    <wps:wsp>
                      <wps:cNvSpPr txBox="1"/>
                      <wps:spPr>
                        <a:xfrm>
                          <a:ext cx="1447800" cy="1797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txbxContent>
                      </wps:txbx>
                      <wps:bodyPr lIns="0" tIns="0" rIns="0" bIns="0">
                        <a:noAutoFit/>
                      </wps:bodyPr>
                    </wps:wsp>
                  </a:graphicData>
                </a:graphic>
              </wp:anchor>
            </w:drawing>
          </mc:Choice>
          <mc:Fallback>
            <w:pict>
              <v:shape id="_x0000_s1042" type="#_x0000_t202" style="position:absolute;margin-left:0;margin-top:287.5pt;width:114.pt;height:14.15pt;z-index:-125829365;mso-wrap-distance-left:0;mso-wrap-distance-right:352.10000000000002pt"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txbxContent>
                </v:textbox>
                <w10:wrap type="topAndBottom"/>
              </v:shape>
            </w:pict>
          </mc:Fallback>
        </mc:AlternateContent>
      </w:r>
      <w:r>
        <w:br w:type="page"/>
      </w:r>
    </w:p>
    <w:p>
      <w:pPr>
        <w:framePr w:w="8131" w:h="5266" w:wrap="notBeside" w:vAnchor="text" w:hAnchor="text" w:y="1"/>
        <w:widowControl w:val="0"/>
        <w:rPr>
          <w:sz w:val="2"/>
          <w:szCs w:val="2"/>
        </w:rPr>
      </w:pPr>
      <w:r>
        <w:drawing>
          <wp:inline>
            <wp:extent cx="5163185" cy="33464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pic:blipFill>
                  <pic:spPr>
                    <a:xfrm>
                      <a:ext cx="5163185" cy="3346450"/>
                    </a:xfrm>
                    <a:prstGeom prst="rect"/>
                  </pic:spPr>
                </pic:pic>
              </a:graphicData>
            </a:graphic>
          </wp:inline>
        </w:drawing>
      </w:r>
    </w:p>
    <w:p>
      <w:pPr>
        <w:widowControl w:val="0"/>
        <w:spacing w:line="1" w:lineRule="exact"/>
      </w:pPr>
      <w:r>
        <mc:AlternateContent>
          <mc:Choice Requires="wps">
            <w:drawing>
              <wp:anchor distT="0" distB="0" distL="0" distR="5013960" simplePos="0" relativeHeight="125829390" behindDoc="0" locked="0" layoutInCell="1" allowOverlap="1">
                <wp:simplePos x="0" y="0"/>
                <wp:positionH relativeFrom="column">
                  <wp:posOffset>2133600</wp:posOffset>
                </wp:positionH>
                <wp:positionV relativeFrom="paragraph">
                  <wp:posOffset>115570</wp:posOffset>
                </wp:positionV>
                <wp:extent cx="905510" cy="259080"/>
                <wp:wrapTopAndBottom/>
                <wp:docPr id="19" name="Shape 19"/>
                <a:graphic xmlns:a="http://schemas.openxmlformats.org/drawingml/2006/main">
                  <a:graphicData uri="http://schemas.microsoft.com/office/word/2010/wordprocessingShape">
                    <wps:wsp>
                      <wps:cNvSpPr txBox="1"/>
                      <wps:spPr>
                        <a:xfrm>
                          <a:ext cx="905510" cy="259080"/>
                        </a:xfrm>
                        <a:prstGeom prst="rect"/>
                        <a:noFill/>
                      </wps:spPr>
                      <wps:txbx>
                        <w:txbxContent>
                          <w:p>
                            <w:pPr>
                              <w:pStyle w:val="Style43"/>
                              <w:keepNext w:val="0"/>
                              <w:keepLines w:val="0"/>
                              <w:widowControl w:val="0"/>
                              <w:shd w:val="clear" w:color="auto" w:fill="auto"/>
                              <w:bidi w:val="0"/>
                              <w:spacing w:before="0" w:after="0" w:line="240" w:lineRule="auto"/>
                              <w:ind w:left="-20" w:right="0" w:firstLine="0"/>
                              <w:jc w:val="center"/>
                              <w:rPr>
                                <w:sz w:val="34"/>
                                <w:szCs w:val="34"/>
                              </w:rPr>
                            </w:pPr>
                            <w:r>
                              <w:rPr>
                                <w:color w:val="000000"/>
                                <w:spacing w:val="0"/>
                                <w:w w:val="100"/>
                                <w:position w:val="0"/>
                                <w:sz w:val="34"/>
                                <w:szCs w:val="34"/>
                              </w:rPr>
                              <w:t>教育程度</w:t>
                            </w:r>
                          </w:p>
                        </w:txbxContent>
                      </wps:txbx>
                      <wps:bodyPr lIns="0" tIns="0" rIns="0" bIns="0">
                        <a:noAutoFit/>
                      </wps:bodyPr>
                    </wps:wsp>
                  </a:graphicData>
                </a:graphic>
              </wp:anchor>
            </w:drawing>
          </mc:Choice>
          <mc:Fallback>
            <w:pict>
              <v:shape id="_x0000_s1045" type="#_x0000_t202" style="position:absolute;margin-left:168.pt;margin-top:9.0999999999999996pt;width:71.299999999999997pt;height:20.400000000000002pt;z-index:-125829363;mso-wrap-distance-left:0;mso-wrap-distance-right:394.80000000000001pt" filled="f" stroked="f">
                <v:textbox inset="0,0,0,0">
                  <w:txbxContent>
                    <w:p>
                      <w:pPr>
                        <w:pStyle w:val="Style43"/>
                        <w:keepNext w:val="0"/>
                        <w:keepLines w:val="0"/>
                        <w:widowControl w:val="0"/>
                        <w:shd w:val="clear" w:color="auto" w:fill="auto"/>
                        <w:bidi w:val="0"/>
                        <w:spacing w:before="0" w:after="0" w:line="240" w:lineRule="auto"/>
                        <w:ind w:left="-20" w:right="0" w:firstLine="0"/>
                        <w:jc w:val="center"/>
                        <w:rPr>
                          <w:sz w:val="34"/>
                          <w:szCs w:val="34"/>
                        </w:rPr>
                      </w:pPr>
                      <w:r>
                        <w:rPr>
                          <w:color w:val="000000"/>
                          <w:spacing w:val="0"/>
                          <w:w w:val="100"/>
                          <w:position w:val="0"/>
                          <w:sz w:val="34"/>
                          <w:szCs w:val="34"/>
                        </w:rPr>
                        <w:t>教育程度</w:t>
                      </w:r>
                    </w:p>
                  </w:txbxContent>
                </v:textbox>
                <w10:wrap type="topAndBottom"/>
              </v:shape>
            </w:pict>
          </mc:Fallback>
        </mc:AlternateContent>
      </w:r>
      <w:r>
        <mc:AlternateContent>
          <mc:Choice Requires="wps">
            <w:drawing>
              <wp:anchor distT="0" distB="0" distL="0" distR="5672455" simplePos="0" relativeHeight="125829392" behindDoc="0" locked="0" layoutInCell="1" allowOverlap="1">
                <wp:simplePos x="0" y="0"/>
                <wp:positionH relativeFrom="column">
                  <wp:posOffset>2563495</wp:posOffset>
                </wp:positionH>
                <wp:positionV relativeFrom="paragraph">
                  <wp:posOffset>2475230</wp:posOffset>
                </wp:positionV>
                <wp:extent cx="247015" cy="143510"/>
                <wp:wrapTopAndBottom/>
                <wp:docPr id="21" name="Shape 21"/>
                <a:graphic xmlns:a="http://schemas.openxmlformats.org/drawingml/2006/main">
                  <a:graphicData uri="http://schemas.microsoft.com/office/word/2010/wordprocessingShape">
                    <wps:wsp>
                      <wps:cNvSpPr txBox="1"/>
                      <wps:spPr>
                        <a:xfrm>
                          <a:ext cx="247015" cy="14351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SD%</w:t>
                            </w:r>
                          </w:p>
                        </w:txbxContent>
                      </wps:txbx>
                      <wps:bodyPr lIns="0" tIns="0" rIns="0" bIns="0">
                        <a:noAutoFit/>
                      </wps:bodyPr>
                    </wps:wsp>
                  </a:graphicData>
                </a:graphic>
              </wp:anchor>
            </w:drawing>
          </mc:Choice>
          <mc:Fallback>
            <w:pict>
              <v:shape id="_x0000_s1047" type="#_x0000_t202" style="position:absolute;margin-left:201.84999999999999pt;margin-top:194.90000000000001pt;width:19.449999999999999pt;height:11.300000000000001pt;z-index:-125829361;mso-wrap-distance-left:0;mso-wrap-distance-right:446.65000000000003pt" filled="f" stroked="f">
                <v:textbox inset="0,0,0,0">
                  <w:txbxContent>
                    <w:p>
                      <w:pPr>
                        <w:pStyle w:val="Style4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SD%</w:t>
                      </w:r>
                    </w:p>
                  </w:txbxContent>
                </v:textbox>
                <w10:wrap type="topAndBottom"/>
              </v:shape>
            </w:pict>
          </mc:Fallback>
        </mc:AlternateContent>
      </w:r>
      <w:r>
        <mc:AlternateContent>
          <mc:Choice Requires="wps">
            <w:drawing>
              <wp:anchor distT="0" distB="0" distL="0" distR="3594100" simplePos="0" relativeHeight="125829394" behindDoc="0" locked="0" layoutInCell="1" allowOverlap="1">
                <wp:simplePos x="0" y="0"/>
                <wp:positionH relativeFrom="column">
                  <wp:posOffset>1438910</wp:posOffset>
                </wp:positionH>
                <wp:positionV relativeFrom="paragraph">
                  <wp:posOffset>487680</wp:posOffset>
                </wp:positionV>
                <wp:extent cx="2325370" cy="149225"/>
                <wp:wrapTopAndBottom/>
                <wp:docPr id="23" name="Shape 23"/>
                <a:graphic xmlns:a="http://schemas.openxmlformats.org/drawingml/2006/main">
                  <a:graphicData uri="http://schemas.microsoft.com/office/word/2010/wordprocessingShape">
                    <wps:wsp>
                      <wps:cNvSpPr txBox="1"/>
                      <wps:spPr>
                        <a:xfrm>
                          <a:ext cx="232537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rPr>
                                <w:sz w:val="17"/>
                                <w:szCs w:val="17"/>
                              </w:rPr>
                            </w:pPr>
                            <w:r>
                              <w:rPr>
                                <w:b/>
                                <w:bCs/>
                                <w:color w:val="476D97"/>
                                <w:spacing w:val="0"/>
                                <w:w w:val="100"/>
                                <w:position w:val="0"/>
                                <w:sz w:val="17"/>
                                <w:szCs w:val="17"/>
                              </w:rPr>
                              <w:t>■硕</w:t>
                            </w:r>
                            <w:r>
                              <w:rPr>
                                <w:b/>
                                <w:bCs/>
                                <w:color w:val="414A42"/>
                                <w:spacing w:val="0"/>
                                <w:w w:val="100"/>
                                <w:position w:val="0"/>
                                <w:sz w:val="17"/>
                                <w:szCs w:val="17"/>
                              </w:rPr>
                              <w:t>士及以</w:t>
                            </w:r>
                            <w:r>
                              <w:rPr>
                                <w:b/>
                                <w:bCs/>
                                <w:color w:val="69627A"/>
                                <w:spacing w:val="0"/>
                                <w:w w:val="100"/>
                                <w:position w:val="0"/>
                                <w:sz w:val="17"/>
                                <w:szCs w:val="17"/>
                              </w:rPr>
                              <w:t>上</w:t>
                            </w:r>
                            <w:r>
                              <w:rPr>
                                <w:b/>
                                <w:bCs/>
                                <w:color w:val="834542"/>
                                <w:spacing w:val="0"/>
                                <w:w w:val="100"/>
                                <w:position w:val="0"/>
                                <w:sz w:val="17"/>
                                <w:szCs w:val="17"/>
                              </w:rPr>
                              <w:t xml:space="preserve">■本科 </w:t>
                            </w:r>
                            <w:r>
                              <w:rPr>
                                <w:b/>
                                <w:bCs/>
                                <w:color w:val="414A42"/>
                                <w:spacing w:val="0"/>
                                <w:w w:val="100"/>
                                <w:position w:val="0"/>
                                <w:sz w:val="17"/>
                                <w:szCs w:val="17"/>
                              </w:rPr>
                              <w:t>大专</w:t>
                            </w:r>
                            <w:r>
                              <w:rPr>
                                <w:b/>
                                <w:bCs/>
                                <w:color w:val="69627A"/>
                                <w:spacing w:val="0"/>
                                <w:w w:val="100"/>
                                <w:position w:val="0"/>
                                <w:sz w:val="17"/>
                                <w:szCs w:val="17"/>
                              </w:rPr>
                              <w:t>■大</w:t>
                            </w:r>
                            <w:r>
                              <w:rPr>
                                <w:b/>
                                <w:bCs/>
                                <w:color w:val="414A42"/>
                                <w:spacing w:val="0"/>
                                <w:w w:val="100"/>
                                <w:position w:val="0"/>
                                <w:sz w:val="17"/>
                                <w:szCs w:val="17"/>
                              </w:rPr>
                              <w:t>哗以下</w:t>
                            </w:r>
                          </w:p>
                        </w:txbxContent>
                      </wps:txbx>
                      <wps:bodyPr lIns="0" tIns="0" rIns="0" bIns="0">
                        <a:noAutoFit/>
                      </wps:bodyPr>
                    </wps:wsp>
                  </a:graphicData>
                </a:graphic>
              </wp:anchor>
            </w:drawing>
          </mc:Choice>
          <mc:Fallback>
            <w:pict>
              <v:shape id="_x0000_s1049" type="#_x0000_t202" style="position:absolute;margin-left:113.3pt;margin-top:38.399999999999999pt;width:183.09999999999999pt;height:11.75pt;z-index:-125829359;mso-wrap-distance-left:0;mso-wrap-distance-right:283.pt" filled="f" stroked="f">
                <v:textbox inset="0,0,0,0">
                  <w:txbxContent>
                    <w:p>
                      <w:pPr>
                        <w:pStyle w:val="Style43"/>
                        <w:keepNext w:val="0"/>
                        <w:keepLines w:val="0"/>
                        <w:widowControl w:val="0"/>
                        <w:shd w:val="clear" w:color="auto" w:fill="auto"/>
                        <w:bidi w:val="0"/>
                        <w:spacing w:before="0" w:after="0" w:line="240" w:lineRule="auto"/>
                        <w:ind w:left="0" w:right="0" w:firstLine="0"/>
                        <w:jc w:val="center"/>
                        <w:rPr>
                          <w:sz w:val="17"/>
                          <w:szCs w:val="17"/>
                        </w:rPr>
                      </w:pPr>
                      <w:r>
                        <w:rPr>
                          <w:b/>
                          <w:bCs/>
                          <w:color w:val="476D97"/>
                          <w:spacing w:val="0"/>
                          <w:w w:val="100"/>
                          <w:position w:val="0"/>
                          <w:sz w:val="17"/>
                          <w:szCs w:val="17"/>
                        </w:rPr>
                        <w:t>■硕</w:t>
                      </w:r>
                      <w:r>
                        <w:rPr>
                          <w:b/>
                          <w:bCs/>
                          <w:color w:val="414A42"/>
                          <w:spacing w:val="0"/>
                          <w:w w:val="100"/>
                          <w:position w:val="0"/>
                          <w:sz w:val="17"/>
                          <w:szCs w:val="17"/>
                        </w:rPr>
                        <w:t>士及以</w:t>
                      </w:r>
                      <w:r>
                        <w:rPr>
                          <w:b/>
                          <w:bCs/>
                          <w:color w:val="69627A"/>
                          <w:spacing w:val="0"/>
                          <w:w w:val="100"/>
                          <w:position w:val="0"/>
                          <w:sz w:val="17"/>
                          <w:szCs w:val="17"/>
                        </w:rPr>
                        <w:t>上</w:t>
                      </w:r>
                      <w:r>
                        <w:rPr>
                          <w:b/>
                          <w:bCs/>
                          <w:color w:val="834542"/>
                          <w:spacing w:val="0"/>
                          <w:w w:val="100"/>
                          <w:position w:val="0"/>
                          <w:sz w:val="17"/>
                          <w:szCs w:val="17"/>
                        </w:rPr>
                        <w:t xml:space="preserve">■本科 </w:t>
                      </w:r>
                      <w:r>
                        <w:rPr>
                          <w:b/>
                          <w:bCs/>
                          <w:color w:val="414A42"/>
                          <w:spacing w:val="0"/>
                          <w:w w:val="100"/>
                          <w:position w:val="0"/>
                          <w:sz w:val="17"/>
                          <w:szCs w:val="17"/>
                        </w:rPr>
                        <w:t>大专</w:t>
                      </w:r>
                      <w:r>
                        <w:rPr>
                          <w:b/>
                          <w:bCs/>
                          <w:color w:val="69627A"/>
                          <w:spacing w:val="0"/>
                          <w:w w:val="100"/>
                          <w:position w:val="0"/>
                          <w:sz w:val="17"/>
                          <w:szCs w:val="17"/>
                        </w:rPr>
                        <w:t>■大</w:t>
                      </w:r>
                      <w:r>
                        <w:rPr>
                          <w:b/>
                          <w:bCs/>
                          <w:color w:val="414A42"/>
                          <w:spacing w:val="0"/>
                          <w:w w:val="100"/>
                          <w:position w:val="0"/>
                          <w:sz w:val="17"/>
                          <w:szCs w:val="17"/>
                        </w:rPr>
                        <w:t>哗以下</w:t>
                      </w:r>
                    </w:p>
                  </w:txbxContent>
                </v:textbox>
                <w10:wrap type="topAndBottom"/>
              </v:shape>
            </w:pict>
          </mc:Fallback>
        </mc:AlternateConten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劳务外包情况</w:t>
      </w:r>
    </w:p>
    <w:tbl>
      <w:tblPr>
        <w:tblOverlap w:val="never"/>
        <w:jc w:val="center"/>
        <w:tblLayout w:type="fixed"/>
      </w:tblPr>
      <w:tblGrid>
        <w:gridCol w:w="4613"/>
        <w:gridCol w:w="4709"/>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大约</w:t>
            </w:r>
            <w:r>
              <w:rPr>
                <w:color w:val="000000"/>
                <w:spacing w:val="0"/>
                <w:w w:val="100"/>
                <w:position w:val="0"/>
              </w:rPr>
              <w:t>110</w:t>
            </w:r>
            <w:r>
              <w:rPr>
                <w:rFonts w:ascii="SimSun" w:eastAsia="SimSun" w:hAnsi="SimSun" w:cs="SimSun"/>
                <w:color w:val="000000"/>
                <w:spacing w:val="0"/>
                <w:w w:val="100"/>
                <w:position w:val="0"/>
              </w:rPr>
              <w:t>人年</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大约</w:t>
            </w:r>
            <w:r>
              <w:rPr>
                <w:color w:val="000000"/>
                <w:spacing w:val="0"/>
                <w:w w:val="100"/>
                <w:position w:val="0"/>
              </w:rPr>
              <w:t>1400</w:t>
            </w:r>
            <w:r>
              <w:rPr>
                <w:rFonts w:ascii="SimSun" w:eastAsia="SimSun" w:hAnsi="SimSun" w:cs="SimSun"/>
                <w:color w:val="000000"/>
                <w:spacing w:val="0"/>
                <w:w w:val="100"/>
                <w:position w:val="0"/>
              </w:rPr>
              <w:t>万元</w:t>
            </w:r>
          </w:p>
        </w:tc>
      </w:tr>
    </w:tbl>
    <w:p>
      <w:pPr>
        <w:sectPr>
          <w:footnotePr>
            <w:pos w:val="pageBottom"/>
            <w:numFmt w:val="decimal"/>
            <w:numRestart w:val="continuous"/>
          </w:footnotePr>
          <w:pgSz w:w="12240" w:h="15840"/>
          <w:pgMar w:top="1416" w:right="1138" w:bottom="1450" w:left="1781" w:header="0" w:footer="1022" w:gutter="0"/>
          <w:cols w:space="720"/>
          <w:noEndnote/>
          <w:rtlGutter w:val="0"/>
          <w:docGrid w:linePitch="360"/>
        </w:sectPr>
      </w:pPr>
    </w:p>
    <w:p>
      <w:pPr>
        <w:pStyle w:val="Style22"/>
        <w:keepNext/>
        <w:keepLines/>
        <w:widowControl w:val="0"/>
        <w:shd w:val="clear" w:color="auto" w:fill="auto"/>
        <w:bidi w:val="0"/>
        <w:spacing w:before="320" w:after="780" w:line="240" w:lineRule="auto"/>
        <w:ind w:left="0" w:right="0" w:firstLine="0"/>
        <w:jc w:val="left"/>
      </w:pPr>
      <w:bookmarkStart w:id="125" w:name="bookmark125"/>
      <w:bookmarkStart w:id="126" w:name="bookmark126"/>
      <w:bookmarkStart w:id="127" w:name="bookmark127"/>
      <w:r>
        <w:rPr>
          <w:color w:val="000000"/>
          <w:spacing w:val="0"/>
          <w:w w:val="100"/>
          <w:position w:val="0"/>
        </w:rPr>
        <w:t>第八节公司治理</w:t>
      </w:r>
      <w:bookmarkEnd w:id="125"/>
      <w:bookmarkEnd w:id="126"/>
      <w:bookmarkEnd w:id="127"/>
    </w:p>
    <w:p>
      <w:pPr>
        <w:pStyle w:val="Style13"/>
        <w:keepNext w:val="0"/>
        <w:keepLines w:val="0"/>
        <w:widowControl w:val="0"/>
        <w:shd w:val="clear" w:color="auto" w:fill="auto"/>
        <w:tabs>
          <w:tab w:pos="638" w:val="left"/>
        </w:tabs>
        <w:bidi w:val="0"/>
        <w:spacing w:before="0" w:after="0" w:line="272" w:lineRule="exact"/>
        <w:ind w:left="0" w:right="0" w:firstLine="0"/>
        <w:jc w:val="left"/>
      </w:pPr>
      <w:bookmarkStart w:id="128" w:name="bookmark128"/>
      <w:r>
        <w:rPr>
          <w:color w:val="000000"/>
          <w:spacing w:val="0"/>
          <w:w w:val="100"/>
          <w:position w:val="0"/>
          <w:shd w:val="clear" w:color="auto" w:fill="FFFFFF"/>
        </w:rPr>
        <w:t>一</w:t>
      </w:r>
      <w:bookmarkEnd w:id="128"/>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3"/>
        <w:keepNext w:val="0"/>
        <w:keepLines w:val="0"/>
        <w:widowControl w:val="0"/>
        <w:shd w:val="clear" w:color="auto" w:fill="auto"/>
        <w:bidi w:val="0"/>
        <w:spacing w:before="0" w:after="0" w:line="272" w:lineRule="exact"/>
        <w:ind w:left="0" w:right="0" w:firstLine="220"/>
        <w:jc w:val="both"/>
      </w:pPr>
      <w:r>
        <w:rPr>
          <w:color w:val="000000"/>
          <w:spacing w:val="0"/>
          <w:w w:val="100"/>
          <w:position w:val="0"/>
        </w:rPr>
        <w:t>为进一步规范公司内幕信息管理行为</w:t>
      </w:r>
      <w:r>
        <w:rPr>
          <w:color w:val="000000"/>
          <w:spacing w:val="0"/>
          <w:w w:val="100"/>
          <w:position w:val="0"/>
        </w:rPr>
        <w:t>，</w:t>
      </w:r>
      <w:r>
        <w:rPr>
          <w:color w:val="000000"/>
          <w:spacing w:val="0"/>
          <w:w w:val="100"/>
          <w:position w:val="0"/>
        </w:rPr>
        <w:t>加强内幕信息保密工作</w:t>
      </w:r>
      <w:r>
        <w:rPr>
          <w:rFonts w:ascii="Times New Roman" w:eastAsia="Times New Roman" w:hAnsi="Times New Roman" w:cs="Times New Roman"/>
          <w:color w:val="000000"/>
          <w:spacing w:val="0"/>
          <w:w w:val="100"/>
          <w:position w:val="0"/>
        </w:rPr>
        <w:t>,</w:t>
      </w:r>
      <w:r>
        <w:rPr>
          <w:color w:val="000000"/>
          <w:spacing w:val="0"/>
          <w:w w:val="100"/>
          <w:position w:val="0"/>
        </w:rPr>
        <w:t>维护公司信息披露的公开、公 平、公正原则</w:t>
      </w:r>
      <w:r>
        <w:rPr>
          <w:rFonts w:ascii="Times New Roman" w:eastAsia="Times New Roman" w:hAnsi="Times New Roman" w:cs="Times New Roman"/>
          <w:color w:val="000000"/>
          <w:spacing w:val="0"/>
          <w:w w:val="100"/>
          <w:position w:val="0"/>
        </w:rPr>
        <w:t>,</w:t>
      </w:r>
      <w:r>
        <w:rPr>
          <w:color w:val="000000"/>
          <w:spacing w:val="0"/>
          <w:w w:val="100"/>
          <w:position w:val="0"/>
        </w:rPr>
        <w:t>保护广大投资者的合法权益，公司根据相关法律法规的规定，于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日召开的四届三次董事会审议通过了《内幕信息知情人管理制度》、《外部信息报送和使用管理 制度》。公司严格执行上述制度，报告期内，公司认真做好内幕信息知情人的登记、报备工作; 组织公司董事、监事、高级管理人员以及可接触内幕信息的相关岗位员工对相关文件进行学习， 提高相关人员的合规、保密意识，并将相关文件转发至相关股东、政府部门等外部机构，规范 对外报送信息及外部信息使用人使用本公司信息的行为。报告期内，公司对内幕信息知情人买 卖本公司股票的情况进行了自查，公司未发生内幕信息知情人在影响公司股价的重大敏感信息 披露前利用内幕信息买卖公司股票的行为，也没有发生监管部门查处和需要整改的情况。</w:t>
      </w:r>
    </w:p>
    <w:p>
      <w:pPr>
        <w:pStyle w:val="Style13"/>
        <w:keepNext w:val="0"/>
        <w:keepLines w:val="0"/>
        <w:widowControl w:val="0"/>
        <w:shd w:val="clear" w:color="auto" w:fill="auto"/>
        <w:bidi w:val="0"/>
        <w:spacing w:before="0" w:after="240" w:line="272" w:lineRule="exact"/>
        <w:ind w:left="0" w:right="0" w:firstLine="220"/>
        <w:jc w:val="both"/>
      </w:pPr>
      <w:r>
        <w:rPr>
          <w:color w:val="000000"/>
          <w:spacing w:val="0"/>
          <w:w w:val="100"/>
          <w:position w:val="0"/>
        </w:rPr>
        <w:t>为进一步规范董事监事高管的股票交易行为，结合上交所和浙江证监局对董事陈鸿在交易公 司股票过程中发生电脑误操作买卖公司股票事件的处理意见，董事会于</w:t>
      </w:r>
      <w:r>
        <w:rPr>
          <w:rFonts w:ascii="Times New Roman" w:eastAsia="Times New Roman" w:hAnsi="Times New Roman" w:cs="Times New Roman"/>
          <w:color w:val="000000"/>
          <w:spacing w:val="0"/>
          <w:w w:val="100"/>
          <w:position w:val="0"/>
        </w:rPr>
        <w:t>2014</w:t>
      </w:r>
      <w:r>
        <w:rPr>
          <w:color w:val="000000"/>
          <w:spacing w:val="0"/>
          <w:w w:val="100"/>
          <w:position w:val="0"/>
        </w:rPr>
        <w:t>年下半年进行了关 于“股票合规交易</w:t>
      </w:r>
      <w:r>
        <w:rPr>
          <w:rFonts w:ascii="Times New Roman" w:eastAsia="Times New Roman" w:hAnsi="Times New Roman" w:cs="Times New Roman"/>
          <w:color w:val="000000"/>
          <w:spacing w:val="0"/>
          <w:w w:val="100"/>
          <w:position w:val="0"/>
        </w:rPr>
        <w:t>"</w:t>
      </w:r>
      <w:r>
        <w:rPr>
          <w:color w:val="000000"/>
          <w:spacing w:val="0"/>
          <w:w w:val="100"/>
          <w:position w:val="0"/>
        </w:rPr>
        <w:t>专项培训、研讨总结会和专题考试，取得了预期的效果。</w:t>
      </w:r>
    </w:p>
    <w:p>
      <w:pPr>
        <w:pStyle w:val="Style13"/>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公司治理与《公司法》和中国证监会相关规定的要求是否存在差异；如有差异，应当说明原因</w:t>
      </w:r>
    </w:p>
    <w:p>
      <w:pPr>
        <w:pStyle w:val="Style16"/>
        <w:keepNext w:val="0"/>
        <w:keepLines w:val="0"/>
        <w:widowControl w:val="0"/>
        <w:shd w:val="clear" w:color="auto" w:fill="auto"/>
        <w:bidi w:val="0"/>
        <w:spacing w:before="0" w:after="0" w:line="240" w:lineRule="auto"/>
        <w:ind w:left="634" w:right="0" w:firstLine="0"/>
        <w:jc w:val="left"/>
      </w:pPr>
      <w:r>
        <w:rPr>
          <w:color w:val="000000"/>
          <w:spacing w:val="0"/>
          <w:w w:val="100"/>
          <w:position w:val="0"/>
        </w:rPr>
        <w:t>股东大会情况简介</w:t>
      </w:r>
    </w:p>
    <w:tbl>
      <w:tblPr>
        <w:tblOverlap w:val="never"/>
        <w:jc w:val="center"/>
        <w:tblLayout w:type="fixed"/>
      </w:tblPr>
      <w:tblGrid>
        <w:gridCol w:w="1426"/>
        <w:gridCol w:w="1416"/>
        <w:gridCol w:w="1411"/>
        <w:gridCol w:w="1416"/>
        <w:gridCol w:w="2136"/>
        <w:gridCol w:w="1517"/>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会议议案名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决议刊登的指定网站 的查询索引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决议刊登的披 露日期</w:t>
            </w:r>
          </w:p>
        </w:tc>
      </w:tr>
      <w:tr>
        <w:trPr>
          <w:trHeight w:val="3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 次临时股东 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《关于选举 公司第五届 董事会董事 的议案》、《关 于选举公司 第五届董事 会独立董事 的议案》、《关 于选举公司 第五届监事 会监事的议 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全部通过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r>
      <w:tr>
        <w:trPr>
          <w:trHeight w:val="27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年年度</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《公司 </w:t>
            </w:r>
            <w:r>
              <w:rPr>
                <w:color w:val="000000"/>
                <w:spacing w:val="0"/>
                <w:w w:val="100"/>
                <w:position w:val="0"/>
              </w:rPr>
              <w:t xml:space="preserve">2012 </w:t>
            </w:r>
            <w:r>
              <w:rPr>
                <w:rFonts w:ascii="SimSun" w:eastAsia="SimSun" w:hAnsi="SimSun" w:cs="SimSun"/>
                <w:color w:val="000000"/>
                <w:spacing w:val="0"/>
                <w:w w:val="100"/>
                <w:position w:val="0"/>
              </w:rPr>
              <w:t xml:space="preserve">年度报告及 摘要》、《公司 </w:t>
            </w:r>
            <w:r>
              <w:rPr>
                <w:color w:val="000000"/>
                <w:spacing w:val="0"/>
                <w:w w:val="100"/>
                <w:position w:val="0"/>
              </w:rPr>
              <w:t xml:space="preserve">2012 </w:t>
            </w:r>
            <w:r>
              <w:rPr>
                <w:rFonts w:ascii="SimSun" w:eastAsia="SimSun" w:hAnsi="SimSun" w:cs="SimSun"/>
                <w:color w:val="000000"/>
                <w:spacing w:val="0"/>
                <w:w w:val="100"/>
                <w:position w:val="0"/>
              </w:rPr>
              <w:t xml:space="preserve">年度董 事会工作报 告》、《公司 </w:t>
            </w:r>
            <w:r>
              <w:rPr>
                <w:color w:val="000000"/>
                <w:spacing w:val="0"/>
                <w:w w:val="100"/>
                <w:position w:val="0"/>
              </w:rPr>
              <w:t xml:space="preserve">2012 </w:t>
            </w:r>
            <w:r>
              <w:rPr>
                <w:rFonts w:ascii="SimSun" w:eastAsia="SimSun" w:hAnsi="SimSun" w:cs="SimSun"/>
                <w:color w:val="000000"/>
                <w:spacing w:val="0"/>
                <w:w w:val="100"/>
                <w:position w:val="0"/>
              </w:rPr>
              <w:t xml:space="preserve">年度监 事会工作报 告》、《公司 </w:t>
            </w:r>
            <w:r>
              <w:rPr>
                <w:color w:val="000000"/>
                <w:spacing w:val="0"/>
                <w:w w:val="100"/>
                <w:position w:val="0"/>
              </w:rPr>
              <w:t>2012</w:t>
            </w:r>
            <w:r>
              <w:rPr>
                <w:rFonts w:ascii="SimSun" w:eastAsia="SimSun" w:hAnsi="SimSun" w:cs="SimSun"/>
                <w:color w:val="000000"/>
                <w:spacing w:val="0"/>
                <w:w w:val="100"/>
                <w:position w:val="0"/>
              </w:rPr>
              <w:t>年度财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426"/>
        <w:gridCol w:w="1416"/>
        <w:gridCol w:w="1411"/>
        <w:gridCol w:w="1416"/>
        <w:gridCol w:w="2136"/>
        <w:gridCol w:w="1517"/>
      </w:tblGrid>
      <w:tr>
        <w:trPr>
          <w:trHeight w:val="27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 xml:space="preserve">务决算报 告》、《公司 </w:t>
            </w:r>
            <w:r>
              <w:rPr>
                <w:color w:val="000000"/>
                <w:spacing w:val="0"/>
                <w:w w:val="100"/>
                <w:position w:val="0"/>
              </w:rPr>
              <w:t>2012</w:t>
            </w:r>
            <w:r>
              <w:rPr>
                <w:rFonts w:ascii="SimSun" w:eastAsia="SimSun" w:hAnsi="SimSun" w:cs="SimSun"/>
                <w:color w:val="000000"/>
                <w:spacing w:val="0"/>
                <w:w w:val="100"/>
                <w:position w:val="0"/>
              </w:rPr>
              <w:t>年度利 润分配方 案》、《关于续 聘天健会计 师事务所（特 殊普通合伙） 及其报酬的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 次临时股东 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《关于修改 公司章程的 议案》、《关于 公司向银行 申请综合授 信额度的议 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董事姓 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200" w:right="0" w:firstLine="0"/>
              <w:jc w:val="left"/>
            </w:pPr>
            <w:r>
              <w:rPr>
                <w:rFonts w:ascii="SimSun" w:eastAsia="SimSun" w:hAnsi="SimSun" w:cs="SimSun"/>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参加股 东大会 情况</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本年应 参加董 事会次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亲自出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200" w:right="0" w:firstLine="0"/>
              <w:jc w:val="left"/>
            </w:pPr>
            <w:r>
              <w:rPr>
                <w:rFonts w:ascii="SimSun" w:eastAsia="SimSun" w:hAnsi="SimSun" w:cs="SimSun"/>
                <w:color w:val="000000"/>
                <w:spacing w:val="0"/>
                <w:w w:val="100"/>
                <w:position w:val="0"/>
              </w:rPr>
              <w:t>以通讯 方式参 加次数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委托出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缺席次 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是否连 续两次 未亲自 参加会 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200" w:right="0" w:firstLine="0"/>
              <w:jc w:val="left"/>
            </w:pPr>
            <w:r>
              <w:rPr>
                <w:rFonts w:ascii="SimSun" w:eastAsia="SimSun" w:hAnsi="SimSun" w:cs="SimSun"/>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刘曙峰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王则江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盛杰伟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马占春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汪祥耀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严建苗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bl>
    <w:p>
      <w:pPr>
        <w:widowControl w:val="0"/>
        <w:spacing w:after="23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6</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40" w:line="271" w:lineRule="exact"/>
        <w:ind w:left="0" w:right="0" w:firstLine="220"/>
        <w:jc w:val="both"/>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tabs>
          <w:tab w:pos="627" w:val="left"/>
        </w:tabs>
        <w:bidi w:val="0"/>
        <w:spacing w:before="0" w:after="0" w:line="271" w:lineRule="exact"/>
        <w:ind w:left="0" w:right="0" w:firstLine="0"/>
        <w:jc w:val="both"/>
      </w:pPr>
      <w:bookmarkStart w:id="129" w:name="bookmark129"/>
      <w:r>
        <w:rPr>
          <w:color w:val="000000"/>
          <w:spacing w:val="0"/>
          <w:w w:val="100"/>
          <w:position w:val="0"/>
        </w:rPr>
        <w:t>四</w:t>
      </w:r>
      <w:bookmarkEnd w:id="129"/>
      <w:r>
        <w:rPr>
          <w:color w:val="000000"/>
          <w:spacing w:val="0"/>
          <w:w w:val="100"/>
          <w:position w:val="0"/>
        </w:rPr>
        <w:t>、</w:t>
        <w:tab/>
        <w:t>董事会下设专门委员会在报告期内履行职责时所提出的重要意见和建议</w:t>
      </w:r>
    </w:p>
    <w:p>
      <w:pPr>
        <w:pStyle w:val="Style13"/>
        <w:keepNext w:val="0"/>
        <w:keepLines w:val="0"/>
        <w:widowControl w:val="0"/>
        <w:shd w:val="clear" w:color="auto" w:fill="auto"/>
        <w:bidi w:val="0"/>
        <w:spacing w:before="0" w:after="240" w:line="271" w:lineRule="exact"/>
        <w:ind w:left="0" w:right="0" w:firstLine="320"/>
        <w:jc w:val="both"/>
      </w:pPr>
      <w:r>
        <w:rPr>
          <w:color w:val="000000"/>
          <w:spacing w:val="0"/>
          <w:w w:val="100"/>
          <w:position w:val="0"/>
        </w:rPr>
        <w:t>报告期内，公司董事会各专门委员会按照各自工作细则的规定，以认真负责、勤勉诚信的态 度忠实履行各自职责，为完善公司治理结构、促进公司发展起到了积极的作用。董事会战略投 资委员会对公司战略做出了非常重要的解读，并在公司管理层、公司骨干员工、公司年会中进 行了宣讲，确保公司战略传达到位；董事会审计委员会在公司聘任审计机构、编制半年度报告 和年度报告、重大关联交易过程中，实施了有效监督，并保持与外部审计机构的有效沟通；董 事会提名委员会在本届董事会到期之际，对下一届董事会、管理层候选人员进行了审核并提交 至公司董事董事会；薪酬委员会每年对公司的管理层进行考核并提出下一年度的考核计划，发 挥了重要的作用本期对公司</w:t>
      </w:r>
      <w:r>
        <w:rPr>
          <w:rFonts w:ascii="Times New Roman" w:eastAsia="Times New Roman" w:hAnsi="Times New Roman" w:cs="Times New Roman"/>
          <w:color w:val="000000"/>
          <w:spacing w:val="0"/>
          <w:w w:val="100"/>
          <w:position w:val="0"/>
        </w:rPr>
        <w:t>A</w:t>
      </w:r>
      <w:r>
        <w:rPr>
          <w:color w:val="000000"/>
          <w:spacing w:val="0"/>
          <w:w w:val="100"/>
          <w:position w:val="0"/>
        </w:rPr>
        <w:t>股股权激励计划预留期权的授予进行了审核，确认同意实施。</w:t>
      </w:r>
    </w:p>
    <w:p>
      <w:pPr>
        <w:pStyle w:val="Style13"/>
        <w:keepNext w:val="0"/>
        <w:keepLines w:val="0"/>
        <w:widowControl w:val="0"/>
        <w:shd w:val="clear" w:color="auto" w:fill="auto"/>
        <w:tabs>
          <w:tab w:pos="627" w:val="left"/>
        </w:tabs>
        <w:bidi w:val="0"/>
        <w:spacing w:before="0" w:after="0" w:line="274" w:lineRule="exact"/>
        <w:ind w:left="0" w:right="0" w:firstLine="0"/>
        <w:jc w:val="both"/>
      </w:pPr>
      <w:bookmarkStart w:id="130" w:name="bookmark130"/>
      <w:r>
        <w:rPr>
          <w:color w:val="000000"/>
          <w:spacing w:val="0"/>
          <w:w w:val="100"/>
          <w:position w:val="0"/>
        </w:rPr>
        <w:t>五</w:t>
      </w:r>
      <w:bookmarkEnd w:id="130"/>
      <w:r>
        <w:rPr>
          <w:color w:val="000000"/>
          <w:spacing w:val="0"/>
          <w:w w:val="100"/>
          <w:position w:val="0"/>
        </w:rPr>
        <w:t>、</w:t>
        <w:tab/>
        <w:t>监事会发现公司存在风险的说明</w:t>
      </w:r>
    </w:p>
    <w:p>
      <w:pPr>
        <w:pStyle w:val="Style13"/>
        <w:keepNext w:val="0"/>
        <w:keepLines w:val="0"/>
        <w:widowControl w:val="0"/>
        <w:shd w:val="clear" w:color="auto" w:fill="auto"/>
        <w:bidi w:val="0"/>
        <w:spacing w:before="0" w:after="240" w:line="274" w:lineRule="exact"/>
        <w:ind w:left="0" w:right="0" w:firstLine="320"/>
        <w:jc w:val="both"/>
      </w:pPr>
      <w:r>
        <w:rPr>
          <w:color w:val="000000"/>
          <w:spacing w:val="0"/>
          <w:w w:val="100"/>
          <w:position w:val="0"/>
        </w:rPr>
        <w:t>监事会依据有关法律法规，对公司的财务状况进行了监督和检查，列席了各次董事会和股东 大会，认为公司董事会决策程序合法，建立了符合公司现状的内部控制制度，公司董事、经理 能够勤勉、尽责地履行各自职责，在执行职务时能够严格按照法律、法规、公司章程的规定进 行，没有发现损害公司利益和广大投资者利益的行为。</w:t>
      </w:r>
    </w:p>
    <w:p>
      <w:pPr>
        <w:pStyle w:val="Style13"/>
        <w:keepNext w:val="0"/>
        <w:keepLines w:val="0"/>
        <w:widowControl w:val="0"/>
        <w:shd w:val="clear" w:color="auto" w:fill="auto"/>
        <w:tabs>
          <w:tab w:pos="627" w:val="left"/>
        </w:tabs>
        <w:bidi w:val="0"/>
        <w:spacing w:before="0" w:after="0" w:line="269" w:lineRule="exact"/>
        <w:ind w:left="0" w:right="0" w:firstLine="0"/>
        <w:jc w:val="both"/>
      </w:pPr>
      <w:bookmarkStart w:id="131" w:name="bookmark131"/>
      <w:r>
        <w:rPr>
          <w:color w:val="000000"/>
          <w:spacing w:val="0"/>
          <w:w w:val="100"/>
          <w:position w:val="0"/>
        </w:rPr>
        <w:t>六</w:t>
      </w:r>
      <w:bookmarkEnd w:id="131"/>
      <w:r>
        <w:rPr>
          <w:color w:val="000000"/>
          <w:spacing w:val="0"/>
          <w:w w:val="100"/>
          <w:position w:val="0"/>
        </w:rPr>
        <w:t>、</w:t>
        <w:tab/>
        <w:t>报告期内对高级管理人员的考评机制，以及激励机制的建立、实施情况</w:t>
      </w:r>
    </w:p>
    <w:p>
      <w:pPr>
        <w:pStyle w:val="Style13"/>
        <w:keepNext w:val="0"/>
        <w:keepLines w:val="0"/>
        <w:widowControl w:val="0"/>
        <w:shd w:val="clear" w:color="auto" w:fill="auto"/>
        <w:bidi w:val="0"/>
        <w:spacing w:before="0" w:after="240" w:line="269" w:lineRule="exact"/>
        <w:ind w:left="0" w:right="0" w:firstLine="0"/>
        <w:jc w:val="both"/>
        <w:sectPr>
          <w:footnotePr>
            <w:pos w:val="pageBottom"/>
            <w:numFmt w:val="decimal"/>
            <w:numRestart w:val="continuous"/>
          </w:footnotePr>
          <w:pgSz w:w="12240" w:h="15840"/>
          <w:pgMar w:top="1416" w:right="1245" w:bottom="1570" w:left="1674" w:header="0" w:footer="1142" w:gutter="0"/>
          <w:cols w:space="720"/>
          <w:noEndnote/>
          <w:rtlGutter w:val="0"/>
          <w:docGrid w:linePitch="360"/>
        </w:sectPr>
      </w:pPr>
      <w:r>
        <w:rPr>
          <w:color w:val="000000"/>
          <w:spacing w:val="0"/>
          <w:w w:val="100"/>
          <w:position w:val="0"/>
        </w:rPr>
        <w:t>薪酬与考核委员会根据公司的行业发展背景和实际情况，经与经营层探讨并充分交流后共同制 定年度经营责任书及考核目标，递交董事会审议后执行。</w:t>
      </w:r>
    </w:p>
    <w:p>
      <w:pPr>
        <w:pStyle w:val="Style22"/>
        <w:keepNext/>
        <w:keepLines/>
        <w:widowControl w:val="0"/>
        <w:shd w:val="clear" w:color="auto" w:fill="auto"/>
        <w:bidi w:val="0"/>
        <w:spacing w:before="0" w:after="760" w:line="240" w:lineRule="auto"/>
        <w:ind w:left="0" w:right="0" w:firstLine="0"/>
        <w:jc w:val="left"/>
      </w:pPr>
      <w:bookmarkStart w:id="132" w:name="bookmark132"/>
      <w:bookmarkStart w:id="133" w:name="bookmark133"/>
      <w:bookmarkStart w:id="134" w:name="bookmark134"/>
      <w:r>
        <w:rPr>
          <w:color w:val="000000"/>
          <w:spacing w:val="0"/>
          <w:w w:val="100"/>
          <w:position w:val="0"/>
        </w:rPr>
        <w:t>第九节内部控制</w:t>
      </w:r>
      <w:bookmarkEnd w:id="132"/>
      <w:bookmarkEnd w:id="133"/>
      <w:bookmarkEnd w:id="134"/>
    </w:p>
    <w:p>
      <w:pPr>
        <w:pStyle w:val="Style13"/>
        <w:keepNext w:val="0"/>
        <w:keepLines w:val="0"/>
        <w:widowControl w:val="0"/>
        <w:shd w:val="clear" w:color="auto" w:fill="auto"/>
        <w:tabs>
          <w:tab w:pos="653" w:val="left"/>
        </w:tabs>
        <w:bidi w:val="0"/>
        <w:spacing w:before="0" w:after="40" w:line="272" w:lineRule="exact"/>
        <w:ind w:left="0" w:right="0" w:firstLine="0"/>
        <w:jc w:val="left"/>
      </w:pPr>
      <w:bookmarkStart w:id="135" w:name="bookmark135"/>
      <w:r>
        <w:rPr>
          <w:color w:val="000000"/>
          <w:spacing w:val="0"/>
          <w:w w:val="100"/>
          <w:position w:val="0"/>
        </w:rPr>
        <w:t>一</w:t>
      </w:r>
      <w:bookmarkEnd w:id="135"/>
      <w:r>
        <w:rPr>
          <w:color w:val="000000"/>
          <w:spacing w:val="0"/>
          <w:w w:val="100"/>
          <w:position w:val="0"/>
        </w:rPr>
        <w:t>、</w:t>
        <w:tab/>
        <w:t>内部控制责任声明及内部控制制度建设情况</w:t>
      </w:r>
    </w:p>
    <w:p>
      <w:pPr>
        <w:pStyle w:val="Style13"/>
        <w:keepNext w:val="0"/>
        <w:keepLines w:val="0"/>
        <w:widowControl w:val="0"/>
        <w:shd w:val="clear" w:color="auto" w:fill="auto"/>
        <w:tabs>
          <w:tab w:pos="349" w:val="left"/>
        </w:tabs>
        <w:bidi w:val="0"/>
        <w:spacing w:before="0" w:after="180"/>
        <w:ind w:left="0" w:right="0" w:firstLine="0"/>
        <w:jc w:val="left"/>
      </w:pPr>
      <w:bookmarkStart w:id="136" w:name="bookmark136"/>
      <w:r>
        <w:rPr>
          <w:rFonts w:ascii="Times New Roman" w:eastAsia="Times New Roman" w:hAnsi="Times New Roman" w:cs="Times New Roman"/>
          <w:color w:val="000000"/>
          <w:spacing w:val="0"/>
          <w:w w:val="100"/>
          <w:position w:val="0"/>
        </w:rPr>
        <w:t>1</w:t>
      </w:r>
      <w:bookmarkEnd w:id="136"/>
      <w:r>
        <w:rPr>
          <w:color w:val="000000"/>
          <w:spacing w:val="0"/>
          <w:w w:val="100"/>
          <w:position w:val="0"/>
        </w:rPr>
        <w:t>、</w:t>
        <w:tab/>
        <w:t>内部控制责任声明：</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按照企业内部控制规范体系的规定，建立健全和有效实施内部控制，评价其有效性，并如实披 露内部控制评价报告是公司董事会的责任。监事会对董事会建立和实施内部控制进行监督。经 理层负责组织领导企业内部控制的日常运行。公司董事会、监事会及董事、监事、高级管理人 员保证本报告内容不存在任何虚假记载、误导性陈述或重大遗漏，并对报告内容的真实性、准 确性和完整性承担个别及连带法律责任。</w:t>
      </w:r>
    </w:p>
    <w:p>
      <w:pPr>
        <w:pStyle w:val="Style13"/>
        <w:keepNext w:val="0"/>
        <w:keepLines w:val="0"/>
        <w:widowControl w:val="0"/>
        <w:shd w:val="clear" w:color="auto" w:fill="auto"/>
        <w:bidi w:val="0"/>
        <w:spacing w:before="0" w:after="40" w:line="272" w:lineRule="exact"/>
        <w:ind w:left="0" w:right="0" w:firstLine="0"/>
        <w:jc w:val="both"/>
      </w:pPr>
      <w:r>
        <w:rPr>
          <w:color w:val="000000"/>
          <w:spacing w:val="0"/>
          <w:w w:val="100"/>
          <w:position w:val="0"/>
        </w:rPr>
        <w:t>公司内部控制的目标是合理保证经营管理合法合规、资产安全、财务报告及相关信息真实完整, 提高经营效率和效果，促进实现发展战略。由于内部控制存在的固有局限性，故仅能为实现上 述目标提供合理保证。此外，由于情况的变化可能导致内部控制变得不恰当，或对控制政策和 程序遵循的程度降低，根据内部控制评价结果推测未来内部控制的有效性具有一定的风险。</w:t>
      </w:r>
    </w:p>
    <w:p>
      <w:pPr>
        <w:pStyle w:val="Style13"/>
        <w:keepNext w:val="0"/>
        <w:keepLines w:val="0"/>
        <w:widowControl w:val="0"/>
        <w:shd w:val="clear" w:color="auto" w:fill="auto"/>
        <w:tabs>
          <w:tab w:pos="368" w:val="left"/>
        </w:tabs>
        <w:bidi w:val="0"/>
        <w:spacing w:before="0" w:after="0"/>
        <w:ind w:left="0" w:right="0" w:firstLine="0"/>
        <w:jc w:val="left"/>
      </w:pPr>
      <w:bookmarkStart w:id="137" w:name="bookmark137"/>
      <w:r>
        <w:rPr>
          <w:rFonts w:ascii="Times New Roman" w:eastAsia="Times New Roman" w:hAnsi="Times New Roman" w:cs="Times New Roman"/>
          <w:color w:val="000000"/>
          <w:spacing w:val="0"/>
          <w:w w:val="100"/>
          <w:position w:val="0"/>
        </w:rPr>
        <w:t>2</w:t>
      </w:r>
      <w:bookmarkEnd w:id="137"/>
      <w:r>
        <w:rPr>
          <w:color w:val="000000"/>
          <w:spacing w:val="0"/>
          <w:w w:val="100"/>
          <w:position w:val="0"/>
        </w:rPr>
        <w:t>、</w:t>
        <w:tab/>
        <w:t>建立财务报告内部控制的依据</w:t>
      </w:r>
    </w:p>
    <w:p>
      <w:pPr>
        <w:pStyle w:val="Style13"/>
        <w:keepNext w:val="0"/>
        <w:keepLines w:val="0"/>
        <w:widowControl w:val="0"/>
        <w:shd w:val="clear" w:color="auto" w:fill="auto"/>
        <w:bidi w:val="0"/>
        <w:spacing w:before="0" w:after="280" w:line="272" w:lineRule="exact"/>
        <w:ind w:left="0" w:right="0" w:firstLine="0"/>
        <w:jc w:val="left"/>
      </w:pPr>
      <w:r>
        <w:rPr>
          <w:color w:val="000000"/>
          <w:spacing w:val="0"/>
          <w:w w:val="100"/>
          <w:position w:val="0"/>
        </w:rPr>
        <w:t>为加强公司的财务报告内部控制,确保财务报告信息真实可靠，提升企业治理和经营管理水平, 规范公司的财务行为，维护股东的权益，根据《公司法》、《企业会计准则》、《企业内部控制基 本规范》、《企业内部控制应用指引》、上海证券交易所相关规定等相关法律法规，公司制定了财 务报告内部控制制度，要求严格执行会计法律法规和国家统一的会计准则制度，加强对财务报 告编制、对外提供和分析利用全过程的管理，明确相关工作流程和要求，落实责任制，确保财 务报告合法合规、真实完整和有效利用。</w:t>
      </w:r>
    </w:p>
    <w:p>
      <w:pPr>
        <w:pStyle w:val="Style13"/>
        <w:keepNext w:val="0"/>
        <w:keepLines w:val="0"/>
        <w:widowControl w:val="0"/>
        <w:shd w:val="clear" w:color="auto" w:fill="auto"/>
        <w:tabs>
          <w:tab w:pos="368" w:val="left"/>
        </w:tabs>
        <w:bidi w:val="0"/>
        <w:spacing w:before="0" w:after="0" w:line="290" w:lineRule="auto"/>
        <w:ind w:left="0" w:right="0" w:firstLine="0"/>
        <w:jc w:val="left"/>
      </w:pPr>
      <w:bookmarkStart w:id="138" w:name="bookmark138"/>
      <w:r>
        <w:rPr>
          <w:rFonts w:ascii="Times New Roman" w:eastAsia="Times New Roman" w:hAnsi="Times New Roman" w:cs="Times New Roman"/>
          <w:color w:val="000000"/>
          <w:spacing w:val="0"/>
          <w:w w:val="100"/>
          <w:position w:val="0"/>
        </w:rPr>
        <w:t>3</w:t>
      </w:r>
      <w:bookmarkEnd w:id="138"/>
      <w:r>
        <w:rPr>
          <w:color w:val="000000"/>
          <w:spacing w:val="0"/>
          <w:w w:val="100"/>
          <w:position w:val="0"/>
        </w:rPr>
        <w:t>、</w:t>
        <w:tab/>
        <w:t>内部控制制度建设情况</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报告期内，公司按照计划切实地推进了内控制度建设，对部分制度和流程进行了修改、补充或 完善，并对公司内部控制情况进行了自我评价。</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内部控制评价报告详见附件。</w:t>
      </w:r>
    </w:p>
    <w:p>
      <w:pPr>
        <w:pStyle w:val="Style13"/>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内部控制自我评价报告详见附件</w:t>
      </w:r>
    </w:p>
    <w:p>
      <w:pPr>
        <w:pStyle w:val="Style13"/>
        <w:keepNext w:val="0"/>
        <w:keepLines w:val="0"/>
        <w:widowControl w:val="0"/>
        <w:shd w:val="clear" w:color="auto" w:fill="auto"/>
        <w:tabs>
          <w:tab w:pos="653" w:val="left"/>
        </w:tabs>
        <w:bidi w:val="0"/>
        <w:spacing w:before="0" w:after="0" w:line="240" w:lineRule="auto"/>
        <w:ind w:left="0" w:right="0" w:firstLine="0"/>
        <w:jc w:val="both"/>
      </w:pPr>
      <w:bookmarkStart w:id="139" w:name="bookmark139"/>
      <w:r>
        <w:rPr>
          <w:color w:val="000000"/>
          <w:spacing w:val="0"/>
          <w:w w:val="100"/>
          <w:position w:val="0"/>
        </w:rPr>
        <w:t>二</w:t>
      </w:r>
      <w:bookmarkEnd w:id="139"/>
      <w:r>
        <w:rPr>
          <w:color w:val="000000"/>
          <w:spacing w:val="0"/>
          <w:w w:val="100"/>
          <w:position w:val="0"/>
        </w:rPr>
        <w:t>、</w:t>
        <w:tab/>
        <w:t>内部控制审计报告的相关情况说明</w:t>
      </w:r>
    </w:p>
    <w:p>
      <w:pPr>
        <w:pStyle w:val="Style13"/>
        <w:keepNext w:val="0"/>
        <w:keepLines w:val="0"/>
        <w:widowControl w:val="0"/>
        <w:shd w:val="clear" w:color="auto" w:fill="auto"/>
        <w:bidi w:val="0"/>
        <w:spacing w:before="0" w:after="0" w:line="280" w:lineRule="exact"/>
        <w:ind w:left="0" w:right="0" w:firstLine="0"/>
        <w:jc w:val="both"/>
      </w:pPr>
      <w:r>
        <w:rPr>
          <w:color w:val="000000"/>
          <w:spacing w:val="0"/>
          <w:w w:val="100"/>
          <w:position w:val="0"/>
        </w:rPr>
        <w:t>公司聘请了审计机构天健会计师事务所（特殊普通合伙）对公司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日的财务报告 内部控制的有效性进行了审计。审计机构出具了标准无保留意见的内部控制审计报告，认为公 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 的财务报告内部控制。</w:t>
      </w:r>
    </w:p>
    <w:p>
      <w:pPr>
        <w:pStyle w:val="Style13"/>
        <w:keepNext w:val="0"/>
        <w:keepLines w:val="0"/>
        <w:widowControl w:val="0"/>
        <w:shd w:val="clear" w:color="auto" w:fill="auto"/>
        <w:bidi w:val="0"/>
        <w:spacing w:before="0" w:after="220" w:line="280" w:lineRule="exact"/>
        <w:ind w:left="0" w:right="0" w:firstLine="0"/>
        <w:jc w:val="both"/>
        <w:sectPr>
          <w:footnotePr>
            <w:pos w:val="pageBottom"/>
            <w:numFmt w:val="decimal"/>
            <w:numRestart w:val="continuous"/>
          </w:footnotePr>
          <w:pgSz w:w="12240" w:h="15840"/>
          <w:pgMar w:top="1762" w:right="1675" w:bottom="1762" w:left="1776" w:header="0" w:footer="1334" w:gutter="0"/>
          <w:cols w:space="720"/>
          <w:noEndnote/>
          <w:rtlGutter w:val="0"/>
          <w:docGrid w:linePitch="360"/>
        </w:sectPr>
      </w:pPr>
      <w:r>
        <w:rPr>
          <w:color w:val="000000"/>
          <w:spacing w:val="0"/>
          <w:w w:val="100"/>
          <w:position w:val="0"/>
        </w:rPr>
        <w:t>内部控制审计报告详见附件</w:t>
      </w:r>
    </w:p>
    <w:p>
      <w:pPr>
        <w:pStyle w:val="Style22"/>
        <w:keepNext/>
        <w:keepLines/>
        <w:widowControl w:val="0"/>
        <w:shd w:val="clear" w:color="auto" w:fill="auto"/>
        <w:bidi w:val="0"/>
        <w:spacing w:before="560" w:after="740" w:line="240" w:lineRule="auto"/>
        <w:ind w:left="0" w:right="0" w:firstLine="0"/>
        <w:jc w:val="left"/>
      </w:pPr>
      <w:bookmarkStart w:id="140" w:name="bookmark140"/>
      <w:bookmarkStart w:id="141" w:name="bookmark141"/>
      <w:bookmarkStart w:id="142" w:name="bookmark142"/>
      <w:r>
        <w:rPr>
          <w:color w:val="000000"/>
          <w:spacing w:val="0"/>
          <w:w w:val="100"/>
          <w:position w:val="0"/>
        </w:rPr>
        <w:t>第十节财务会计报告</w:t>
      </w:r>
      <w:bookmarkEnd w:id="140"/>
      <w:bookmarkEnd w:id="141"/>
      <w:bookmarkEnd w:id="142"/>
    </w:p>
    <w:p>
      <w:pPr>
        <w:pStyle w:val="Style13"/>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公司年度财务报告已经天健会计师事务所（特殊普通合伙）注册会计师沃巍勇、黄加才审 计，并出具了标准无保留意见的审计报告。</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 审计报告</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审计报告</w:t>
      </w:r>
    </w:p>
    <w:p>
      <w:pPr>
        <w:pStyle w:val="Style62"/>
        <w:keepNext w:val="0"/>
        <w:keepLines w:val="0"/>
        <w:widowControl w:val="0"/>
        <w:shd w:val="clear" w:color="auto" w:fill="auto"/>
        <w:tabs>
          <w:tab w:pos="1530" w:val="left"/>
        </w:tabs>
        <w:bidi w:val="0"/>
        <w:spacing w:before="0" w:after="240" w:line="272" w:lineRule="exact"/>
        <w:ind w:left="0" w:right="0" w:firstLine="0"/>
        <w:jc w:val="both"/>
      </w:pPr>
      <w:r>
        <w:rPr>
          <w:rFonts w:ascii="SimSun" w:eastAsia="SimSun" w:hAnsi="SimSun" w:cs="SimSun"/>
          <w:color w:val="000000"/>
          <w:spacing w:val="0"/>
          <w:w w:val="100"/>
          <w:position w:val="0"/>
        </w:rPr>
        <w:t>天健审〔</w:t>
      </w:r>
      <w:r>
        <w:rPr>
          <w:color w:val="000000"/>
          <w:spacing w:val="0"/>
          <w:w w:val="100"/>
          <w:position w:val="0"/>
        </w:rPr>
        <w:t>2014</w:t>
      </w:r>
      <w:r>
        <w:rPr>
          <w:rFonts w:ascii="SimSun" w:eastAsia="SimSun" w:hAnsi="SimSun" w:cs="SimSun"/>
          <w:color w:val="000000"/>
          <w:spacing w:val="0"/>
          <w:w w:val="100"/>
          <w:position w:val="0"/>
        </w:rPr>
        <w:t>）</w:t>
        <w:tab/>
      </w:r>
      <w:r>
        <w:rPr>
          <w:color w:val="000000"/>
          <w:spacing w:val="0"/>
          <w:w w:val="100"/>
          <w:position w:val="0"/>
        </w:rPr>
        <w:t>1778</w:t>
      </w:r>
      <w:r>
        <w:rPr>
          <w:rFonts w:ascii="SimSun" w:eastAsia="SimSun" w:hAnsi="SimSun" w:cs="SimSun"/>
          <w:color w:val="000000"/>
          <w:spacing w:val="0"/>
          <w:w w:val="100"/>
          <w:position w:val="0"/>
        </w:rPr>
        <w:t>号</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恒生电子股份有限公司全体股东：</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我们审计了后附的恒生电子股份有限公司（以下简称恒生电子公司）财务报表，包括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 流量表、合并及母公司所有者权益变动表，以及财务报表附注。</w:t>
      </w:r>
    </w:p>
    <w:p>
      <w:pPr>
        <w:pStyle w:val="Style13"/>
        <w:keepNext w:val="0"/>
        <w:keepLines w:val="0"/>
        <w:widowControl w:val="0"/>
        <w:shd w:val="clear" w:color="auto" w:fill="auto"/>
        <w:tabs>
          <w:tab w:pos="469" w:val="left"/>
        </w:tabs>
        <w:bidi w:val="0"/>
        <w:spacing w:before="0" w:after="0" w:line="278" w:lineRule="exact"/>
        <w:ind w:left="0" w:right="0" w:firstLine="0"/>
        <w:jc w:val="both"/>
      </w:pPr>
      <w:bookmarkStart w:id="143" w:name="bookmark143"/>
      <w:r>
        <w:rPr>
          <w:color w:val="000000"/>
          <w:spacing w:val="0"/>
          <w:w w:val="100"/>
          <w:position w:val="0"/>
        </w:rPr>
        <w:t>一</w:t>
      </w:r>
      <w:bookmarkEnd w:id="143"/>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240" w:line="278" w:lineRule="exact"/>
        <w:ind w:left="0" w:right="0" w:firstLine="0"/>
        <w:jc w:val="both"/>
      </w:pPr>
      <w:r>
        <w:rPr>
          <w:color w:val="000000"/>
          <w:spacing w:val="0"/>
          <w:w w:val="100"/>
          <w:position w:val="0"/>
        </w:rPr>
        <w:t>编制和公允列报财务报表是恒生电子公司管理层的责任，这种责任包括：（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 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 财务报表不存在由于舞弊或错误导致的重大错报。</w:t>
      </w:r>
    </w:p>
    <w:p>
      <w:pPr>
        <w:pStyle w:val="Style13"/>
        <w:keepNext w:val="0"/>
        <w:keepLines w:val="0"/>
        <w:widowControl w:val="0"/>
        <w:shd w:val="clear" w:color="auto" w:fill="auto"/>
        <w:tabs>
          <w:tab w:pos="469" w:val="left"/>
        </w:tabs>
        <w:bidi w:val="0"/>
        <w:spacing w:before="0" w:after="0" w:line="272" w:lineRule="exact"/>
        <w:ind w:left="0" w:right="0" w:firstLine="0"/>
        <w:jc w:val="both"/>
      </w:pPr>
      <w:bookmarkStart w:id="144" w:name="bookmark144"/>
      <w:r>
        <w:rPr>
          <w:color w:val="000000"/>
          <w:spacing w:val="0"/>
          <w:w w:val="100"/>
          <w:position w:val="0"/>
        </w:rPr>
        <w:t>二</w:t>
      </w:r>
      <w:bookmarkEnd w:id="144"/>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 德守则，计划和执行审计工作以对财务报表是否不存在重大错报获取合理保证。</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 风险评估时，注册会计师考虑与财务报表编制和公允列报相关的内部控制，以设计恰当的审计 程序，但目的并非对内部控制的有效性发表意见。审计工作还包括评价管理层选用会计政策的 恰当性和作出会计估</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计的合理性，以及评价财务报表的总体列报。</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474" w:val="left"/>
        </w:tabs>
        <w:bidi w:val="0"/>
        <w:spacing w:before="0" w:after="0" w:line="269" w:lineRule="exact"/>
        <w:ind w:left="0" w:right="0" w:firstLine="0"/>
        <w:jc w:val="both"/>
      </w:pPr>
      <w:bookmarkStart w:id="145" w:name="bookmark145"/>
      <w:r>
        <w:rPr>
          <w:color w:val="000000"/>
          <w:spacing w:val="0"/>
          <w:w w:val="100"/>
          <w:position w:val="0"/>
        </w:rPr>
        <w:t>三</w:t>
      </w:r>
      <w:bookmarkEnd w:id="145"/>
      <w:r>
        <w:rPr>
          <w:color w:val="000000"/>
          <w:spacing w:val="0"/>
          <w:w w:val="100"/>
          <w:position w:val="0"/>
        </w:rPr>
        <w:t>、</w:t>
        <w:tab/>
        <w:t>审计意见</w:t>
      </w:r>
    </w:p>
    <w:p>
      <w:pPr>
        <w:pStyle w:val="Style13"/>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我们认为，恒生电子公司财务报表在所有重大方面按照企业会计准则的规定编制，公允反映了 恒生电子公司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 营成果和现金流量。</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二、财务报表</w:t>
      </w:r>
    </w:p>
    <w:p>
      <w:pPr>
        <w:pStyle w:val="Style65"/>
        <w:keepNext/>
        <w:keepLines/>
        <w:widowControl w:val="0"/>
        <w:shd w:val="clear" w:color="auto" w:fill="auto"/>
        <w:bidi w:val="0"/>
        <w:spacing w:before="0" w:after="0"/>
        <w:ind w:left="0" w:right="0" w:firstLine="0"/>
        <w:jc w:val="center"/>
      </w:pPr>
      <w:bookmarkStart w:id="146" w:name="bookmark146"/>
      <w:bookmarkStart w:id="147" w:name="bookmark147"/>
      <w:bookmarkStart w:id="148" w:name="bookmark148"/>
      <w:r>
        <w:rPr>
          <w:color w:val="000000"/>
          <w:spacing w:val="0"/>
          <w:w w:val="100"/>
          <w:position w:val="0"/>
        </w:rPr>
        <w:t>合并资产负债表</w:t>
      </w:r>
      <w:bookmarkEnd w:id="146"/>
      <w:bookmarkEnd w:id="147"/>
      <w:bookmarkEnd w:id="148"/>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3"/>
        <w:keepNext w:val="0"/>
        <w:keepLines w:val="0"/>
        <w:widowControl w:val="0"/>
        <w:shd w:val="clear" w:color="auto" w:fill="auto"/>
        <w:bidi w:val="0"/>
        <w:spacing w:before="0" w:after="60" w:line="272"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恒生电子股份有限公司</w:t>
      </w:r>
    </w:p>
    <w:p>
      <w:pPr>
        <w:pStyle w:val="Style16"/>
        <w:keepNext w:val="0"/>
        <w:keepLines w:val="0"/>
        <w:widowControl w:val="0"/>
        <w:shd w:val="clear" w:color="auto" w:fill="auto"/>
        <w:bidi w:val="0"/>
        <w:spacing w:before="0" w:after="0" w:line="272" w:lineRule="exact"/>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340,927,852.37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358,012,544.33</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146,569,596.77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310,275,514.68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14,643,571.96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152,349,301.70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94,215,061.67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3,531,336.17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2,226,371.80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26,680,906.18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11,465,474.07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67,756,357.65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86,536,142.52</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687,424,484.47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148,652,842.56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1,427,439,835.31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1,026,027,523.59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135,856,514.56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119,400,928.90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531,684,317.11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512,347,810.40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18,860,588.30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35,798,339.34</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81,506,069.88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80,302,489.75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78,649,426.26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11,307,963.55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42,972,768.46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46,640,565.65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11,071,887.53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2,116,359.00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2,390,262.07</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8,542,030.89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13,749,722.17</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911,259,961.99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821,938,081.83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2,338,699,797.30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1,847,965,605.42</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39,875,775.47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16,836,152.32</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238,637,602.86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146,534,241.51</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98,380,847.88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80,435,166.65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43,638,031.38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37,093,404.78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57,979.17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116,469,868.48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93,953,804.59</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12,500,000.00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10,997,142.68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7,669,524.04</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549,029,955.54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395,080,273.06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16,330,000.00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12,500,000.00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3,820,767.34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3,232,903.00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2,986,635.72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3,327,870.97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1,320,961.89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26,465,274.03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17,053,864.89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575,495,229.57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412,134,137.95</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益）：</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617,805,180.00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623,750,400.00</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76,459,543.19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17,020,465.59</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172,037,012.75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140,091,024.44</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784,580,048.44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555,583,175.77</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-821,203.39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-134,572.37</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1,650,060,580.99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1,336,310,493.43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113,143,986.74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99,520,974.04</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1,763,204,567.73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1,435,831,467.47</w:t>
            </w:r>
          </w:p>
        </w:tc>
      </w:tr>
      <w:tr>
        <w:trPr>
          <w:trHeight w:val="67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2,338,699,797.30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1,847,965,605.42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法定代表人：彭政纲主管会计工作负责人：傅美英会计机构负责人：曾玉梅</w:t>
      </w:r>
    </w:p>
    <w:p>
      <w:pPr>
        <w:widowControl w:val="0"/>
        <w:spacing w:after="499" w:line="1" w:lineRule="exact"/>
      </w:pPr>
    </w:p>
    <w:p>
      <w:pPr>
        <w:pStyle w:val="Style65"/>
        <w:keepNext/>
        <w:keepLines/>
        <w:widowControl w:val="0"/>
        <w:shd w:val="clear" w:color="auto" w:fill="auto"/>
        <w:bidi w:val="0"/>
        <w:spacing w:before="0" w:after="0" w:line="240" w:lineRule="auto"/>
        <w:ind w:left="0" w:right="0" w:firstLine="0"/>
        <w:jc w:val="center"/>
      </w:pPr>
      <w:bookmarkStart w:id="149" w:name="bookmark149"/>
      <w:bookmarkStart w:id="150" w:name="bookmark150"/>
      <w:bookmarkStart w:id="151" w:name="bookmark151"/>
      <w:r>
        <w:rPr>
          <w:color w:val="000000"/>
          <w:spacing w:val="0"/>
          <w:w w:val="100"/>
          <w:position w:val="0"/>
        </w:rPr>
        <w:t>母公司资产负债表</w:t>
      </w:r>
      <w:bookmarkEnd w:id="149"/>
      <w:bookmarkEnd w:id="150"/>
      <w:bookmarkEnd w:id="151"/>
    </w:p>
    <w:p>
      <w:pPr>
        <w:pStyle w:val="Style13"/>
        <w:keepNext w:val="0"/>
        <w:keepLines w:val="0"/>
        <w:widowControl w:val="0"/>
        <w:shd w:val="clear" w:color="auto" w:fill="auto"/>
        <w:bidi w:val="0"/>
        <w:spacing w:before="0" w:after="0" w:line="283" w:lineRule="exact"/>
        <w:ind w:left="0" w:right="0" w:firstLine="3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恒生电子股份有限公司</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236,978,678.24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288,182,361.59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145,792,360.64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304,502,117.44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117,281,008.33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65,277,366.00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126,780.88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10,109,335.57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8,993,214.32</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3,542,623.42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5,798,029.89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655,000,000.00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116,426,050.72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1,171,204,711.20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789,305,920.84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135,856,514.56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119,400,928.90</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674,596,285.01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655,188,354.90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17,941,176.48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18,195,971.71</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60,464,611.03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66,839,698.09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78,649,426.26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11,307,963.55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12,438,656.71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11,916,132.08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1,760,664.95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1,075,453.26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4,131,878.93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11,106,233.13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985,839,213.93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895,030,735.62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2,157,043,925.13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1,684,336,656.46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34,255,746.79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10,384,782.37</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196,647,487.90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113,160,963.58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87,681,597.46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71,706,062.36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39,048,786.84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21,545,412.20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30,686.79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77,612,833.68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76,795,704.39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435,477,139.46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295,342,924.90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3,673,672.46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3,002,863.87</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2,986,635.72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3,327,870.97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1,320,961.89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26,318,179.15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4,323,825.76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461,795,318.61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299,666,750.66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617,805,180.00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623,750,400.00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102,073,132.65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42,634,055.05</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173,405,204.07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141,459,215.76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801,965,089.80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576,826,234.99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1,695,248,606.52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1,384,669,905.80</w:t>
            </w:r>
          </w:p>
        </w:tc>
      </w:tr>
      <w:tr>
        <w:trPr>
          <w:trHeight w:val="6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740"/>
              <w:jc w:val="left"/>
            </w:pPr>
            <w:r>
              <w:rPr>
                <w:rFonts w:ascii="SimSun" w:eastAsia="SimSun" w:hAnsi="SimSun" w:cs="SimSun"/>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2,157,043,925.13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1,684,336,656.46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法定代表人：彭政纲主管会计工作负责人：傅美英会计机构负责人：曾玉梅</w:t>
      </w:r>
    </w:p>
    <w:p>
      <w:pPr>
        <w:widowControl w:val="0"/>
        <w:spacing w:after="499" w:line="1" w:lineRule="exact"/>
      </w:pPr>
    </w:p>
    <w:p>
      <w:pPr>
        <w:pStyle w:val="Style65"/>
        <w:keepNext/>
        <w:keepLines/>
        <w:widowControl w:val="0"/>
        <w:shd w:val="clear" w:color="auto" w:fill="auto"/>
        <w:bidi w:val="0"/>
        <w:spacing w:before="0" w:after="0" w:line="240" w:lineRule="auto"/>
        <w:ind w:left="0" w:right="0" w:firstLine="0"/>
        <w:jc w:val="center"/>
      </w:pPr>
      <w:bookmarkStart w:id="152" w:name="bookmark152"/>
      <w:bookmarkStart w:id="153" w:name="bookmark153"/>
      <w:bookmarkStart w:id="154" w:name="bookmark154"/>
      <w:r>
        <w:rPr>
          <w:color w:val="000000"/>
          <w:spacing w:val="0"/>
          <w:w w:val="100"/>
          <w:position w:val="0"/>
        </w:rPr>
        <w:t>合并利润表</w:t>
      </w:r>
      <w:bookmarkEnd w:id="152"/>
      <w:bookmarkEnd w:id="153"/>
      <w:bookmarkEnd w:id="154"/>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1,210,547,198.49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1,006,091,548.15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1,210,547,198.49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1,006,091,548.15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1,026,662,943.49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951,324,214.16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219,820,741.04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210,677,661.59</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31,770,454.96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38,171,833.03</w:t>
            </w: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212,231,077.27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190,361,612.28</w:t>
            </w: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573,085,076.44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506,237,206.85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-4,060,212.16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-3,312,881.30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-6,184,194.06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9,188,781.71</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加：公允价值变动收益（损失以 “一”号填列）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712,132.65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630,632.91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740"/>
              <w:jc w:val="both"/>
            </w:pPr>
            <w:r>
              <w:rPr>
                <w:rFonts w:ascii="SimSun" w:eastAsia="SimSun" w:hAnsi="SimSun" w:cs="SimSun"/>
                <w:color w:val="000000"/>
                <w:spacing w:val="0"/>
                <w:w w:val="100"/>
                <w:position w:val="0"/>
              </w:rPr>
              <w:t>投资收益（损失以“一”号填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103,852,662.69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80,691,575.18</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960"/>
              <w:jc w:val="both"/>
            </w:pPr>
            <w:r>
              <w:rPr>
                <w:rFonts w:ascii="SimSun" w:eastAsia="SimSun" w:hAnsi="SimSun" w:cs="SimSun"/>
                <w:color w:val="000000"/>
                <w:spacing w:val="0"/>
                <w:w w:val="100"/>
                <w:position w:val="0"/>
              </w:rPr>
              <w:t>其中：对联营企业和合营企</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44,447,797.33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21,457,741.78</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740"/>
              <w:jc w:val="both"/>
            </w:pPr>
            <w:r>
              <w:rPr>
                <w:rFonts w:ascii="SimSun" w:eastAsia="SimSun" w:hAnsi="SimSun" w:cs="SimSun"/>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288,449,050.34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136,089,542.08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81,322,557.96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86,628,236.68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1,553,235.31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1,504,560.33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203,734.84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321,874.61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368,218,372.99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221,213,218.43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28,136,563.57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8,963,577.69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340,081,809.42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212,249,640.74</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323,317,900.98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199,819,678.50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16,763,908.44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12,429,962.24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36,235,771.85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-41,571,401.13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376,317,581.27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170,678,239.61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360,186,250.53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158,713,691.25</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16,131,330.74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11,964,548.36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法定代表人：彭政纲主管会计工作负责人：傅美英会计机构负责人：曾玉梅</w:t>
      </w:r>
    </w:p>
    <w:p>
      <w:pPr>
        <w:widowControl w:val="0"/>
        <w:spacing w:after="739" w:line="1" w:lineRule="exact"/>
      </w:pPr>
    </w:p>
    <w:p>
      <w:pPr>
        <w:pStyle w:val="Style65"/>
        <w:keepNext/>
        <w:keepLines/>
        <w:widowControl w:val="0"/>
        <w:shd w:val="clear" w:color="auto" w:fill="auto"/>
        <w:bidi w:val="0"/>
        <w:spacing w:before="0" w:after="0" w:line="240" w:lineRule="auto"/>
        <w:ind w:left="0" w:right="0" w:firstLine="0"/>
        <w:jc w:val="center"/>
      </w:pPr>
      <w:bookmarkStart w:id="155" w:name="bookmark155"/>
      <w:bookmarkStart w:id="156" w:name="bookmark156"/>
      <w:bookmarkStart w:id="157" w:name="bookmark157"/>
      <w:r>
        <w:rPr>
          <w:color w:val="000000"/>
          <w:spacing w:val="0"/>
          <w:w w:val="100"/>
          <w:position w:val="0"/>
        </w:rPr>
        <w:t>母公司利润表</w:t>
      </w:r>
      <w:bookmarkEnd w:id="155"/>
      <w:bookmarkEnd w:id="156"/>
      <w:bookmarkEnd w:id="157"/>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1,068,004,126.68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812,193,122.88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163,727,857.47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111,867,586.09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19,530,788.77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23,292,188.20</w:t>
            </w:r>
          </w:p>
        </w:tc>
      </w:tr>
      <w:tr>
        <w:trPr>
          <w:trHeight w:val="3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192,457,272.50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167,824,889.19</w:t>
            </w: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519,235,227.78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446,946,029.39</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-4,047,213.56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-6,356,104.93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-8,297,209.19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7,861,535.36</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708,293.76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602,876.05</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41" w:lineRule="exact"/>
              <w:ind w:left="0" w:right="0" w:firstLine="960"/>
              <w:jc w:val="both"/>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79,352,024.32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63,447,147.31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1160" w:right="0" w:firstLine="0"/>
              <w:jc w:val="left"/>
            </w:pPr>
            <w:r>
              <w:rPr>
                <w:rFonts w:ascii="SimSun" w:eastAsia="SimSun" w:hAnsi="SimSun" w:cs="SimSun"/>
                <w:color w:val="000000"/>
                <w:spacing w:val="0"/>
                <w:w w:val="100"/>
                <w:position w:val="0"/>
              </w:rPr>
              <w:t>其中：对联营企业和合营</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10,018,716.49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4,677,068.86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265,457,720.99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124,807,022.94</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80,236,856.39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84,558,112.88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1,264,067.42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1,242,504.59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171,727.74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271,425.84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344,430,509.96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208,122,631.23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24,970,626.84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3,776,238.81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319,459,883.12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204,346,392.42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37,554,980.57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-41,462,345.84</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357,014,863.69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162,884,046.58</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法定代表人：彭政纲主管会计工作负责人：傅美英会计机构负责人：曾玉梅</w:t>
      </w:r>
    </w:p>
    <w:p>
      <w:pPr>
        <w:widowControl w:val="0"/>
        <w:spacing w:after="499" w:line="1" w:lineRule="exact"/>
      </w:pPr>
    </w:p>
    <w:p>
      <w:pPr>
        <w:pStyle w:val="Style65"/>
        <w:keepNext/>
        <w:keepLines/>
        <w:widowControl w:val="0"/>
        <w:shd w:val="clear" w:color="auto" w:fill="auto"/>
        <w:bidi w:val="0"/>
        <w:spacing w:before="0" w:after="0" w:line="240" w:lineRule="auto"/>
        <w:ind w:left="0" w:right="0" w:firstLine="0"/>
        <w:jc w:val="center"/>
      </w:pPr>
      <w:bookmarkStart w:id="158" w:name="bookmark158"/>
      <w:bookmarkStart w:id="159" w:name="bookmark159"/>
      <w:bookmarkStart w:id="160" w:name="bookmark160"/>
      <w:r>
        <w:rPr>
          <w:color w:val="000000"/>
          <w:spacing w:val="0"/>
          <w:w w:val="100"/>
          <w:position w:val="0"/>
        </w:rPr>
        <w:t>合并现金流量表</w:t>
      </w:r>
      <w:bookmarkEnd w:id="158"/>
      <w:bookmarkEnd w:id="159"/>
      <w:bookmarkEnd w:id="160"/>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1,395,800,463.41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1,192,638,353.04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left"/>
            </w:pPr>
            <w:r>
              <w:rPr>
                <w:rFonts w:ascii="SimSun" w:eastAsia="SimSun" w:hAnsi="SimSun" w:cs="SimSun"/>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36" w:lineRule="exact"/>
              <w:ind w:left="0" w:right="0" w:firstLine="520"/>
              <w:jc w:val="left"/>
            </w:pPr>
            <w:r>
              <w:rPr>
                <w:rFonts w:ascii="SimSun" w:eastAsia="SimSun" w:hAnsi="SimSun" w:cs="SimSun"/>
                <w:color w:val="000000"/>
                <w:spacing w:val="0"/>
                <w:w w:val="100"/>
                <w:position w:val="0"/>
              </w:rPr>
              <w:t>收到原保险合同保费 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68,310,058.13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78,167,833.74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收到其他与经营活动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51,601,155.13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36,721,959.02</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经营活动现金流入</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1,515,711,676.67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1,307,528,145.80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203,746,502.63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181,005,627.50</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464,947,509.56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399,449,966.08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165,692,908.97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153,559,322.53</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支付其他与经营活动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283,380,457.88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234,444,123.08</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经营活动现金流出</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1,117,767,379.04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968,459,039.19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rFonts w:ascii="SimSun" w:eastAsia="SimSun" w:hAnsi="SimSun" w:cs="SimSun"/>
                <w:color w:val="000000"/>
                <w:spacing w:val="0"/>
                <w:w w:val="100"/>
                <w:position w:val="0"/>
              </w:rPr>
              <w:t>经营活动产生的</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397,944,297.63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339,069,106.61</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b/>
                <w:bCs/>
                <w:color w:val="000000"/>
                <w:spacing w:val="0"/>
                <w:w w:val="100"/>
                <w:position w:val="0"/>
              </w:rPr>
              <w:t>二、投资活动产生的现金 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2,541,811,457.12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1,514,148,156.44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29,883,238.71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14,945,813.75</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371,122.85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824,243.97</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rFonts w:ascii="SimSun" w:eastAsia="SimSun" w:hAnsi="SimSun" w:cs="SimSun"/>
                <w:color w:val="000000"/>
                <w:spacing w:val="0"/>
                <w:w w:val="100"/>
                <w:position w:val="0"/>
              </w:rPr>
              <w:t>收到其他与投资活动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15,461,731.96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投资活动现金流入</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2,587,527,550.64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1,531,418,214.16</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66,201,970.75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21,529,483.52</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2,845,253,709.65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1,876,636,263.78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投资活动现金流出</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2,911,455,680.40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1,898,165,747.30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rFonts w:ascii="SimSun" w:eastAsia="SimSun" w:hAnsi="SimSun" w:cs="SimSun"/>
                <w:color w:val="000000"/>
                <w:spacing w:val="0"/>
                <w:w w:val="100"/>
                <w:position w:val="0"/>
              </w:rPr>
              <w:t>投资活动产生的</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-323,928,129.76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-366,747,533.14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1,070,139.54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2,728,386.46</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6" w:lineRule="exact"/>
              <w:ind w:left="0" w:right="0" w:firstLine="520"/>
              <w:jc w:val="both"/>
            </w:pPr>
            <w:r>
              <w:rPr>
                <w:rFonts w:ascii="SimSun" w:eastAsia="SimSun" w:hAnsi="SimSun" w:cs="SimSun"/>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1,663,963.87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2,250,000.00</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筹资活动现金流入</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17,400,139.54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4,978,386.46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91,750,000.00</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分配股利、利润或偿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71,061,836.35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53,673,585.46</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6" w:lineRule="exact"/>
              <w:ind w:left="0" w:right="0" w:firstLine="520"/>
              <w:jc w:val="both"/>
            </w:pPr>
            <w:r>
              <w:rPr>
                <w:rFonts w:ascii="SimSun" w:eastAsia="SimSun" w:hAnsi="SimSun" w:cs="SimSun"/>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支付其他与筹资活动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2,250,000.00</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筹资活动现金流出</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106,061,836.35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147,673,585.46</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rFonts w:ascii="SimSun" w:eastAsia="SimSun" w:hAnsi="SimSun" w:cs="SimSun"/>
                <w:color w:val="000000"/>
                <w:spacing w:val="0"/>
                <w:w w:val="100"/>
                <w:position w:val="0"/>
              </w:rPr>
              <w:t>筹资活动产生的</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-88,661,696.81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-142,695,199.00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both"/>
            </w:pPr>
            <w:r>
              <w:rPr>
                <w:rFonts w:ascii="SimSun" w:eastAsia="SimSun" w:hAnsi="SimSun" w:cs="SimSun"/>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-1,522,311.02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-77,101.23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-16,167,839.96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-170,450,726.76</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356,904,342.33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527,355,069.09</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340,736,502.37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356,904,342.33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法定代表人：彭政纲主管会计工作负责人：傅美英会计机构负责人：曾玉梅</w:t>
      </w:r>
    </w:p>
    <w:p>
      <w:pPr>
        <w:widowControl w:val="0"/>
        <w:spacing w:after="499" w:line="1" w:lineRule="exact"/>
      </w:pPr>
    </w:p>
    <w:p>
      <w:pPr>
        <w:pStyle w:val="Style65"/>
        <w:keepNext/>
        <w:keepLines/>
        <w:widowControl w:val="0"/>
        <w:shd w:val="clear" w:color="auto" w:fill="auto"/>
        <w:bidi w:val="0"/>
        <w:spacing w:before="0" w:after="0" w:line="240" w:lineRule="auto"/>
        <w:ind w:left="0" w:right="0" w:firstLine="0"/>
        <w:jc w:val="center"/>
      </w:pPr>
      <w:bookmarkStart w:id="161" w:name="bookmark161"/>
      <w:bookmarkStart w:id="162" w:name="bookmark162"/>
      <w:bookmarkStart w:id="163" w:name="bookmark163"/>
      <w:r>
        <w:rPr>
          <w:color w:val="000000"/>
          <w:spacing w:val="0"/>
          <w:w w:val="100"/>
          <w:position w:val="0"/>
        </w:rPr>
        <w:t>母公司现金流量表</w:t>
      </w:r>
      <w:bookmarkEnd w:id="161"/>
      <w:bookmarkEnd w:id="162"/>
      <w:bookmarkEnd w:id="163"/>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1,228,145,320.54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1,022,100,419.82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67,480,631.46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76,346,629.85</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76,646,369.90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113,796,055.96</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经营活动现金流入</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1,372,272,321.90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1,212,243,105.63</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165,303,127.81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114,690,427.26</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404,212,005.41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336,255,760.60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136,309,979.74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135,045,450.37</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313,004,185.16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302,312,560.59</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1,018,829,298.12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888,304,198.82</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rFonts w:ascii="SimSun" w:eastAsia="SimSun" w:hAnsi="SimSun" w:cs="SimSun"/>
                <w:color w:val="000000"/>
                <w:spacing w:val="0"/>
                <w:w w:val="100"/>
                <w:position w:val="0"/>
              </w:rPr>
              <w:t>经营活动产生的</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353,443,023.78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323,938,906.81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2,337,952,250.81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1,384,184,401.49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30,383,038.71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11,445,413.75</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497,306.25</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4,127,270.00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4,364,583.33</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投资活动现金流入</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2,372,534,889.52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1,400,491,704.82</w:t>
            </w:r>
          </w:p>
        </w:tc>
      </w:tr>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rFonts w:ascii="SimSun" w:eastAsia="SimSun" w:hAnsi="SimSun" w:cs="SimSun"/>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65,371,532.83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19,328,976.71</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2,663,833,709.65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1,747,147,180.60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rFonts w:ascii="SimSun" w:eastAsia="SimSun" w:hAnsi="SimSun" w:cs="SimSun"/>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2,750,000.00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投资活动现金流出</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2,731,005,242.48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1,769,226,157.31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rFonts w:ascii="SimSun" w:eastAsia="SimSun" w:hAnsi="SimSun" w:cs="SimSun"/>
                <w:color w:val="000000"/>
                <w:spacing w:val="0"/>
                <w:w w:val="100"/>
                <w:position w:val="0"/>
              </w:rPr>
              <w:t>投资活动产生的</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-358,470,352.96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-368,734,452.49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1,070,139.54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1,064,422.59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rFonts w:ascii="SimSun" w:eastAsia="SimSun" w:hAnsi="SimSun" w:cs="SimSun"/>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筹资活动现金流入</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17,400,139.54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1,064,422.59</w:t>
            </w: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44,000,000.00</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520"/>
              <w:jc w:val="left"/>
            </w:pPr>
            <w:r>
              <w:rPr>
                <w:rFonts w:ascii="SimSun" w:eastAsia="SimSun" w:hAnsi="SimSun" w:cs="SimSun"/>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62,586,184.87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50,661,826.42</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筹资活动现金流出</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62,586,184.87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94,661,826.42</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left"/>
            </w:pPr>
            <w:r>
              <w:rPr>
                <w:rFonts w:ascii="SimSun" w:eastAsia="SimSun" w:hAnsi="SimSun" w:cs="SimSun"/>
                <w:color w:val="000000"/>
                <w:spacing w:val="0"/>
                <w:w w:val="100"/>
                <w:position w:val="0"/>
              </w:rPr>
              <w:t>筹资活动产生的</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-45,186,045.33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-93,597,403.83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-157,456.84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33,549.07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-50,370,831.35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-138,359,400.44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287,158,159.59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425,517,560.03</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236,787,328.24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287,158,159.59</w:t>
            </w:r>
          </w:p>
        </w:tc>
      </w:tr>
    </w:tbl>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40" w:right="1138" w:bottom="1507" w:left="1781" w:header="0" w:footer="1079" w:gutter="0"/>
          <w:cols w:space="720"/>
          <w:noEndnote/>
          <w:rtlGutter w:val="0"/>
          <w:docGrid w:linePitch="360"/>
        </w:sectPr>
      </w:pPr>
      <w:r>
        <w:rPr>
          <w:color w:val="000000"/>
          <w:spacing w:val="0"/>
          <w:w w:val="100"/>
          <w:position w:val="0"/>
        </w:rPr>
        <w:t>法定代表人：彭政纲主管会计工作负责人：傅美英会计机构负责人：曾玉梅</w:t>
      </w:r>
    </w:p>
    <w:p>
      <w:pPr>
        <w:pStyle w:val="Style65"/>
        <w:keepNext/>
        <w:keepLines/>
        <w:widowControl w:val="0"/>
        <w:shd w:val="clear" w:color="auto" w:fill="auto"/>
        <w:bidi w:val="0"/>
        <w:spacing w:before="500" w:after="0" w:line="240" w:lineRule="auto"/>
        <w:ind w:left="0" w:right="0" w:firstLine="0"/>
        <w:jc w:val="center"/>
      </w:pPr>
      <w:bookmarkStart w:id="164" w:name="bookmark164"/>
      <w:bookmarkStart w:id="165" w:name="bookmark165"/>
      <w:bookmarkStart w:id="166" w:name="bookmark166"/>
      <w:r>
        <w:rPr>
          <w:color w:val="000000"/>
          <w:spacing w:val="0"/>
          <w:w w:val="100"/>
          <w:position w:val="0"/>
        </w:rPr>
        <w:t>合并所有者权益变动表</w:t>
      </w:r>
      <w:bookmarkEnd w:id="164"/>
      <w:bookmarkEnd w:id="165"/>
      <w:bookmarkEnd w:id="166"/>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13"/>
        <w:gridCol w:w="1531"/>
        <w:gridCol w:w="1421"/>
        <w:gridCol w:w="720"/>
        <w:gridCol w:w="864"/>
        <w:gridCol w:w="1531"/>
        <w:gridCol w:w="720"/>
        <w:gridCol w:w="1526"/>
        <w:gridCol w:w="1430"/>
        <w:gridCol w:w="1517"/>
        <w:gridCol w:w="1699"/>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减： 库存</w:t>
            </w:r>
          </w:p>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一、上年 年末余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17,020,465.59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140,091,024.44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555,583,175.77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-134,572.37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99,520,974.04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1,435,831,467.47</w:t>
            </w:r>
          </w:p>
        </w:tc>
      </w:tr>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加</w:t>
            </w:r>
          </w:p>
          <w:p>
            <w:pPr>
              <w:pStyle w:val="Style18"/>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二、本年 年初余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17,020,465.59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140,091,024.44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555,583,175.77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-134,572.37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99,520,974.04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1,435,831,467.47</w:t>
            </w: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69" w:lineRule="exact"/>
              <w:ind w:left="0" w:right="0" w:firstLine="0"/>
              <w:jc w:val="both"/>
            </w:pPr>
            <w:r>
              <w:rPr>
                <w:rFonts w:ascii="SimSun" w:eastAsia="SimSun" w:hAnsi="SimSun" w:cs="SimSun"/>
                <w:color w:val="000000"/>
                <w:spacing w:val="0"/>
                <w:w w:val="100"/>
                <w:position w:val="0"/>
              </w:rPr>
              <w:t>三、本期 增减变 动金额</w:t>
            </w:r>
          </w:p>
          <w:p>
            <w:pPr>
              <w:pStyle w:val="Style18"/>
              <w:keepNext w:val="0"/>
              <w:keepLines w:val="0"/>
              <w:widowControl w:val="0"/>
              <w:shd w:val="clear" w:color="auto" w:fill="auto"/>
              <w:bidi w:val="0"/>
              <w:spacing w:before="0" w:after="0" w:line="158" w:lineRule="exact"/>
              <w:ind w:left="0" w:right="0" w:firstLine="0"/>
              <w:jc w:val="right"/>
            </w:pPr>
            <w:r>
              <w:rPr>
                <w:rFonts w:ascii="SimSun" w:eastAsia="SimSun" w:hAnsi="SimSun" w:cs="SimSun"/>
                <w:color w:val="000000"/>
                <w:spacing w:val="0"/>
                <w:w w:val="100"/>
                <w:position w:val="0"/>
              </w:rPr>
              <w:t>（减少 以</w:t>
            </w: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-5,945,220.00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59,439,077.60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31,945,988.31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228,996,872.67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-686,631.02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13,623,012.70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327,373,100.26</w:t>
            </w:r>
          </w:p>
        </w:tc>
      </w:tr>
    </w:tbl>
    <w:p>
      <w:pPr>
        <w:spacing w:lineRule="exact" w:line="1"/>
        <w:rPr>
          <w:sz w:val="2"/>
          <w:szCs w:val="2"/>
        </w:rPr>
      </w:pPr>
      <w:r>
        <w:br w:type="page"/>
      </w:r>
    </w:p>
    <w:tbl>
      <w:tblPr>
        <w:tblOverlap w:val="never"/>
        <w:jc w:val="center"/>
        <w:tblLayout w:type="fixed"/>
      </w:tblPr>
      <w:tblGrid>
        <w:gridCol w:w="1013"/>
        <w:gridCol w:w="1531"/>
        <w:gridCol w:w="1421"/>
        <w:gridCol w:w="720"/>
        <w:gridCol w:w="864"/>
        <w:gridCol w:w="1531"/>
        <w:gridCol w:w="720"/>
        <w:gridCol w:w="1526"/>
        <w:gridCol w:w="1430"/>
        <w:gridCol w:w="1517"/>
        <w:gridCol w:w="1699"/>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323,317,900.98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16,763,908.44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340,081,809.42</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（二）其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37,554,980.57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-686,631.02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-632,577.70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36,235,771.85</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tabs>
                <w:tab w:pos="571" w:val="left"/>
              </w:tabs>
              <w:bidi w:val="0"/>
              <w:spacing w:before="0" w:after="0" w:line="283" w:lineRule="exact"/>
              <w:ind w:left="0" w:right="0" w:firstLine="0"/>
              <w:jc w:val="both"/>
            </w:pPr>
            <w:r>
              <w:rPr>
                <w:rFonts w:ascii="SimSun" w:eastAsia="SimSun" w:hAnsi="SimSun" w:cs="SimSun"/>
                <w:color w:val="000000"/>
                <w:spacing w:val="0"/>
                <w:w w:val="100"/>
                <w:position w:val="0"/>
              </w:rPr>
              <w:t>上</w:t>
              <w:tab/>
              <w:t>述</w:t>
            </w:r>
          </w:p>
          <w:p>
            <w:pPr>
              <w:pStyle w:val="Style18"/>
              <w:keepNext w:val="0"/>
              <w:keepLines w:val="0"/>
              <w:widowControl w:val="0"/>
              <w:shd w:val="clear" w:color="auto" w:fill="auto"/>
              <w:tabs>
                <w:tab w:pos="466" w:val="left"/>
              </w:tabs>
              <w:bidi w:val="0"/>
              <w:spacing w:before="0" w:after="0" w:line="283" w:lineRule="exact"/>
              <w:ind w:left="0" w:right="0" w:firstLine="0"/>
              <w:jc w:val="both"/>
            </w:pPr>
            <w:r>
              <w:rPr>
                <w:rFonts w:ascii="SimSun" w:eastAsia="SimSun" w:hAnsi="SimSun" w:cs="SimSun"/>
                <w:color w:val="000000"/>
                <w:spacing w:val="0"/>
                <w:w w:val="100"/>
                <w:position w:val="0"/>
              </w:rPr>
              <w:t>（一）</w:t>
              <w:tab/>
              <w:t>和</w:t>
            </w:r>
          </w:p>
          <w:p>
            <w:pPr>
              <w:pStyle w:val="Style18"/>
              <w:keepNext w:val="0"/>
              <w:keepLines w:val="0"/>
              <w:widowControl w:val="0"/>
              <w:shd w:val="clear" w:color="auto" w:fill="auto"/>
              <w:tabs>
                <w:tab w:pos="581" w:val="left"/>
              </w:tabs>
              <w:bidi w:val="0"/>
              <w:spacing w:before="0" w:after="0" w:line="283" w:lineRule="exact"/>
              <w:ind w:left="0" w:right="0" w:firstLine="0"/>
              <w:jc w:val="both"/>
            </w:pPr>
            <w:r>
              <w:rPr>
                <w:rFonts w:ascii="SimSun" w:eastAsia="SimSun" w:hAnsi="SimSun" w:cs="SimSun"/>
                <w:color w:val="000000"/>
                <w:spacing w:val="0"/>
                <w:w w:val="100"/>
                <w:position w:val="0"/>
              </w:rPr>
              <w:t>（二）</w:t>
              <w:tab/>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37,554,980.57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323,317,900.98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-686,631.02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16,131,330.74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376,317,581.27</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（三）所 有者投 入和减 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-5,945,220.00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21,884,097.03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6,491,681.96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22,430,558.99</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1,070,139.54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1,070,139.54</w:t>
            </w:r>
          </w:p>
        </w:tc>
      </w:tr>
      <w:tr>
        <w:trPr>
          <w:trHeight w:val="13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14,868,737.49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14,868,737.49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-5,945,220.00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5,945,220.00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6,491,681.96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6,491,681.96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31,945,988.31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-94,321,028.31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-71,375,040.00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31,945,988.31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1531"/>
        <w:gridCol w:w="1421"/>
        <w:gridCol w:w="720"/>
        <w:gridCol w:w="864"/>
        <w:gridCol w:w="1531"/>
        <w:gridCol w:w="720"/>
        <w:gridCol w:w="1526"/>
        <w:gridCol w:w="1430"/>
        <w:gridCol w:w="1517"/>
        <w:gridCol w:w="1699"/>
      </w:tblGrid>
      <w:tr>
        <w:trPr>
          <w:trHeight w:val="111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-62,375,040.00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-71,375,040.00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（五）所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 公积转 增资本</w:t>
            </w:r>
          </w:p>
          <w:p>
            <w:pPr>
              <w:pStyle w:val="Style18"/>
              <w:keepNext w:val="0"/>
              <w:keepLines w:val="0"/>
              <w:widowControl w:val="0"/>
              <w:shd w:val="clear" w:color="auto" w:fill="auto"/>
              <w:bidi w:val="0"/>
              <w:spacing w:before="0" w:after="0" w:line="267"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公积转 增资本</w:t>
            </w:r>
          </w:p>
          <w:p>
            <w:pPr>
              <w:pStyle w:val="Style18"/>
              <w:keepNext w:val="0"/>
              <w:keepLines w:val="0"/>
              <w:widowControl w:val="0"/>
              <w:shd w:val="clear" w:color="auto" w:fill="auto"/>
              <w:bidi w:val="0"/>
              <w:spacing w:before="0" w:after="0" w:line="259"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（七）其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1531"/>
        <w:gridCol w:w="1488"/>
        <w:gridCol w:w="725"/>
        <w:gridCol w:w="744"/>
        <w:gridCol w:w="1526"/>
        <w:gridCol w:w="730"/>
        <w:gridCol w:w="1526"/>
        <w:gridCol w:w="1555"/>
        <w:gridCol w:w="1435"/>
        <w:gridCol w:w="1699"/>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四、本期 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617,805,180.00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76,459,543.19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172,037,012.75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784,580,048.44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-821,203.39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113,143,986.74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1,763,204,567.73</w:t>
            </w:r>
          </w:p>
        </w:tc>
      </w:tr>
      <w:tr>
        <w:trPr>
          <w:trHeight w:val="533" w:hRule="exact"/>
        </w:trPr>
        <w:tc>
          <w:tcPr>
            <w:gridSpan w:val="11"/>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60" w:right="0" w:firstLine="0"/>
              <w:jc w:val="left"/>
            </w:pPr>
            <w:r>
              <w:rPr>
                <w:rFonts w:ascii="SimSun" w:eastAsia="SimSun" w:hAnsi="SimSun" w:cs="SimSun"/>
                <w:color w:val="000000"/>
                <w:spacing w:val="0"/>
                <w:w w:val="100"/>
                <w:position w:val="0"/>
              </w:rPr>
              <w:t>单位</w:t>
            </w:r>
            <w:r>
              <w:rPr>
                <w:color w:val="000000"/>
                <w:spacing w:val="0"/>
                <w:w w:val="100"/>
                <w:position w:val="0"/>
              </w:rPr>
              <w:t>:</w:t>
            </w:r>
            <w:r>
              <w:rPr>
                <w:rFonts w:ascii="SimSun" w:eastAsia="SimSun" w:hAnsi="SimSun" w:cs="SimSun"/>
                <w:color w:val="000000"/>
                <w:spacing w:val="0"/>
                <w:w w:val="100"/>
                <w:position w:val="0"/>
              </w:rPr>
              <w:t>元币种</w:t>
            </w:r>
            <w:r>
              <w:rPr>
                <w:color w:val="000000"/>
                <w:spacing w:val="0"/>
                <w:w w:val="100"/>
                <w:position w:val="0"/>
              </w:rPr>
              <w:t>:</w:t>
            </w:r>
            <w:r>
              <w:rPr>
                <w:rFonts w:ascii="SimSun" w:eastAsia="SimSun" w:hAnsi="SimSun" w:cs="SimSun"/>
                <w:color w:val="000000"/>
                <w:spacing w:val="0"/>
                <w:w w:val="100"/>
                <w:position w:val="0"/>
              </w:rPr>
              <w:t>人民币</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减： 库存</w:t>
            </w:r>
          </w:p>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一、上年 年末余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48,971,770.77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119,656,385.20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426,098,168.51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-490,930.96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85,889,196.96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1,303,874,990.48</w:t>
            </w:r>
          </w:p>
        </w:tc>
      </w:tr>
      <w:tr>
        <w:trPr>
          <w:trHeight w:val="9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:会计政</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二、本年 年初余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48,971,770.77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119,656,385.20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426,098,168.51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-490,930.96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85,889,196.96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1,303,874,990.48</w:t>
            </w: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69" w:lineRule="exact"/>
              <w:ind w:left="0" w:right="0" w:firstLine="0"/>
              <w:jc w:val="both"/>
            </w:pPr>
            <w:r>
              <w:rPr>
                <w:rFonts w:ascii="SimSun" w:eastAsia="SimSun" w:hAnsi="SimSun" w:cs="SimSun"/>
                <w:color w:val="000000"/>
                <w:spacing w:val="0"/>
                <w:w w:val="100"/>
                <w:position w:val="0"/>
              </w:rPr>
              <w:t>三、本期 增减变 动金额</w:t>
            </w:r>
          </w:p>
          <w:p>
            <w:pPr>
              <w:pStyle w:val="Style18"/>
              <w:keepNext w:val="0"/>
              <w:keepLines w:val="0"/>
              <w:widowControl w:val="0"/>
              <w:shd w:val="clear" w:color="auto" w:fill="auto"/>
              <w:bidi w:val="0"/>
              <w:spacing w:before="0" w:after="0" w:line="158" w:lineRule="exact"/>
              <w:ind w:left="0" w:right="0" w:firstLine="240"/>
              <w:jc w:val="both"/>
            </w:pPr>
            <w:r>
              <w:rPr>
                <w:rFonts w:ascii="SimSun" w:eastAsia="SimSun" w:hAnsi="SimSun" w:cs="SimSun"/>
                <w:color w:val="000000"/>
                <w:spacing w:val="0"/>
                <w:w w:val="100"/>
                <w:position w:val="0"/>
              </w:rPr>
              <w:t>（减少 以</w:t>
            </w: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-31,951,305.18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20,434,639.24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129,485,007.26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356,358.59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13,631,777.08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131,956,476.99</w:t>
            </w:r>
          </w:p>
        </w:tc>
      </w:tr>
    </w:tbl>
    <w:p>
      <w:pPr>
        <w:spacing w:lineRule="exact" w:line="1"/>
        <w:rPr>
          <w:sz w:val="2"/>
          <w:szCs w:val="2"/>
        </w:rPr>
      </w:pPr>
      <w:r>
        <w:br w:type="page"/>
      </w:r>
    </w:p>
    <w:tbl>
      <w:tblPr>
        <w:tblOverlap w:val="never"/>
        <w:jc w:val="center"/>
        <w:tblLayout w:type="fixed"/>
      </w:tblPr>
      <w:tblGrid>
        <w:gridCol w:w="1018"/>
        <w:gridCol w:w="1531"/>
        <w:gridCol w:w="1493"/>
        <w:gridCol w:w="730"/>
        <w:gridCol w:w="725"/>
        <w:gridCol w:w="1526"/>
        <w:gridCol w:w="730"/>
        <w:gridCol w:w="1526"/>
        <w:gridCol w:w="1574"/>
        <w:gridCol w:w="1421"/>
        <w:gridCol w:w="1699"/>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199,819,678.50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12,429,962.24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212,249,640.74</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（二）其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-41,462,345.84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356,358.59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-465,413.88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-41,571,401.13</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tabs>
                <w:tab w:pos="576" w:val="left"/>
              </w:tabs>
              <w:bidi w:val="0"/>
              <w:spacing w:before="0" w:after="0" w:line="283" w:lineRule="exact"/>
              <w:ind w:left="0" w:right="0" w:firstLine="0"/>
              <w:jc w:val="both"/>
            </w:pPr>
            <w:r>
              <w:rPr>
                <w:rFonts w:ascii="SimSun" w:eastAsia="SimSun" w:hAnsi="SimSun" w:cs="SimSun"/>
                <w:color w:val="000000"/>
                <w:spacing w:val="0"/>
                <w:w w:val="100"/>
                <w:position w:val="0"/>
              </w:rPr>
              <w:t>上</w:t>
              <w:tab/>
              <w:t>述</w:t>
            </w:r>
          </w:p>
          <w:p>
            <w:pPr>
              <w:pStyle w:val="Style18"/>
              <w:keepNext w:val="0"/>
              <w:keepLines w:val="0"/>
              <w:widowControl w:val="0"/>
              <w:shd w:val="clear" w:color="auto" w:fill="auto"/>
              <w:tabs>
                <w:tab w:pos="470" w:val="left"/>
              </w:tabs>
              <w:bidi w:val="0"/>
              <w:spacing w:before="0" w:after="0" w:line="283" w:lineRule="exact"/>
              <w:ind w:left="0" w:right="0" w:firstLine="0"/>
              <w:jc w:val="both"/>
            </w:pPr>
            <w:r>
              <w:rPr>
                <w:rFonts w:ascii="SimSun" w:eastAsia="SimSun" w:hAnsi="SimSun" w:cs="SimSun"/>
                <w:color w:val="000000"/>
                <w:spacing w:val="0"/>
                <w:w w:val="100"/>
                <w:position w:val="0"/>
              </w:rPr>
              <w:t>（一）</w:t>
              <w:tab/>
              <w:t>和</w:t>
            </w:r>
          </w:p>
          <w:p>
            <w:pPr>
              <w:pStyle w:val="Style18"/>
              <w:keepNext w:val="0"/>
              <w:keepLines w:val="0"/>
              <w:widowControl w:val="0"/>
              <w:shd w:val="clear" w:color="auto" w:fill="auto"/>
              <w:tabs>
                <w:tab w:pos="586" w:val="left"/>
              </w:tabs>
              <w:bidi w:val="0"/>
              <w:spacing w:before="0" w:after="0" w:line="283" w:lineRule="exact"/>
              <w:ind w:left="0" w:right="0" w:firstLine="0"/>
              <w:jc w:val="both"/>
            </w:pPr>
            <w:r>
              <w:rPr>
                <w:rFonts w:ascii="SimSun" w:eastAsia="SimSun" w:hAnsi="SimSun" w:cs="SimSun"/>
                <w:color w:val="000000"/>
                <w:spacing w:val="0"/>
                <w:w w:val="100"/>
                <w:position w:val="0"/>
              </w:rPr>
              <w:t>（二）</w:t>
              <w:tab/>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-41,462,345.84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199,819,678.50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356,358.59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11,964,548.36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170,678,239.61</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（三）所 有者投 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9,511,040.66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1,667,228.72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11,178,269.38</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1,064,422.59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1,663,963.87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2,728,386.46</w:t>
            </w:r>
          </w:p>
        </w:tc>
      </w:tr>
      <w:tr>
        <w:trPr>
          <w:trHeight w:val="13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8,742,862.51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8,742,862.51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-296,244.44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-292,979.59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20,434,639.24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-70,334,671.24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-49,900,032.00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20,434,639.24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-20,434,639.24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1531"/>
        <w:gridCol w:w="1493"/>
        <w:gridCol w:w="730"/>
        <w:gridCol w:w="725"/>
        <w:gridCol w:w="1526"/>
        <w:gridCol w:w="730"/>
        <w:gridCol w:w="1526"/>
        <w:gridCol w:w="1574"/>
        <w:gridCol w:w="1421"/>
        <w:gridCol w:w="1699"/>
      </w:tblGrid>
      <w:tr>
        <w:trPr>
          <w:trHeight w:val="111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-49,900,032.00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-49,900,032.00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（五）所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 公积转 增资本</w:t>
            </w:r>
          </w:p>
          <w:p>
            <w:pPr>
              <w:pStyle w:val="Style18"/>
              <w:keepNext w:val="0"/>
              <w:keepLines w:val="0"/>
              <w:widowControl w:val="0"/>
              <w:shd w:val="clear" w:color="auto" w:fill="auto"/>
              <w:bidi w:val="0"/>
              <w:spacing w:before="0" w:after="0" w:line="267"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公积转 增资本</w:t>
            </w:r>
          </w:p>
          <w:p>
            <w:pPr>
              <w:pStyle w:val="Style18"/>
              <w:keepNext w:val="0"/>
              <w:keepLines w:val="0"/>
              <w:widowControl w:val="0"/>
              <w:shd w:val="clear" w:color="auto" w:fill="auto"/>
              <w:bidi w:val="0"/>
              <w:spacing w:before="0" w:after="0" w:line="259"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（七）其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1531"/>
        <w:gridCol w:w="1493"/>
        <w:gridCol w:w="730"/>
        <w:gridCol w:w="725"/>
        <w:gridCol w:w="1512"/>
        <w:gridCol w:w="744"/>
        <w:gridCol w:w="1526"/>
        <w:gridCol w:w="1574"/>
        <w:gridCol w:w="1421"/>
        <w:gridCol w:w="1699"/>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四、本期 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17,020,465.59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140,091,024.44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555,583,175.77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-134,572.37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99,520,974.04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1,435,831,467.47</w:t>
            </w:r>
          </w:p>
        </w:tc>
      </w:tr>
      <w:tr>
        <w:trPr>
          <w:trHeight w:val="274" w:hRule="exact"/>
        </w:trPr>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法定代表人：彭政纲主管会计工作负责人：</w:t>
            </w:r>
          </w:p>
        </w:tc>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傅美英会计机构负责人：曾玉梅</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p>
        </w:tc>
      </w:tr>
    </w:tbl>
    <w:p>
      <w:pPr>
        <w:widowControl w:val="0"/>
        <w:spacing w:after="259" w:line="1" w:lineRule="exact"/>
      </w:pPr>
    </w:p>
    <w:p>
      <w:pPr>
        <w:pStyle w:val="Style65"/>
        <w:keepNext/>
        <w:keepLines/>
        <w:widowControl w:val="0"/>
        <w:shd w:val="clear" w:color="auto" w:fill="auto"/>
        <w:bidi w:val="0"/>
        <w:spacing w:before="0" w:after="0" w:line="240" w:lineRule="auto"/>
        <w:ind w:left="5340" w:right="0" w:firstLine="0"/>
        <w:jc w:val="left"/>
      </w:pPr>
      <w:bookmarkStart w:id="167" w:name="bookmark167"/>
      <w:bookmarkStart w:id="168" w:name="bookmark168"/>
      <w:bookmarkStart w:id="169" w:name="bookmark169"/>
      <w:r>
        <w:rPr>
          <w:color w:val="000000"/>
          <w:spacing w:val="0"/>
          <w:w w:val="100"/>
          <w:position w:val="0"/>
        </w:rPr>
        <w:t>母公司所有者权益变动表</w:t>
      </w:r>
      <w:bookmarkEnd w:id="167"/>
      <w:bookmarkEnd w:id="168"/>
      <w:bookmarkEnd w:id="169"/>
    </w:p>
    <w:p>
      <w:pPr>
        <w:pStyle w:val="Style62"/>
        <w:keepNext w:val="0"/>
        <w:keepLines w:val="0"/>
        <w:widowControl w:val="0"/>
        <w:shd w:val="clear" w:color="auto" w:fill="auto"/>
        <w:bidi w:val="0"/>
        <w:spacing w:before="0" w:after="0" w:line="240" w:lineRule="auto"/>
        <w:ind w:left="574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3"/>
        <w:keepNext w:val="0"/>
        <w:keepLines w:val="0"/>
        <w:widowControl w:val="0"/>
        <w:shd w:val="clear" w:color="auto" w:fill="auto"/>
        <w:bidi w:val="0"/>
        <w:spacing w:before="0" w:after="0" w:line="240" w:lineRule="auto"/>
        <w:ind w:left="11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1051"/>
        <w:gridCol w:w="1531"/>
        <w:gridCol w:w="1526"/>
        <w:gridCol w:w="816"/>
        <w:gridCol w:w="701"/>
        <w:gridCol w:w="1531"/>
        <w:gridCol w:w="816"/>
        <w:gridCol w:w="1526"/>
        <w:gridCol w:w="169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减：库 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18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一、上年 年末余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42,634,055.05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141,459,215.76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576,826,234.99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1,384,669,905.80</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加</w:t>
            </w:r>
          </w:p>
          <w:p>
            <w:pPr>
              <w:pStyle w:val="Style18"/>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二、本年 年初余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42,634,055.05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141,459,215.76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576,826,234.99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1,384,669,905.80</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三、本期 增减变 动金额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-5,945,220.00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59,439,077.60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31,945,988.31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225,138,854.81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310,578,700.72</w:t>
            </w:r>
          </w:p>
        </w:tc>
      </w:tr>
    </w:tbl>
    <w:p>
      <w:pPr>
        <w:spacing w:lineRule="exact" w:line="1"/>
        <w:rPr>
          <w:sz w:val="2"/>
          <w:szCs w:val="2"/>
        </w:rPr>
      </w:pPr>
      <w:r>
        <w:br w:type="page"/>
      </w:r>
    </w:p>
    <w:tbl>
      <w:tblPr>
        <w:tblOverlap w:val="never"/>
        <w:jc w:val="left"/>
        <w:tblLayout w:type="fixed"/>
      </w:tblPr>
      <w:tblGrid>
        <w:gridCol w:w="1051"/>
        <w:gridCol w:w="1531"/>
        <w:gridCol w:w="1526"/>
        <w:gridCol w:w="816"/>
        <w:gridCol w:w="701"/>
        <w:gridCol w:w="1531"/>
        <w:gridCol w:w="816"/>
        <w:gridCol w:w="1526"/>
        <w:gridCol w:w="1699"/>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240"/>
              <w:jc w:val="both"/>
            </w:pPr>
            <w:r>
              <w:rPr>
                <w:rFonts w:ascii="SimSun" w:eastAsia="SimSun" w:hAnsi="SimSun" w:cs="SimSun"/>
                <w:color w:val="000000"/>
                <w:spacing w:val="0"/>
                <w:w w:val="100"/>
                <w:position w:val="0"/>
              </w:rPr>
              <w:t>（减少 以</w:t>
            </w:r>
            <w:r>
              <w:rPr>
                <w:rFonts w:ascii="SimSun" w:eastAsia="SimSun" w:hAnsi="SimSun" w:cs="SimSun"/>
                <w:color w:val="000000"/>
                <w:spacing w:val="0"/>
                <w:w w:val="100"/>
                <w:position w:val="0"/>
              </w:rPr>
              <w:t xml:space="preserve">“一,，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319,459,883.12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319,459,883.12</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（二）其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37,554,980.57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37,554,980.57</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tabs>
                <w:tab w:pos="610" w:val="left"/>
              </w:tabs>
              <w:bidi w:val="0"/>
              <w:spacing w:before="0" w:after="0" w:line="288" w:lineRule="exact"/>
              <w:ind w:left="0" w:right="0" w:firstLine="0"/>
              <w:jc w:val="both"/>
            </w:pPr>
            <w:r>
              <w:rPr>
                <w:rFonts w:ascii="SimSun" w:eastAsia="SimSun" w:hAnsi="SimSun" w:cs="SimSun"/>
                <w:color w:val="000000"/>
                <w:spacing w:val="0"/>
                <w:w w:val="100"/>
                <w:position w:val="0"/>
              </w:rPr>
              <w:t>上</w:t>
              <w:tab/>
              <w:t>述</w:t>
            </w:r>
          </w:p>
          <w:p>
            <w:pPr>
              <w:pStyle w:val="Style18"/>
              <w:keepNext w:val="0"/>
              <w:keepLines w:val="0"/>
              <w:widowControl w:val="0"/>
              <w:shd w:val="clear" w:color="auto" w:fill="auto"/>
              <w:tabs>
                <w:tab w:pos="504" w:val="left"/>
              </w:tabs>
              <w:bidi w:val="0"/>
              <w:spacing w:before="0" w:after="0" w:line="288" w:lineRule="exact"/>
              <w:ind w:left="0" w:right="0" w:firstLine="0"/>
              <w:jc w:val="both"/>
            </w:pPr>
            <w:r>
              <w:rPr>
                <w:rFonts w:ascii="SimSun" w:eastAsia="SimSun" w:hAnsi="SimSun" w:cs="SimSun"/>
                <w:color w:val="000000"/>
                <w:spacing w:val="0"/>
                <w:w w:val="100"/>
                <w:position w:val="0"/>
              </w:rPr>
              <w:t>（一）</w:t>
              <w:tab/>
              <w:t>和</w:t>
            </w:r>
          </w:p>
          <w:p>
            <w:pPr>
              <w:pStyle w:val="Style18"/>
              <w:keepNext w:val="0"/>
              <w:keepLines w:val="0"/>
              <w:widowControl w:val="0"/>
              <w:shd w:val="clear" w:color="auto" w:fill="auto"/>
              <w:tabs>
                <w:tab w:pos="619" w:val="left"/>
              </w:tabs>
              <w:bidi w:val="0"/>
              <w:spacing w:before="0" w:after="0" w:line="288" w:lineRule="exact"/>
              <w:ind w:left="0" w:right="0" w:firstLine="0"/>
              <w:jc w:val="both"/>
            </w:pPr>
            <w:r>
              <w:rPr>
                <w:rFonts w:ascii="SimSun" w:eastAsia="SimSun" w:hAnsi="SimSun" w:cs="SimSun"/>
                <w:color w:val="000000"/>
                <w:spacing w:val="0"/>
                <w:w w:val="100"/>
                <w:position w:val="0"/>
              </w:rPr>
              <w:t>（二）</w:t>
              <w:tab/>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37,554,980.57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319,459,883.12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357,014,863.69</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（三）所 有者投 入和减 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-5,945,220.00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21,884,097.03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15,938,877.03</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1,070,139.54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1,070,139.54</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14,868,737.49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14,868,737.49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-5,945,220.00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5,945,220.00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31,945,988.31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-94,321,028.31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-62,375,040.00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31,945,988.31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-31,945,988.31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
          <w:footnotePr>
            <w:pos w:val="pageBottom"/>
            <w:numFmt w:val="decimal"/>
            <w:numRestart w:val="continuous"/>
          </w:footnotePr>
          <w:pgSz w:w="15840" w:h="12240" w:orient="landscape"/>
          <w:pgMar w:top="1795" w:right="447" w:bottom="1819" w:left="1421" w:header="0" w:footer="1391" w:gutter="0"/>
          <w:cols w:space="720"/>
          <w:noEndnote/>
          <w:rtlGutter w:val="0"/>
          <w:docGrid w:linePitch="360"/>
        </w:sectPr>
      </w:pPr>
    </w:p>
    <w:tbl>
      <w:tblPr>
        <w:tblOverlap w:val="never"/>
        <w:jc w:val="center"/>
        <w:tblLayout w:type="fixed"/>
      </w:tblPr>
      <w:tblGrid>
        <w:gridCol w:w="1051"/>
        <w:gridCol w:w="1531"/>
        <w:gridCol w:w="1526"/>
        <w:gridCol w:w="816"/>
        <w:gridCol w:w="701"/>
        <w:gridCol w:w="1531"/>
        <w:gridCol w:w="816"/>
        <w:gridCol w:w="1526"/>
        <w:gridCol w:w="1699"/>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-62,375,040.00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-62,375,040.00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（五）所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 公积转 增资本</w:t>
            </w:r>
          </w:p>
          <w:p>
            <w:pPr>
              <w:pStyle w:val="Style18"/>
              <w:keepNext w:val="0"/>
              <w:keepLines w:val="0"/>
              <w:widowControl w:val="0"/>
              <w:shd w:val="clear" w:color="auto" w:fill="auto"/>
              <w:bidi w:val="0"/>
              <w:spacing w:before="0" w:after="0" w:line="267"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公积转 增资本</w:t>
            </w:r>
          </w:p>
          <w:p>
            <w:pPr>
              <w:pStyle w:val="Style18"/>
              <w:keepNext w:val="0"/>
              <w:keepLines w:val="0"/>
              <w:widowControl w:val="0"/>
              <w:shd w:val="clear" w:color="auto" w:fill="auto"/>
              <w:bidi w:val="0"/>
              <w:spacing w:before="0" w:after="0" w:line="259"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1"/>
        <w:gridCol w:w="1531"/>
        <w:gridCol w:w="1526"/>
        <w:gridCol w:w="816"/>
        <w:gridCol w:w="701"/>
        <w:gridCol w:w="1531"/>
        <w:gridCol w:w="816"/>
        <w:gridCol w:w="1526"/>
        <w:gridCol w:w="1699"/>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四、本期 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617,805,180.00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102,073,132.65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173,405,204.07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801,965,089.80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1,695,248,606.52</w:t>
            </w: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56"/>
        <w:gridCol w:w="1531"/>
        <w:gridCol w:w="1493"/>
        <w:gridCol w:w="821"/>
        <w:gridCol w:w="691"/>
        <w:gridCol w:w="1546"/>
        <w:gridCol w:w="821"/>
        <w:gridCol w:w="1526"/>
        <w:gridCol w:w="170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减：库 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18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一、上年 年末余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74,582,095.38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121,024,576.52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442,814,513.81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1,262,171,585.71</w:t>
            </w:r>
          </w:p>
        </w:tc>
      </w:tr>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加</w:t>
            </w:r>
          </w:p>
          <w:p>
            <w:pPr>
              <w:pStyle w:val="Style18"/>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期差错</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二、本年 年初余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74,582,095.38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121,024,576.52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442,814,513.81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1,262,171,585.71</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三、本期 增减变 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-31,948,040.33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20,434,639.24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134,011,721.18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122,498,320.09</w:t>
            </w:r>
          </w:p>
        </w:tc>
      </w:tr>
    </w:tbl>
    <w:p>
      <w:pPr>
        <w:spacing w:lineRule="exact" w:line="1"/>
        <w:rPr>
          <w:sz w:val="2"/>
          <w:szCs w:val="2"/>
        </w:rPr>
      </w:pPr>
      <w:r>
        <w:br w:type="page"/>
      </w:r>
    </w:p>
    <w:tbl>
      <w:tblPr>
        <w:tblOverlap w:val="never"/>
        <w:jc w:val="center"/>
        <w:tblLayout w:type="fixed"/>
      </w:tblPr>
      <w:tblGrid>
        <w:gridCol w:w="1056"/>
        <w:gridCol w:w="1531"/>
        <w:gridCol w:w="1493"/>
        <w:gridCol w:w="821"/>
        <w:gridCol w:w="706"/>
        <w:gridCol w:w="1531"/>
        <w:gridCol w:w="821"/>
        <w:gridCol w:w="1526"/>
        <w:gridCol w:w="1694"/>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240"/>
              <w:jc w:val="both"/>
            </w:pPr>
            <w:r>
              <w:rPr>
                <w:rFonts w:ascii="SimSun" w:eastAsia="SimSun" w:hAnsi="SimSun" w:cs="SimSun"/>
                <w:color w:val="000000"/>
                <w:spacing w:val="0"/>
                <w:w w:val="100"/>
                <w:position w:val="0"/>
              </w:rPr>
              <w:t>（减少 以</w:t>
            </w:r>
            <w:r>
              <w:rPr>
                <w:rFonts w:ascii="SimSun" w:eastAsia="SimSun" w:hAnsi="SimSun" w:cs="SimSun"/>
                <w:color w:val="000000"/>
                <w:spacing w:val="0"/>
                <w:w w:val="100"/>
                <w:position w:val="0"/>
              </w:rPr>
              <w:t xml:space="preserve">“一,，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204,346,392.42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204,346,392.42</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（二）其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-41,462,345.84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-41,462,345.84</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tabs>
                <w:tab w:pos="610" w:val="left"/>
              </w:tabs>
              <w:bidi w:val="0"/>
              <w:spacing w:before="0" w:after="40" w:line="240" w:lineRule="auto"/>
              <w:ind w:left="0" w:right="0" w:firstLine="0"/>
              <w:jc w:val="both"/>
            </w:pPr>
            <w:r>
              <w:rPr>
                <w:rFonts w:ascii="SimSun" w:eastAsia="SimSun" w:hAnsi="SimSun" w:cs="SimSun"/>
                <w:color w:val="000000"/>
                <w:spacing w:val="0"/>
                <w:w w:val="100"/>
                <w:position w:val="0"/>
              </w:rPr>
              <w:t>上</w:t>
              <w:tab/>
              <w:t>述</w:t>
            </w:r>
          </w:p>
          <w:p>
            <w:pPr>
              <w:pStyle w:val="Style18"/>
              <w:keepNext w:val="0"/>
              <w:keepLines w:val="0"/>
              <w:widowControl w:val="0"/>
              <w:shd w:val="clear" w:color="auto" w:fill="auto"/>
              <w:tabs>
                <w:tab w:pos="509" w:val="left"/>
              </w:tabs>
              <w:bidi w:val="0"/>
              <w:spacing w:before="0" w:after="40" w:line="240" w:lineRule="auto"/>
              <w:ind w:left="0" w:right="0" w:firstLine="0"/>
              <w:jc w:val="both"/>
            </w:pPr>
            <w:r>
              <w:rPr>
                <w:rFonts w:ascii="SimSun" w:eastAsia="SimSun" w:hAnsi="SimSun" w:cs="SimSun"/>
                <w:color w:val="000000"/>
                <w:spacing w:val="0"/>
                <w:w w:val="100"/>
                <w:position w:val="0"/>
              </w:rPr>
              <w:t>（一）</w:t>
              <w:tab/>
              <w:t>和</w:t>
            </w:r>
          </w:p>
          <w:p>
            <w:pPr>
              <w:pStyle w:val="Style18"/>
              <w:keepNext w:val="0"/>
              <w:keepLines w:val="0"/>
              <w:widowControl w:val="0"/>
              <w:shd w:val="clear" w:color="auto" w:fill="auto"/>
              <w:tabs>
                <w:tab w:pos="518" w:val="left"/>
              </w:tabs>
              <w:bidi w:val="0"/>
              <w:spacing w:before="0" w:after="40" w:line="240" w:lineRule="auto"/>
              <w:ind w:left="0" w:right="0" w:firstLine="0"/>
              <w:jc w:val="both"/>
            </w:pPr>
            <w:r>
              <w:rPr>
                <w:rFonts w:ascii="SimSun" w:eastAsia="SimSun" w:hAnsi="SimSun" w:cs="SimSun"/>
                <w:color w:val="000000"/>
                <w:spacing w:val="0"/>
                <w:w w:val="100"/>
                <w:position w:val="0"/>
              </w:rPr>
              <w:t>（二）</w:t>
              <w:tab/>
              <w:t>小</w:t>
            </w:r>
          </w:p>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-41,462,345.84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204,346,392.42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162,884,046.58</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（三）所 有者投 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9,514,305.51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9,514,305.51</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1,064,422.59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1,064,422.59</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8,742,862.51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8,742,862.51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-292,979.59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-292,979.59</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20,434,639.24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-70,334,671.24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-49,900,032.00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20,434,639.24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-20,434,639.24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1531"/>
        <w:gridCol w:w="1493"/>
        <w:gridCol w:w="821"/>
        <w:gridCol w:w="706"/>
        <w:gridCol w:w="1531"/>
        <w:gridCol w:w="821"/>
        <w:gridCol w:w="1526"/>
        <w:gridCol w:w="1694"/>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-49,900,032.00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-49,900,032.00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（五）所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 公积转 增资本</w:t>
            </w:r>
          </w:p>
          <w:p>
            <w:pPr>
              <w:pStyle w:val="Style18"/>
              <w:keepNext w:val="0"/>
              <w:keepLines w:val="0"/>
              <w:widowControl w:val="0"/>
              <w:shd w:val="clear" w:color="auto" w:fill="auto"/>
              <w:bidi w:val="0"/>
              <w:spacing w:before="0" w:after="0" w:line="267"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公积转 增资本</w:t>
            </w:r>
          </w:p>
          <w:p>
            <w:pPr>
              <w:pStyle w:val="Style18"/>
              <w:keepNext w:val="0"/>
              <w:keepLines w:val="0"/>
              <w:widowControl w:val="0"/>
              <w:shd w:val="clear" w:color="auto" w:fill="auto"/>
              <w:bidi w:val="0"/>
              <w:spacing w:before="0" w:after="0" w:line="259" w:lineRule="exact"/>
              <w:ind w:left="0" w:right="0" w:firstLine="240"/>
              <w:jc w:val="both"/>
            </w:pPr>
            <w:r>
              <w:rPr>
                <w:rFonts w:ascii="SimSun" w:eastAsia="SimSun" w:hAnsi="SimSun" w:cs="SimSun"/>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 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1531"/>
        <w:gridCol w:w="1493"/>
        <w:gridCol w:w="821"/>
        <w:gridCol w:w="706"/>
        <w:gridCol w:w="1531"/>
        <w:gridCol w:w="821"/>
        <w:gridCol w:w="1526"/>
        <w:gridCol w:w="1694"/>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四、本期 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42,634,055.05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141,459,215.76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576,826,234.99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1,384,669,905.80</w:t>
            </w:r>
          </w:p>
        </w:tc>
      </w:tr>
    </w:tbl>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5840" w:h="12240" w:orient="landscape"/>
          <w:pgMar w:top="1795" w:right="3226" w:bottom="1819" w:left="1415" w:header="0" w:footer="1391" w:gutter="0"/>
          <w:cols w:space="720"/>
          <w:noEndnote/>
          <w:rtlGutter w:val="0"/>
          <w:docGrid w:linePitch="360"/>
        </w:sectPr>
      </w:pPr>
      <w:r>
        <w:rPr>
          <w:color w:val="000000"/>
          <w:spacing w:val="0"/>
          <w:w w:val="100"/>
          <w:position w:val="0"/>
        </w:rPr>
        <w:t>法定代表人：彭政纲主管会计工作负责人：傅美英会计机构负责人：曾玉梅</w:t>
      </w:r>
    </w:p>
    <w:p>
      <w:pPr>
        <w:pStyle w:val="Style71"/>
        <w:keepNext w:val="0"/>
        <w:keepLines w:val="0"/>
        <w:widowControl w:val="0"/>
        <w:pBdr>
          <w:bottom w:val="single" w:sz="4" w:space="0" w:color="auto"/>
        </w:pBdr>
        <w:shd w:val="clear" w:color="auto" w:fill="auto"/>
        <w:bidi w:val="0"/>
        <w:spacing w:before="0" w:after="0" w:line="240" w:lineRule="auto"/>
        <w:ind w:left="0" w:right="0" w:firstLine="0"/>
        <w:jc w:val="center"/>
        <w:sectPr>
          <w:headerReference w:type="default" r:id="rId13"/>
          <w:footnotePr>
            <w:pos w:val="pageBottom"/>
            <w:numFmt w:val="decimal"/>
            <w:numRestart w:val="continuous"/>
          </w:footnotePr>
          <w:pgSz w:w="15840" w:h="12240" w:orient="landscape"/>
          <w:pgMar w:top="725" w:right="6303" w:bottom="725" w:left="6298" w:header="297" w:footer="297" w:gutter="0"/>
          <w:cols w:space="720"/>
          <w:noEndnote/>
          <w:rtlGutter w:val="0"/>
          <w:docGrid w:linePitch="360"/>
        </w:sectPr>
      </w:pPr>
      <w:r>
        <w:rPr>
          <w:color w:val="000000"/>
          <w:spacing w:val="0"/>
          <w:w w:val="100"/>
          <w:position w:val="0"/>
        </w:rPr>
        <w:t>恒生电子股份有限公司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p>
      <w:pPr>
        <w:pStyle w:val="Style13"/>
        <w:keepNext w:val="0"/>
        <w:keepLines w:val="0"/>
        <w:widowControl w:val="0"/>
        <w:shd w:val="clear" w:color="auto" w:fill="auto"/>
        <w:tabs>
          <w:tab w:pos="551" w:val="left"/>
        </w:tabs>
        <w:bidi w:val="0"/>
        <w:spacing w:before="220" w:after="0" w:line="272" w:lineRule="exact"/>
        <w:ind w:left="0" w:right="0" w:firstLine="0"/>
        <w:jc w:val="left"/>
      </w:pPr>
      <w:bookmarkStart w:id="170" w:name="bookmark170"/>
      <w:r>
        <w:rPr>
          <w:color w:val="000000"/>
          <w:spacing w:val="0"/>
          <w:w w:val="100"/>
          <w:position w:val="0"/>
        </w:rPr>
        <w:t>三</w:t>
      </w:r>
      <w:bookmarkEnd w:id="170"/>
      <w:r>
        <w:rPr>
          <w:color w:val="000000"/>
          <w:spacing w:val="0"/>
          <w:w w:val="100"/>
          <w:position w:val="0"/>
        </w:rPr>
        <w:t>、</w:t>
        <w:tab/>
        <w:t>公司基本情况</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恒生电子股份有限公司（以下简称公司或本公司）系经浙江省人民政府企业上市工作领导小组 浙上市〔</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48</w:t>
      </w:r>
      <w:r>
        <w:rPr>
          <w:color w:val="000000"/>
          <w:spacing w:val="0"/>
          <w:w w:val="100"/>
          <w:position w:val="0"/>
        </w:rPr>
        <w:t>号文批准，由杭州恒生电子集团有限公司、中国投资担保有限公司和黄大成 等</w:t>
      </w:r>
      <w:r>
        <w:rPr>
          <w:rFonts w:ascii="Times New Roman" w:eastAsia="Times New Roman" w:hAnsi="Times New Roman" w:cs="Times New Roman"/>
          <w:color w:val="000000"/>
          <w:spacing w:val="0"/>
          <w:w w:val="100"/>
          <w:position w:val="0"/>
        </w:rPr>
        <w:t>15</w:t>
      </w:r>
      <w:r>
        <w:rPr>
          <w:color w:val="000000"/>
          <w:spacing w:val="0"/>
          <w:w w:val="100"/>
          <w:position w:val="0"/>
        </w:rPr>
        <w:t>位自然人股东在原杭州恒生电子有限公司基础上整体变更设立的股份有限公司，于</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日在浙江省工商行政管理局登记注册，取得注册号为</w:t>
      </w:r>
      <w:r>
        <w:rPr>
          <w:rFonts w:ascii="Times New Roman" w:eastAsia="Times New Roman" w:hAnsi="Times New Roman" w:cs="Times New Roman"/>
          <w:color w:val="000000"/>
          <w:spacing w:val="0"/>
          <w:w w:val="100"/>
          <w:position w:val="0"/>
        </w:rPr>
        <w:t>330000000027505</w:t>
      </w:r>
      <w:r>
        <w:rPr>
          <w:color w:val="000000"/>
          <w:spacing w:val="0"/>
          <w:w w:val="100"/>
          <w:position w:val="0"/>
        </w:rPr>
        <w:t>的《企业法 人营业执照》，公司现有注册资本</w:t>
      </w:r>
      <w:r>
        <w:rPr>
          <w:rFonts w:ascii="Times New Roman" w:eastAsia="Times New Roman" w:hAnsi="Times New Roman" w:cs="Times New Roman"/>
          <w:color w:val="000000"/>
          <w:spacing w:val="0"/>
          <w:w w:val="100"/>
          <w:position w:val="0"/>
        </w:rPr>
        <w:t>61,780.52</w:t>
      </w:r>
      <w:r>
        <w:rPr>
          <w:color w:val="000000"/>
          <w:spacing w:val="0"/>
          <w:w w:val="100"/>
          <w:position w:val="0"/>
        </w:rPr>
        <w:t>万元，股份总数</w:t>
      </w:r>
      <w:r>
        <w:rPr>
          <w:rFonts w:ascii="Times New Roman" w:eastAsia="Times New Roman" w:hAnsi="Times New Roman" w:cs="Times New Roman"/>
          <w:color w:val="000000"/>
          <w:spacing w:val="0"/>
          <w:w w:val="100"/>
          <w:position w:val="0"/>
        </w:rPr>
        <w:t>61,780.52</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 均系无限售条件的流通股。公司股票于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日在上海证券交易所挂牌交易。</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本公司属软件和信息技术服务业。公司经营范围：计算机软件的技术开发、咨询、服务、成果 转让；计算机系统集成；自动化控制工程设计、承包、安装；计算机及配件的销售；电子设备、 通讯设备、计算机硬件及外部设备的生产、销售，自有房屋的租赁；经营进出口业务。主要产 品或提供的劳务：证券、金融、交通等行业计算机软件产品和系统集成的开发和销售，计算机 及配件的销售等。</w:t>
      </w:r>
    </w:p>
    <w:p>
      <w:pPr>
        <w:pStyle w:val="Style13"/>
        <w:keepNext w:val="0"/>
        <w:keepLines w:val="0"/>
        <w:widowControl w:val="0"/>
        <w:shd w:val="clear" w:color="auto" w:fill="auto"/>
        <w:tabs>
          <w:tab w:pos="551" w:val="left"/>
        </w:tabs>
        <w:bidi w:val="0"/>
        <w:spacing w:before="0" w:after="0" w:line="272" w:lineRule="exact"/>
        <w:ind w:left="0" w:right="0" w:firstLine="0"/>
        <w:jc w:val="both"/>
      </w:pPr>
      <w:bookmarkStart w:id="171" w:name="bookmark171"/>
      <w:r>
        <w:rPr>
          <w:color w:val="000000"/>
          <w:spacing w:val="0"/>
          <w:w w:val="100"/>
          <w:position w:val="0"/>
        </w:rPr>
        <w:t>四</w:t>
      </w:r>
      <w:bookmarkEnd w:id="171"/>
      <w:r>
        <w:rPr>
          <w:color w:val="000000"/>
          <w:spacing w:val="0"/>
          <w:w w:val="100"/>
          <w:position w:val="0"/>
        </w:rPr>
        <w:t>、</w:t>
        <w:tab/>
        <w:t>公司主要会计政策、会计估计和前期差错：</w:t>
      </w:r>
    </w:p>
    <w:p>
      <w:pPr>
        <w:pStyle w:val="Style13"/>
        <w:keepNext w:val="0"/>
        <w:keepLines w:val="0"/>
        <w:widowControl w:val="0"/>
        <w:shd w:val="clear" w:color="auto" w:fill="auto"/>
        <w:tabs>
          <w:tab w:pos="551" w:val="left"/>
        </w:tabs>
        <w:bidi w:val="0"/>
        <w:spacing w:before="0" w:after="0"/>
        <w:ind w:left="0" w:right="0" w:firstLine="0"/>
        <w:jc w:val="both"/>
      </w:pPr>
      <w:bookmarkStart w:id="172" w:name="bookmark172"/>
      <w:r>
        <w:rPr>
          <w:rFonts w:ascii="Times New Roman" w:eastAsia="Times New Roman" w:hAnsi="Times New Roman" w:cs="Times New Roman"/>
          <w:color w:val="000000"/>
          <w:spacing w:val="0"/>
          <w:w w:val="100"/>
          <w:position w:val="0"/>
        </w:rPr>
        <w:t>（</w:t>
      </w:r>
      <w:bookmarkEnd w:id="17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本公司财务报表以持续经营为编制基础。</w:t>
      </w:r>
    </w:p>
    <w:p>
      <w:pPr>
        <w:pStyle w:val="Style13"/>
        <w:keepNext w:val="0"/>
        <w:keepLines w:val="0"/>
        <w:widowControl w:val="0"/>
        <w:shd w:val="clear" w:color="auto" w:fill="auto"/>
        <w:tabs>
          <w:tab w:pos="551" w:val="left"/>
        </w:tabs>
        <w:bidi w:val="0"/>
        <w:spacing w:before="0" w:after="0" w:line="276" w:lineRule="auto"/>
        <w:ind w:left="0" w:right="0" w:firstLine="0"/>
        <w:jc w:val="both"/>
      </w:pPr>
      <w:bookmarkStart w:id="173" w:name="bookmark173"/>
      <w:r>
        <w:rPr>
          <w:rFonts w:ascii="Times New Roman" w:eastAsia="Times New Roman" w:hAnsi="Times New Roman" w:cs="Times New Roman"/>
          <w:color w:val="000000"/>
          <w:spacing w:val="0"/>
          <w:w w:val="100"/>
          <w:position w:val="0"/>
        </w:rPr>
        <w:t>（</w:t>
      </w:r>
      <w:bookmarkEnd w:id="17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280" w:line="269" w:lineRule="exact"/>
        <w:ind w:left="0" w:right="0" w:firstLine="0"/>
        <w:jc w:val="both"/>
      </w:pPr>
      <w:r>
        <w:rPr>
          <w:color w:val="000000"/>
          <w:spacing w:val="0"/>
          <w:w w:val="100"/>
          <w:position w:val="0"/>
        </w:rPr>
        <w:t>本公司所编制的财务报表符合企业会计准则的要求，真实、完整地反映了公司的财务状况、经 营成果、股东权益变动和现金流量等有关信息。</w:t>
      </w:r>
    </w:p>
    <w:p>
      <w:pPr>
        <w:pStyle w:val="Style13"/>
        <w:keepNext w:val="0"/>
        <w:keepLines w:val="0"/>
        <w:widowControl w:val="0"/>
        <w:shd w:val="clear" w:color="auto" w:fill="auto"/>
        <w:tabs>
          <w:tab w:pos="551" w:val="left"/>
        </w:tabs>
        <w:bidi w:val="0"/>
        <w:spacing w:before="0" w:after="0"/>
        <w:ind w:left="0" w:right="0" w:firstLine="0"/>
        <w:jc w:val="both"/>
      </w:pPr>
      <w:bookmarkStart w:id="174" w:name="bookmark174"/>
      <w:r>
        <w:rPr>
          <w:rFonts w:ascii="Times New Roman" w:eastAsia="Times New Roman" w:hAnsi="Times New Roman" w:cs="Times New Roman"/>
          <w:color w:val="000000"/>
          <w:spacing w:val="0"/>
          <w:w w:val="100"/>
          <w:position w:val="0"/>
        </w:rPr>
        <w:t>（</w:t>
      </w:r>
      <w:bookmarkEnd w:id="17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551" w:val="left"/>
        </w:tabs>
        <w:bidi w:val="0"/>
        <w:spacing w:before="0" w:after="0"/>
        <w:ind w:left="0" w:right="0" w:firstLine="0"/>
        <w:jc w:val="both"/>
      </w:pPr>
      <w:bookmarkStart w:id="175" w:name="bookmark175"/>
      <w:r>
        <w:rPr>
          <w:rFonts w:ascii="Times New Roman" w:eastAsia="Times New Roman" w:hAnsi="Times New Roman" w:cs="Times New Roman"/>
          <w:color w:val="000000"/>
          <w:spacing w:val="0"/>
          <w:w w:val="100"/>
          <w:position w:val="0"/>
        </w:rPr>
        <w:t>（</w:t>
      </w:r>
      <w:bookmarkEnd w:id="17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本公司的记账本位币为人民币。</w:t>
      </w:r>
    </w:p>
    <w:p>
      <w:pPr>
        <w:pStyle w:val="Style13"/>
        <w:keepNext w:val="0"/>
        <w:keepLines w:val="0"/>
        <w:widowControl w:val="0"/>
        <w:shd w:val="clear" w:color="auto" w:fill="auto"/>
        <w:tabs>
          <w:tab w:pos="551" w:val="left"/>
        </w:tabs>
        <w:bidi w:val="0"/>
        <w:spacing w:before="0" w:after="0" w:line="288" w:lineRule="auto"/>
        <w:ind w:left="0" w:right="0" w:firstLine="0"/>
        <w:jc w:val="both"/>
      </w:pPr>
      <w:bookmarkStart w:id="176" w:name="bookmark176"/>
      <w:r>
        <w:rPr>
          <w:rFonts w:ascii="Times New Roman" w:eastAsia="Times New Roman" w:hAnsi="Times New Roman" w:cs="Times New Roman"/>
          <w:color w:val="000000"/>
          <w:spacing w:val="0"/>
          <w:w w:val="100"/>
          <w:position w:val="0"/>
        </w:rPr>
        <w:t>（</w:t>
      </w:r>
      <w:bookmarkEnd w:id="17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3"/>
        <w:keepNext w:val="0"/>
        <w:keepLines w:val="0"/>
        <w:widowControl w:val="0"/>
        <w:numPr>
          <w:ilvl w:val="0"/>
          <w:numId w:val="9"/>
        </w:numPr>
        <w:shd w:val="clear" w:color="auto" w:fill="auto"/>
        <w:tabs>
          <w:tab w:pos="315" w:val="left"/>
        </w:tabs>
        <w:bidi w:val="0"/>
        <w:spacing w:before="0" w:after="0" w:line="288" w:lineRule="auto"/>
        <w:ind w:left="0" w:right="0" w:firstLine="0"/>
        <w:jc w:val="both"/>
      </w:pPr>
      <w:bookmarkStart w:id="177" w:name="bookmark177"/>
      <w:bookmarkEnd w:id="177"/>
      <w:r>
        <w:rPr>
          <w:color w:val="000000"/>
          <w:spacing w:val="0"/>
          <w:w w:val="100"/>
          <w:position w:val="0"/>
        </w:rPr>
        <w:t>同一控制下企业合并的会计处理</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公司在企业合并中取得的资产和负债，按照合并日在被合并方的账面价值计量。公司取得的净 资产账面价值与支付的合并对价账面价值（或发行股份面值总额）的差额，调整资本公积；资 本公积不足冲减的，调整留存收益。</w:t>
      </w:r>
    </w:p>
    <w:p>
      <w:pPr>
        <w:pStyle w:val="Style13"/>
        <w:keepNext w:val="0"/>
        <w:keepLines w:val="0"/>
        <w:widowControl w:val="0"/>
        <w:numPr>
          <w:ilvl w:val="0"/>
          <w:numId w:val="9"/>
        </w:numPr>
        <w:shd w:val="clear" w:color="auto" w:fill="auto"/>
        <w:tabs>
          <w:tab w:pos="330" w:val="left"/>
        </w:tabs>
        <w:bidi w:val="0"/>
        <w:spacing w:before="0" w:after="0" w:line="288" w:lineRule="auto"/>
        <w:ind w:left="0" w:right="0" w:firstLine="0"/>
        <w:jc w:val="both"/>
      </w:pPr>
      <w:bookmarkStart w:id="178" w:name="bookmark178"/>
      <w:bookmarkEnd w:id="178"/>
      <w:r>
        <w:rPr>
          <w:color w:val="000000"/>
          <w:spacing w:val="0"/>
          <w:w w:val="100"/>
          <w:position w:val="0"/>
        </w:rPr>
        <w:t>非同一控制下企业合并的会计处理</w:t>
      </w:r>
    </w:p>
    <w:p>
      <w:pPr>
        <w:pStyle w:val="Style13"/>
        <w:keepNext w:val="0"/>
        <w:keepLines w:val="0"/>
        <w:widowControl w:val="0"/>
        <w:shd w:val="clear" w:color="auto" w:fill="auto"/>
        <w:bidi w:val="0"/>
        <w:spacing w:before="0" w:after="280" w:line="275" w:lineRule="exact"/>
        <w:ind w:left="0" w:right="0" w:firstLine="0"/>
        <w:jc w:val="both"/>
      </w:pPr>
      <w:r>
        <w:rPr>
          <w:color w:val="000000"/>
          <w:spacing w:val="0"/>
          <w:w w:val="100"/>
          <w:position w:val="0"/>
        </w:rPr>
        <w:t>公司在购买日对合并成本大于合并中取得的被购买方可辨认净资产公允价值份额的差额，确认 为商誉；如果合并成本小于合并中取得的被购买方可辨认净资产公允价值份额，首先对取得的 被购买方各项可辨认资产、负债及或有负债的公允价值以及合并成本的计量进行复核，经复核 后合并成本仍小于合并中取得的被购买方可辨认净资产公允价值份额的，其差额计入当期损益。</w:t>
      </w:r>
    </w:p>
    <w:p>
      <w:pPr>
        <w:pStyle w:val="Style13"/>
        <w:keepNext w:val="0"/>
        <w:keepLines w:val="0"/>
        <w:widowControl w:val="0"/>
        <w:shd w:val="clear" w:color="auto" w:fill="auto"/>
        <w:tabs>
          <w:tab w:pos="551" w:val="left"/>
        </w:tabs>
        <w:bidi w:val="0"/>
        <w:spacing w:before="0" w:after="0" w:line="286" w:lineRule="auto"/>
        <w:ind w:left="0" w:right="0" w:firstLine="0"/>
        <w:jc w:val="both"/>
      </w:pPr>
      <w:bookmarkStart w:id="179" w:name="bookmark179"/>
      <w:r>
        <w:rPr>
          <w:rFonts w:ascii="Times New Roman" w:eastAsia="Times New Roman" w:hAnsi="Times New Roman" w:cs="Times New Roman"/>
          <w:color w:val="000000"/>
          <w:spacing w:val="0"/>
          <w:w w:val="100"/>
          <w:position w:val="0"/>
        </w:rPr>
        <w:t>（</w:t>
      </w:r>
      <w:bookmarkEnd w:id="179"/>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13"/>
        <w:keepNext w:val="0"/>
        <w:keepLines w:val="0"/>
        <w:widowControl w:val="0"/>
        <w:shd w:val="clear" w:color="auto" w:fill="auto"/>
        <w:bidi w:val="0"/>
        <w:spacing w:before="0" w:after="280" w:line="274" w:lineRule="exact"/>
        <w:ind w:left="0" w:right="0" w:firstLine="0"/>
        <w:jc w:val="both"/>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、母公司将其控制的所有子公司纳入合并财务报表的合并范围。合并财务报表以母公司及其 子公司的财务报表为基础，根据其他有关资料，按照权益法调整对子公司的长期股权投资后， 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w:t>
      </w:r>
    </w:p>
    <w:p>
      <w:pPr>
        <w:pStyle w:val="Style13"/>
        <w:keepNext w:val="0"/>
        <w:keepLines w:val="0"/>
        <w:widowControl w:val="0"/>
        <w:shd w:val="clear" w:color="auto" w:fill="auto"/>
        <w:tabs>
          <w:tab w:pos="551" w:val="left"/>
        </w:tabs>
        <w:bidi w:val="0"/>
        <w:spacing w:before="0" w:after="0"/>
        <w:ind w:left="0" w:right="0" w:firstLine="0"/>
        <w:jc w:val="both"/>
      </w:pPr>
      <w:bookmarkStart w:id="181" w:name="bookmark181"/>
      <w:r>
        <w:rPr>
          <w:rFonts w:ascii="Times New Roman" w:eastAsia="Times New Roman" w:hAnsi="Times New Roman" w:cs="Times New Roman"/>
          <w:color w:val="000000"/>
          <w:spacing w:val="0"/>
          <w:w w:val="100"/>
          <w:position w:val="0"/>
        </w:rPr>
        <w:t>（</w:t>
      </w:r>
      <w:bookmarkEnd w:id="181"/>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列示于现金流量表中的现金是指库存现金以及可以随时用于支付的存款。现金等价物是指企业 持有的期限短（一般指从购买日起三个月内到期）、流动性强、易于转换为已知金额现金、价值 变动风险很小的投资。</w:t>
      </w:r>
    </w:p>
    <w:p>
      <w:pPr>
        <w:pStyle w:val="Style13"/>
        <w:keepNext w:val="0"/>
        <w:keepLines w:val="0"/>
        <w:widowControl w:val="0"/>
        <w:shd w:val="clear" w:color="auto" w:fill="auto"/>
        <w:tabs>
          <w:tab w:pos="562" w:val="left"/>
        </w:tabs>
        <w:bidi w:val="0"/>
        <w:spacing w:before="0" w:after="0" w:line="272" w:lineRule="exact"/>
        <w:ind w:left="0" w:right="0" w:firstLine="0"/>
        <w:jc w:val="left"/>
      </w:pPr>
      <w:bookmarkStart w:id="182" w:name="bookmark182"/>
      <w:r>
        <w:rPr>
          <w:rFonts w:ascii="Times New Roman" w:eastAsia="Times New Roman" w:hAnsi="Times New Roman" w:cs="Times New Roman"/>
          <w:color w:val="000000"/>
          <w:spacing w:val="0"/>
          <w:w w:val="100"/>
          <w:position w:val="0"/>
        </w:rPr>
        <w:t>（</w:t>
      </w:r>
      <w:bookmarkEnd w:id="182"/>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3"/>
        <w:keepNext w:val="0"/>
        <w:keepLines w:val="0"/>
        <w:widowControl w:val="0"/>
        <w:numPr>
          <w:ilvl w:val="0"/>
          <w:numId w:val="11"/>
        </w:numPr>
        <w:shd w:val="clear" w:color="auto" w:fill="auto"/>
        <w:tabs>
          <w:tab w:pos="264" w:val="left"/>
        </w:tabs>
        <w:bidi w:val="0"/>
        <w:spacing w:before="0" w:after="0" w:line="272" w:lineRule="exact"/>
        <w:ind w:left="0" w:right="0" w:firstLine="0"/>
        <w:jc w:val="left"/>
      </w:pPr>
      <w:bookmarkStart w:id="183" w:name="bookmark183"/>
      <w:bookmarkEnd w:id="183"/>
      <w:r>
        <w:rPr>
          <w:color w:val="000000"/>
          <w:spacing w:val="0"/>
          <w:w w:val="100"/>
          <w:position w:val="0"/>
        </w:rPr>
        <w:t>外币业务折算</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外币交易在初始确认时，采用交易发生日的即期汇率折算为人民币金额。资产负债表日，外币 货币性项目采用资产负债表日即期汇率折算，因汇率不同而产生的汇兑差额，除与购建符合资 本化条件资产有关的外币专门借款本金及利息的汇兑差额外，计入当期损益；以历史成本计量 的外币非货币性项目仍采用交易发生日的即期汇率折算，不改变其人民币金额；以公允价值计 量的外币非货币性项目，采用公允价值确定日的即期汇率折算，差额计入当期损益或资本公积。</w:t>
      </w:r>
    </w:p>
    <w:p>
      <w:pPr>
        <w:pStyle w:val="Style13"/>
        <w:keepNext w:val="0"/>
        <w:keepLines w:val="0"/>
        <w:widowControl w:val="0"/>
        <w:numPr>
          <w:ilvl w:val="0"/>
          <w:numId w:val="11"/>
        </w:numPr>
        <w:shd w:val="clear" w:color="auto" w:fill="auto"/>
        <w:tabs>
          <w:tab w:pos="274" w:val="left"/>
        </w:tabs>
        <w:bidi w:val="0"/>
        <w:spacing w:before="0" w:after="0" w:line="272" w:lineRule="exact"/>
        <w:ind w:left="0" w:right="0" w:firstLine="0"/>
        <w:jc w:val="both"/>
      </w:pPr>
      <w:bookmarkStart w:id="184" w:name="bookmark184"/>
      <w:bookmarkEnd w:id="184"/>
      <w:r>
        <w:rPr>
          <w:color w:val="000000"/>
          <w:spacing w:val="0"/>
          <w:w w:val="100"/>
          <w:position w:val="0"/>
        </w:rPr>
        <w:t>外币财务报表折算</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 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 交易发生日的即期汇率折算。按照上述折算产生的外币财务报表折算差额，在资产负债表中所 有者权益项目下单独列示。</w:t>
      </w:r>
    </w:p>
    <w:p>
      <w:pPr>
        <w:pStyle w:val="Style13"/>
        <w:keepNext w:val="0"/>
        <w:keepLines w:val="0"/>
        <w:widowControl w:val="0"/>
        <w:shd w:val="clear" w:color="auto" w:fill="auto"/>
        <w:tabs>
          <w:tab w:pos="562" w:val="left"/>
        </w:tabs>
        <w:bidi w:val="0"/>
        <w:spacing w:before="0" w:after="0" w:line="272" w:lineRule="exact"/>
        <w:ind w:left="0" w:right="0" w:firstLine="0"/>
        <w:jc w:val="both"/>
      </w:pPr>
      <w:bookmarkStart w:id="185" w:name="bookmark185"/>
      <w:r>
        <w:rPr>
          <w:rFonts w:ascii="Times New Roman" w:eastAsia="Times New Roman" w:hAnsi="Times New Roman" w:cs="Times New Roman"/>
          <w:color w:val="000000"/>
          <w:spacing w:val="0"/>
          <w:w w:val="100"/>
          <w:position w:val="0"/>
        </w:rPr>
        <w:t>（</w:t>
      </w:r>
      <w:bookmarkEnd w:id="185"/>
      <w:r>
        <w:rPr>
          <w:color w:val="000000"/>
          <w:spacing w:val="0"/>
          <w:w w:val="100"/>
          <w:position w:val="0"/>
        </w:rPr>
        <w:t>九</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金融工具：</w:t>
      </w:r>
    </w:p>
    <w:p>
      <w:pPr>
        <w:pStyle w:val="Style13"/>
        <w:keepNext w:val="0"/>
        <w:keepLines w:val="0"/>
        <w:widowControl w:val="0"/>
        <w:numPr>
          <w:ilvl w:val="0"/>
          <w:numId w:val="13"/>
        </w:numPr>
        <w:shd w:val="clear" w:color="auto" w:fill="auto"/>
        <w:tabs>
          <w:tab w:pos="264" w:val="left"/>
        </w:tabs>
        <w:bidi w:val="0"/>
        <w:spacing w:before="0" w:after="0" w:line="272" w:lineRule="exact"/>
        <w:ind w:left="0" w:right="0" w:firstLine="0"/>
        <w:jc w:val="both"/>
      </w:pPr>
      <w:bookmarkStart w:id="186" w:name="bookmark186"/>
      <w:bookmarkEnd w:id="186"/>
      <w:r>
        <w:rPr>
          <w:color w:val="000000"/>
          <w:spacing w:val="0"/>
          <w:w w:val="100"/>
          <w:position w:val="0"/>
        </w:rPr>
        <w:t>金融资产和金融负债的分类</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金融资产在初始确认时划分为以下四类：以公允价值计量且其变动计入当期损益的金融资产（包 括交易性金融资产和指定为以公允价值计量且其变动计入当期损益的金融资产）、持有至到期投 资、贷款和应收款项、可供出售金融资产。</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金融负债在初始确认时划分为以下两类：以公允价值计量且其变动计入当期损益的金融负债（包 括交易性金融负债和指定为以公允价值计量且其变动计入当期损益的金融负债）、其他金融负 债。</w:t>
      </w:r>
    </w:p>
    <w:p>
      <w:pPr>
        <w:pStyle w:val="Style13"/>
        <w:keepNext w:val="0"/>
        <w:keepLines w:val="0"/>
        <w:widowControl w:val="0"/>
        <w:numPr>
          <w:ilvl w:val="0"/>
          <w:numId w:val="13"/>
        </w:numPr>
        <w:shd w:val="clear" w:color="auto" w:fill="auto"/>
        <w:tabs>
          <w:tab w:pos="274" w:val="left"/>
        </w:tabs>
        <w:bidi w:val="0"/>
        <w:spacing w:before="0" w:after="0" w:line="272" w:lineRule="exact"/>
        <w:ind w:left="0" w:right="0" w:firstLine="0"/>
        <w:jc w:val="both"/>
      </w:pPr>
      <w:bookmarkStart w:id="187" w:name="bookmark187"/>
      <w:bookmarkEnd w:id="187"/>
      <w:r>
        <w:rPr>
          <w:color w:val="000000"/>
          <w:spacing w:val="0"/>
          <w:w w:val="100"/>
          <w:position w:val="0"/>
        </w:rPr>
        <w:t>金融资产和金融负债的确认依据、计量方法和终止确认条件</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公司成为金融工具合同的一方时，确认一项金融资产或金融负债。初始确认金融资产或金融负 债时，按照公允价值计量；对于以公允价值计量且其变动计入当期损益的金融资产和金融负债, 相关交易费用直接计入当期损益；对于其他类别的金融资产或金融负债，相关交易费用计入初 始确认金额。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公司按照公允价值对金融资产进行后续计量，且不扣除将来处置该金融资产时可能发生的交易 费用，但下列情况除外：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 计量；</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在活跃市场中没有报价且其公允价值不能可靠计量的权益工具投资，以及与该权益工 具挂钩并须通过交付该权益工具结算的衍生金融资产，按照成本计量。</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 计量且其变动计入当期损益的金融负债，按照公允价值计量，且不扣除将来结清金融负债时可 能发生的交易费用；</w:t>
      </w:r>
      <w:r>
        <w:rPr>
          <w:rFonts w:ascii="Times New Roman" w:eastAsia="Times New Roman" w:hAnsi="Times New Roman" w:cs="Times New Roman"/>
          <w:color w:val="000000"/>
          <w:spacing w:val="0"/>
          <w:w w:val="100"/>
          <w:position w:val="0"/>
        </w:rPr>
        <w:t xml:space="preserve">（2） </w:t>
      </w:r>
      <w:r>
        <w:rPr>
          <w:color w:val="000000"/>
          <w:spacing w:val="0"/>
          <w:w w:val="100"/>
          <w:position w:val="0"/>
        </w:rPr>
        <w:t>与在活跃市场中没有报价、公允价值不能可靠计量的权益工具挂钩并须 通过交付该权益工具结算的衍生金融负债，按照成本计量；</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 其变动计入当期损益的金融负债的财务担保合同，或没有指定为以公允价值计量且其变动计入 当期损益并将以低于市场利率贷款的贷款承诺，在初始确认后按照下列两项金额之中的较高者 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 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收入》的原则确定的累积摊销额后的余额。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金融资产或金融负债公允价值变动形成的利得或损失，除与套期保值有关外，按照如下方法处 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以公允价值计量且其变动计入当期损益的金融资产或金融负债公允价值变动形成的利得 或损失，计入公允价值变动损益；在资产持有期间所取得的利息或现金股利，确认为投资收益; 处置时，将实际收到的金额与初始入账金额之间的差额确认为投资收益，同时调整公允价值变 动损益。</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可供出售金融资产的公允价值变动计入资本公积；持有期间按实际利率法计算的利 息，计入投资收益；可供出售权益工具投资的现金股利，于被投资单位宣告发放股利时计入投 资收益；处置时，将实际收到的金额与账面价值扣除原直接计入资本公积的公允价值变动累计 额之后的差额确认为投资收益。</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当收取某项金融资产现金流量的合同权利已终止或该金融资产所有权上几乎所有的风险和报酬 已转移时，终止确认该金融资产；当金融负债的现时义务全部或部分解除时，相应终止确认该 金融负债或其一部分。</w:t>
      </w:r>
    </w:p>
    <w:p>
      <w:pPr>
        <w:pStyle w:val="Style13"/>
        <w:keepNext w:val="0"/>
        <w:keepLines w:val="0"/>
        <w:widowControl w:val="0"/>
        <w:numPr>
          <w:ilvl w:val="0"/>
          <w:numId w:val="13"/>
        </w:numPr>
        <w:shd w:val="clear" w:color="auto" w:fill="auto"/>
        <w:tabs>
          <w:tab w:pos="306" w:val="left"/>
        </w:tabs>
        <w:bidi w:val="0"/>
        <w:spacing w:before="0" w:after="0" w:line="286" w:lineRule="auto"/>
        <w:ind w:left="0" w:right="0" w:firstLine="0"/>
        <w:jc w:val="both"/>
      </w:pPr>
      <w:bookmarkStart w:id="188" w:name="bookmark188"/>
      <w:bookmarkEnd w:id="188"/>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 对价确认为一项金融负债。公司既没有转移也没有保留金融资产所有权上几乎所有的风险和报 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 对该金融资产控制的，按照继续涉入所转移金融资产的程度确认有关金融资产，并相应确认有 关负债。</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所转移金融 资产的账面价值；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 和。金融资产部分转移满足终止确认条件的，将所转移金融资产整体的账面价值，在终止确认 部分和未终止确认部分之间，按照各自的相对公允价值进行分摊，并将下列两项金额的差额计 入当期损益：</w:t>
      </w:r>
      <w:r>
        <w:rPr>
          <w:rFonts w:ascii="Times New Roman" w:eastAsia="Times New Roman" w:hAnsi="Times New Roman" w:cs="Times New Roman"/>
          <w:color w:val="000000"/>
          <w:spacing w:val="0"/>
          <w:w w:val="100"/>
          <w:position w:val="0"/>
        </w:rPr>
        <w:t xml:space="preserve">(1) </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终止确认部分的对价，与原直接计入所有者权 益的公允价值变动累计额中对应终止确认部分的金额之和。</w:t>
      </w:r>
    </w:p>
    <w:p>
      <w:pPr>
        <w:pStyle w:val="Style13"/>
        <w:keepNext w:val="0"/>
        <w:keepLines w:val="0"/>
        <w:widowControl w:val="0"/>
        <w:numPr>
          <w:ilvl w:val="0"/>
          <w:numId w:val="13"/>
        </w:numPr>
        <w:shd w:val="clear" w:color="auto" w:fill="auto"/>
        <w:tabs>
          <w:tab w:pos="306" w:val="left"/>
        </w:tabs>
        <w:bidi w:val="0"/>
        <w:spacing w:before="0" w:after="0" w:line="286" w:lineRule="auto"/>
        <w:ind w:left="0" w:right="0" w:firstLine="0"/>
        <w:jc w:val="both"/>
      </w:pPr>
      <w:bookmarkStart w:id="189" w:name="bookmark189"/>
      <w:bookmarkEnd w:id="189"/>
      <w:r>
        <w:rPr>
          <w:color w:val="000000"/>
          <w:spacing w:val="0"/>
          <w:w w:val="100"/>
          <w:position w:val="0"/>
        </w:rPr>
        <w:t>主要金融资产和金融负债的公允价值确定方法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存在活跃市场的金融资产或金融负债，以活跃市场的报价确定其公允价值；不存在活跃市场的 金融资产或金融负债，采用估值技术(包括参考熟悉情况并自愿交易的各方最近进行的市场交 易中使用的价格、参照实质上相同的其他金融工具的当前公允价值、现金流量折现法和期权定 价模型等)确定其公允价值；初始取得或源生的金融资产或承担的金融负债，以市场交易价格 作为确定其公允价值的基础。</w:t>
      </w:r>
    </w:p>
    <w:p>
      <w:pPr>
        <w:pStyle w:val="Style13"/>
        <w:keepNext w:val="0"/>
        <w:keepLines w:val="0"/>
        <w:widowControl w:val="0"/>
        <w:numPr>
          <w:ilvl w:val="0"/>
          <w:numId w:val="13"/>
        </w:numPr>
        <w:shd w:val="clear" w:color="auto" w:fill="auto"/>
        <w:tabs>
          <w:tab w:pos="306" w:val="left"/>
        </w:tabs>
        <w:bidi w:val="0"/>
        <w:spacing w:before="0" w:after="0" w:line="286" w:lineRule="auto"/>
        <w:ind w:left="0" w:right="0" w:firstLine="0"/>
        <w:jc w:val="both"/>
      </w:pPr>
      <w:bookmarkStart w:id="190" w:name="bookmark190"/>
      <w:bookmarkEnd w:id="190"/>
      <w:r>
        <w:rPr>
          <w:color w:val="000000"/>
          <w:spacing w:val="0"/>
          <w:w w:val="100"/>
          <w:position w:val="0"/>
        </w:rPr>
        <w:t>金融资产的减值测试和减值准备计提方法</w:t>
      </w:r>
    </w:p>
    <w:p>
      <w:pPr>
        <w:pStyle w:val="Style13"/>
        <w:keepNext w:val="0"/>
        <w:keepLines w:val="0"/>
        <w:widowControl w:val="0"/>
        <w:numPr>
          <w:ilvl w:val="0"/>
          <w:numId w:val="15"/>
        </w:numPr>
        <w:shd w:val="clear" w:color="auto" w:fill="auto"/>
        <w:tabs>
          <w:tab w:pos="373" w:val="left"/>
        </w:tabs>
        <w:bidi w:val="0"/>
        <w:spacing w:before="0" w:after="0" w:line="274" w:lineRule="exact"/>
        <w:ind w:left="0" w:right="0" w:firstLine="0"/>
        <w:jc w:val="both"/>
      </w:pPr>
      <w:bookmarkStart w:id="191" w:name="bookmark191"/>
      <w:bookmarkEnd w:id="191"/>
      <w:r>
        <w:rPr>
          <w:color w:val="000000"/>
          <w:spacing w:val="0"/>
          <w:w w:val="100"/>
          <w:position w:val="0"/>
        </w:rPr>
        <w:t>资产负债表日对以公允价值计量且其变动计入当期损益的金融资产以外的金融资产的账面 价值进行检查，如有客观证据表明该金融资产发生减值的，计提减值准备。</w:t>
      </w:r>
    </w:p>
    <w:p>
      <w:pPr>
        <w:pStyle w:val="Style13"/>
        <w:keepNext w:val="0"/>
        <w:keepLines w:val="0"/>
        <w:widowControl w:val="0"/>
        <w:numPr>
          <w:ilvl w:val="0"/>
          <w:numId w:val="15"/>
        </w:numPr>
        <w:shd w:val="clear" w:color="auto" w:fill="auto"/>
        <w:tabs>
          <w:tab w:pos="373" w:val="left"/>
        </w:tabs>
        <w:bidi w:val="0"/>
        <w:spacing w:before="0" w:after="0" w:line="274" w:lineRule="exact"/>
        <w:ind w:left="0" w:right="0" w:firstLine="0"/>
        <w:jc w:val="both"/>
      </w:pPr>
      <w:bookmarkStart w:id="192" w:name="bookmark192"/>
      <w:bookmarkEnd w:id="192"/>
      <w:r>
        <w:rPr>
          <w:color w:val="000000"/>
          <w:spacing w:val="0"/>
          <w:w w:val="100"/>
          <w:position w:val="0"/>
        </w:rPr>
        <w:t>对单项金额重大的金融资产单独进行减值测试；对单项金额不重大的金融资产，可以单独进 行减值测试，或包括在具有类似信用风险特征的金融资产组合中进行减值测试；单独测试未发 生减值的金融资产(包括单项金额重大和不重大的金融资产)，包括在具有类似信用风险特征的 金融资产组合中再进行减值测试。</w:t>
      </w:r>
    </w:p>
    <w:p>
      <w:pPr>
        <w:pStyle w:val="Style13"/>
        <w:keepNext w:val="0"/>
        <w:keepLines w:val="0"/>
        <w:widowControl w:val="0"/>
        <w:numPr>
          <w:ilvl w:val="0"/>
          <w:numId w:val="15"/>
        </w:numPr>
        <w:shd w:val="clear" w:color="auto" w:fill="auto"/>
        <w:tabs>
          <w:tab w:pos="373" w:val="left"/>
        </w:tabs>
        <w:bidi w:val="0"/>
        <w:spacing w:before="0" w:after="0" w:line="274" w:lineRule="exact"/>
        <w:ind w:left="0" w:right="0" w:firstLine="0"/>
        <w:jc w:val="both"/>
      </w:pPr>
      <w:bookmarkStart w:id="193" w:name="bookmark193"/>
      <w:bookmarkEnd w:id="193"/>
      <w:r>
        <w:rPr>
          <w:color w:val="000000"/>
          <w:spacing w:val="0"/>
          <w:w w:val="100"/>
          <w:position w:val="0"/>
        </w:rPr>
        <w:t>按摊余成本计量的金融资产，期末有客观证据表明其发生了减值的，根据其账面价值高于预 计未来现金流量现值之间的差额确认减值损失。在活跃市场中没有报价且其公允价值不能可靠 计量的权益工具投资，或与该权益工具挂钩并须通过交付该权益工具结算的衍生金融资产发生 减值时，将该权益工具投资或衍生金融资产的账面价值，高于按照类似金融资产当时市场收益 率对未来现金流量折现确定的现值之间的差额，确认为减值损失。可供出售金融资产的公允价 值发生较大幅度下降，或在综合考虑各种相关因素后，预期这种下降趋势属于非暂时性的，确 认其减值损失，并将原直接计入所有者权益的公允价值累计损失一并转出计入减值损失。</w:t>
      </w:r>
    </w:p>
    <w:p>
      <w:pPr>
        <w:pStyle w:val="Style13"/>
        <w:keepNext w:val="0"/>
        <w:keepLines w:val="0"/>
        <w:widowControl w:val="0"/>
        <w:numPr>
          <w:ilvl w:val="0"/>
          <w:numId w:val="15"/>
        </w:numPr>
        <w:shd w:val="clear" w:color="auto" w:fill="auto"/>
        <w:tabs>
          <w:tab w:pos="373" w:val="left"/>
        </w:tabs>
        <w:bidi w:val="0"/>
        <w:spacing w:before="0" w:after="0"/>
        <w:ind w:left="0" w:right="0" w:firstLine="0"/>
        <w:jc w:val="both"/>
      </w:pPr>
      <w:bookmarkStart w:id="194" w:name="bookmark194"/>
      <w:bookmarkEnd w:id="194"/>
      <w:r>
        <w:rPr>
          <w:color w:val="000000"/>
          <w:spacing w:val="0"/>
          <w:w w:val="100"/>
          <w:position w:val="0"/>
        </w:rPr>
        <w:t>表明可供出售债务工具投资发生减值的客观证据包括：</w:t>
      </w:r>
    </w:p>
    <w:p>
      <w:pPr>
        <w:pStyle w:val="Style13"/>
        <w:keepNext w:val="0"/>
        <w:keepLines w:val="0"/>
        <w:widowControl w:val="0"/>
        <w:numPr>
          <w:ilvl w:val="0"/>
          <w:numId w:val="17"/>
        </w:numPr>
        <w:shd w:val="clear" w:color="auto" w:fill="auto"/>
        <w:tabs>
          <w:tab w:pos="306" w:val="left"/>
        </w:tabs>
        <w:bidi w:val="0"/>
        <w:spacing w:before="0" w:after="0"/>
        <w:ind w:left="0" w:right="0" w:firstLine="0"/>
        <w:jc w:val="both"/>
      </w:pPr>
      <w:bookmarkStart w:id="195" w:name="bookmark195"/>
      <w:bookmarkEnd w:id="195"/>
      <w:r>
        <w:rPr>
          <w:color w:val="000000"/>
          <w:spacing w:val="0"/>
          <w:w w:val="100"/>
          <w:position w:val="0"/>
        </w:rPr>
        <w:t>债务人发生严重财务困难；</w:t>
      </w:r>
    </w:p>
    <w:p>
      <w:pPr>
        <w:pStyle w:val="Style13"/>
        <w:keepNext w:val="0"/>
        <w:keepLines w:val="0"/>
        <w:widowControl w:val="0"/>
        <w:numPr>
          <w:ilvl w:val="0"/>
          <w:numId w:val="17"/>
        </w:numPr>
        <w:shd w:val="clear" w:color="auto" w:fill="auto"/>
        <w:tabs>
          <w:tab w:pos="306" w:val="left"/>
        </w:tabs>
        <w:bidi w:val="0"/>
        <w:spacing w:before="0" w:after="0"/>
        <w:ind w:left="0" w:right="0" w:firstLine="0"/>
        <w:jc w:val="both"/>
      </w:pPr>
      <w:bookmarkStart w:id="196" w:name="bookmark196"/>
      <w:bookmarkEnd w:id="196"/>
      <w:r>
        <w:rPr>
          <w:color w:val="000000"/>
          <w:spacing w:val="0"/>
          <w:w w:val="100"/>
          <w:position w:val="0"/>
        </w:rPr>
        <w:t>债务人违反了合同条款，如偿付利息或本金发生违约或逾期；</w:t>
      </w:r>
    </w:p>
    <w:p>
      <w:pPr>
        <w:pStyle w:val="Style13"/>
        <w:keepNext w:val="0"/>
        <w:keepLines w:val="0"/>
        <w:widowControl w:val="0"/>
        <w:numPr>
          <w:ilvl w:val="0"/>
          <w:numId w:val="17"/>
        </w:numPr>
        <w:shd w:val="clear" w:color="auto" w:fill="auto"/>
        <w:tabs>
          <w:tab w:pos="306" w:val="left"/>
        </w:tabs>
        <w:bidi w:val="0"/>
        <w:spacing w:before="0" w:after="0"/>
        <w:ind w:left="0" w:right="0" w:firstLine="0"/>
        <w:jc w:val="both"/>
      </w:pPr>
      <w:bookmarkStart w:id="197" w:name="bookmark197"/>
      <w:bookmarkEnd w:id="197"/>
      <w:r>
        <w:rPr>
          <w:color w:val="000000"/>
          <w:spacing w:val="0"/>
          <w:w w:val="100"/>
          <w:position w:val="0"/>
        </w:rPr>
        <w:t>公司出于经济或法律等方面因素的考虑，对发生财务困难的债务人作出让步；</w:t>
      </w:r>
    </w:p>
    <w:p>
      <w:pPr>
        <w:pStyle w:val="Style13"/>
        <w:keepNext w:val="0"/>
        <w:keepLines w:val="0"/>
        <w:widowControl w:val="0"/>
        <w:numPr>
          <w:ilvl w:val="0"/>
          <w:numId w:val="17"/>
        </w:numPr>
        <w:shd w:val="clear" w:color="auto" w:fill="auto"/>
        <w:tabs>
          <w:tab w:pos="306" w:val="left"/>
        </w:tabs>
        <w:bidi w:val="0"/>
        <w:spacing w:before="0" w:after="0"/>
        <w:ind w:left="0" w:right="0" w:firstLine="0"/>
        <w:jc w:val="both"/>
      </w:pPr>
      <w:bookmarkStart w:id="198" w:name="bookmark198"/>
      <w:bookmarkEnd w:id="198"/>
      <w:r>
        <w:rPr>
          <w:color w:val="000000"/>
          <w:spacing w:val="0"/>
          <w:w w:val="100"/>
          <w:position w:val="0"/>
        </w:rPr>
        <w:t>债务人很可能倒闭或进行其他财务重组；</w:t>
      </w:r>
    </w:p>
    <w:p>
      <w:pPr>
        <w:pStyle w:val="Style13"/>
        <w:keepNext w:val="0"/>
        <w:keepLines w:val="0"/>
        <w:widowControl w:val="0"/>
        <w:numPr>
          <w:ilvl w:val="0"/>
          <w:numId w:val="17"/>
        </w:numPr>
        <w:shd w:val="clear" w:color="auto" w:fill="auto"/>
        <w:tabs>
          <w:tab w:pos="306" w:val="left"/>
        </w:tabs>
        <w:bidi w:val="0"/>
        <w:spacing w:before="0" w:after="0"/>
        <w:ind w:left="0" w:right="0" w:firstLine="0"/>
        <w:jc w:val="both"/>
      </w:pPr>
      <w:bookmarkStart w:id="199" w:name="bookmark199"/>
      <w:bookmarkEnd w:id="199"/>
      <w:r>
        <w:rPr>
          <w:color w:val="000000"/>
          <w:spacing w:val="0"/>
          <w:w w:val="100"/>
          <w:position w:val="0"/>
        </w:rPr>
        <w:t>因债务人发生重大财务困难，该债务工具无法在活跃市场继续交易。</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可供出售金融资产发生减值时，原直接计入所有者权益的因公允价值下降形成的累计损失予以 转出并计入减值损失。对已确认减值损失的可供出售债务工具投资，在期后公允价值上升且客 观上与确认原减值损失后发生的事项有关的，原确认的减值损失予以转回并计入当期损益。对 已确认减值损失的可供出售权益工具投资，期后公允价值上升直接计入所有者权益。</w:t>
      </w:r>
      <w:r>
        <w:br w:type="page"/>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p>
    <w:p>
      <w:pPr>
        <w:pStyle w:val="Style16"/>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单项金额重大并单项计提坏账准备的应收款项:</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占应收款项账面余额</w:t>
            </w:r>
            <w:r>
              <w:rPr>
                <w:color w:val="000000"/>
                <w:spacing w:val="0"/>
                <w:w w:val="100"/>
                <w:position w:val="0"/>
              </w:rPr>
              <w:t>10%</w:t>
            </w:r>
            <w:r>
              <w:rPr>
                <w:rFonts w:ascii="SimSun" w:eastAsia="SimSun" w:hAnsi="SimSun" w:cs="SimSun"/>
                <w:color w:val="000000"/>
                <w:spacing w:val="0"/>
                <w:w w:val="100"/>
                <w:position w:val="0"/>
              </w:rPr>
              <w:t>以上的款项</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单独进行减值测试，根据其未来现金流量现值低 于其账面价值的差额计提坏账准备。</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按组合计提坏账准备应收款项:</w:t>
      </w:r>
    </w:p>
    <w:tbl>
      <w:tblPr>
        <w:tblOverlap w:val="never"/>
        <w:jc w:val="center"/>
        <w:tblLayout w:type="fixed"/>
      </w:tblPr>
      <w:tblGrid>
        <w:gridCol w:w="4661"/>
        <w:gridCol w:w="4656"/>
      </w:tblGrid>
      <w:tr>
        <w:trPr>
          <w:trHeight w:val="298"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确定组合的依据：</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应收款项的账龄</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合并范围内应收款项组合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合并范围内的应收款项具有类似的信用风险特征</w:t>
            </w:r>
          </w:p>
        </w:tc>
      </w:tr>
      <w:tr>
        <w:trPr>
          <w:trHeight w:val="288"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按组合计提坏账准备的计提方法：</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账龄分析法</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合并范围内应收款项组合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其他方法</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组合中，采用账龄分析法计提坏账准备的:</w:t>
      </w:r>
    </w:p>
    <w:tbl>
      <w:tblPr>
        <w:tblOverlap w:val="never"/>
        <w:jc w:val="center"/>
        <w:tblLayout w:type="fixed"/>
      </w:tblPr>
      <w:tblGrid>
        <w:gridCol w:w="2357"/>
        <w:gridCol w:w="3475"/>
        <w:gridCol w:w="348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方法说明</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合并范围内应收款项组合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单独进行减值测试，根据其未来现金流量现值低 于其账面价值的差额计提坏账准备。</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单项金额虽不重大但单项计提坏账准备的应收账款:</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有确凿证据表明可收回性存在明显差异。</w:t>
            </w:r>
          </w:p>
        </w:tc>
      </w:tr>
      <w:tr>
        <w:trPr>
          <w:trHeight w:val="165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单独进行减值测试，根据其未来现金流量现值低 于其账面价值的差额计提坏账准备；经单独测试 未发生减值的，包括在具有类似信用风险特征的 账龄分析法组合中计提坏账准备，具体方法见按 组合计提坏账准备的应收款项的确认标准和计提 方法。</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tabs>
          <w:tab w:pos="506" w:val="left"/>
        </w:tabs>
        <w:bidi w:val="0"/>
        <w:spacing w:before="0" w:after="0" w:line="274" w:lineRule="exact"/>
        <w:ind w:left="0" w:right="0" w:firstLine="0"/>
        <w:jc w:val="left"/>
      </w:pPr>
      <w:bookmarkStart w:id="200" w:name="bookmark200"/>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存货的分类</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存货包括在日常活动中持有以备出售的产成品或商品、处于开发过程中的软件产品或施工过程 中的系统集成工程，在生产过程或提供劳务过程中耗用的材料和物料，在开发经营过程中为出 售或耗用而持有的开发用土地、开发产品、意图出售而暂时出租的开发产品、周转房、库存材 料、库存设备和低值易耗品，以及在开发过程中的开发成本。</w:t>
      </w:r>
    </w:p>
    <w:p>
      <w:pPr>
        <w:pStyle w:val="Style13"/>
        <w:keepNext w:val="0"/>
        <w:keepLines w:val="0"/>
        <w:widowControl w:val="0"/>
        <w:shd w:val="clear" w:color="auto" w:fill="auto"/>
        <w:tabs>
          <w:tab w:pos="506" w:val="left"/>
        </w:tabs>
        <w:bidi w:val="0"/>
        <w:spacing w:before="0" w:after="0" w:line="274" w:lineRule="exact"/>
        <w:ind w:left="0" w:right="0" w:firstLine="0"/>
        <w:jc w:val="left"/>
      </w:pPr>
      <w:bookmarkStart w:id="201" w:name="bookmark201"/>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发出存货的计价方法</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其他</w:t>
      </w:r>
    </w:p>
    <w:p>
      <w:pPr>
        <w:pStyle w:val="Style13"/>
        <w:keepNext w:val="0"/>
        <w:keepLines w:val="0"/>
        <w:widowControl w:val="0"/>
        <w:numPr>
          <w:ilvl w:val="0"/>
          <w:numId w:val="19"/>
        </w:numPr>
        <w:shd w:val="clear" w:color="auto" w:fill="auto"/>
        <w:tabs>
          <w:tab w:pos="415" w:val="left"/>
        </w:tabs>
        <w:bidi w:val="0"/>
        <w:spacing w:before="0" w:after="0" w:line="278" w:lineRule="exact"/>
        <w:ind w:left="0" w:right="0" w:firstLine="0"/>
        <w:jc w:val="both"/>
      </w:pPr>
      <w:bookmarkStart w:id="202" w:name="bookmark202"/>
      <w:bookmarkEnd w:id="202"/>
      <w:r>
        <w:rPr>
          <w:color w:val="000000"/>
          <w:spacing w:val="0"/>
          <w:w w:val="100"/>
          <w:position w:val="0"/>
        </w:rPr>
        <w:t>发出存货采用个别计价法。</w:t>
      </w:r>
    </w:p>
    <w:p>
      <w:pPr>
        <w:pStyle w:val="Style13"/>
        <w:keepNext w:val="0"/>
        <w:keepLines w:val="0"/>
        <w:widowControl w:val="0"/>
        <w:numPr>
          <w:ilvl w:val="0"/>
          <w:numId w:val="19"/>
        </w:numPr>
        <w:shd w:val="clear" w:color="auto" w:fill="auto"/>
        <w:tabs>
          <w:tab w:pos="415" w:val="left"/>
        </w:tabs>
        <w:bidi w:val="0"/>
        <w:spacing w:before="0" w:after="0" w:line="278" w:lineRule="exact"/>
        <w:ind w:left="0" w:right="0" w:firstLine="0"/>
        <w:jc w:val="both"/>
      </w:pPr>
      <w:bookmarkStart w:id="203" w:name="bookmark203"/>
      <w:bookmarkEnd w:id="203"/>
      <w:r>
        <w:rPr>
          <w:color w:val="000000"/>
          <w:spacing w:val="0"/>
          <w:w w:val="100"/>
          <w:position w:val="0"/>
        </w:rPr>
        <w:t>项目开发时，开发用土地按开发产品占地面积计算分摊计入项目的开发成本。</w:t>
      </w:r>
    </w:p>
    <w:p>
      <w:pPr>
        <w:pStyle w:val="Style13"/>
        <w:keepNext w:val="0"/>
        <w:keepLines w:val="0"/>
        <w:widowControl w:val="0"/>
        <w:numPr>
          <w:ilvl w:val="0"/>
          <w:numId w:val="19"/>
        </w:numPr>
        <w:shd w:val="clear" w:color="auto" w:fill="auto"/>
        <w:tabs>
          <w:tab w:pos="415" w:val="left"/>
        </w:tabs>
        <w:bidi w:val="0"/>
        <w:spacing w:before="0" w:after="0" w:line="278" w:lineRule="exact"/>
        <w:ind w:left="0" w:right="0" w:firstLine="0"/>
        <w:jc w:val="both"/>
      </w:pPr>
      <w:bookmarkStart w:id="204" w:name="bookmark204"/>
      <w:bookmarkEnd w:id="204"/>
      <w:r>
        <w:rPr>
          <w:color w:val="000000"/>
          <w:spacing w:val="0"/>
          <w:w w:val="100"/>
          <w:position w:val="0"/>
        </w:rPr>
        <w:t>发出开发产品按建筑面积平均法核算。</w:t>
      </w:r>
    </w:p>
    <w:p>
      <w:pPr>
        <w:pStyle w:val="Style13"/>
        <w:keepNext w:val="0"/>
        <w:keepLines w:val="0"/>
        <w:widowControl w:val="0"/>
        <w:numPr>
          <w:ilvl w:val="0"/>
          <w:numId w:val="19"/>
        </w:numPr>
        <w:shd w:val="clear" w:color="auto" w:fill="auto"/>
        <w:tabs>
          <w:tab w:pos="415" w:val="left"/>
        </w:tabs>
        <w:bidi w:val="0"/>
        <w:spacing w:before="0" w:after="0" w:line="278" w:lineRule="exact"/>
        <w:ind w:left="0" w:right="0" w:firstLine="0"/>
        <w:jc w:val="both"/>
      </w:pPr>
      <w:bookmarkStart w:id="205" w:name="bookmark205"/>
      <w:bookmarkEnd w:id="205"/>
      <w:r>
        <w:rPr>
          <w:color w:val="000000"/>
          <w:spacing w:val="0"/>
          <w:w w:val="100"/>
          <w:position w:val="0"/>
        </w:rPr>
        <w:t>意图出售而暂时出租的开发产品和周转房按公司同类固定资产的预计使用年限分期平均摊 销。</w:t>
      </w:r>
    </w:p>
    <w:p>
      <w:pPr>
        <w:pStyle w:val="Style13"/>
        <w:keepNext w:val="0"/>
        <w:keepLines w:val="0"/>
        <w:widowControl w:val="0"/>
        <w:numPr>
          <w:ilvl w:val="0"/>
          <w:numId w:val="19"/>
        </w:numPr>
        <w:shd w:val="clear" w:color="auto" w:fill="auto"/>
        <w:tabs>
          <w:tab w:pos="415" w:val="left"/>
        </w:tabs>
        <w:bidi w:val="0"/>
        <w:spacing w:before="0" w:after="240" w:line="278" w:lineRule="exact"/>
        <w:ind w:left="0" w:right="0" w:firstLine="0"/>
        <w:jc w:val="both"/>
      </w:pPr>
      <w:bookmarkStart w:id="206" w:name="bookmark206"/>
      <w:bookmarkEnd w:id="206"/>
      <w:r>
        <w:rPr>
          <w:color w:val="000000"/>
          <w:spacing w:val="0"/>
          <w:w w:val="100"/>
          <w:position w:val="0"/>
        </w:rPr>
        <w:t>如果公共配套设施早于有关开发产品完工的，在公共配套设施完工决算后，按有关开发项目 的实际开发成本分配计入有关开发项目的开发成本；如果公共配套设施晚于有关开发产品完工 的，则先由有关开发产品预提公共配套设施费，待公共配套设施完工决算后再按实际发生数与 预提数之间的差额调整有关开发产品成本。</w:t>
      </w:r>
    </w:p>
    <w:p>
      <w:pPr>
        <w:pStyle w:val="Style13"/>
        <w:keepNext w:val="0"/>
        <w:keepLines w:val="0"/>
        <w:widowControl w:val="0"/>
        <w:shd w:val="clear" w:color="auto" w:fill="auto"/>
        <w:tabs>
          <w:tab w:pos="389" w:val="left"/>
        </w:tabs>
        <w:bidi w:val="0"/>
        <w:spacing w:before="0" w:after="0" w:line="272" w:lineRule="exact"/>
        <w:ind w:left="0" w:right="0" w:firstLine="0"/>
        <w:jc w:val="both"/>
      </w:pPr>
      <w:bookmarkStart w:id="207" w:name="bookmark207"/>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资产负债表日，存货采用成本与可变现净值孰低计量，按照单个存货成本高于可变现净值的差 额计提存货跌价准备。直接用于出售的存货，在正常生产经营过程中以该存货的估计售价减去 估计的销售费用和相关税费后的金额确定其可变现净值；需要经过加工的存货，在正常生产经 营过程中以所生产的产成品的估计售价减去至完工时估计将要发生的成本、估计的销售费用和 相关税费后的金额确定其可变现净值；资产负债表日，同一项存货中一部分有合同价格约定、 其他部分不存在合同价格的，分别确定其可变现净值，并与其对应的成本进行比较，分别确定 存货跌价准备的计提或转回的金额。</w:t>
      </w:r>
    </w:p>
    <w:p>
      <w:pPr>
        <w:pStyle w:val="Style13"/>
        <w:keepNext w:val="0"/>
        <w:keepLines w:val="0"/>
        <w:widowControl w:val="0"/>
        <w:shd w:val="clear" w:color="auto" w:fill="auto"/>
        <w:tabs>
          <w:tab w:pos="389" w:val="left"/>
        </w:tabs>
        <w:bidi w:val="0"/>
        <w:spacing w:before="0" w:after="0" w:line="275" w:lineRule="exact"/>
        <w:ind w:left="0" w:right="0" w:firstLine="0"/>
        <w:jc w:val="both"/>
      </w:pPr>
      <w:bookmarkStart w:id="208" w:name="bookmark208"/>
      <w:r>
        <w:rPr>
          <w:rFonts w:ascii="Times New Roman" w:eastAsia="Times New Roman" w:hAnsi="Times New Roman" w:cs="Times New Roman"/>
          <w:color w:val="000000"/>
          <w:spacing w:val="0"/>
          <w:w w:val="100"/>
          <w:position w:val="0"/>
        </w:rPr>
        <w:t>4</w:t>
      </w:r>
      <w:bookmarkEnd w:id="208"/>
      <w:r>
        <w:rPr>
          <w:color w:val="000000"/>
          <w:spacing w:val="0"/>
          <w:w w:val="100"/>
          <w:position w:val="0"/>
        </w:rPr>
        <w:t>、</w:t>
        <w:tab/>
        <w:t>存货的盘存制度</w:t>
      </w:r>
    </w:p>
    <w:p>
      <w:pPr>
        <w:pStyle w:val="Style13"/>
        <w:keepNext w:val="0"/>
        <w:keepLines w:val="0"/>
        <w:widowControl w:val="0"/>
        <w:shd w:val="clear" w:color="auto" w:fill="auto"/>
        <w:bidi w:val="0"/>
        <w:spacing w:before="0" w:after="240" w:line="275" w:lineRule="exact"/>
        <w:ind w:left="0" w:right="0" w:firstLine="0"/>
        <w:jc w:val="both"/>
      </w:pPr>
      <w:r>
        <w:rPr>
          <w:color w:val="000000"/>
          <w:spacing w:val="0"/>
          <w:w w:val="100"/>
          <w:position w:val="0"/>
        </w:rPr>
        <w:t>永续盘存制</w:t>
      </w:r>
    </w:p>
    <w:p>
      <w:pPr>
        <w:pStyle w:val="Style13"/>
        <w:keepNext w:val="0"/>
        <w:keepLines w:val="0"/>
        <w:widowControl w:val="0"/>
        <w:shd w:val="clear" w:color="auto" w:fill="auto"/>
        <w:tabs>
          <w:tab w:pos="389" w:val="left"/>
        </w:tabs>
        <w:bidi w:val="0"/>
        <w:spacing w:before="0" w:after="0" w:line="275" w:lineRule="exact"/>
        <w:ind w:left="0" w:right="0" w:firstLine="0"/>
        <w:jc w:val="both"/>
      </w:pPr>
      <w:bookmarkStart w:id="209" w:name="bookmark209"/>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低值易耗品</w:t>
      </w:r>
    </w:p>
    <w:p>
      <w:pPr>
        <w:pStyle w:val="Style13"/>
        <w:keepNext w:val="0"/>
        <w:keepLines w:val="0"/>
        <w:widowControl w:val="0"/>
        <w:shd w:val="clear" w:color="auto" w:fill="auto"/>
        <w:bidi w:val="0"/>
        <w:spacing w:before="0" w:after="240" w:line="275"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tabs>
          <w:tab w:pos="389" w:val="left"/>
        </w:tabs>
        <w:bidi w:val="0"/>
        <w:spacing w:before="0" w:after="0" w:line="275" w:lineRule="exact"/>
        <w:ind w:left="0" w:right="0" w:firstLine="0"/>
        <w:jc w:val="both"/>
      </w:pPr>
      <w:bookmarkStart w:id="210" w:name="bookmark210"/>
      <w:r>
        <w:rPr>
          <w:rFonts w:ascii="Times New Roman" w:eastAsia="Times New Roman" w:hAnsi="Times New Roman" w:cs="Times New Roman"/>
          <w:color w:val="000000"/>
          <w:spacing w:val="0"/>
          <w:w w:val="100"/>
          <w:position w:val="0"/>
          <w:shd w:val="clear" w:color="auto" w:fill="FFFFFF"/>
        </w:rPr>
        <w:t>1</w:t>
      </w:r>
      <w:bookmarkEnd w:id="210"/>
      <w:r>
        <w:rPr>
          <w:color w:val="000000"/>
          <w:spacing w:val="0"/>
          <w:w w:val="100"/>
          <w:position w:val="0"/>
          <w:shd w:val="clear" w:color="auto" w:fill="FFFFFF"/>
        </w:rPr>
        <w:t>、</w:t>
      </w:r>
      <w:r>
        <w:rPr>
          <w:color w:val="000000"/>
          <w:spacing w:val="0"/>
          <w:w w:val="100"/>
          <w:position w:val="0"/>
        </w:rPr>
        <w:tab/>
        <w:t>投资成本确定</w:t>
      </w:r>
    </w:p>
    <w:p>
      <w:pPr>
        <w:pStyle w:val="Style13"/>
        <w:keepNext w:val="0"/>
        <w:keepLines w:val="0"/>
        <w:widowControl w:val="0"/>
        <w:numPr>
          <w:ilvl w:val="0"/>
          <w:numId w:val="21"/>
        </w:numPr>
        <w:shd w:val="clear" w:color="auto" w:fill="auto"/>
        <w:tabs>
          <w:tab w:pos="415" w:val="left"/>
        </w:tabs>
        <w:bidi w:val="0"/>
        <w:spacing w:before="0" w:after="0" w:line="275" w:lineRule="exact"/>
        <w:ind w:left="0" w:right="0" w:firstLine="0"/>
        <w:jc w:val="both"/>
      </w:pPr>
      <w:bookmarkStart w:id="211" w:name="bookmark211"/>
      <w:bookmarkEnd w:id="211"/>
      <w:r>
        <w:rPr>
          <w:color w:val="000000"/>
          <w:spacing w:val="0"/>
          <w:w w:val="100"/>
          <w:position w:val="0"/>
        </w:rPr>
        <w:t>同一控制下的企业合并形成的，合并方以支付现金、转让非现金资产、承担债务或发行权益 性证券作为合并对价的，在合并日按照取得被合并方所有者权益账面价值的份额作为其初始投 资成本。长期股权投资初始投资成本与支付的合并对价的账面价值或发行股份的面值总额之间 的差额调整资本公积；资本公积不足冲减的，调整留存收益。</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公司通过多次交易分步实现同一控制下企业合并形成的长期股权投资，在个别财务报表和合并 财务报表中，将按持股比例享有在合并日被合并方所有者权益账面价值的份额作为初始投资成 本。合并日之前所持被合并方的股权投资账面价值加上合并日新增投资成本，与长期股权投资 初始投资成本之间的差额调整资本公积；资本公积不足冲减的，调整留存收益。</w:t>
      </w:r>
    </w:p>
    <w:p>
      <w:pPr>
        <w:pStyle w:val="Style13"/>
        <w:keepNext w:val="0"/>
        <w:keepLines w:val="0"/>
        <w:widowControl w:val="0"/>
        <w:numPr>
          <w:ilvl w:val="0"/>
          <w:numId w:val="21"/>
        </w:numPr>
        <w:shd w:val="clear" w:color="auto" w:fill="auto"/>
        <w:tabs>
          <w:tab w:pos="415" w:val="left"/>
        </w:tabs>
        <w:bidi w:val="0"/>
        <w:spacing w:before="0" w:after="0" w:line="275" w:lineRule="exact"/>
        <w:ind w:left="0" w:right="0" w:firstLine="0"/>
        <w:jc w:val="both"/>
      </w:pPr>
      <w:bookmarkStart w:id="212" w:name="bookmark212"/>
      <w:bookmarkEnd w:id="212"/>
      <w:r>
        <w:rPr>
          <w:color w:val="000000"/>
          <w:spacing w:val="0"/>
          <w:w w:val="100"/>
          <w:position w:val="0"/>
        </w:rPr>
        <w:t>非同一控制下的企业合并形成的，在购买日按照支付的合并对价的公允价值作为其初始投资 成本。</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公司通过多次交易分步实现非同一控制下企业合并形成的长期股权投资，区分个别财务报表和 合并财务报表进行相关会计处理：</w:t>
      </w:r>
    </w:p>
    <w:p>
      <w:pPr>
        <w:pStyle w:val="Style13"/>
        <w:keepNext w:val="0"/>
        <w:keepLines w:val="0"/>
        <w:widowControl w:val="0"/>
        <w:numPr>
          <w:ilvl w:val="0"/>
          <w:numId w:val="23"/>
        </w:numPr>
        <w:shd w:val="clear" w:color="auto" w:fill="auto"/>
        <w:tabs>
          <w:tab w:pos="389" w:val="left"/>
        </w:tabs>
        <w:bidi w:val="0"/>
        <w:spacing w:before="0" w:after="0" w:line="276" w:lineRule="exact"/>
        <w:ind w:left="0" w:right="0" w:firstLine="0"/>
        <w:jc w:val="both"/>
      </w:pPr>
      <w:bookmarkStart w:id="213" w:name="bookmark213"/>
      <w:bookmarkEnd w:id="213"/>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 的，在处置该项投资时将与其相关的其他综合收益转入当期投资收益。</w:t>
      </w:r>
    </w:p>
    <w:p>
      <w:pPr>
        <w:pStyle w:val="Style13"/>
        <w:keepNext w:val="0"/>
        <w:keepLines w:val="0"/>
        <w:widowControl w:val="0"/>
        <w:numPr>
          <w:ilvl w:val="0"/>
          <w:numId w:val="23"/>
        </w:numPr>
        <w:shd w:val="clear" w:color="auto" w:fill="auto"/>
        <w:tabs>
          <w:tab w:pos="389" w:val="left"/>
        </w:tabs>
        <w:bidi w:val="0"/>
        <w:spacing w:before="0" w:after="0" w:line="276" w:lineRule="exact"/>
        <w:ind w:left="0" w:right="0" w:firstLine="0"/>
        <w:jc w:val="both"/>
      </w:pPr>
      <w:bookmarkStart w:id="214" w:name="bookmark214"/>
      <w:bookmarkEnd w:id="214"/>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 方的股权涉及其他综合收益的，与其相关的其他综合收益转为购买日所属当期投资收益。</w:t>
      </w:r>
    </w:p>
    <w:p>
      <w:pPr>
        <w:pStyle w:val="Style13"/>
        <w:keepNext w:val="0"/>
        <w:keepLines w:val="0"/>
        <w:widowControl w:val="0"/>
        <w:numPr>
          <w:ilvl w:val="0"/>
          <w:numId w:val="21"/>
        </w:numPr>
        <w:shd w:val="clear" w:color="auto" w:fill="auto"/>
        <w:tabs>
          <w:tab w:pos="415" w:val="left"/>
        </w:tabs>
        <w:bidi w:val="0"/>
        <w:spacing w:before="0" w:after="260" w:line="276" w:lineRule="exact"/>
        <w:ind w:left="0" w:right="0" w:firstLine="0"/>
        <w:jc w:val="both"/>
      </w:pPr>
      <w:bookmarkStart w:id="215" w:name="bookmark215"/>
      <w:bookmarkEnd w:id="215"/>
      <w:r>
        <w:rPr>
          <w:color w:val="000000"/>
          <w:spacing w:val="0"/>
          <w:w w:val="100"/>
          <w:position w:val="0"/>
        </w:rPr>
        <w:t xml:space="preserve">除企业合并形成以外的：以支付现金取得的,按照实际支付的购买价款作为其初始投资成本; 以发行权益性证券取得的，按照发行权益性证券的公允价值作为其初始投资成本；投资者投入 </w:t>
      </w:r>
      <w:r>
        <w:rPr>
          <w:color w:val="000000"/>
          <w:spacing w:val="0"/>
          <w:w w:val="100"/>
          <w:position w:val="0"/>
        </w:rPr>
        <w:t>的，按照投资合同或协议约定的价值作为其初始投资成本（合同或协议约定价值不公允的除外）。</w:t>
      </w:r>
    </w:p>
    <w:p>
      <w:pPr>
        <w:pStyle w:val="Style13"/>
        <w:keepNext w:val="0"/>
        <w:keepLines w:val="0"/>
        <w:widowControl w:val="0"/>
        <w:shd w:val="clear" w:color="auto" w:fill="auto"/>
        <w:tabs>
          <w:tab w:pos="512" w:val="left"/>
        </w:tabs>
        <w:bidi w:val="0"/>
        <w:spacing w:before="0" w:after="0" w:line="286" w:lineRule="auto"/>
        <w:ind w:left="0" w:right="0" w:firstLine="0"/>
        <w:jc w:val="both"/>
      </w:pPr>
      <w:bookmarkStart w:id="216" w:name="bookmark216"/>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对被投资单位能够实施控制的长期股权投资采用成本法核算，在编制合并财务报表时按照权益 法进行调整；对不具有共同控制或重大影响，并且在活跃市场中没有报价、公允价值不能可靠 计量的长期股权投资，采用成本法核算；对具有共同控制或重大影响的长期股权投资，采用权 益法核算。</w:t>
      </w:r>
    </w:p>
    <w:p>
      <w:pPr>
        <w:pStyle w:val="Style13"/>
        <w:keepNext w:val="0"/>
        <w:keepLines w:val="0"/>
        <w:widowControl w:val="0"/>
        <w:shd w:val="clear" w:color="auto" w:fill="auto"/>
        <w:tabs>
          <w:tab w:pos="512" w:val="left"/>
        </w:tabs>
        <w:bidi w:val="0"/>
        <w:spacing w:before="0" w:after="0"/>
        <w:ind w:left="0" w:right="0" w:firstLine="0"/>
        <w:jc w:val="both"/>
      </w:pPr>
      <w:bookmarkStart w:id="217" w:name="bookmark217"/>
      <w:r>
        <w:rPr>
          <w:rFonts w:ascii="Times New Roman" w:eastAsia="Times New Roman" w:hAnsi="Times New Roman" w:cs="Times New Roman"/>
          <w:color w:val="000000"/>
          <w:spacing w:val="0"/>
          <w:w w:val="100"/>
          <w:position w:val="0"/>
        </w:rPr>
        <w:t>3</w:t>
      </w:r>
      <w:bookmarkEnd w:id="217"/>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按照合同约定，与被投资单位相关的重要财务和经营决策需要分享控制权的投资方一致同意的， 认定为共同控制；对被投资单位的财务和经营政策有参与决策的权力，但并不能够控制或者与 其他方一起共同控制这些政策的制定的，认定为重大影响。</w:t>
      </w:r>
    </w:p>
    <w:p>
      <w:pPr>
        <w:pStyle w:val="Style13"/>
        <w:keepNext w:val="0"/>
        <w:keepLines w:val="0"/>
        <w:widowControl w:val="0"/>
        <w:shd w:val="clear" w:color="auto" w:fill="auto"/>
        <w:tabs>
          <w:tab w:pos="512" w:val="left"/>
        </w:tabs>
        <w:bidi w:val="0"/>
        <w:spacing w:before="0" w:after="0" w:line="276" w:lineRule="auto"/>
        <w:ind w:left="0" w:right="0" w:firstLine="0"/>
        <w:jc w:val="both"/>
      </w:pPr>
      <w:bookmarkStart w:id="218" w:name="bookmark218"/>
      <w:r>
        <w:rPr>
          <w:rFonts w:ascii="Times New Roman" w:eastAsia="Times New Roman" w:hAnsi="Times New Roman" w:cs="Times New Roman"/>
          <w:color w:val="000000"/>
          <w:spacing w:val="0"/>
          <w:w w:val="100"/>
          <w:position w:val="0"/>
        </w:rPr>
        <w:t>4</w:t>
      </w:r>
      <w:bookmarkEnd w:id="218"/>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260" w:line="269" w:lineRule="exact"/>
        <w:ind w:left="0" w:right="0" w:firstLine="0"/>
        <w:jc w:val="both"/>
      </w:pPr>
      <w:r>
        <w:rPr>
          <w:color w:val="000000"/>
          <w:spacing w:val="0"/>
          <w:w w:val="100"/>
          <w:position w:val="0"/>
        </w:rPr>
        <w:t xml:space="preserve">对子公司、联营企业及合营企业的投资，在资产负债表日有客观证据表明其发生减值的，按照 账面价值高于可收回金额的差额计提相应的减值准备；对被投资单位不具有共同控制或重大影 响、在活跃市场中没有报价、公允价值不能可靠计量的长期股权投资，按照《企业会计准则第 </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金融工具确认和计量》的规定计提相应的减值准备。</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p>
    <w:p>
      <w:pPr>
        <w:pStyle w:val="Style13"/>
        <w:keepNext w:val="0"/>
        <w:keepLines w:val="0"/>
        <w:widowControl w:val="0"/>
        <w:numPr>
          <w:ilvl w:val="0"/>
          <w:numId w:val="25"/>
        </w:numPr>
        <w:shd w:val="clear" w:color="auto" w:fill="auto"/>
        <w:tabs>
          <w:tab w:pos="330" w:val="left"/>
        </w:tabs>
        <w:bidi w:val="0"/>
        <w:spacing w:before="0" w:after="0" w:line="277" w:lineRule="exact"/>
        <w:ind w:left="0" w:right="0" w:firstLine="0"/>
        <w:jc w:val="both"/>
      </w:pPr>
      <w:bookmarkStart w:id="219" w:name="bookmark219"/>
      <w:bookmarkEnd w:id="219"/>
      <w:r>
        <w:rPr>
          <w:color w:val="000000"/>
          <w:spacing w:val="0"/>
          <w:w w:val="100"/>
          <w:position w:val="0"/>
        </w:rPr>
        <w:t>投资性房地产包括已出租的土地使用权、持有并准备增值后转让的土地使用权、已出租的建 筑物。</w:t>
      </w:r>
    </w:p>
    <w:p>
      <w:pPr>
        <w:pStyle w:val="Style13"/>
        <w:keepNext w:val="0"/>
        <w:keepLines w:val="0"/>
        <w:widowControl w:val="0"/>
        <w:numPr>
          <w:ilvl w:val="0"/>
          <w:numId w:val="25"/>
        </w:numPr>
        <w:shd w:val="clear" w:color="auto" w:fill="auto"/>
        <w:tabs>
          <w:tab w:pos="334" w:val="left"/>
        </w:tabs>
        <w:bidi w:val="0"/>
        <w:spacing w:before="0" w:after="260" w:line="277" w:lineRule="exact"/>
        <w:ind w:left="0" w:right="0" w:firstLine="0"/>
        <w:jc w:val="both"/>
      </w:pPr>
      <w:bookmarkStart w:id="220" w:name="bookmark220"/>
      <w:bookmarkEnd w:id="220"/>
      <w:r>
        <w:rPr>
          <w:color w:val="000000"/>
          <w:spacing w:val="0"/>
          <w:w w:val="100"/>
          <w:position w:val="0"/>
        </w:rPr>
        <w:t>投资性房地产按照成本进行初始计量，采用成本模式进行后续计量，并采用与固定资产和无 形资产相同的方法计提折旧或进行摊销。资产负债表日，有迹象表明投资性房地产发生减值的， 按照账面价值高于可收回金额的差额计提相应的减值准备。</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固定资产：</w:t>
      </w:r>
    </w:p>
    <w:p>
      <w:pPr>
        <w:pStyle w:val="Style13"/>
        <w:keepNext w:val="0"/>
        <w:keepLines w:val="0"/>
        <w:widowControl w:val="0"/>
        <w:shd w:val="clear" w:color="auto" w:fill="auto"/>
        <w:tabs>
          <w:tab w:pos="512" w:val="left"/>
        </w:tabs>
        <w:bidi w:val="0"/>
        <w:spacing w:before="0" w:after="0" w:line="288" w:lineRule="auto"/>
        <w:ind w:left="0" w:right="0" w:firstLine="0"/>
        <w:jc w:val="both"/>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固定资产确认条件、计价和折旧方法：</w:t>
      </w:r>
    </w:p>
    <w:p>
      <w:pPr>
        <w:pStyle w:val="Style13"/>
        <w:keepNext w:val="0"/>
        <w:keepLines w:val="0"/>
        <w:widowControl w:val="0"/>
        <w:shd w:val="clear" w:color="auto" w:fill="auto"/>
        <w:bidi w:val="0"/>
        <w:spacing w:before="0" w:after="0" w:line="276" w:lineRule="exact"/>
        <w:ind w:left="0" w:right="0" w:firstLine="0"/>
        <w:jc w:val="both"/>
      </w:pPr>
      <w:r>
        <w:rPr>
          <w:color w:val="000000"/>
          <w:spacing w:val="0"/>
          <w:w w:val="100"/>
          <w:position w:val="0"/>
        </w:rPr>
        <w:t>固定资产是指为生产商品、提供劳务、出租或经营管理而持有的，使用年限超过一年，单位价 值较高的有形资产。</w:t>
      </w:r>
    </w:p>
    <w:p>
      <w:pPr>
        <w:pStyle w:val="Style13"/>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年限平 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各类固定资产的折旧方法:</w:t>
      </w:r>
    </w:p>
    <w:tbl>
      <w:tblPr>
        <w:tblOverlap w:val="never"/>
        <w:jc w:val="center"/>
        <w:tblLayout w:type="fixed"/>
      </w:tblPr>
      <w:tblGrid>
        <w:gridCol w:w="1906"/>
        <w:gridCol w:w="2563"/>
        <w:gridCol w:w="2371"/>
        <w:gridCol w:w="247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20"/>
                <w:szCs w:val="20"/>
              </w:rPr>
              <w:t>残值率</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20"/>
                <w:szCs w:val="20"/>
              </w:rPr>
              <w:t>年折旧率</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2.38-9.50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bl>
    <w:p>
      <w:pPr>
        <w:widowControl w:val="0"/>
        <w:spacing w:after="259" w:line="1" w:lineRule="exact"/>
      </w:pPr>
    </w:p>
    <w:p>
      <w:pPr>
        <w:pStyle w:val="Style13"/>
        <w:keepNext w:val="0"/>
        <w:keepLines w:val="0"/>
        <w:widowControl w:val="0"/>
        <w:shd w:val="clear" w:color="auto" w:fill="auto"/>
        <w:tabs>
          <w:tab w:pos="512" w:val="left"/>
        </w:tabs>
        <w:bidi w:val="0"/>
        <w:spacing w:before="0" w:after="260" w:line="278" w:lineRule="exact"/>
        <w:ind w:left="0" w:right="0" w:firstLine="0"/>
        <w:jc w:val="both"/>
      </w:pPr>
      <w:bookmarkStart w:id="222" w:name="bookmark222"/>
      <w:r>
        <w:rPr>
          <w:rFonts w:ascii="Times New Roman" w:eastAsia="Times New Roman" w:hAnsi="Times New Roman" w:cs="Times New Roman"/>
          <w:color w:val="000000"/>
          <w:spacing w:val="0"/>
          <w:w w:val="100"/>
          <w:position w:val="0"/>
          <w:shd w:val="clear" w:color="auto" w:fill="FFFFFF"/>
        </w:rPr>
        <w:t>3</w:t>
      </w:r>
      <w:bookmarkEnd w:id="222"/>
      <w:r>
        <w:rPr>
          <w:color w:val="000000"/>
          <w:spacing w:val="0"/>
          <w:w w:val="100"/>
          <w:position w:val="0"/>
          <w:shd w:val="clear" w:color="auto" w:fill="FFFFFF"/>
        </w:rPr>
        <w:t>、</w:t>
      </w:r>
      <w:r>
        <w:rPr>
          <w:color w:val="000000"/>
          <w:spacing w:val="0"/>
          <w:w w:val="100"/>
          <w:position w:val="0"/>
        </w:rPr>
        <w:tab/>
        <w:t>固定资产的减值测试方法、减值准备计提方法 资产负债表日，有迹象表明固定资产发生减值的，按照账面价值高于可收回金额的差额计提相 应的减值准备。</w:t>
      </w: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p>
    <w:p>
      <w:pPr>
        <w:pStyle w:val="Style13"/>
        <w:keepNext w:val="0"/>
        <w:keepLines w:val="0"/>
        <w:widowControl w:val="0"/>
        <w:numPr>
          <w:ilvl w:val="0"/>
          <w:numId w:val="27"/>
        </w:numPr>
        <w:shd w:val="clear" w:color="auto" w:fill="auto"/>
        <w:tabs>
          <w:tab w:pos="330" w:val="left"/>
        </w:tabs>
        <w:bidi w:val="0"/>
        <w:spacing w:before="0" w:after="0" w:line="278" w:lineRule="exact"/>
        <w:ind w:left="0" w:right="0" w:firstLine="0"/>
        <w:jc w:val="both"/>
      </w:pPr>
      <w:bookmarkStart w:id="223" w:name="bookmark223"/>
      <w:bookmarkEnd w:id="223"/>
      <w:r>
        <w:rPr>
          <w:color w:val="000000"/>
          <w:spacing w:val="0"/>
          <w:w w:val="100"/>
          <w:position w:val="0"/>
        </w:rPr>
        <w:t>在建工程同时满足经济利益很可能流入、成本能够可靠计量则予以确认。在建工程按建造该 项资产达到预定可使用状态前所发生的实际成本计量。</w:t>
      </w:r>
    </w:p>
    <w:p>
      <w:pPr>
        <w:pStyle w:val="Style13"/>
        <w:keepNext w:val="0"/>
        <w:keepLines w:val="0"/>
        <w:widowControl w:val="0"/>
        <w:numPr>
          <w:ilvl w:val="0"/>
          <w:numId w:val="27"/>
        </w:numPr>
        <w:shd w:val="clear" w:color="auto" w:fill="auto"/>
        <w:tabs>
          <w:tab w:pos="334" w:val="left"/>
        </w:tabs>
        <w:bidi w:val="0"/>
        <w:spacing w:before="0" w:after="0" w:line="278" w:lineRule="exact"/>
        <w:ind w:left="0" w:right="0" w:firstLine="0"/>
        <w:jc w:val="both"/>
      </w:pPr>
      <w:bookmarkStart w:id="224" w:name="bookmark224"/>
      <w:bookmarkEnd w:id="224"/>
      <w:r>
        <w:rPr>
          <w:color w:val="000000"/>
          <w:spacing w:val="0"/>
          <w:w w:val="100"/>
          <w:position w:val="0"/>
        </w:rPr>
        <w:t xml:space="preserve">在建工程达到预定可使用状态时，按工程实际成本转入固定资产。已达到预定可使用状态但 </w:t>
      </w:r>
      <w:r>
        <w:rPr>
          <w:color w:val="000000"/>
          <w:spacing w:val="0"/>
          <w:w w:val="100"/>
          <w:position w:val="0"/>
        </w:rPr>
        <w:t>尚未办理竣工决算的，先按估计价值转入固定资产，待办理竣工决算后再按实际成本调整原暂 估价值，但不再调整原已计提的折旧。</w:t>
      </w:r>
    </w:p>
    <w:p>
      <w:pPr>
        <w:pStyle w:val="Style13"/>
        <w:keepNext w:val="0"/>
        <w:keepLines w:val="0"/>
        <w:widowControl w:val="0"/>
        <w:numPr>
          <w:ilvl w:val="0"/>
          <w:numId w:val="27"/>
        </w:numPr>
        <w:shd w:val="clear" w:color="auto" w:fill="auto"/>
        <w:bidi w:val="0"/>
        <w:spacing w:before="0" w:after="280" w:line="276" w:lineRule="exact"/>
        <w:ind w:left="0" w:right="0" w:firstLine="0"/>
        <w:jc w:val="both"/>
      </w:pPr>
      <w:bookmarkStart w:id="225" w:name="bookmark225"/>
      <w:bookmarkEnd w:id="225"/>
      <w:r>
        <w:rPr>
          <w:color w:val="000000"/>
          <w:spacing w:val="0"/>
          <w:w w:val="100"/>
          <w:position w:val="0"/>
        </w:rPr>
        <w:t>资产负债表日，有迹象表明在建工程发生减值的，按照账面价值高于可收回金额的差额计提 相应的减值准备。</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3"/>
        <w:keepNext w:val="0"/>
        <w:keepLines w:val="0"/>
        <w:widowControl w:val="0"/>
        <w:numPr>
          <w:ilvl w:val="0"/>
          <w:numId w:val="29"/>
        </w:numPr>
        <w:shd w:val="clear" w:color="auto" w:fill="auto"/>
        <w:tabs>
          <w:tab w:pos="315" w:val="left"/>
        </w:tabs>
        <w:bidi w:val="0"/>
        <w:spacing w:before="0" w:after="0" w:line="286" w:lineRule="auto"/>
        <w:ind w:left="0" w:right="0" w:firstLine="0"/>
        <w:jc w:val="both"/>
      </w:pPr>
      <w:bookmarkStart w:id="226" w:name="bookmark226"/>
      <w:bookmarkEnd w:id="226"/>
      <w:r>
        <w:rPr>
          <w:color w:val="000000"/>
          <w:spacing w:val="0"/>
          <w:w w:val="100"/>
          <w:position w:val="0"/>
        </w:rPr>
        <w:t>借款费用资本化的确认原则</w:t>
      </w:r>
    </w:p>
    <w:p>
      <w:pPr>
        <w:pStyle w:val="Style13"/>
        <w:keepNext w:val="0"/>
        <w:keepLines w:val="0"/>
        <w:widowControl w:val="0"/>
        <w:shd w:val="clear" w:color="auto" w:fill="auto"/>
        <w:bidi w:val="0"/>
        <w:spacing w:before="0" w:after="40" w:line="274" w:lineRule="exact"/>
        <w:ind w:left="0" w:right="0" w:firstLine="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13"/>
        <w:keepNext w:val="0"/>
        <w:keepLines w:val="0"/>
        <w:widowControl w:val="0"/>
        <w:numPr>
          <w:ilvl w:val="0"/>
          <w:numId w:val="29"/>
        </w:numPr>
        <w:shd w:val="clear" w:color="auto" w:fill="auto"/>
        <w:tabs>
          <w:tab w:pos="363" w:val="left"/>
        </w:tabs>
        <w:bidi w:val="0"/>
        <w:spacing w:before="0" w:after="0" w:line="286" w:lineRule="auto"/>
        <w:ind w:left="0" w:right="0" w:firstLine="0"/>
        <w:jc w:val="both"/>
      </w:pPr>
      <w:bookmarkStart w:id="227" w:name="bookmark227"/>
      <w:bookmarkEnd w:id="227"/>
      <w:r>
        <w:rPr>
          <w:color w:val="000000"/>
          <w:spacing w:val="0"/>
          <w:w w:val="100"/>
          <w:position w:val="0"/>
        </w:rPr>
        <w:t>借款费用资本化期间</w:t>
      </w:r>
    </w:p>
    <w:p>
      <w:pPr>
        <w:pStyle w:val="Style13"/>
        <w:keepNext w:val="0"/>
        <w:keepLines w:val="0"/>
        <w:widowControl w:val="0"/>
        <w:shd w:val="clear" w:color="auto" w:fill="auto"/>
        <w:tabs>
          <w:tab w:pos="430" w:val="left"/>
        </w:tabs>
        <w:bidi w:val="0"/>
        <w:spacing w:before="0" w:after="0" w:line="274" w:lineRule="exact"/>
        <w:ind w:left="0" w:right="0" w:firstLine="0"/>
        <w:jc w:val="both"/>
      </w:pPr>
      <w:bookmarkStart w:id="228" w:name="bookmark228"/>
      <w:r>
        <w:rPr>
          <w:rFonts w:ascii="Times New Roman" w:eastAsia="Times New Roman" w:hAnsi="Times New Roman" w:cs="Times New Roman"/>
          <w:color w:val="000000"/>
          <w:spacing w:val="0"/>
          <w:w w:val="100"/>
          <w:position w:val="0"/>
        </w:rPr>
        <w:t>（</w:t>
      </w:r>
      <w:bookmarkEnd w:id="228"/>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 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shd w:val="clear" w:color="auto" w:fill="auto"/>
        <w:tabs>
          <w:tab w:pos="430" w:val="left"/>
        </w:tabs>
        <w:bidi w:val="0"/>
        <w:spacing w:before="0" w:after="0" w:line="274" w:lineRule="exact"/>
        <w:ind w:left="0" w:right="0" w:firstLine="0"/>
        <w:jc w:val="both"/>
      </w:pPr>
      <w:bookmarkStart w:id="229" w:name="bookmark229"/>
      <w:r>
        <w:rPr>
          <w:rFonts w:ascii="Times New Roman" w:eastAsia="Times New Roman" w:hAnsi="Times New Roman" w:cs="Times New Roman"/>
          <w:color w:val="000000"/>
          <w:spacing w:val="0"/>
          <w:w w:val="100"/>
          <w:position w:val="0"/>
        </w:rPr>
        <w:t>（</w:t>
      </w:r>
      <w:bookmarkEnd w:id="229"/>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个月，暂停借款费用的资本化；中断期间发生的借款费用确认为当期费用，直至资产的购建或 者生产活动重新开始。</w:t>
      </w:r>
    </w:p>
    <w:p>
      <w:pPr>
        <w:pStyle w:val="Style13"/>
        <w:keepNext w:val="0"/>
        <w:keepLines w:val="0"/>
        <w:widowControl w:val="0"/>
        <w:shd w:val="clear" w:color="auto" w:fill="auto"/>
        <w:tabs>
          <w:tab w:pos="430" w:val="left"/>
        </w:tabs>
        <w:bidi w:val="0"/>
        <w:spacing w:before="0" w:after="40" w:line="274" w:lineRule="exact"/>
        <w:ind w:left="0" w:right="0" w:firstLine="0"/>
        <w:jc w:val="both"/>
      </w:pPr>
      <w:bookmarkStart w:id="230" w:name="bookmark230"/>
      <w:r>
        <w:rPr>
          <w:rFonts w:ascii="Times New Roman" w:eastAsia="Times New Roman" w:hAnsi="Times New Roman" w:cs="Times New Roman"/>
          <w:color w:val="000000"/>
          <w:spacing w:val="0"/>
          <w:w w:val="100"/>
          <w:position w:val="0"/>
        </w:rPr>
        <w:t>（</w:t>
      </w:r>
      <w:bookmarkEnd w:id="230"/>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 本化。</w:t>
      </w:r>
    </w:p>
    <w:p>
      <w:pPr>
        <w:pStyle w:val="Style13"/>
        <w:keepNext w:val="0"/>
        <w:keepLines w:val="0"/>
        <w:widowControl w:val="0"/>
        <w:numPr>
          <w:ilvl w:val="0"/>
          <w:numId w:val="29"/>
        </w:numPr>
        <w:shd w:val="clear" w:color="auto" w:fill="auto"/>
        <w:tabs>
          <w:tab w:pos="363" w:val="left"/>
        </w:tabs>
        <w:bidi w:val="0"/>
        <w:spacing w:before="0" w:after="0" w:line="286" w:lineRule="auto"/>
        <w:ind w:left="0" w:right="0" w:firstLine="0"/>
        <w:jc w:val="both"/>
      </w:pPr>
      <w:bookmarkStart w:id="231" w:name="bookmark231"/>
      <w:bookmarkEnd w:id="231"/>
      <w:r>
        <w:rPr>
          <w:color w:val="000000"/>
          <w:spacing w:val="0"/>
          <w:w w:val="100"/>
          <w:position w:val="0"/>
        </w:rPr>
        <w:t>借款费用资本化金额</w:t>
      </w:r>
    </w:p>
    <w:p>
      <w:pPr>
        <w:pStyle w:val="Style13"/>
        <w:keepNext w:val="0"/>
        <w:keepLines w:val="0"/>
        <w:widowControl w:val="0"/>
        <w:shd w:val="clear" w:color="auto" w:fill="auto"/>
        <w:bidi w:val="0"/>
        <w:spacing w:before="0" w:after="280" w:line="271" w:lineRule="exact"/>
        <w:ind w:left="0" w:right="0" w:firstLine="0"/>
        <w:jc w:val="both"/>
      </w:pPr>
      <w:r>
        <w:rPr>
          <w:color w:val="000000"/>
          <w:spacing w:val="0"/>
          <w:w w:val="100"/>
          <w:position w:val="0"/>
        </w:rPr>
        <w:t>为购建或者生产符合资本化条件的资产而借入专门借款的，以专门借款当期实际发生的利息费 用</w:t>
      </w:r>
      <w:r>
        <w:rPr>
          <w:rFonts w:ascii="Times New Roman" w:eastAsia="Times New Roman" w:hAnsi="Times New Roman" w:cs="Times New Roman"/>
          <w:color w:val="000000"/>
          <w:spacing w:val="0"/>
          <w:w w:val="100"/>
          <w:position w:val="0"/>
        </w:rPr>
        <w:t>（</w:t>
      </w:r>
      <w:r>
        <w:rPr>
          <w:color w:val="000000"/>
          <w:spacing w:val="0"/>
          <w:w w:val="100"/>
          <w:position w:val="0"/>
        </w:rPr>
        <w:t>包括按照实际利率法确定的折价或溢价的摊销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,减去将尚未动用的借款资金存入银行取得的 利息收入或进行暂时性投资取得的投资收益后的金额，确定应予资本化的利息金额；为购建或 者生产符合资本化条件的资产占用了一般借款的，根据累计资产支出超过专门借款的资产支出 加权平均数乘以占用一般借款的资本化率，计算确定一般借款应予资本化的利息金额。</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无形资产：</w:t>
      </w:r>
    </w:p>
    <w:p>
      <w:pPr>
        <w:pStyle w:val="Style13"/>
        <w:keepNext w:val="0"/>
        <w:keepLines w:val="0"/>
        <w:widowControl w:val="0"/>
        <w:numPr>
          <w:ilvl w:val="0"/>
          <w:numId w:val="31"/>
        </w:numPr>
        <w:shd w:val="clear" w:color="auto" w:fill="auto"/>
        <w:tabs>
          <w:tab w:pos="315" w:val="left"/>
        </w:tabs>
        <w:bidi w:val="0"/>
        <w:spacing w:before="0" w:after="0" w:line="286" w:lineRule="auto"/>
        <w:ind w:left="0" w:right="0" w:firstLine="0"/>
        <w:jc w:val="both"/>
      </w:pPr>
      <w:bookmarkStart w:id="232" w:name="bookmark232"/>
      <w:bookmarkEnd w:id="232"/>
      <w:r>
        <w:rPr>
          <w:color w:val="000000"/>
          <w:spacing w:val="0"/>
          <w:w w:val="100"/>
          <w:position w:val="0"/>
        </w:rPr>
        <w:t>无形资产包括土地使用权、专利权及非专利技术等，按成本进行初始计量。</w:t>
      </w:r>
    </w:p>
    <w:p>
      <w:pPr>
        <w:pStyle w:val="Style13"/>
        <w:keepNext w:val="0"/>
        <w:keepLines w:val="0"/>
        <w:widowControl w:val="0"/>
        <w:numPr>
          <w:ilvl w:val="0"/>
          <w:numId w:val="31"/>
        </w:numPr>
        <w:shd w:val="clear" w:color="auto" w:fill="auto"/>
        <w:tabs>
          <w:tab w:pos="334" w:val="left"/>
        </w:tabs>
        <w:bidi w:val="0"/>
        <w:spacing w:before="0" w:after="0" w:line="275" w:lineRule="exact"/>
        <w:ind w:left="0" w:right="0" w:firstLine="0"/>
        <w:jc w:val="both"/>
      </w:pPr>
      <w:bookmarkStart w:id="233" w:name="bookmark233"/>
      <w:bookmarkEnd w:id="233"/>
      <w:r>
        <w:rPr>
          <w:color w:val="000000"/>
          <w:spacing w:val="0"/>
          <w:w w:val="100"/>
          <w:position w:val="0"/>
        </w:rPr>
        <w:t>使用寿命有限的无形资产，在使用寿命内按照与该项无形资产有关的经济利益的预期实现方 式系统合理地摊销，无法可靠确定预期实现方式的，采用直线法摊销。具体年限如下：</w:t>
      </w:r>
    </w:p>
    <w:p>
      <w:pPr>
        <w:pStyle w:val="Style13"/>
        <w:keepNext w:val="0"/>
        <w:keepLines w:val="0"/>
        <w:widowControl w:val="0"/>
        <w:shd w:val="clear" w:color="auto" w:fill="auto"/>
        <w:tabs>
          <w:tab w:pos="1229" w:val="left"/>
        </w:tabs>
        <w:bidi w:val="0"/>
        <w:spacing w:before="0" w:after="0" w:line="275" w:lineRule="exact"/>
        <w:ind w:left="0" w:right="0" w:firstLine="0"/>
        <w:jc w:val="left"/>
      </w:pPr>
      <w:r>
        <w:rPr>
          <w:color w:val="000000"/>
          <w:spacing w:val="0"/>
          <w:w w:val="100"/>
          <w:position w:val="0"/>
        </w:rPr>
        <w:t>项目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p>
      <w:pPr>
        <w:pStyle w:val="Style74"/>
        <w:keepNext w:val="0"/>
        <w:keepLines w:val="0"/>
        <w:widowControl w:val="0"/>
        <w:shd w:val="clear" w:color="auto" w:fill="auto"/>
        <w:tabs>
          <w:tab w:pos="1824" w:val="right"/>
        </w:tabs>
        <w:bidi w:val="0"/>
        <w:spacing w:before="0" w:after="0"/>
        <w:ind w:left="0" w:right="0" w:firstLine="0"/>
        <w:jc w:val="both"/>
      </w:pPr>
      <w:r>
        <w:fldChar w:fldCharType="begin"/>
        <w:instrText xml:space="preserve"> TOC \o "1-5" \h \z </w:instrText>
        <w:fldChar w:fldCharType="separate"/>
      </w:r>
      <w:r>
        <w:rPr>
          <w:color w:val="000000"/>
          <w:spacing w:val="0"/>
          <w:w w:val="100"/>
          <w:position w:val="0"/>
        </w:rPr>
        <w:t>土地使用权</w:t>
        <w:tab/>
      </w:r>
      <w:r>
        <w:rPr>
          <w:rFonts w:ascii="Times New Roman" w:eastAsia="Times New Roman" w:hAnsi="Times New Roman" w:cs="Times New Roman"/>
          <w:color w:val="000000"/>
          <w:spacing w:val="0"/>
          <w:w w:val="100"/>
          <w:position w:val="0"/>
        </w:rPr>
        <w:t>50</w:t>
      </w:r>
    </w:p>
    <w:p>
      <w:pPr>
        <w:pStyle w:val="Style74"/>
        <w:keepNext w:val="0"/>
        <w:keepLines w:val="0"/>
        <w:widowControl w:val="0"/>
        <w:shd w:val="clear" w:color="auto" w:fill="auto"/>
        <w:tabs>
          <w:tab w:pos="1824" w:val="right"/>
        </w:tabs>
        <w:bidi w:val="0"/>
        <w:spacing w:before="0" w:after="0"/>
        <w:ind w:left="0" w:right="0" w:firstLine="0"/>
        <w:jc w:val="both"/>
      </w:pPr>
      <w:r>
        <w:rPr>
          <w:color w:val="000000"/>
          <w:spacing w:val="0"/>
          <w:w w:val="100"/>
          <w:position w:val="0"/>
        </w:rPr>
        <w:t>商标权</w:t>
        <w:tab/>
      </w:r>
      <w:r>
        <w:rPr>
          <w:rFonts w:ascii="Times New Roman" w:eastAsia="Times New Roman" w:hAnsi="Times New Roman" w:cs="Times New Roman"/>
          <w:color w:val="000000"/>
          <w:spacing w:val="0"/>
          <w:w w:val="100"/>
          <w:position w:val="0"/>
        </w:rPr>
        <w:t>10</w:t>
      </w:r>
    </w:p>
    <w:p>
      <w:pPr>
        <w:pStyle w:val="Style74"/>
        <w:keepNext w:val="0"/>
        <w:keepLines w:val="0"/>
        <w:widowControl w:val="0"/>
        <w:shd w:val="clear" w:color="auto" w:fill="auto"/>
        <w:tabs>
          <w:tab w:pos="1824" w:val="right"/>
        </w:tabs>
        <w:bidi w:val="0"/>
        <w:spacing w:before="0" w:after="0"/>
        <w:ind w:left="0" w:right="0" w:firstLine="0"/>
        <w:jc w:val="both"/>
      </w:pPr>
      <w:r>
        <w:rPr>
          <w:color w:val="000000"/>
          <w:spacing w:val="0"/>
          <w:w w:val="100"/>
          <w:position w:val="0"/>
        </w:rPr>
        <w:t>著作权</w:t>
        <w:tab/>
      </w:r>
      <w:r>
        <w:rPr>
          <w:rFonts w:ascii="Times New Roman" w:eastAsia="Times New Roman" w:hAnsi="Times New Roman" w:cs="Times New Roman"/>
          <w:color w:val="000000"/>
          <w:spacing w:val="0"/>
          <w:w w:val="100"/>
          <w:position w:val="0"/>
        </w:rPr>
        <w:t>10</w:t>
      </w:r>
    </w:p>
    <w:p>
      <w:pPr>
        <w:pStyle w:val="Style74"/>
        <w:keepNext w:val="0"/>
        <w:keepLines w:val="0"/>
        <w:widowControl w:val="0"/>
        <w:shd w:val="clear" w:color="auto" w:fill="auto"/>
        <w:tabs>
          <w:tab w:pos="1642" w:val="left"/>
        </w:tabs>
        <w:bidi w:val="0"/>
        <w:spacing w:before="0" w:after="0"/>
        <w:ind w:left="0" w:right="0" w:firstLine="0"/>
        <w:jc w:val="both"/>
      </w:pPr>
      <w:r>
        <w:rPr>
          <w:color w:val="000000"/>
          <w:spacing w:val="0"/>
          <w:w w:val="100"/>
          <w:position w:val="0"/>
        </w:rPr>
        <w:t>专利权</w:t>
        <w:tab/>
      </w:r>
      <w:r>
        <w:rPr>
          <w:rFonts w:ascii="Times New Roman" w:eastAsia="Times New Roman" w:hAnsi="Times New Roman" w:cs="Times New Roman"/>
          <w:color w:val="000000"/>
          <w:spacing w:val="0"/>
          <w:w w:val="100"/>
          <w:position w:val="0"/>
        </w:rPr>
        <w:t>5</w:t>
      </w:r>
    </w:p>
    <w:p>
      <w:pPr>
        <w:pStyle w:val="Style74"/>
        <w:keepNext w:val="0"/>
        <w:keepLines w:val="0"/>
        <w:widowControl w:val="0"/>
        <w:shd w:val="clear" w:color="auto" w:fill="auto"/>
        <w:tabs>
          <w:tab w:pos="1642" w:val="left"/>
        </w:tabs>
        <w:bidi w:val="0"/>
        <w:spacing w:before="0" w:after="0"/>
        <w:ind w:left="0" w:right="0" w:firstLine="0"/>
        <w:jc w:val="both"/>
      </w:pPr>
      <w:r>
        <w:rPr>
          <w:color w:val="000000"/>
          <w:spacing w:val="0"/>
          <w:w w:val="100"/>
          <w:position w:val="0"/>
        </w:rPr>
        <w:t>非专利技术</w:t>
        <w:tab/>
      </w:r>
      <w:r>
        <w:rPr>
          <w:rFonts w:ascii="Times New Roman" w:eastAsia="Times New Roman" w:hAnsi="Times New Roman" w:cs="Times New Roman"/>
          <w:color w:val="000000"/>
          <w:spacing w:val="0"/>
          <w:w w:val="100"/>
          <w:position w:val="0"/>
        </w:rPr>
        <w:t>5-10</w:t>
      </w:r>
    </w:p>
    <w:p>
      <w:pPr>
        <w:pStyle w:val="Style74"/>
        <w:keepNext w:val="0"/>
        <w:keepLines w:val="0"/>
        <w:widowControl w:val="0"/>
        <w:shd w:val="clear" w:color="auto" w:fill="auto"/>
        <w:tabs>
          <w:tab w:pos="1824" w:val="right"/>
        </w:tabs>
        <w:bidi w:val="0"/>
        <w:spacing w:before="0" w:after="0"/>
        <w:ind w:left="0" w:right="0" w:firstLine="0"/>
        <w:jc w:val="both"/>
      </w:pPr>
      <w:r>
        <w:rPr>
          <w:color w:val="000000"/>
          <w:spacing w:val="0"/>
          <w:w w:val="100"/>
          <w:position w:val="0"/>
        </w:rPr>
        <w:t>管理软件</w:t>
        <w:tab/>
      </w:r>
      <w:r>
        <w:rPr>
          <w:rFonts w:ascii="Times New Roman" w:eastAsia="Times New Roman" w:hAnsi="Times New Roman" w:cs="Times New Roman"/>
          <w:color w:val="000000"/>
          <w:spacing w:val="0"/>
          <w:w w:val="100"/>
          <w:position w:val="0"/>
        </w:rPr>
        <w:t>5-10</w:t>
      </w:r>
      <w:r>
        <w:fldChar w:fldCharType="end"/>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使用寿命不确定的无形资产不摊销，公司在每个会计期间均对该无形资产的使用寿命进行复核。</w:t>
      </w:r>
    </w:p>
    <w:p>
      <w:pPr>
        <w:pStyle w:val="Style13"/>
        <w:keepNext w:val="0"/>
        <w:keepLines w:val="0"/>
        <w:widowControl w:val="0"/>
        <w:numPr>
          <w:ilvl w:val="0"/>
          <w:numId w:val="31"/>
        </w:numPr>
        <w:shd w:val="clear" w:color="auto" w:fill="auto"/>
        <w:tabs>
          <w:tab w:pos="363" w:val="left"/>
        </w:tabs>
        <w:bidi w:val="0"/>
        <w:spacing w:before="0" w:after="0" w:line="275" w:lineRule="exact"/>
        <w:ind w:left="0" w:right="0" w:firstLine="0"/>
        <w:jc w:val="both"/>
      </w:pPr>
      <w:bookmarkStart w:id="234" w:name="bookmark234"/>
      <w:bookmarkEnd w:id="234"/>
      <w:r>
        <w:rPr>
          <w:color w:val="000000"/>
          <w:spacing w:val="0"/>
          <w:w w:val="100"/>
          <w:position w:val="0"/>
        </w:rPr>
        <w:t>使用寿命确定的无形资产，在资产负债表日有迹象表明发生减值的，按照账面价值高于可收 回金额的差额计提相应的减值准备；使用寿命不确定的无形资产和尚未达到可使用状态的无形 资产，无论是否存在减值迹象，每年均进行减值测试。</w:t>
      </w:r>
    </w:p>
    <w:p>
      <w:pPr>
        <w:pStyle w:val="Style13"/>
        <w:keepNext w:val="0"/>
        <w:keepLines w:val="0"/>
        <w:widowControl w:val="0"/>
        <w:numPr>
          <w:ilvl w:val="0"/>
          <w:numId w:val="31"/>
        </w:numPr>
        <w:shd w:val="clear" w:color="auto" w:fill="auto"/>
        <w:tabs>
          <w:tab w:pos="363" w:val="left"/>
        </w:tabs>
        <w:bidi w:val="0"/>
        <w:spacing w:before="0" w:after="0" w:line="275" w:lineRule="exact"/>
        <w:ind w:left="0" w:right="0" w:firstLine="0"/>
        <w:jc w:val="both"/>
      </w:pPr>
      <w:bookmarkStart w:id="235" w:name="bookmark235"/>
      <w:bookmarkEnd w:id="235"/>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 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 的方式，包括能够证明运用该无形资产生产的产品存在市场或无形资产自身存在市场，无形资 产将在内部使用的，能证明其有用性；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 无形资产的开发，并有能力使用或出售该无形资产；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 可靠地计量。</w:t>
      </w:r>
    </w:p>
    <w:p>
      <w:pPr>
        <w:pStyle w:val="Style13"/>
        <w:keepNext w:val="0"/>
        <w:keepLines w:val="0"/>
        <w:widowControl w:val="0"/>
        <w:shd w:val="clear" w:color="auto" w:fill="auto"/>
        <w:bidi w:val="0"/>
        <w:spacing w:before="0" w:after="280" w:line="275" w:lineRule="exact"/>
        <w:ind w:left="0" w:right="0" w:firstLine="0"/>
        <w:jc w:val="both"/>
      </w:pPr>
      <w:r>
        <w:rPr>
          <w:color w:val="000000"/>
          <w:spacing w:val="0"/>
          <w:w w:val="100"/>
          <w:position w:val="0"/>
        </w:rPr>
        <w:t xml:space="preserve">公司划分内部研究开发项目研究阶段支出和开发阶段支出的具体标准：研究阶段，是指为获取 </w:t>
      </w:r>
      <w:r>
        <w:rPr>
          <w:color w:val="000000"/>
          <w:spacing w:val="0"/>
          <w:w w:val="100"/>
          <w:position w:val="0"/>
        </w:rPr>
        <w:t>新的技术和知识等进行的有计划的调查，为进一步的开发活动进行资料及相关方面的准备，将 来是否会转入开发、开发后是否会形成无形资产等具有较大的不确定性；开发阶段相对研究阶 段而言，是指完成了研究阶段的工作，在很大程度上形成一项新产品或新技术的基本条件已经 具备。</w:t>
      </w:r>
    </w:p>
    <w:p>
      <w:pPr>
        <w:pStyle w:val="Style13"/>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长期待摊费用：</w:t>
      </w:r>
    </w:p>
    <w:p>
      <w:pPr>
        <w:pStyle w:val="Style13"/>
        <w:keepNext w:val="0"/>
        <w:keepLines w:val="0"/>
        <w:widowControl w:val="0"/>
        <w:shd w:val="clear" w:color="auto" w:fill="auto"/>
        <w:bidi w:val="0"/>
        <w:spacing w:before="0" w:after="280" w:line="274" w:lineRule="exact"/>
        <w:ind w:left="0" w:right="0" w:firstLine="0"/>
        <w:jc w:val="left"/>
      </w:pPr>
      <w:r>
        <w:rPr>
          <w:color w:val="000000"/>
          <w:spacing w:val="0"/>
          <w:w w:val="100"/>
          <w:position w:val="0"/>
        </w:rPr>
        <w:t>长期待摊费用按实际发生额入账，在受益期或规定的期限内分期平均摊销。如果长期待摊的费 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预计负债：</w:t>
      </w:r>
    </w:p>
    <w:p>
      <w:pPr>
        <w:pStyle w:val="Style13"/>
        <w:keepNext w:val="0"/>
        <w:keepLines w:val="0"/>
        <w:widowControl w:val="0"/>
        <w:numPr>
          <w:ilvl w:val="0"/>
          <w:numId w:val="33"/>
        </w:numPr>
        <w:shd w:val="clear" w:color="auto" w:fill="auto"/>
        <w:tabs>
          <w:tab w:pos="393" w:val="left"/>
        </w:tabs>
        <w:bidi w:val="0"/>
        <w:spacing w:before="0" w:after="0" w:line="275" w:lineRule="exact"/>
        <w:ind w:left="0" w:right="0" w:firstLine="0"/>
        <w:jc w:val="left"/>
      </w:pPr>
      <w:bookmarkStart w:id="236" w:name="bookmark236"/>
      <w:bookmarkEnd w:id="236"/>
      <w:r>
        <w:rPr>
          <w:color w:val="000000"/>
          <w:spacing w:val="0"/>
          <w:w w:val="100"/>
          <w:position w:val="0"/>
        </w:rPr>
        <w:t>因对外提供担保、诉讼事项、产品质量保证、亏损合同等或有事项形成的义务成为公司承担 的现实义务，履行该义务很可能导致经济利益流出公司，且该义务的金额能够可靠的计量时， 公司将该项义务确认为预计负债。</w:t>
      </w:r>
    </w:p>
    <w:p>
      <w:pPr>
        <w:pStyle w:val="Style13"/>
        <w:keepNext w:val="0"/>
        <w:keepLines w:val="0"/>
        <w:widowControl w:val="0"/>
        <w:numPr>
          <w:ilvl w:val="0"/>
          <w:numId w:val="33"/>
        </w:numPr>
        <w:shd w:val="clear" w:color="auto" w:fill="auto"/>
        <w:tabs>
          <w:tab w:pos="393" w:val="left"/>
        </w:tabs>
        <w:bidi w:val="0"/>
        <w:spacing w:before="0" w:after="280" w:line="275" w:lineRule="exact"/>
        <w:ind w:left="0" w:right="0" w:firstLine="0"/>
        <w:jc w:val="left"/>
      </w:pPr>
      <w:bookmarkStart w:id="237" w:name="bookmark237"/>
      <w:bookmarkEnd w:id="237"/>
      <w:r>
        <w:rPr>
          <w:color w:val="000000"/>
          <w:spacing w:val="0"/>
          <w:w w:val="100"/>
          <w:position w:val="0"/>
        </w:rPr>
        <w:t>公司按照履行相关现实义务所需支出的最佳估计数对预计负债进行初始计量，并在资产负债 表日对预计负债的账面价值进行复核。</w:t>
      </w:r>
    </w:p>
    <w:p>
      <w:pPr>
        <w:pStyle w:val="Style13"/>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股份支付及权益工具：</w:t>
      </w:r>
    </w:p>
    <w:p>
      <w:pPr>
        <w:pStyle w:val="Style13"/>
        <w:keepNext w:val="0"/>
        <w:keepLines w:val="0"/>
        <w:widowControl w:val="0"/>
        <w:shd w:val="clear" w:color="auto" w:fill="auto"/>
        <w:tabs>
          <w:tab w:pos="393" w:val="left"/>
        </w:tabs>
        <w:bidi w:val="0"/>
        <w:spacing w:before="0" w:after="0" w:line="288" w:lineRule="auto"/>
        <w:ind w:left="0" w:right="0" w:firstLine="0"/>
        <w:jc w:val="left"/>
      </w:pPr>
      <w:bookmarkStart w:id="238" w:name="bookmark238"/>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股份支付的种类：</w:t>
      </w:r>
    </w:p>
    <w:p>
      <w:pPr>
        <w:pStyle w:val="Style13"/>
        <w:keepNext w:val="0"/>
        <w:keepLines w:val="0"/>
        <w:widowControl w:val="0"/>
        <w:shd w:val="clear" w:color="auto" w:fill="auto"/>
        <w:bidi w:val="0"/>
        <w:spacing w:before="0" w:after="280" w:line="276" w:lineRule="exact"/>
        <w:ind w:left="0" w:right="0" w:firstLine="0"/>
        <w:jc w:val="left"/>
      </w:pPr>
      <w:r>
        <w:rPr>
          <w:color w:val="000000"/>
          <w:spacing w:val="0"/>
          <w:w w:val="100"/>
          <w:position w:val="0"/>
        </w:rPr>
        <w:t>包括以权益结算的股份支付和以现金结算的股份支付。</w:t>
      </w:r>
    </w:p>
    <w:p>
      <w:pPr>
        <w:pStyle w:val="Style13"/>
        <w:keepNext w:val="0"/>
        <w:keepLines w:val="0"/>
        <w:widowControl w:val="0"/>
        <w:shd w:val="clear" w:color="auto" w:fill="auto"/>
        <w:tabs>
          <w:tab w:pos="393" w:val="left"/>
        </w:tabs>
        <w:bidi w:val="0"/>
        <w:spacing w:before="0" w:after="0" w:line="290" w:lineRule="auto"/>
        <w:ind w:left="0" w:right="0" w:firstLine="0"/>
        <w:jc w:val="left"/>
      </w:pPr>
      <w:bookmarkStart w:id="239" w:name="bookmark239"/>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权益工具公允价值的确定方法</w:t>
      </w:r>
    </w:p>
    <w:p>
      <w:pPr>
        <w:pStyle w:val="Style13"/>
        <w:keepNext w:val="0"/>
        <w:keepLines w:val="0"/>
        <w:widowControl w:val="0"/>
        <w:numPr>
          <w:ilvl w:val="0"/>
          <w:numId w:val="35"/>
        </w:numPr>
        <w:shd w:val="clear" w:color="auto" w:fill="auto"/>
        <w:tabs>
          <w:tab w:pos="424" w:val="left"/>
        </w:tabs>
        <w:bidi w:val="0"/>
        <w:spacing w:before="0" w:after="0" w:line="290" w:lineRule="auto"/>
        <w:ind w:left="0" w:right="0" w:firstLine="0"/>
        <w:jc w:val="left"/>
      </w:pPr>
      <w:bookmarkStart w:id="240" w:name="bookmark240"/>
      <w:bookmarkEnd w:id="240"/>
      <w:r>
        <w:rPr>
          <w:color w:val="000000"/>
          <w:spacing w:val="0"/>
          <w:w w:val="100"/>
          <w:position w:val="0"/>
        </w:rPr>
        <w:t>存在活跃市场的，按照活跃市场中的报价确定。</w:t>
      </w:r>
    </w:p>
    <w:p>
      <w:pPr>
        <w:pStyle w:val="Style13"/>
        <w:keepNext w:val="0"/>
        <w:keepLines w:val="0"/>
        <w:widowControl w:val="0"/>
        <w:numPr>
          <w:ilvl w:val="0"/>
          <w:numId w:val="35"/>
        </w:numPr>
        <w:shd w:val="clear" w:color="auto" w:fill="auto"/>
        <w:tabs>
          <w:tab w:pos="424" w:val="left"/>
        </w:tabs>
        <w:bidi w:val="0"/>
        <w:spacing w:before="0" w:after="280" w:line="278" w:lineRule="exact"/>
        <w:ind w:left="0" w:right="0" w:firstLine="0"/>
        <w:jc w:val="left"/>
      </w:pPr>
      <w:bookmarkStart w:id="241" w:name="bookmark241"/>
      <w:bookmarkEnd w:id="241"/>
      <w:r>
        <w:rPr>
          <w:color w:val="000000"/>
          <w:spacing w:val="0"/>
          <w:w w:val="100"/>
          <w:position w:val="0"/>
        </w:rPr>
        <w:t>不存在活跃市场的，采用估值技术确定，包括参考熟悉情况并自愿交易的各方最近进行的市 场交易中使用的价格、参照实质上相同的其他金融工具的当前公允价值、现金流量折现法和期 权定价模型等。</w:t>
      </w:r>
    </w:p>
    <w:p>
      <w:pPr>
        <w:pStyle w:val="Style13"/>
        <w:keepNext w:val="0"/>
        <w:keepLines w:val="0"/>
        <w:widowControl w:val="0"/>
        <w:shd w:val="clear" w:color="auto" w:fill="auto"/>
        <w:tabs>
          <w:tab w:pos="393" w:val="left"/>
        </w:tabs>
        <w:bidi w:val="0"/>
        <w:spacing w:before="0" w:after="0" w:line="288" w:lineRule="auto"/>
        <w:ind w:left="0" w:right="0" w:firstLine="0"/>
        <w:jc w:val="left"/>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确认可行权权益工具最佳估计的依据</w:t>
      </w:r>
    </w:p>
    <w:p>
      <w:pPr>
        <w:pStyle w:val="Style13"/>
        <w:keepNext w:val="0"/>
        <w:keepLines w:val="0"/>
        <w:widowControl w:val="0"/>
        <w:shd w:val="clear" w:color="auto" w:fill="auto"/>
        <w:bidi w:val="0"/>
        <w:spacing w:before="0" w:after="280" w:line="276" w:lineRule="exact"/>
        <w:ind w:left="0" w:right="0" w:firstLine="0"/>
        <w:jc w:val="left"/>
      </w:pPr>
      <w:r>
        <w:rPr>
          <w:color w:val="000000"/>
          <w:spacing w:val="0"/>
          <w:w w:val="100"/>
          <w:position w:val="0"/>
        </w:rPr>
        <w:t>根据最新取得的可行权职工数变动等后续信息进行估计。</w:t>
      </w:r>
    </w:p>
    <w:p>
      <w:pPr>
        <w:pStyle w:val="Style13"/>
        <w:keepNext w:val="0"/>
        <w:keepLines w:val="0"/>
        <w:widowControl w:val="0"/>
        <w:shd w:val="clear" w:color="auto" w:fill="auto"/>
        <w:tabs>
          <w:tab w:pos="393" w:val="left"/>
        </w:tabs>
        <w:bidi w:val="0"/>
        <w:spacing w:before="0" w:after="0" w:line="288" w:lineRule="auto"/>
        <w:ind w:left="0" w:right="0" w:firstLine="0"/>
        <w:jc w:val="left"/>
      </w:pPr>
      <w:bookmarkStart w:id="243" w:name="bookmark243"/>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实施、修改、终止股份支付计划的相关会计处理</w:t>
      </w:r>
    </w:p>
    <w:p>
      <w:pPr>
        <w:pStyle w:val="Style13"/>
        <w:keepNext w:val="0"/>
        <w:keepLines w:val="0"/>
        <w:widowControl w:val="0"/>
        <w:numPr>
          <w:ilvl w:val="0"/>
          <w:numId w:val="37"/>
        </w:numPr>
        <w:shd w:val="clear" w:color="auto" w:fill="auto"/>
        <w:tabs>
          <w:tab w:pos="424" w:val="left"/>
        </w:tabs>
        <w:bidi w:val="0"/>
        <w:spacing w:before="0" w:after="0" w:line="288" w:lineRule="auto"/>
        <w:ind w:left="0" w:right="0" w:firstLine="0"/>
        <w:jc w:val="left"/>
      </w:pPr>
      <w:bookmarkStart w:id="244" w:name="bookmark244"/>
      <w:bookmarkEnd w:id="244"/>
      <w:r>
        <w:rPr>
          <w:color w:val="000000"/>
          <w:spacing w:val="0"/>
          <w:w w:val="100"/>
          <w:position w:val="0"/>
        </w:rPr>
        <w:t>以权益结算的股份支付</w:t>
      </w:r>
    </w:p>
    <w:p>
      <w:pPr>
        <w:pStyle w:val="Style13"/>
        <w:keepNext w:val="0"/>
        <w:keepLines w:val="0"/>
        <w:widowControl w:val="0"/>
        <w:shd w:val="clear" w:color="auto" w:fill="auto"/>
        <w:bidi w:val="0"/>
        <w:spacing w:before="0" w:after="0" w:line="276" w:lineRule="exact"/>
        <w:ind w:left="0" w:right="0" w:firstLine="0"/>
        <w:jc w:val="left"/>
      </w:pPr>
      <w:r>
        <w:rPr>
          <w:color w:val="000000"/>
          <w:spacing w:val="0"/>
          <w:w w:val="100"/>
          <w:position w:val="0"/>
        </w:rPr>
        <w:t>授予后立即可行权的换取职工服务的以权益结算的股份支付，在授予日按照权益工具的公允价 值计入相关成本或费用，相应调整资本公积。完成等待期内的服务或达到规定业绩条件才可行 权的换取职工服务的以权益结算的股份支付，在等待期内的每个资产负债表日，以对可行权权 益工具数量的最佳估计为基础，按权益工具授予日的公允价值，将当期取得的服务计入相关成 本或费用，相应调整资本公积。</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换取其他方服务的权益结算的股份支付，如果其他方服务的公允价值能够可靠计量的，按照其 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13"/>
        <w:keepNext w:val="0"/>
        <w:keepLines w:val="0"/>
        <w:widowControl w:val="0"/>
        <w:numPr>
          <w:ilvl w:val="0"/>
          <w:numId w:val="37"/>
        </w:numPr>
        <w:shd w:val="clear" w:color="auto" w:fill="auto"/>
        <w:tabs>
          <w:tab w:pos="424" w:val="left"/>
        </w:tabs>
        <w:bidi w:val="0"/>
        <w:spacing w:before="0" w:after="0" w:line="276" w:lineRule="exact"/>
        <w:ind w:left="0" w:right="0" w:firstLine="0"/>
        <w:jc w:val="left"/>
      </w:pPr>
      <w:bookmarkStart w:id="245" w:name="bookmark245"/>
      <w:bookmarkEnd w:id="245"/>
      <w:r>
        <w:rPr>
          <w:color w:val="000000"/>
          <w:spacing w:val="0"/>
          <w:w w:val="100"/>
          <w:position w:val="0"/>
        </w:rPr>
        <w:t>以现金结算的股份支付 授予后立即可行权的换取职工服务的以现金结算的股份支付，在授予日按公司承担负债的公允 价值计入相关成本或费用，相应增加负债。完成等待期内的服务或达到规定业绩条件才可行权 的换取职工服务的以现金结算的股份支付，在等待期内的每个资产负债表日，以对可行权情况 的最佳估计为基础，按公司承担负债的公允价值，将当期取得的服务计入相关成本或费用和相 应的负债。</w:t>
      </w:r>
    </w:p>
    <w:p>
      <w:pPr>
        <w:pStyle w:val="Style13"/>
        <w:keepNext w:val="0"/>
        <w:keepLines w:val="0"/>
        <w:widowControl w:val="0"/>
        <w:numPr>
          <w:ilvl w:val="0"/>
          <w:numId w:val="37"/>
        </w:numPr>
        <w:shd w:val="clear" w:color="auto" w:fill="auto"/>
        <w:tabs>
          <w:tab w:pos="424" w:val="left"/>
        </w:tabs>
        <w:bidi w:val="0"/>
        <w:spacing w:before="0" w:after="0" w:line="240" w:lineRule="auto"/>
        <w:ind w:left="0" w:right="0" w:firstLine="0"/>
        <w:jc w:val="left"/>
      </w:pPr>
      <w:bookmarkStart w:id="246" w:name="bookmark246"/>
      <w:bookmarkEnd w:id="246"/>
      <w:r>
        <w:rPr>
          <w:color w:val="000000"/>
          <w:spacing w:val="0"/>
          <w:w w:val="100"/>
          <w:position w:val="0"/>
        </w:rPr>
        <w:t>修改、终止股份支付计划</w:t>
      </w:r>
    </w:p>
    <w:p>
      <w:pPr>
        <w:pStyle w:val="Style13"/>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如果修改增加了所授予的权益工具的公允价值，公司按照权益工具公允价值的增加相应地确认 </w:t>
      </w:r>
      <w:r>
        <w:rPr>
          <w:color w:val="000000"/>
          <w:spacing w:val="0"/>
          <w:w w:val="100"/>
          <w:position w:val="0"/>
        </w:rPr>
        <w:t>取得服务的增加；如果修改增加了所授予的权益工具的数量，公司将增加的权益工具的公允价 值相应地确认为取得服务的增加；如果公司按照有利于职工的方式修改可行权条件，公司在处 理可行权条件时，考虑修改后的可行权条件。</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如果修改减少了授予的权益工具的公允价值，公司继续以权益工具在授予日的公允价值为基础, 确认取得服务的金额，而不考虑权益工具公允价值的减少；如果修改减少了授予的权益工具的 数量，公司将减少部分作为已授予的权益工具的取消来进行处理；如果以不利于职工的方式修 改了可行权条件，在处理可行权条件时，不考虑修改后的可行权条件。</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如果公司在等待期内取消了所授予的权益工具或结算了所授予的权益工具（因未满足可行权条 件而被取消的除外），则将取消或结算作为加速可行权处理，立即确认原本在剩余等待期内确认 的金额。</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回购本公司股份：</w:t>
      </w:r>
    </w:p>
    <w:p>
      <w:pPr>
        <w:pStyle w:val="Style13"/>
        <w:keepNext w:val="0"/>
        <w:keepLines w:val="0"/>
        <w:widowControl w:val="0"/>
        <w:shd w:val="clear" w:color="auto" w:fill="auto"/>
        <w:bidi w:val="0"/>
        <w:spacing w:before="0" w:after="280" w:line="273" w:lineRule="exact"/>
        <w:ind w:left="0" w:right="0" w:firstLine="0"/>
        <w:jc w:val="both"/>
      </w:pPr>
      <w:r>
        <w:rPr>
          <w:color w:val="000000"/>
          <w:spacing w:val="0"/>
          <w:w w:val="100"/>
          <w:position w:val="0"/>
        </w:rPr>
        <w:t>因减少注册资本或奖励职工等原因收购本公司股份的，按实际支付的金额作为库存股处理，同 时进行备查登记。如果将回购的股份注销，则将按注销股票面值和注销股数计算的股票面值总 额与实际回购所支付的金额之间的差额冲减资本公积，资本公积不足冲减的，冲减留存收益； 如果将回购的股份奖励给本公司职工属于以权益结算的股份支付，于职工行权购买本公司股份 收到价款时，转销交付职工的库存股成本和等待期内资本公积（其他资本公积）累计金额，同 时，按照其差额调整资本公积（股本溢价）。</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收入：</w:t>
      </w:r>
    </w:p>
    <w:p>
      <w:pPr>
        <w:pStyle w:val="Style13"/>
        <w:keepNext w:val="0"/>
        <w:keepLines w:val="0"/>
        <w:widowControl w:val="0"/>
        <w:numPr>
          <w:ilvl w:val="0"/>
          <w:numId w:val="39"/>
        </w:numPr>
        <w:shd w:val="clear" w:color="auto" w:fill="auto"/>
        <w:tabs>
          <w:tab w:pos="329" w:val="left"/>
        </w:tabs>
        <w:bidi w:val="0"/>
        <w:spacing w:before="0" w:after="0" w:line="286" w:lineRule="auto"/>
        <w:ind w:left="0" w:right="0" w:firstLine="0"/>
        <w:jc w:val="both"/>
      </w:pPr>
      <w:bookmarkStart w:id="247" w:name="bookmark247"/>
      <w:bookmarkEnd w:id="247"/>
      <w:r>
        <w:rPr>
          <w:color w:val="000000"/>
          <w:spacing w:val="0"/>
          <w:w w:val="100"/>
          <w:position w:val="0"/>
        </w:rPr>
        <w:t>自行开发研制的软件产品销售收入</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软件产品在同时满足以下条件时确认收入</w:t>
      </w:r>
      <w:r>
        <w:rPr>
          <w:color w:val="000000"/>
          <w:spacing w:val="0"/>
          <w:w w:val="100"/>
          <w:position w:val="0"/>
        </w:rPr>
        <w:t>：</w:t>
      </w:r>
      <w:r>
        <w:rPr>
          <w:color w:val="000000"/>
          <w:spacing w:val="0"/>
          <w:w w:val="100"/>
          <w:position w:val="0"/>
        </w:rPr>
        <w:t>软件产品所有权上的主要风险和报酬转移给购买 方；公司不再保留通常与所有权相联系的继续管理权，也不再对已售出的软件产品实施有效控 制；收入的金额能够可靠地计量；相关的经济利益很可能流入；相关的已发生或将发生的成本 能够可靠地计量。</w:t>
      </w:r>
    </w:p>
    <w:p>
      <w:pPr>
        <w:pStyle w:val="Style13"/>
        <w:keepNext w:val="0"/>
        <w:keepLines w:val="0"/>
        <w:widowControl w:val="0"/>
        <w:shd w:val="clear" w:color="auto" w:fill="auto"/>
        <w:bidi w:val="0"/>
        <w:spacing w:before="0" w:after="40" w:line="273" w:lineRule="exact"/>
        <w:ind w:left="0" w:right="0" w:firstLine="0"/>
        <w:jc w:val="both"/>
      </w:pPr>
      <w:r>
        <w:rPr>
          <w:color w:val="000000"/>
          <w:spacing w:val="0"/>
          <w:w w:val="100"/>
          <w:position w:val="0"/>
        </w:rPr>
        <w:t>对合同规定由公司负责免费维护或免费升级的软件产品，在确认收入的同时，按收入的</w:t>
      </w:r>
      <w:r>
        <w:rPr>
          <w:rFonts w:ascii="Times New Roman" w:eastAsia="Times New Roman" w:hAnsi="Times New Roman" w:cs="Times New Roman"/>
          <w:color w:val="000000"/>
          <w:spacing w:val="0"/>
          <w:w w:val="100"/>
          <w:position w:val="0"/>
        </w:rPr>
        <w:t>0.5%</w:t>
      </w:r>
      <w:r>
        <w:rPr>
          <w:color w:val="000000"/>
          <w:spacing w:val="0"/>
          <w:w w:val="100"/>
          <w:position w:val="0"/>
        </w:rPr>
        <w:t>预 提软件维护费用。</w:t>
      </w:r>
    </w:p>
    <w:p>
      <w:pPr>
        <w:pStyle w:val="Style13"/>
        <w:keepNext w:val="0"/>
        <w:keepLines w:val="0"/>
        <w:widowControl w:val="0"/>
        <w:numPr>
          <w:ilvl w:val="0"/>
          <w:numId w:val="39"/>
        </w:numPr>
        <w:shd w:val="clear" w:color="auto" w:fill="auto"/>
        <w:tabs>
          <w:tab w:pos="329" w:val="left"/>
        </w:tabs>
        <w:bidi w:val="0"/>
        <w:spacing w:before="0" w:after="0" w:line="286" w:lineRule="auto"/>
        <w:ind w:left="0" w:right="0" w:firstLine="0"/>
        <w:jc w:val="both"/>
      </w:pPr>
      <w:bookmarkStart w:id="248" w:name="bookmark248"/>
      <w:bookmarkEnd w:id="248"/>
      <w:r>
        <w:rPr>
          <w:color w:val="000000"/>
          <w:spacing w:val="0"/>
          <w:w w:val="100"/>
          <w:position w:val="0"/>
        </w:rPr>
        <w:t>定制软件销售收入</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提供定制软件劳务交易的结果在资产负债表日能够可靠估计的（同时满足收入的金额能够可靠 地计量、相关经济利益很可能流入、交易的完工进度能够可靠地确定、交易中已发生和将发生 的成本能够可靠地计量），采用完工百分比法确认提供劳务的收入，并按已经发生的成本占估计 总成本的比例确定提供劳务交易的完工进度。提供定制软件劳务交易的结果在资产负债表日不 能够可靠估计的，若已经发生的劳务成本预计能够得到补偿，按已经发生的劳务成本金额确认 提供劳务收入，并按相同金额结转劳务成本；若已经发生的劳务成本预计不能够得到补偿，将 已经发生的劳务成本计入当期损益，不确认劳务收入。</w:t>
      </w:r>
    </w:p>
    <w:p>
      <w:pPr>
        <w:pStyle w:val="Style13"/>
        <w:keepNext w:val="0"/>
        <w:keepLines w:val="0"/>
        <w:widowControl w:val="0"/>
        <w:shd w:val="clear" w:color="auto" w:fill="auto"/>
        <w:bidi w:val="0"/>
        <w:spacing w:before="0" w:after="40" w:line="293" w:lineRule="exact"/>
        <w:ind w:left="0" w:right="0" w:firstLine="0"/>
        <w:jc w:val="both"/>
      </w:pPr>
      <w:r>
        <w:rPr>
          <w:color w:val="000000"/>
          <w:spacing w:val="0"/>
          <w:w w:val="100"/>
          <w:position w:val="0"/>
        </w:rPr>
        <w:t xml:space="preserve">对合同规定由公司负责免费维护或免费升级的软件产品，在确认收入的同时，按收入的 </w:t>
      </w:r>
      <w:r>
        <w:rPr>
          <w:rFonts w:ascii="Times New Roman" w:eastAsia="Times New Roman" w:hAnsi="Times New Roman" w:cs="Times New Roman"/>
          <w:color w:val="000000"/>
          <w:spacing w:val="0"/>
          <w:w w:val="100"/>
          <w:position w:val="0"/>
        </w:rPr>
        <w:t>0.5%</w:t>
      </w:r>
      <w:r>
        <w:rPr>
          <w:color w:val="000000"/>
          <w:spacing w:val="0"/>
          <w:w w:val="100"/>
          <w:position w:val="0"/>
        </w:rPr>
        <w:t>预 提软件维护费用。</w:t>
      </w:r>
    </w:p>
    <w:p>
      <w:pPr>
        <w:pStyle w:val="Style13"/>
        <w:keepNext w:val="0"/>
        <w:keepLines w:val="0"/>
        <w:widowControl w:val="0"/>
        <w:numPr>
          <w:ilvl w:val="0"/>
          <w:numId w:val="39"/>
        </w:numPr>
        <w:shd w:val="clear" w:color="auto" w:fill="auto"/>
        <w:tabs>
          <w:tab w:pos="329" w:val="left"/>
        </w:tabs>
        <w:bidi w:val="0"/>
        <w:spacing w:before="0" w:after="0"/>
        <w:ind w:left="0" w:right="0" w:firstLine="0"/>
        <w:jc w:val="both"/>
      </w:pPr>
      <w:bookmarkStart w:id="249" w:name="bookmark249"/>
      <w:bookmarkEnd w:id="249"/>
      <w:r>
        <w:rPr>
          <w:color w:val="000000"/>
          <w:spacing w:val="0"/>
          <w:w w:val="100"/>
          <w:position w:val="0"/>
        </w:rPr>
        <w:t>软件服务收入</w:t>
      </w:r>
    </w:p>
    <w:p>
      <w:pPr>
        <w:pStyle w:val="Style13"/>
        <w:keepNext w:val="0"/>
        <w:keepLines w:val="0"/>
        <w:widowControl w:val="0"/>
        <w:shd w:val="clear" w:color="auto" w:fill="auto"/>
        <w:bidi w:val="0"/>
        <w:spacing w:before="0" w:after="40" w:line="272" w:lineRule="exact"/>
        <w:ind w:left="0" w:right="0" w:firstLine="0"/>
        <w:jc w:val="both"/>
      </w:pPr>
      <w:r>
        <w:rPr>
          <w:color w:val="000000"/>
          <w:spacing w:val="0"/>
          <w:w w:val="100"/>
          <w:position w:val="0"/>
        </w:rPr>
        <w:t>在劳务已经提供，收到价款或取得收款的证据时，确认收入。</w:t>
      </w:r>
    </w:p>
    <w:p>
      <w:pPr>
        <w:pStyle w:val="Style13"/>
        <w:keepNext w:val="0"/>
        <w:keepLines w:val="0"/>
        <w:widowControl w:val="0"/>
        <w:numPr>
          <w:ilvl w:val="0"/>
          <w:numId w:val="39"/>
        </w:numPr>
        <w:shd w:val="clear" w:color="auto" w:fill="auto"/>
        <w:tabs>
          <w:tab w:pos="329" w:val="left"/>
        </w:tabs>
        <w:bidi w:val="0"/>
        <w:spacing w:before="0" w:after="0"/>
        <w:ind w:left="0" w:right="0" w:firstLine="0"/>
        <w:jc w:val="both"/>
      </w:pPr>
      <w:bookmarkStart w:id="250" w:name="bookmark250"/>
      <w:bookmarkEnd w:id="250"/>
      <w:r>
        <w:rPr>
          <w:color w:val="000000"/>
          <w:spacing w:val="0"/>
          <w:w w:val="100"/>
          <w:position w:val="0"/>
        </w:rPr>
        <w:t>系统集成收入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在软件收入、工程安装收入与外购商品销售收入能分开核算的情况下，软件收入按上述软件产 品销售和定制软件的原则进行确认；在软件收入、工程安装收入与外购商品销售收入不能分开 核算，且工程安装费是商品销售收入的一部分时，则一并核算，软件产品收入与工程安装收入 在整个商品销售时一并确认。</w:t>
      </w:r>
    </w:p>
    <w:p>
      <w:pPr>
        <w:pStyle w:val="Style13"/>
        <w:keepNext w:val="0"/>
        <w:keepLines w:val="0"/>
        <w:widowControl w:val="0"/>
        <w:shd w:val="clear" w:color="auto" w:fill="auto"/>
        <w:bidi w:val="0"/>
        <w:spacing w:before="0" w:after="160" w:line="272" w:lineRule="exact"/>
        <w:ind w:left="0" w:right="0" w:firstLine="0"/>
        <w:jc w:val="both"/>
      </w:pPr>
      <w:r>
        <w:rPr>
          <w:color w:val="000000"/>
          <w:spacing w:val="0"/>
          <w:w w:val="100"/>
          <w:position w:val="0"/>
        </w:rPr>
        <w:t>对系统集成业务的开始和完成分属不同的会计年度的，在整个系统集成合同的总收入、劳务的 完成程度能够可靠地确定，与交易相关的价款能够流入，已经发生的成本和为完成劳务将要发 生的成本能够可靠地计量时，按完工百分比法</w:t>
      </w:r>
      <w:r>
        <w:rPr>
          <w:rFonts w:ascii="Times New Roman" w:eastAsia="Times New Roman" w:hAnsi="Times New Roman" w:cs="Times New Roman"/>
          <w:color w:val="000000"/>
          <w:spacing w:val="0"/>
          <w:w w:val="100"/>
          <w:position w:val="0"/>
        </w:rPr>
        <w:t>（</w:t>
      </w:r>
      <w:r>
        <w:rPr>
          <w:color w:val="000000"/>
          <w:spacing w:val="0"/>
          <w:w w:val="100"/>
          <w:position w:val="0"/>
        </w:rPr>
        <w:t>工程完工进度</w:t>
      </w:r>
      <w:r>
        <w:rPr>
          <w:rFonts w:ascii="Times New Roman" w:eastAsia="Times New Roman" w:hAnsi="Times New Roman" w:cs="Times New Roman"/>
          <w:color w:val="000000"/>
          <w:spacing w:val="0"/>
          <w:w w:val="100"/>
          <w:position w:val="0"/>
        </w:rPr>
        <w:t>）</w:t>
      </w:r>
      <w:r>
        <w:rPr>
          <w:color w:val="000000"/>
          <w:spacing w:val="0"/>
          <w:w w:val="100"/>
          <w:position w:val="0"/>
        </w:rPr>
        <w:t>确认收入。</w:t>
      </w:r>
    </w:p>
    <w:p>
      <w:pPr>
        <w:pStyle w:val="Style13"/>
        <w:keepNext w:val="0"/>
        <w:keepLines w:val="0"/>
        <w:widowControl w:val="0"/>
        <w:numPr>
          <w:ilvl w:val="0"/>
          <w:numId w:val="41"/>
        </w:numPr>
        <w:shd w:val="clear" w:color="auto" w:fill="auto"/>
        <w:tabs>
          <w:tab w:pos="258" w:val="left"/>
        </w:tabs>
        <w:bidi w:val="0"/>
        <w:spacing w:before="0" w:after="0" w:line="272" w:lineRule="exact"/>
        <w:ind w:left="0" w:right="0" w:firstLine="0"/>
        <w:jc w:val="both"/>
      </w:pPr>
      <w:bookmarkStart w:id="251" w:name="bookmark251"/>
      <w:bookmarkEnd w:id="251"/>
      <w:r>
        <w:rPr>
          <w:color w:val="000000"/>
          <w:spacing w:val="0"/>
          <w:w w:val="100"/>
          <w:position w:val="0"/>
        </w:rPr>
        <w:t>.外购商品销售收入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外购商品包括外购软、硬件商品。在同时满足商品所有权上的主要风险和报酬转移给购货方； 公司不再保留通常与所有权相联系的继续管理权，也不再对已售出的商品实施有效控制；收入 的金额能够可靠地计量；相关的经济利益很可能流入；相关的已发生或将发生的成本能够可靠 地计量时，确认商品销售收入的实现。</w:t>
      </w:r>
    </w:p>
    <w:p>
      <w:pPr>
        <w:pStyle w:val="Style13"/>
        <w:keepNext w:val="0"/>
        <w:keepLines w:val="0"/>
        <w:widowControl w:val="0"/>
        <w:numPr>
          <w:ilvl w:val="0"/>
          <w:numId w:val="41"/>
        </w:numPr>
        <w:shd w:val="clear" w:color="auto" w:fill="auto"/>
        <w:tabs>
          <w:tab w:pos="267" w:val="left"/>
        </w:tabs>
        <w:bidi w:val="0"/>
        <w:spacing w:before="0" w:after="0" w:line="272" w:lineRule="exact"/>
        <w:ind w:left="0" w:right="0" w:firstLine="0"/>
        <w:jc w:val="both"/>
      </w:pPr>
      <w:bookmarkStart w:id="252" w:name="bookmark252"/>
      <w:bookmarkEnd w:id="252"/>
      <w:r>
        <w:rPr>
          <w:color w:val="000000"/>
          <w:spacing w:val="0"/>
          <w:w w:val="100"/>
          <w:position w:val="0"/>
        </w:rPr>
        <w:t>.科技园项目销售收入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在开发产品已经完工并验收合格，签订了销售合同并履行了合同规定的义务，在同时满足开发 产品所有权上的主要风险和报酬转移给买方，公司不再保留通常与所有权相联系的继续管理权 和对已售出的开发产品实施有效控制，收入的金额能够可靠地计量，相关的经济利益很可能流 入，相关的已发生或将发生的成本能够可靠地计量时，确认销售收入的实现。</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出售自用房屋：自用房屋所有权上的主要风险和报酬转移给买方，公司不再保留通常与所有权 相联系的继续管理权和对已售出的开发产品实施有效控制，收入的金额能够可靠地计量，相关 的经济利益很可能流入，相关的已发生或将发生的成本能够可靠地计量时，确认销售收入的实 现。</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基金销售佣金收入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代售业务完成时，收到价款或取得收款的证据时，确认收入。</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8 </w:t>
      </w:r>
      <w:r>
        <w:rPr>
          <w:color w:val="000000"/>
          <w:spacing w:val="0"/>
          <w:w w:val="100"/>
          <w:position w:val="0"/>
        </w:rPr>
        <w:t>.让渡资产使用权</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让渡资产使用权在同时满足相关的经济利益很可能流入、收入金额能够可靠计量时，确认让渡 资产使用权的收入。利息收入按照他人使用本公司货币资金的时间和实际利率计算确定；使用 费收入按有关合同或协议约定的收费时间和方法计算确定。</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r>
      <w:r>
        <w:rPr>
          <w:color w:val="000000"/>
          <w:spacing w:val="0"/>
          <w:w w:val="100"/>
          <w:position w:val="0"/>
        </w:rPr>
        <w:t>其他业务收入</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根据相关合同、协议的约定，与交易相关的经济利益能够流入企业，与收入相关的成本能够可 靠地计量时，确认其他业务收入的实现。</w:t>
      </w:r>
    </w:p>
    <w:p>
      <w:pPr>
        <w:pStyle w:val="Style13"/>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政府补助：</w:t>
      </w:r>
    </w:p>
    <w:p>
      <w:pPr>
        <w:pStyle w:val="Style13"/>
        <w:keepNext w:val="0"/>
        <w:keepLines w:val="0"/>
        <w:widowControl w:val="0"/>
        <w:numPr>
          <w:ilvl w:val="0"/>
          <w:numId w:val="43"/>
        </w:numPr>
        <w:shd w:val="clear" w:color="auto" w:fill="auto"/>
        <w:tabs>
          <w:tab w:pos="310" w:val="left"/>
        </w:tabs>
        <w:bidi w:val="0"/>
        <w:spacing w:before="0" w:after="0" w:line="277" w:lineRule="exact"/>
        <w:ind w:left="0" w:right="0" w:firstLine="0"/>
        <w:jc w:val="both"/>
      </w:pPr>
      <w:bookmarkStart w:id="253" w:name="bookmark253"/>
      <w:bookmarkEnd w:id="253"/>
      <w:r>
        <w:rPr>
          <w:color w:val="000000"/>
          <w:spacing w:val="0"/>
          <w:w w:val="100"/>
          <w:position w:val="0"/>
        </w:rPr>
        <w:t>政府补助包括与资产相关的政府补助和与收益相关的政府补助。公司取得的、用于购建或以 其他方式形成长期资产的政府补助划分为与资产相关的政府补助，除与资产相关的政府补助之 外的政府补助划分为与收益相关的政府补助。</w:t>
      </w:r>
    </w:p>
    <w:p>
      <w:pPr>
        <w:pStyle w:val="Style13"/>
        <w:keepNext w:val="0"/>
        <w:keepLines w:val="0"/>
        <w:widowControl w:val="0"/>
        <w:numPr>
          <w:ilvl w:val="0"/>
          <w:numId w:val="43"/>
        </w:numPr>
        <w:shd w:val="clear" w:color="auto" w:fill="auto"/>
        <w:tabs>
          <w:tab w:pos="315" w:val="left"/>
        </w:tabs>
        <w:bidi w:val="0"/>
        <w:spacing w:before="0" w:after="0" w:line="277" w:lineRule="exact"/>
        <w:ind w:left="0" w:right="0" w:firstLine="0"/>
        <w:jc w:val="both"/>
      </w:pPr>
      <w:bookmarkStart w:id="254" w:name="bookmark254"/>
      <w:bookmarkEnd w:id="254"/>
      <w:r>
        <w:rPr>
          <w:color w:val="000000"/>
          <w:spacing w:val="0"/>
          <w:w w:val="100"/>
          <w:position w:val="0"/>
        </w:rPr>
        <w:t>对期末有证据表明公司能够符合财政扶持政策规定的相关条件且预计能够收到财政扶持资 金的，按应收金额确认政府补助。除此之外，政府补助均在实际收到时确认。</w:t>
      </w:r>
    </w:p>
    <w:p>
      <w:pPr>
        <w:pStyle w:val="Style13"/>
        <w:keepNext w:val="0"/>
        <w:keepLines w:val="0"/>
        <w:widowControl w:val="0"/>
        <w:numPr>
          <w:ilvl w:val="0"/>
          <w:numId w:val="43"/>
        </w:numPr>
        <w:shd w:val="clear" w:color="auto" w:fill="auto"/>
        <w:tabs>
          <w:tab w:pos="315" w:val="left"/>
        </w:tabs>
        <w:bidi w:val="0"/>
        <w:spacing w:before="0" w:after="0" w:line="277" w:lineRule="exact"/>
        <w:ind w:left="0" w:right="0" w:firstLine="0"/>
        <w:jc w:val="both"/>
      </w:pPr>
      <w:bookmarkStart w:id="255" w:name="bookmark255"/>
      <w:bookmarkEnd w:id="255"/>
      <w:r>
        <w:rPr>
          <w:color w:val="000000"/>
          <w:spacing w:val="0"/>
          <w:w w:val="100"/>
          <w:position w:val="0"/>
        </w:rPr>
        <w:t>政府补助为货币性资产的，按照收到或应收的金额计量；政府补助为非货币性资产的，按照 公允价值计量，公允价值不能可靠取得的，按照名义金额计量。</w:t>
      </w:r>
    </w:p>
    <w:p>
      <w:pPr>
        <w:pStyle w:val="Style13"/>
        <w:keepNext w:val="0"/>
        <w:keepLines w:val="0"/>
        <w:widowControl w:val="0"/>
        <w:numPr>
          <w:ilvl w:val="0"/>
          <w:numId w:val="43"/>
        </w:numPr>
        <w:shd w:val="clear" w:color="auto" w:fill="auto"/>
        <w:tabs>
          <w:tab w:pos="315" w:val="left"/>
        </w:tabs>
        <w:bidi w:val="0"/>
        <w:spacing w:before="0" w:after="240" w:line="277" w:lineRule="exact"/>
        <w:ind w:left="0" w:right="0" w:firstLine="0"/>
        <w:jc w:val="both"/>
      </w:pPr>
      <w:bookmarkStart w:id="256" w:name="bookmark256"/>
      <w:bookmarkEnd w:id="256"/>
      <w:r>
        <w:rPr>
          <w:color w:val="000000"/>
          <w:spacing w:val="0"/>
          <w:w w:val="100"/>
          <w:position w:val="0"/>
        </w:rPr>
        <w:t>与资产相关的政府补助，确认为递延收益，在相关资产使用寿命内平均分配，计入当期损益。 与收益相关的政府补助，用于补偿以后期间的相关费用或损失的，确认为递延收益，在确认相 关费用的期间，计入当期损益；用于补偿已发生的相关费用或损失的，直接计入当期损益。</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numPr>
          <w:ilvl w:val="0"/>
          <w:numId w:val="45"/>
        </w:numPr>
        <w:shd w:val="clear" w:color="auto" w:fill="auto"/>
        <w:tabs>
          <w:tab w:pos="310" w:val="left"/>
        </w:tabs>
        <w:bidi w:val="0"/>
        <w:spacing w:before="0" w:after="0" w:line="274" w:lineRule="exact"/>
        <w:ind w:left="0" w:right="0" w:firstLine="0"/>
        <w:jc w:val="both"/>
      </w:pPr>
      <w:bookmarkStart w:id="257" w:name="bookmark257"/>
      <w:bookmarkEnd w:id="257"/>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 规定可以确定其计税基础的，该计税基础与其账面数之间的差额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 该负债期间的适用税率计算确认递延所得税资产或递延所得税负债。</w:t>
      </w:r>
    </w:p>
    <w:p>
      <w:pPr>
        <w:pStyle w:val="Style13"/>
        <w:keepNext w:val="0"/>
        <w:keepLines w:val="0"/>
        <w:widowControl w:val="0"/>
        <w:numPr>
          <w:ilvl w:val="0"/>
          <w:numId w:val="45"/>
        </w:numPr>
        <w:shd w:val="clear" w:color="auto" w:fill="auto"/>
        <w:tabs>
          <w:tab w:pos="315" w:val="left"/>
        </w:tabs>
        <w:bidi w:val="0"/>
        <w:spacing w:before="0" w:after="0" w:line="274" w:lineRule="exact"/>
        <w:ind w:left="0" w:right="0" w:firstLine="0"/>
        <w:jc w:val="both"/>
      </w:pPr>
      <w:bookmarkStart w:id="258" w:name="bookmark258"/>
      <w:bookmarkEnd w:id="258"/>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 的，确认以前会计期间未确认的递延所得税资产。</w:t>
      </w:r>
    </w:p>
    <w:p>
      <w:pPr>
        <w:pStyle w:val="Style13"/>
        <w:keepNext w:val="0"/>
        <w:keepLines w:val="0"/>
        <w:widowControl w:val="0"/>
        <w:numPr>
          <w:ilvl w:val="0"/>
          <w:numId w:val="45"/>
        </w:numPr>
        <w:shd w:val="clear" w:color="auto" w:fill="auto"/>
        <w:tabs>
          <w:tab w:pos="315" w:val="left"/>
        </w:tabs>
        <w:bidi w:val="0"/>
        <w:spacing w:before="0" w:after="40" w:line="274" w:lineRule="exact"/>
        <w:ind w:left="0" w:right="0" w:firstLine="0"/>
        <w:jc w:val="both"/>
      </w:pPr>
      <w:bookmarkStart w:id="259" w:name="bookmark259"/>
      <w:bookmarkEnd w:id="259"/>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 能获得足够的应纳税所得额时，转回减记的金额。</w:t>
      </w:r>
    </w:p>
    <w:p>
      <w:pPr>
        <w:pStyle w:val="Style13"/>
        <w:keepNext w:val="0"/>
        <w:keepLines w:val="0"/>
        <w:widowControl w:val="0"/>
        <w:numPr>
          <w:ilvl w:val="0"/>
          <w:numId w:val="45"/>
        </w:numPr>
        <w:shd w:val="clear" w:color="auto" w:fill="auto"/>
        <w:tabs>
          <w:tab w:pos="315" w:val="left"/>
        </w:tabs>
        <w:bidi w:val="0"/>
        <w:spacing w:before="0" w:after="240" w:line="286" w:lineRule="auto"/>
        <w:ind w:left="0" w:right="0" w:firstLine="0"/>
        <w:jc w:val="both"/>
      </w:pPr>
      <w:bookmarkStart w:id="260" w:name="bookmark260"/>
      <w:bookmarkEnd w:id="260"/>
      <w:r>
        <w:rPr>
          <w:color w:val="000000"/>
          <w:spacing w:val="0"/>
          <w:w w:val="100"/>
          <w:position w:val="0"/>
        </w:rPr>
        <w:t xml:space="preserve">公司当期所得税和递延所得税作为所得税费用或收益计入当期损益，但不包括下列情况产生 </w:t>
      </w:r>
      <w:r>
        <w:rPr>
          <w:color w:val="000000"/>
          <w:spacing w:val="0"/>
          <w:w w:val="100"/>
          <w:position w:val="0"/>
        </w:rPr>
        <w:t>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经营租赁、融资租赁：</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公司为承租人时，在租赁期内各个期间按照直线法将租金计入相关资产成本或确认为当期损益, 发生的初始直接费用，直接计入当期损益。或有租金在实际发生时计入当期损益。</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公司为出租人时，在租赁期内各个期间按照直线法将租金确认为当期损益，发生的初始直接费 用，除金额较大的予以资本化并分期计入损益外，均直接计入当期损益。或有租金在实际发生 时计入当期损益。</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主要会计政策、会计估计的变更</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1" w:name="bookmark261"/>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会计政策变更</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无</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会计估计变更</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前期会计差错更正</w:t>
      </w:r>
    </w:p>
    <w:p>
      <w:pPr>
        <w:pStyle w:val="Style13"/>
        <w:keepNext w:val="0"/>
        <w:keepLines w:val="0"/>
        <w:widowControl w:val="0"/>
        <w:shd w:val="clear" w:color="auto" w:fill="auto"/>
        <w:tabs>
          <w:tab w:pos="387" w:val="left"/>
        </w:tabs>
        <w:bidi w:val="0"/>
        <w:spacing w:before="0" w:after="240" w:line="274" w:lineRule="exact"/>
        <w:ind w:left="0" w:right="0" w:firstLine="0"/>
        <w:jc w:val="both"/>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追溯重述法 无</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4" w:name="bookmark264"/>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t>未来适用法</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其他主要会计政策、会计估计和财务报表编制方法</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5" w:name="bookmark265"/>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质量保证金核算方法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w:t>
        <w:tab/>
        <w:t>通过多次交易分步处置对子公司投资至丧失控制权的的处理方法</w:t>
      </w:r>
    </w:p>
    <w:p>
      <w:pPr>
        <w:pStyle w:val="Style13"/>
        <w:keepNext w:val="0"/>
        <w:keepLines w:val="0"/>
        <w:widowControl w:val="0"/>
        <w:shd w:val="clear" w:color="auto" w:fill="auto"/>
        <w:tabs>
          <w:tab w:pos="430" w:val="left"/>
        </w:tabs>
        <w:bidi w:val="0"/>
        <w:spacing w:before="0" w:after="0" w:line="273" w:lineRule="exact"/>
        <w:ind w:left="0" w:right="0" w:firstLine="0"/>
        <w:jc w:val="both"/>
      </w:pPr>
      <w:bookmarkStart w:id="267" w:name="bookmark267"/>
      <w:r>
        <w:rPr>
          <w:rFonts w:ascii="Times New Roman" w:eastAsia="Times New Roman" w:hAnsi="Times New Roman" w:cs="Times New Roman"/>
          <w:color w:val="000000"/>
          <w:spacing w:val="0"/>
          <w:w w:val="100"/>
          <w:position w:val="0"/>
        </w:rPr>
        <w:t>（</w:t>
      </w:r>
      <w:bookmarkEnd w:id="267"/>
      <w:r>
        <w:rPr>
          <w:rFonts w:ascii="Times New Roman" w:eastAsia="Times New Roman" w:hAnsi="Times New Roman" w:cs="Times New Roman"/>
          <w:color w:val="000000"/>
          <w:spacing w:val="0"/>
          <w:w w:val="100"/>
          <w:position w:val="0"/>
        </w:rPr>
        <w:t>1）</w:t>
        <w:tab/>
      </w:r>
      <w:r>
        <w:rPr>
          <w:color w:val="000000"/>
          <w:spacing w:val="0"/>
          <w:w w:val="100"/>
          <w:position w:val="0"/>
        </w:rPr>
        <w:t>公司通过多次交易分步处置对子公司投资至丧失控制权的，按照以下方法进行处理，除非处 置对子公司股权投资直至丧失控制权的各项交易属于一揽子交易的。</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8" w:name="bookmark268"/>
      <w:r>
        <w:rPr>
          <w:rFonts w:ascii="Times New Roman" w:eastAsia="Times New Roman" w:hAnsi="Times New Roman" w:cs="Times New Roman"/>
          <w:color w:val="000000"/>
          <w:spacing w:val="0"/>
          <w:w w:val="100"/>
          <w:position w:val="0"/>
        </w:rPr>
        <w:t>1</w:t>
      </w:r>
      <w:bookmarkEnd w:id="268"/>
      <w:r>
        <w:rPr>
          <w:rFonts w:ascii="Times New Roman" w:eastAsia="Times New Roman" w:hAnsi="Times New Roman" w:cs="Times New Roman"/>
          <w:color w:val="000000"/>
          <w:spacing w:val="0"/>
          <w:w w:val="100"/>
          <w:position w:val="0"/>
        </w:rPr>
        <w:t>）</w:t>
        <w:tab/>
      </w:r>
      <w:r>
        <w:rPr>
          <w:color w:val="000000"/>
          <w:spacing w:val="0"/>
          <w:w w:val="100"/>
          <w:position w:val="0"/>
        </w:rPr>
        <w:t>丧失对子公司控制权之前处置对其部分投资的处理方法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公司处置对子公司的投资，但尚未丧失对该子公司控制权的，区分个别财务报表和合并财务报 表进行相关处理：在个别财务报表中，结转与所处置的股权相对应的长期股权投资的账面价值, 处置所得价款与结转的长期股权投资账面价值之间的差额，确认为处置损益。在合并财务报表 中，将处置价款与处置投资对应的享有该子公司净资产份额的差额调整资本公积（资本溢价）， 资本溢价不足冲减的，冲减留存收益。</w:t>
      </w:r>
    </w:p>
    <w:p>
      <w:pPr>
        <w:pStyle w:val="Style13"/>
        <w:keepNext w:val="0"/>
        <w:keepLines w:val="0"/>
        <w:widowControl w:val="0"/>
        <w:shd w:val="clear" w:color="auto" w:fill="auto"/>
        <w:tabs>
          <w:tab w:pos="387" w:val="left"/>
        </w:tabs>
        <w:bidi w:val="0"/>
        <w:spacing w:before="0" w:after="0" w:line="273" w:lineRule="exact"/>
        <w:ind w:left="0" w:right="0" w:firstLine="0"/>
        <w:jc w:val="both"/>
      </w:pPr>
      <w:bookmarkStart w:id="269" w:name="bookmark269"/>
      <w:r>
        <w:rPr>
          <w:rFonts w:ascii="Times New Roman" w:eastAsia="Times New Roman" w:hAnsi="Times New Roman" w:cs="Times New Roman"/>
          <w:color w:val="000000"/>
          <w:spacing w:val="0"/>
          <w:w w:val="100"/>
          <w:position w:val="0"/>
        </w:rPr>
        <w:t>2</w:t>
      </w:r>
      <w:bookmarkEnd w:id="269"/>
      <w:r>
        <w:rPr>
          <w:rFonts w:ascii="Times New Roman" w:eastAsia="Times New Roman" w:hAnsi="Times New Roman" w:cs="Times New Roman"/>
          <w:color w:val="000000"/>
          <w:spacing w:val="0"/>
          <w:w w:val="100"/>
          <w:position w:val="0"/>
        </w:rPr>
        <w:t>）</w:t>
        <w:tab/>
      </w:r>
      <w:r>
        <w:rPr>
          <w:color w:val="000000"/>
          <w:spacing w:val="0"/>
          <w:w w:val="100"/>
          <w:position w:val="0"/>
        </w:rPr>
        <w:t>处置部分股权丧失了对原子公司控制权的，区分个别财务报表和合并财务报表进行相关处 理：</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在个别财务报表中，结转与所处置的股权相对应的长期股权投资的账面价值，处置所得价款与 结转的长期股权投资账面价值之间的差额，确认为处置损益。同时，对于剩余股权，按其账面 价值确认为长期股权投资或其他相关金融资产。处置后的剩余股权能够对原有子公司实施共同 控制或重大影响的，按有关成本法转为权益法的相关规定进行会计处理。</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在合并财务报表中，对于剩余股权，按照其在丧失控制权日的公允价值进行重新计量。处置股 权取得的对价与剩余股权公允价值之和，减去按原持股比例计算应享有原有子公司自购买日开 始持续计算的净资产的份额之间的差额，计入丧失控制权当期的投资收益（如果存在相关的商 誉，还应扣除商誉）。与原有子公司股权投资相关的其他综合收益，应当在丧失控制权时转为当 期投资收益。</w:t>
      </w:r>
    </w:p>
    <w:p>
      <w:pPr>
        <w:pStyle w:val="Style13"/>
        <w:keepNext w:val="0"/>
        <w:keepLines w:val="0"/>
        <w:widowControl w:val="0"/>
        <w:shd w:val="clear" w:color="auto" w:fill="auto"/>
        <w:tabs>
          <w:tab w:pos="430" w:val="left"/>
        </w:tabs>
        <w:bidi w:val="0"/>
        <w:spacing w:before="0" w:after="0" w:line="273" w:lineRule="exact"/>
        <w:ind w:left="0" w:right="0" w:firstLine="0"/>
        <w:jc w:val="both"/>
      </w:pPr>
      <w:bookmarkStart w:id="270" w:name="bookmark270"/>
      <w:r>
        <w:rPr>
          <w:rFonts w:ascii="Times New Roman" w:eastAsia="Times New Roman" w:hAnsi="Times New Roman" w:cs="Times New Roman"/>
          <w:color w:val="000000"/>
          <w:spacing w:val="0"/>
          <w:w w:val="100"/>
          <w:position w:val="0"/>
        </w:rPr>
        <w:t>（</w:t>
      </w:r>
      <w:bookmarkEnd w:id="270"/>
      <w:r>
        <w:rPr>
          <w:rFonts w:ascii="Times New Roman" w:eastAsia="Times New Roman" w:hAnsi="Times New Roman" w:cs="Times New Roman"/>
          <w:color w:val="000000"/>
          <w:spacing w:val="0"/>
          <w:w w:val="100"/>
          <w:position w:val="0"/>
        </w:rPr>
        <w:t>2）</w:t>
        <w:tab/>
      </w:r>
      <w:r>
        <w:rPr>
          <w:color w:val="000000"/>
          <w:spacing w:val="0"/>
          <w:w w:val="100"/>
          <w:position w:val="0"/>
        </w:rPr>
        <w:t>公司通过多次交易分步处置对子公司投资至丧失控制权的各项交易属于一揽子交易的，在个</w:t>
        <w:br w:type="page"/>
      </w:r>
      <w:r>
        <w:rPr>
          <w:color w:val="000000"/>
          <w:spacing w:val="0"/>
          <w:w w:val="100"/>
          <w:position w:val="0"/>
        </w:rPr>
        <w:t>别财务报表的处理与不属于一揽子交易的的处理方法一致。在合并财务报表中，将各项交易作 为一项处置子公司并丧失控制权的交易进行会计处理，但是，在丧失控制权之前每一次处置价 款与处置投资对应的享有该子公司净资产份额的差额，在合并财务报表中应当确认为其他综合 收益，在丧失控制权时一并转入丧失控制权当期的损益。</w:t>
      </w:r>
    </w:p>
    <w:p>
      <w:pPr>
        <w:pStyle w:val="Style13"/>
        <w:keepNext w:val="0"/>
        <w:keepLines w:val="0"/>
        <w:widowControl w:val="0"/>
        <w:shd w:val="clear" w:color="auto" w:fill="auto"/>
        <w:bidi w:val="0"/>
        <w:spacing w:before="0" w:after="280" w:line="270" w:lineRule="exact"/>
        <w:ind w:left="0" w:right="0" w:firstLine="0"/>
        <w:jc w:val="left"/>
      </w:pPr>
      <w:r>
        <w:rPr>
          <w:color w:val="000000"/>
          <w:spacing w:val="0"/>
          <w:w w:val="100"/>
          <w:position w:val="0"/>
        </w:rPr>
        <w:t>处置对子公司股权投资的各项交易的条款、条件以及经济影响符合以下一种或多种情况，通常 应将多次交易事项作为一揽子交易进行会计处理：</w:t>
      </w:r>
      <w:r>
        <w:rPr>
          <w:rFonts w:ascii="Times New Roman" w:eastAsia="Times New Roman" w:hAnsi="Times New Roman" w:cs="Times New Roman"/>
          <w:color w:val="000000"/>
          <w:spacing w:val="0"/>
          <w:w w:val="100"/>
          <w:position w:val="0"/>
        </w:rPr>
        <w:t>1</w:t>
      </w:r>
      <w:r>
        <w:rPr>
          <w:color w:val="000000"/>
          <w:spacing w:val="0"/>
          <w:w w:val="100"/>
          <w:position w:val="0"/>
        </w:rPr>
        <w:t>）这些交易是同时或者在考虑了彼此影响的 情况下订立的；</w:t>
      </w:r>
      <w:r>
        <w:rPr>
          <w:rFonts w:ascii="Times New Roman" w:eastAsia="Times New Roman" w:hAnsi="Times New Roman" w:cs="Times New Roman"/>
          <w:color w:val="000000"/>
          <w:spacing w:val="0"/>
          <w:w w:val="100"/>
          <w:position w:val="0"/>
        </w:rPr>
        <w:t>2</w:t>
      </w:r>
      <w:r>
        <w:rPr>
          <w:color w:val="000000"/>
          <w:spacing w:val="0"/>
          <w:w w:val="100"/>
          <w:position w:val="0"/>
        </w:rPr>
        <w:t>）这些交易整体才能达成一项完整的商业结果；</w:t>
      </w:r>
      <w:r>
        <w:rPr>
          <w:rFonts w:ascii="Times New Roman" w:eastAsia="Times New Roman" w:hAnsi="Times New Roman" w:cs="Times New Roman"/>
          <w:color w:val="000000"/>
          <w:spacing w:val="0"/>
          <w:w w:val="100"/>
          <w:position w:val="0"/>
        </w:rPr>
        <w:t>3</w:t>
      </w:r>
      <w:r>
        <w:rPr>
          <w:color w:val="000000"/>
          <w:spacing w:val="0"/>
          <w:w w:val="100"/>
          <w:position w:val="0"/>
        </w:rPr>
        <w:t>）一项交易的发生取决于其 他至少一项交易的发生；</w:t>
      </w:r>
      <w:r>
        <w:rPr>
          <w:rFonts w:ascii="Times New Roman" w:eastAsia="Times New Roman" w:hAnsi="Times New Roman" w:cs="Times New Roman"/>
          <w:color w:val="000000"/>
          <w:spacing w:val="0"/>
          <w:w w:val="100"/>
          <w:position w:val="0"/>
        </w:rPr>
        <w:t>4</w:t>
      </w:r>
      <w:r>
        <w:rPr>
          <w:color w:val="000000"/>
          <w:spacing w:val="0"/>
          <w:w w:val="100"/>
          <w:position w:val="0"/>
        </w:rPr>
        <w:t>） 一项交易单独看是不经济的，但是和其他交易一并考虑时是经济的。</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五、税项：</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销售货物或提供应税劳务过程 中产生的增值额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17%</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应纳税营业额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系统集成收入（建筑安装工程合 同）按</w:t>
            </w:r>
            <w:r>
              <w:rPr>
                <w:color w:val="000000"/>
                <w:spacing w:val="0"/>
                <w:w w:val="100"/>
                <w:position w:val="0"/>
              </w:rPr>
              <w:t>3%</w:t>
            </w:r>
            <w:r>
              <w:rPr>
                <w:rFonts w:ascii="SimSun" w:eastAsia="SimSun" w:hAnsi="SimSun" w:cs="SimSun"/>
                <w:color w:val="000000"/>
                <w:spacing w:val="0"/>
                <w:w w:val="100"/>
                <w:position w:val="0"/>
              </w:rPr>
              <w:t>的税率计缴，其他收 入按</w:t>
            </w:r>
            <w:r>
              <w:rPr>
                <w:color w:val="000000"/>
                <w:spacing w:val="0"/>
                <w:w w:val="100"/>
                <w:position w:val="0"/>
              </w:rPr>
              <w:t>5%</w:t>
            </w:r>
            <w:r>
              <w:rPr>
                <w:rFonts w:ascii="SimSun" w:eastAsia="SimSun" w:hAnsi="SimSun" w:cs="SimSun"/>
                <w:color w:val="000000"/>
                <w:spacing w:val="0"/>
                <w:w w:val="100"/>
                <w:position w:val="0"/>
              </w:rPr>
              <w:t>的税率计缴。</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7%</w:t>
            </w:r>
          </w:p>
        </w:tc>
      </w:tr>
      <w:tr>
        <w:trPr>
          <w:trHeight w:val="3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公司本期按</w:t>
            </w:r>
            <w:r>
              <w:rPr>
                <w:color w:val="000000"/>
                <w:spacing w:val="0"/>
                <w:w w:val="100"/>
                <w:position w:val="0"/>
              </w:rPr>
              <w:t>10%</w:t>
            </w:r>
            <w:r>
              <w:rPr>
                <w:rFonts w:ascii="SimSun" w:eastAsia="SimSun" w:hAnsi="SimSun" w:cs="SimSun"/>
                <w:color w:val="000000"/>
                <w:spacing w:val="0"/>
                <w:w w:val="100"/>
                <w:position w:val="0"/>
              </w:rPr>
              <w:t>的税率计缴，子 公司上海力铭科技有限公司、杭 州恒生数据安全技术有限公司、 上海恒生聚源数据服务有限公 司本期按</w:t>
            </w:r>
            <w:r>
              <w:rPr>
                <w:color w:val="000000"/>
                <w:spacing w:val="0"/>
                <w:w w:val="100"/>
                <w:position w:val="0"/>
              </w:rPr>
              <w:t>15%</w:t>
            </w:r>
            <w:r>
              <w:rPr>
                <w:rFonts w:ascii="SimSun" w:eastAsia="SimSun" w:hAnsi="SimSun" w:cs="SimSun"/>
                <w:color w:val="000000"/>
                <w:spacing w:val="0"/>
                <w:w w:val="100"/>
                <w:position w:val="0"/>
              </w:rPr>
              <w:t>的税率计缴，子公 司北京钱塘恒生科技有限公司 本期按</w:t>
            </w:r>
            <w:r>
              <w:rPr>
                <w:color w:val="000000"/>
                <w:spacing w:val="0"/>
                <w:w w:val="100"/>
                <w:position w:val="0"/>
              </w:rPr>
              <w:t>20%</w:t>
            </w:r>
            <w:r>
              <w:rPr>
                <w:rFonts w:ascii="SimSun" w:eastAsia="SimSun" w:hAnsi="SimSun" w:cs="SimSun"/>
                <w:color w:val="000000"/>
                <w:spacing w:val="0"/>
                <w:w w:val="100"/>
                <w:position w:val="0"/>
              </w:rPr>
              <w:t>的税率计缴，其余境 内各子公司本期按</w:t>
            </w:r>
            <w:r>
              <w:rPr>
                <w:color w:val="000000"/>
                <w:spacing w:val="0"/>
                <w:w w:val="100"/>
                <w:position w:val="0"/>
              </w:rPr>
              <w:t>25%</w:t>
            </w:r>
            <w:r>
              <w:rPr>
                <w:rFonts w:ascii="SimSun" w:eastAsia="SimSun" w:hAnsi="SimSun" w:cs="SimSun"/>
                <w:color w:val="000000"/>
                <w:spacing w:val="0"/>
                <w:w w:val="100"/>
                <w:position w:val="0"/>
              </w:rPr>
              <w:t xml:space="preserve">的税率 计缴。境外子公司日本恒生软件 株式会社、恒生网络有限公司 </w:t>
            </w:r>
            <w:r>
              <w:rPr>
                <w:color w:val="000000"/>
                <w:spacing w:val="0"/>
                <w:w w:val="100"/>
                <w:position w:val="0"/>
              </w:rPr>
              <w:t>（</w:t>
            </w:r>
            <w:r>
              <w:rPr>
                <w:rFonts w:ascii="SimSun" w:eastAsia="SimSun" w:hAnsi="SimSun" w:cs="SimSun"/>
                <w:color w:val="000000"/>
                <w:spacing w:val="0"/>
                <w:w w:val="100"/>
                <w:position w:val="0"/>
              </w:rPr>
              <w:t>香港</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Hundsun Global Services Inc.</w:t>
            </w:r>
            <w:r>
              <w:rPr>
                <w:color w:val="000000"/>
                <w:spacing w:val="0"/>
                <w:w w:val="100"/>
                <w:position w:val="0"/>
              </w:rPr>
              <w:t>（</w:t>
            </w:r>
            <w:r>
              <w:rPr>
                <w:rFonts w:ascii="SimSun" w:eastAsia="SimSun" w:hAnsi="SimSun" w:cs="SimSun"/>
                <w:color w:val="000000"/>
                <w:spacing w:val="0"/>
                <w:w w:val="100"/>
                <w:position w:val="0"/>
              </w:rPr>
              <w:t>美国</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按经营所在国家和 地区的有关规定税率计缴。</w:t>
            </w:r>
          </w:p>
        </w:tc>
      </w:tr>
      <w:tr>
        <w:trPr>
          <w:trHeight w:val="21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有偿转让国有土地使用权及地 上建筑物和其他附着物产权产 生的增值额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tabs>
                <w:tab w:pos="850" w:val="left"/>
              </w:tabs>
              <w:bidi w:val="0"/>
              <w:spacing w:before="0" w:after="0" w:line="270" w:lineRule="exact"/>
              <w:ind w:left="0" w:right="0" w:firstLine="0"/>
              <w:jc w:val="both"/>
            </w:pPr>
            <w:r>
              <w:rPr>
                <w:rFonts w:ascii="SimSun" w:eastAsia="SimSun" w:hAnsi="SimSun" w:cs="SimSun"/>
                <w:color w:val="000000"/>
                <w:spacing w:val="0"/>
                <w:w w:val="100"/>
                <w:position w:val="0"/>
              </w:rPr>
              <w:t>根据国家税务总局国税发 〔</w:t>
            </w:r>
            <w:r>
              <w:rPr>
                <w:color w:val="000000"/>
                <w:spacing w:val="0"/>
                <w:w w:val="100"/>
                <w:position w:val="0"/>
              </w:rPr>
              <w:t>2010</w:t>
            </w:r>
            <w:r>
              <w:rPr>
                <w:rFonts w:ascii="SimSun" w:eastAsia="SimSun" w:hAnsi="SimSun" w:cs="SimSun"/>
                <w:color w:val="000000"/>
                <w:spacing w:val="0"/>
                <w:w w:val="100"/>
                <w:position w:val="0"/>
              </w:rPr>
              <w:t>）</w:t>
              <w:tab/>
            </w:r>
            <w:r>
              <w:rPr>
                <w:color w:val="000000"/>
                <w:spacing w:val="0"/>
                <w:w w:val="100"/>
                <w:position w:val="0"/>
              </w:rPr>
              <w:t>53</w:t>
            </w:r>
            <w:r>
              <w:rPr>
                <w:rFonts w:ascii="SimSun" w:eastAsia="SimSun" w:hAnsi="SimSun" w:cs="SimSun"/>
                <w:color w:val="000000"/>
                <w:spacing w:val="0"/>
                <w:w w:val="100"/>
                <w:position w:val="0"/>
              </w:rPr>
              <w:t>号文和房地产项目</w:t>
            </w:r>
          </w:p>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开发所在地地方税务局的有关 规定，从事房地产开发的子公司 按房地产销售收入和预收房款 的一定比例计提和预缴土地增 值税，待项目全部竣工决算并实 现销售后向税务机关申请清算。</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从价计征的，按房产原值一次减 除</w:t>
            </w:r>
            <w:r>
              <w:rPr>
                <w:color w:val="000000"/>
                <w:spacing w:val="0"/>
                <w:w w:val="100"/>
                <w:position w:val="0"/>
              </w:rPr>
              <w:t>30%</w:t>
            </w:r>
            <w:r>
              <w:rPr>
                <w:rFonts w:ascii="SimSun" w:eastAsia="SimSun" w:hAnsi="SimSun" w:cs="SimSun"/>
                <w:color w:val="000000"/>
                <w:spacing w:val="0"/>
                <w:w w:val="100"/>
                <w:position w:val="0"/>
              </w:rPr>
              <w:t>后余值的</w:t>
            </w:r>
            <w:r>
              <w:rPr>
                <w:color w:val="000000"/>
                <w:spacing w:val="0"/>
                <w:w w:val="100"/>
                <w:position w:val="0"/>
              </w:rPr>
              <w:t>1.2%</w:t>
            </w:r>
            <w:r>
              <w:rPr>
                <w:rFonts w:ascii="SimSun" w:eastAsia="SimSun" w:hAnsi="SimSun" w:cs="SimSun"/>
                <w:color w:val="000000"/>
                <w:spacing w:val="0"/>
                <w:w w:val="100"/>
                <w:position w:val="0"/>
              </w:rPr>
              <w:t>计缴；从 租计征的，按租金收入的</w:t>
            </w:r>
            <w:r>
              <w:rPr>
                <w:color w:val="000000"/>
                <w:spacing w:val="0"/>
                <w:w w:val="100"/>
                <w:position w:val="0"/>
              </w:rPr>
              <w:t>12%</w:t>
            </w:r>
            <w:r>
              <w:rPr>
                <w:rFonts w:ascii="SimSun" w:eastAsia="SimSun" w:hAnsi="SimSun" w:cs="SimSun"/>
                <w:color w:val="000000"/>
                <w:spacing w:val="0"/>
                <w:w w:val="100"/>
                <w:position w:val="0"/>
              </w:rPr>
              <w:t>计 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w:t>
            </w:r>
            <w:r>
              <w:rPr>
                <w:color w:val="000000"/>
                <w:spacing w:val="0"/>
                <w:w w:val="100"/>
                <w:position w:val="0"/>
              </w:rPr>
              <w:t>12%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文化事业建设费</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业务收入扣除广告代理成本的 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bl>
    <w:p>
      <w:pPr>
        <w:pStyle w:val="Style1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税收优惠及批文</w:t>
      </w:r>
    </w:p>
    <w:p>
      <w:pPr>
        <w:pStyle w:val="Style13"/>
        <w:keepNext w:val="0"/>
        <w:keepLines w:val="0"/>
        <w:widowControl w:val="0"/>
        <w:numPr>
          <w:ilvl w:val="0"/>
          <w:numId w:val="47"/>
        </w:numPr>
        <w:shd w:val="clear" w:color="auto" w:fill="auto"/>
        <w:tabs>
          <w:tab w:pos="315" w:val="left"/>
        </w:tabs>
        <w:bidi w:val="0"/>
        <w:spacing w:before="0" w:after="0" w:line="271" w:lineRule="exact"/>
        <w:ind w:left="0" w:right="0" w:firstLine="0"/>
        <w:jc w:val="left"/>
      </w:pPr>
      <w:bookmarkStart w:id="271" w:name="bookmark271"/>
      <w:bookmarkEnd w:id="271"/>
      <w:r>
        <w:rPr>
          <w:color w:val="000000"/>
          <w:spacing w:val="0"/>
          <w:w w:val="100"/>
          <w:position w:val="0"/>
        </w:rPr>
        <w:t>增值税优惠及批文</w:t>
      </w:r>
    </w:p>
    <w:p>
      <w:pPr>
        <w:pStyle w:val="Style13"/>
        <w:keepNext w:val="0"/>
        <w:keepLines w:val="0"/>
        <w:widowControl w:val="0"/>
        <w:shd w:val="clear" w:color="auto" w:fill="auto"/>
        <w:tabs>
          <w:tab w:pos="3853" w:val="left"/>
        </w:tabs>
        <w:bidi w:val="0"/>
        <w:spacing w:before="0" w:after="0" w:line="271" w:lineRule="exact"/>
        <w:ind w:left="0" w:right="0" w:firstLine="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号文，公司及子公司软件产品销售(销售自行开</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发研制的软件产品且未一并转让著作权、所有权)和软件服务收入(版本升级服务)先按</w:t>
      </w:r>
      <w:r>
        <w:rPr>
          <w:rFonts w:ascii="Times New Roman" w:eastAsia="Times New Roman" w:hAnsi="Times New Roman" w:cs="Times New Roman"/>
          <w:color w:val="000000"/>
          <w:spacing w:val="0"/>
          <w:w w:val="100"/>
          <w:position w:val="0"/>
        </w:rPr>
        <w:t xml:space="preserve">17% </w:t>
      </w:r>
      <w:r>
        <w:rPr>
          <w:color w:val="000000"/>
          <w:spacing w:val="0"/>
          <w:w w:val="100"/>
          <w:position w:val="0"/>
        </w:rPr>
        <w:t>的税率计缴，实际税负超过</w:t>
      </w:r>
      <w:r>
        <w:rPr>
          <w:rFonts w:ascii="Times New Roman" w:eastAsia="Times New Roman" w:hAnsi="Times New Roman" w:cs="Times New Roman"/>
          <w:color w:val="000000"/>
          <w:spacing w:val="0"/>
          <w:w w:val="100"/>
          <w:position w:val="0"/>
        </w:rPr>
        <w:t>3%</w:t>
      </w:r>
      <w:r>
        <w:rPr>
          <w:color w:val="000000"/>
          <w:spacing w:val="0"/>
          <w:w w:val="100"/>
          <w:position w:val="0"/>
        </w:rPr>
        <w:t>部分经主管税务部门审核后实行即征即退政策。</w:t>
      </w:r>
    </w:p>
    <w:p>
      <w:pPr>
        <w:pStyle w:val="Style13"/>
        <w:keepNext w:val="0"/>
        <w:keepLines w:val="0"/>
        <w:widowControl w:val="0"/>
        <w:numPr>
          <w:ilvl w:val="0"/>
          <w:numId w:val="47"/>
        </w:numPr>
        <w:shd w:val="clear" w:color="auto" w:fill="auto"/>
        <w:tabs>
          <w:tab w:pos="334" w:val="left"/>
        </w:tabs>
        <w:bidi w:val="0"/>
        <w:spacing w:before="0" w:after="0" w:line="271" w:lineRule="exact"/>
        <w:ind w:left="0" w:right="0" w:firstLine="0"/>
        <w:jc w:val="left"/>
      </w:pPr>
      <w:bookmarkStart w:id="272" w:name="bookmark272"/>
      <w:bookmarkEnd w:id="272"/>
      <w:r>
        <w:rPr>
          <w:color w:val="000000"/>
          <w:spacing w:val="0"/>
          <w:w w:val="100"/>
          <w:position w:val="0"/>
        </w:rPr>
        <w:t>营业税优惠及批文</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根据财政部、国家税务总局财税字〔</w:t>
      </w:r>
      <w:r>
        <w:rPr>
          <w:rFonts w:ascii="Times New Roman" w:eastAsia="Times New Roman" w:hAnsi="Times New Roman" w:cs="Times New Roman"/>
          <w:color w:val="000000"/>
          <w:spacing w:val="0"/>
          <w:w w:val="100"/>
          <w:position w:val="0"/>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rPr>
        <w:t>273</w:t>
      </w:r>
      <w:r>
        <w:rPr>
          <w:color w:val="000000"/>
          <w:spacing w:val="0"/>
          <w:w w:val="100"/>
          <w:position w:val="0"/>
        </w:rPr>
        <w:t>号文，公司从事技术转让、技术开发业务和与 之相关的技术咨询、技术服务业务取得的收入，免征营业税。</w:t>
      </w:r>
    </w:p>
    <w:p>
      <w:pPr>
        <w:pStyle w:val="Style13"/>
        <w:keepNext w:val="0"/>
        <w:keepLines w:val="0"/>
        <w:widowControl w:val="0"/>
        <w:numPr>
          <w:ilvl w:val="0"/>
          <w:numId w:val="47"/>
        </w:numPr>
        <w:shd w:val="clear" w:color="auto" w:fill="auto"/>
        <w:tabs>
          <w:tab w:pos="334" w:val="left"/>
        </w:tabs>
        <w:bidi w:val="0"/>
        <w:spacing w:before="0" w:after="0" w:line="271" w:lineRule="exact"/>
        <w:ind w:left="0" w:right="0" w:firstLine="0"/>
        <w:jc w:val="left"/>
      </w:pPr>
      <w:bookmarkStart w:id="273" w:name="bookmark273"/>
      <w:bookmarkEnd w:id="273"/>
      <w:r>
        <w:rPr>
          <w:color w:val="000000"/>
          <w:spacing w:val="0"/>
          <w:w w:val="100"/>
          <w:position w:val="0"/>
        </w:rPr>
        <w:t>企业所得税优惠及批文</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根据国家发展和改革委员会、工业和信息化部、财政部、商务部、国家税务总局联合下发的发 改高技〔</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2458</w:t>
      </w:r>
      <w:r>
        <w:rPr>
          <w:color w:val="000000"/>
          <w:spacing w:val="0"/>
          <w:w w:val="100"/>
          <w:position w:val="0"/>
        </w:rPr>
        <w:t>号文，公司</w:t>
      </w:r>
      <w:r>
        <w:rPr>
          <w:rFonts w:ascii="Times New Roman" w:eastAsia="Times New Roman" w:hAnsi="Times New Roman" w:cs="Times New Roman"/>
          <w:color w:val="000000"/>
          <w:spacing w:val="0"/>
          <w:w w:val="100"/>
          <w:position w:val="0"/>
        </w:rPr>
        <w:t>2013-2014</w:t>
      </w:r>
      <w:r>
        <w:rPr>
          <w:color w:val="000000"/>
          <w:spacing w:val="0"/>
          <w:w w:val="100"/>
          <w:position w:val="0"/>
        </w:rPr>
        <w:t>年度被认定为国家规划布局内重点软件企业。本期 按</w:t>
      </w:r>
      <w:r>
        <w:rPr>
          <w:rFonts w:ascii="Times New Roman" w:eastAsia="Times New Roman" w:hAnsi="Times New Roman" w:cs="Times New Roman"/>
          <w:color w:val="000000"/>
          <w:spacing w:val="0"/>
          <w:w w:val="100"/>
          <w:position w:val="0"/>
        </w:rPr>
        <w:t>10%</w:t>
      </w:r>
      <w:r>
        <w:rPr>
          <w:color w:val="000000"/>
          <w:spacing w:val="0"/>
          <w:w w:val="100"/>
          <w:position w:val="0"/>
        </w:rPr>
        <w:t>的税率计缴企业所得税。</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根据浙江省科学技术厅、浙江省财政厅、浙江省国家税务局和浙江省地方税务局联合发布的浙 科发高〔</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313</w:t>
      </w:r>
      <w:r>
        <w:rPr>
          <w:color w:val="000000"/>
          <w:spacing w:val="0"/>
          <w:w w:val="100"/>
          <w:position w:val="0"/>
        </w:rPr>
        <w:t>号文，杭州恒生数据安全技术有限公司自</w:t>
      </w:r>
      <w:r>
        <w:rPr>
          <w:rFonts w:ascii="Times New Roman" w:eastAsia="Times New Roman" w:hAnsi="Times New Roman" w:cs="Times New Roman"/>
          <w:color w:val="000000"/>
          <w:spacing w:val="0"/>
          <w:w w:val="100"/>
          <w:position w:val="0"/>
        </w:rPr>
        <w:t>2012</w:t>
      </w:r>
      <w:r>
        <w:rPr>
          <w:color w:val="000000"/>
          <w:spacing w:val="0"/>
          <w:w w:val="100"/>
          <w:position w:val="0"/>
        </w:rPr>
        <w:t>年起被认定为高新技术企业, 有效期三年。本期按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根据上海市科学技术委员会、上海市财政局、上海市国家税务局和上海市地方税务局联合批示, 上海力铭科技有限公司</w:t>
      </w:r>
      <w:r>
        <w:rPr>
          <w:rFonts w:ascii="Times New Roman" w:eastAsia="Times New Roman" w:hAnsi="Times New Roman" w:cs="Times New Roman"/>
          <w:color w:val="000000"/>
          <w:spacing w:val="0"/>
          <w:w w:val="100"/>
          <w:position w:val="0"/>
        </w:rPr>
        <w:t>2011</w:t>
      </w:r>
      <w:r>
        <w:rPr>
          <w:color w:val="000000"/>
          <w:spacing w:val="0"/>
          <w:w w:val="100"/>
          <w:position w:val="0"/>
        </w:rPr>
        <w:t>年度通过高新技术企业复审，有效期三年。本期按</w:t>
      </w:r>
      <w:r>
        <w:rPr>
          <w:rFonts w:ascii="Times New Roman" w:eastAsia="Times New Roman" w:hAnsi="Times New Roman" w:cs="Times New Roman"/>
          <w:color w:val="000000"/>
          <w:spacing w:val="0"/>
          <w:w w:val="100"/>
          <w:position w:val="0"/>
        </w:rPr>
        <w:t>15%</w:t>
      </w:r>
      <w:r>
        <w:rPr>
          <w:color w:val="000000"/>
          <w:spacing w:val="0"/>
          <w:w w:val="100"/>
          <w:position w:val="0"/>
        </w:rPr>
        <w:t>的税率计缴 企业所得税。</w:t>
      </w:r>
    </w:p>
    <w:p>
      <w:pPr>
        <w:pStyle w:val="Style13"/>
        <w:keepNext w:val="0"/>
        <w:keepLines w:val="0"/>
        <w:widowControl w:val="0"/>
        <w:shd w:val="clear" w:color="auto" w:fill="auto"/>
        <w:bidi w:val="0"/>
        <w:spacing w:before="0" w:after="0" w:line="281" w:lineRule="exact"/>
        <w:ind w:left="0" w:right="0" w:firstLine="0"/>
        <w:jc w:val="left"/>
      </w:pPr>
      <w:r>
        <w:rPr>
          <w:color w:val="000000"/>
          <w:spacing w:val="0"/>
          <w:w w:val="100"/>
          <w:position w:val="0"/>
        </w:rPr>
        <w:t>根据上海市科学技术委员会、上海市财政局、上海市国家税务局和上海市地方税务局联合批示， 上海恒生聚源数据服务有限公司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年度通过高新技术企业复审，有效期三年。本期按</w:t>
      </w:r>
      <w:r>
        <w:rPr>
          <w:rFonts w:ascii="Times New Roman" w:eastAsia="Times New Roman" w:hAnsi="Times New Roman" w:cs="Times New Roman"/>
          <w:color w:val="000000"/>
          <w:spacing w:val="0"/>
          <w:w w:val="100"/>
          <w:position w:val="0"/>
        </w:rPr>
        <w:t>15%</w:t>
      </w:r>
      <w:r>
        <w:rPr>
          <w:color w:val="000000"/>
          <w:spacing w:val="0"/>
          <w:w w:val="100"/>
          <w:position w:val="0"/>
        </w:rPr>
        <w:t>的 税率计缴企业所得税。</w:t>
      </w:r>
    </w:p>
    <w:p>
      <w:pPr>
        <w:pStyle w:val="Style13"/>
        <w:keepNext w:val="0"/>
        <w:keepLines w:val="0"/>
        <w:widowControl w:val="0"/>
        <w:shd w:val="clear" w:color="auto" w:fill="auto"/>
        <w:tabs>
          <w:tab w:pos="3858" w:val="left"/>
        </w:tabs>
        <w:bidi w:val="0"/>
        <w:spacing w:before="0" w:after="0" w:line="281" w:lineRule="exact"/>
        <w:ind w:left="0" w:right="0" w:firstLine="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117</w:t>
      </w:r>
      <w:r>
        <w:rPr>
          <w:color w:val="000000"/>
          <w:spacing w:val="0"/>
          <w:w w:val="100"/>
          <w:position w:val="0"/>
        </w:rPr>
        <w:t>号文，北京钱塘恒生科技有限公司属小型微利企</w:t>
      </w:r>
    </w:p>
    <w:p>
      <w:pPr>
        <w:pStyle w:val="Style13"/>
        <w:keepNext w:val="0"/>
        <w:keepLines w:val="0"/>
        <w:widowControl w:val="0"/>
        <w:shd w:val="clear" w:color="auto" w:fill="auto"/>
        <w:bidi w:val="0"/>
        <w:spacing w:before="0" w:after="240" w:line="281" w:lineRule="exact"/>
        <w:ind w:left="0" w:right="0" w:firstLine="0"/>
        <w:jc w:val="left"/>
      </w:pPr>
      <w:r>
        <w:rPr>
          <w:color w:val="000000"/>
          <w:spacing w:val="0"/>
          <w:w w:val="100"/>
          <w:position w:val="0"/>
        </w:rPr>
        <w:t>业。本期按</w:t>
      </w:r>
      <w:r>
        <w:rPr>
          <w:rFonts w:ascii="Times New Roman" w:eastAsia="Times New Roman" w:hAnsi="Times New Roman" w:cs="Times New Roman"/>
          <w:color w:val="000000"/>
          <w:spacing w:val="0"/>
          <w:w w:val="100"/>
          <w:position w:val="0"/>
        </w:rPr>
        <w:t>20%</w:t>
      </w:r>
      <w:r>
        <w:rPr>
          <w:color w:val="000000"/>
          <w:spacing w:val="0"/>
          <w:w w:val="100"/>
          <w:position w:val="0"/>
        </w:rPr>
        <w:t>的税率计缴企业所得税。</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六、企业合并及合并财务报表</w:t>
      </w:r>
    </w:p>
    <w:p>
      <w:pPr>
        <w:pStyle w:val="Style1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3"/>
        <w:keepNext w:val="0"/>
        <w:keepLines w:val="0"/>
        <w:widowControl w:val="0"/>
        <w:shd w:val="clear" w:color="auto" w:fill="auto"/>
        <w:tabs>
          <w:tab w:pos="480" w:val="left"/>
        </w:tabs>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通过设立或投资等方式取得的子公司</w:t>
      </w:r>
    </w:p>
    <w:p>
      <w:pPr>
        <w:pStyle w:val="Style16"/>
        <w:keepNext w:val="0"/>
        <w:keepLines w:val="0"/>
        <w:widowControl w:val="0"/>
        <w:shd w:val="clear" w:color="auto" w:fill="auto"/>
        <w:bidi w:val="0"/>
        <w:spacing w:before="0" w:after="0" w:line="271" w:lineRule="exact"/>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46"/>
        <w:gridCol w:w="442"/>
        <w:gridCol w:w="437"/>
        <w:gridCol w:w="442"/>
        <w:gridCol w:w="1339"/>
        <w:gridCol w:w="576"/>
        <w:gridCol w:w="1334"/>
        <w:gridCol w:w="398"/>
        <w:gridCol w:w="710"/>
        <w:gridCol w:w="710"/>
        <w:gridCol w:w="398"/>
        <w:gridCol w:w="1248"/>
        <w:gridCol w:w="398"/>
        <w:gridCol w:w="437"/>
      </w:tblGrid>
      <w:tr>
        <w:trPr>
          <w:trHeight w:val="4939" w:hRule="exact"/>
        </w:trPr>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经营 范围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期末实际出资 额</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实质上构成对子公司净投资的其他项目余额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260" w:line="235" w:lineRule="exact"/>
              <w:ind w:left="0" w:right="0" w:firstLine="0"/>
              <w:jc w:val="center"/>
              <w:rPr>
                <w:sz w:val="17"/>
                <w:szCs w:val="17"/>
              </w:rPr>
            </w:pPr>
            <w:r>
              <w:rPr>
                <w:rFonts w:ascii="SimSun" w:eastAsia="SimSun" w:hAnsi="SimSun" w:cs="SimSun"/>
                <w:color w:val="000000"/>
                <w:spacing w:val="0"/>
                <w:w w:val="100"/>
                <w:position w:val="0"/>
                <w:sz w:val="17"/>
                <w:szCs w:val="17"/>
              </w:rPr>
              <w:t>持股</w:t>
            </w:r>
          </w:p>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比例 (%)</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7"/>
                <w:szCs w:val="17"/>
              </w:rPr>
              <w:t>表决 权比 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少数股东权益中用于冲减少数股东损益的金额</w:t>
            </w:r>
          </w:p>
        </w:tc>
        <w:tc>
          <w:tcPr>
            <w:tcBorders>
              <w:top w:val="single" w:sz="4"/>
              <w:left w:val="single" w:sz="4"/>
              <w:bottom w:val="single" w:sz="4"/>
              <w:righ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从母公司所有者权益冲减子公司少数股东分担的</w:t>
            </w:r>
          </w:p>
        </w:tc>
      </w:tr>
    </w:tbl>
    <w:p>
      <w:pPr>
        <w:spacing w:lineRule="exact" w:line="1"/>
        <w:rPr>
          <w:sz w:val="2"/>
          <w:szCs w:val="2"/>
        </w:rPr>
      </w:pPr>
      <w:r>
        <w:br w:type="page"/>
      </w:r>
    </w:p>
    <w:tbl>
      <w:tblPr>
        <w:tblOverlap w:val="never"/>
        <w:jc w:val="center"/>
        <w:tblLayout w:type="fixed"/>
      </w:tblPr>
      <w:tblGrid>
        <w:gridCol w:w="446"/>
        <w:gridCol w:w="442"/>
        <w:gridCol w:w="437"/>
        <w:gridCol w:w="442"/>
        <w:gridCol w:w="1339"/>
        <w:gridCol w:w="576"/>
        <w:gridCol w:w="1334"/>
        <w:gridCol w:w="398"/>
        <w:gridCol w:w="710"/>
        <w:gridCol w:w="710"/>
        <w:gridCol w:w="398"/>
        <w:gridCol w:w="1248"/>
        <w:gridCol w:w="398"/>
        <w:gridCol w:w="437"/>
      </w:tblGrid>
      <w:tr>
        <w:trPr>
          <w:trHeight w:val="74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本期亏损超过少数股东在该子公司期初所有者权益中所享有份额后的余额</w:t>
            </w:r>
          </w:p>
        </w:tc>
      </w:tr>
      <w:tr>
        <w:trPr>
          <w:trHeight w:val="304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杭 州</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left"/>
              <w:rPr>
                <w:sz w:val="17"/>
                <w:szCs w:val="17"/>
              </w:rPr>
            </w:pPr>
            <w:r>
              <w:rPr>
                <w:rFonts w:ascii="SimSun" w:eastAsia="SimSun" w:hAnsi="SimSun" w:cs="SimSun"/>
                <w:color w:val="000000"/>
                <w:spacing w:val="0"/>
                <w:w w:val="100"/>
                <w:position w:val="0"/>
                <w:sz w:val="17"/>
                <w:szCs w:val="17"/>
              </w:rPr>
              <w:t>浙 江 杭 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实 业 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实业 投资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115,005,000.00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67,479,276.80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62" w:hRule="exact"/>
        </w:trPr>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无锡恒华科技发展有限</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江苏无锡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0" w:right="0" w:firstLine="0"/>
              <w:jc w:val="left"/>
              <w:rPr>
                <w:sz w:val="17"/>
                <w:szCs w:val="17"/>
              </w:rPr>
            </w:pPr>
            <w:r>
              <w:rPr>
                <w:rFonts w:ascii="SimSun" w:eastAsia="SimSun" w:hAnsi="SimSun" w:cs="SimSun"/>
                <w:color w:val="000000"/>
                <w:spacing w:val="0"/>
                <w:w w:val="100"/>
                <w:position w:val="0"/>
                <w:sz w:val="17"/>
                <w:szCs w:val="17"/>
              </w:rPr>
              <w:t>房 地 产 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科技 园建 设与 经营 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34,047,955.20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6"/>
        <w:gridCol w:w="442"/>
        <w:gridCol w:w="437"/>
        <w:gridCol w:w="442"/>
        <w:gridCol w:w="1339"/>
        <w:gridCol w:w="576"/>
        <w:gridCol w:w="1334"/>
        <w:gridCol w:w="398"/>
        <w:gridCol w:w="710"/>
        <w:gridCol w:w="710"/>
        <w:gridCol w:w="398"/>
        <w:gridCol w:w="1248"/>
        <w:gridCol w:w="398"/>
        <w:gridCol w:w="437"/>
      </w:tblGrid>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 州</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both"/>
              <w:rPr>
                <w:sz w:val="17"/>
                <w:szCs w:val="17"/>
              </w:rPr>
            </w:pPr>
            <w:r>
              <w:rPr>
                <w:rFonts w:ascii="SimSun" w:eastAsia="SimSun" w:hAnsi="SimSun" w:cs="SimSun"/>
                <w:color w:val="000000"/>
                <w:spacing w:val="0"/>
                <w:w w:val="100"/>
                <w:position w:val="0"/>
                <w:sz w:val="17"/>
                <w:szCs w:val="17"/>
              </w:rPr>
              <w:t>浙 江 杭 州</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14,595,000.00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软件 开 发、</w:t>
            </w:r>
          </w:p>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硬件 销售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12,799,800.00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1,787,568.20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 州</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both"/>
              <w:rPr>
                <w:sz w:val="17"/>
                <w:szCs w:val="17"/>
              </w:rPr>
            </w:pPr>
            <w:r>
              <w:rPr>
                <w:rFonts w:ascii="SimSun" w:eastAsia="SimSun" w:hAnsi="SimSun" w:cs="SimSun"/>
                <w:color w:val="000000"/>
                <w:spacing w:val="0"/>
                <w:w w:val="100"/>
                <w:position w:val="0"/>
                <w:sz w:val="17"/>
                <w:szCs w:val="17"/>
              </w:rPr>
              <w:t>浙 江 杭 州</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软件 开 发、</w:t>
            </w:r>
          </w:p>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硬件 销售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 州</w:t>
            </w:r>
          </w:p>
        </w:tc>
        <w:tc>
          <w:tcPr>
            <w:tcBorders>
              <w:top w:val="single" w:sz="4"/>
              <w:left w:val="single" w:sz="4"/>
            </w:tcBorders>
            <w:shd w:val="clear" w:color="auto" w:fill="FFFFFF"/>
            <w:textDirection w:val="tbRlV"/>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both"/>
              <w:rPr>
                <w:sz w:val="17"/>
                <w:szCs w:val="17"/>
              </w:rPr>
            </w:pPr>
            <w:r>
              <w:rPr>
                <w:rFonts w:ascii="SimSun" w:eastAsia="SimSun" w:hAnsi="SimSun" w:cs="SimSun"/>
                <w:color w:val="000000"/>
                <w:spacing w:val="0"/>
                <w:w w:val="100"/>
                <w:position w:val="0"/>
                <w:sz w:val="17"/>
                <w:szCs w:val="17"/>
              </w:rPr>
              <w:t>浙 江 杭 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商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软件 开 发、</w:t>
            </w:r>
          </w:p>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硬件 销售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419,278.93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杭 州</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both"/>
              <w:rPr>
                <w:sz w:val="17"/>
                <w:szCs w:val="17"/>
              </w:rPr>
            </w:pPr>
            <w:r>
              <w:rPr>
                <w:rFonts w:ascii="SimSun" w:eastAsia="SimSun" w:hAnsi="SimSun" w:cs="SimSun"/>
                <w:color w:val="000000"/>
                <w:spacing w:val="0"/>
                <w:w w:val="100"/>
                <w:position w:val="0"/>
                <w:sz w:val="17"/>
                <w:szCs w:val="17"/>
              </w:rPr>
              <w:t>浙 江 杭 州</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软件 开 发、</w:t>
            </w:r>
          </w:p>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硬件 销售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6"/>
        <w:gridCol w:w="442"/>
        <w:gridCol w:w="437"/>
        <w:gridCol w:w="442"/>
        <w:gridCol w:w="1339"/>
        <w:gridCol w:w="576"/>
        <w:gridCol w:w="1334"/>
        <w:gridCol w:w="398"/>
        <w:gridCol w:w="710"/>
        <w:gridCol w:w="710"/>
        <w:gridCol w:w="398"/>
        <w:gridCol w:w="1248"/>
        <w:gridCol w:w="398"/>
        <w:gridCol w:w="437"/>
      </w:tblGrid>
      <w:tr>
        <w:trPr>
          <w:trHeight w:val="2592"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京钱塘恒生科技有限公司</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京 市</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开 发、 硬件 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上海易锐管理咨询有限公司</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上 海 市</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管理咨询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经济 信 息、 咨询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日本恒生软件株式会社</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日本东京</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78,500,000.00</w:t>
            </w:r>
          </w:p>
          <w:p>
            <w:pPr>
              <w:pStyle w:val="Style18"/>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left"/>
              <w:rPr>
                <w:sz w:val="17"/>
                <w:szCs w:val="17"/>
              </w:rPr>
            </w:pPr>
            <w:r>
              <w:rPr>
                <w:rFonts w:ascii="SimSun" w:eastAsia="SimSun" w:hAnsi="SimSun" w:cs="SimSun"/>
                <w:color w:val="000000"/>
                <w:spacing w:val="0"/>
                <w:w w:val="100"/>
                <w:position w:val="0"/>
                <w:sz w:val="17"/>
                <w:szCs w:val="17"/>
              </w:rPr>
              <w:t>软件 开 发、</w:t>
            </w:r>
          </w:p>
          <w:p>
            <w:pPr>
              <w:pStyle w:val="Style18"/>
              <w:keepNext w:val="0"/>
              <w:keepLines w:val="0"/>
              <w:widowControl w:val="0"/>
              <w:shd w:val="clear" w:color="auto" w:fill="auto"/>
              <w:bidi w:val="0"/>
              <w:spacing w:before="0" w:after="0" w:line="229" w:lineRule="exact"/>
              <w:ind w:left="0" w:right="0" w:firstLine="0"/>
              <w:jc w:val="left"/>
              <w:rPr>
                <w:sz w:val="17"/>
                <w:szCs w:val="17"/>
              </w:rPr>
            </w:pPr>
            <w:r>
              <w:rPr>
                <w:rFonts w:ascii="SimSun" w:eastAsia="SimSun" w:hAnsi="SimSun" w:cs="SimSun"/>
                <w:color w:val="000000"/>
                <w:spacing w:val="0"/>
                <w:w w:val="100"/>
                <w:position w:val="0"/>
                <w:sz w:val="17"/>
                <w:szCs w:val="17"/>
              </w:rPr>
              <w:t>硬件 销售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38,424,000.00</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2,918,956.27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恒 生 网 络 有 限 公 司</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15,000,000.00</w:t>
            </w:r>
          </w:p>
          <w:p>
            <w:pPr>
              <w:pStyle w:val="Style18"/>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软件 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15,000,000.00</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38" w:val="left"/>
        </w:tabs>
        <w:bidi w:val="0"/>
        <w:spacing w:before="0" w:after="0" w:line="240" w:lineRule="auto"/>
        <w:ind w:left="0" w:right="0" w:firstLine="0"/>
        <w:jc w:val="left"/>
      </w:pPr>
      <w:bookmarkStart w:id="274" w:name="bookmark274"/>
      <w:r>
        <w:rPr>
          <w:rFonts w:ascii="Times New Roman" w:eastAsia="Times New Roman" w:hAnsi="Times New Roman" w:cs="Times New Roman"/>
          <w:color w:val="000000"/>
          <w:spacing w:val="0"/>
          <w:w w:val="100"/>
          <w:position w:val="0"/>
          <w:shd w:val="clear" w:color="auto" w:fill="FFFFFF"/>
        </w:rPr>
        <w:t>2</w:t>
      </w:r>
      <w:bookmarkEnd w:id="274"/>
      <w:r>
        <w:rPr>
          <w:color w:val="000000"/>
          <w:spacing w:val="0"/>
          <w:w w:val="100"/>
          <w:position w:val="0"/>
          <w:shd w:val="clear" w:color="auto" w:fill="FFFFFF"/>
        </w:rPr>
        <w:t>、</w:t>
      </w:r>
      <w:r>
        <w:rPr>
          <w:color w:val="000000"/>
          <w:spacing w:val="0"/>
          <w:w w:val="100"/>
          <w:position w:val="0"/>
        </w:rPr>
        <w:tab/>
        <w:t>非同一控制下企业合并取得的子公司</w:t>
      </w:r>
    </w:p>
    <w:p>
      <w:pPr>
        <w:pStyle w:val="Style13"/>
        <w:keepNext w:val="0"/>
        <w:keepLines w:val="0"/>
        <w:widowControl w:val="0"/>
        <w:shd w:val="clear" w:color="auto" w:fill="auto"/>
        <w:bidi w:val="0"/>
        <w:spacing w:before="0" w:after="0" w:line="240" w:lineRule="auto"/>
        <w:ind w:left="67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78"/>
        <w:gridCol w:w="394"/>
        <w:gridCol w:w="398"/>
        <w:gridCol w:w="394"/>
        <w:gridCol w:w="1253"/>
        <w:gridCol w:w="576"/>
        <w:gridCol w:w="1248"/>
        <w:gridCol w:w="398"/>
        <w:gridCol w:w="802"/>
        <w:gridCol w:w="802"/>
        <w:gridCol w:w="394"/>
        <w:gridCol w:w="1162"/>
        <w:gridCol w:w="394"/>
        <w:gridCol w:w="408"/>
      </w:tblGrid>
      <w:tr>
        <w:trPr>
          <w:trHeight w:val="23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经营 范围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期末实际出 资额</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实质上构成对子公司净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260" w:line="240" w:lineRule="exact"/>
              <w:ind w:left="0" w:right="0" w:firstLine="0"/>
              <w:jc w:val="center"/>
              <w:rPr>
                <w:sz w:val="17"/>
                <w:szCs w:val="17"/>
              </w:rPr>
            </w:pPr>
            <w:r>
              <w:rPr>
                <w:rFonts w:ascii="SimSun" w:eastAsia="SimSun" w:hAnsi="SimSun" w:cs="SimSun"/>
                <w:color w:val="000000"/>
                <w:spacing w:val="0"/>
                <w:w w:val="100"/>
                <w:position w:val="0"/>
                <w:sz w:val="17"/>
                <w:szCs w:val="17"/>
              </w:rPr>
              <w:t>持股</w:t>
            </w:r>
          </w:p>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比例 (%)</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center"/>
              <w:rPr>
                <w:sz w:val="18"/>
                <w:szCs w:val="18"/>
              </w:rPr>
            </w:pPr>
            <w:r>
              <w:rPr>
                <w:rFonts w:ascii="SimSun" w:eastAsia="SimSun" w:hAnsi="SimSun" w:cs="SimSun"/>
                <w:color w:val="000000"/>
                <w:spacing w:val="0"/>
                <w:w w:val="100"/>
                <w:position w:val="0"/>
                <w:sz w:val="17"/>
                <w:szCs w:val="17"/>
              </w:rPr>
              <w:t xml:space="preserve">表决权 比例 </w:t>
            </w:r>
            <w:r>
              <w:rPr>
                <w:color w:val="000000"/>
                <w:spacing w:val="0"/>
                <w:w w:val="100"/>
                <w:position w:val="0"/>
                <w:sz w:val="18"/>
                <w:szCs w:val="18"/>
              </w:rPr>
              <w:t>(%)</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少数股东权益中用于冲</w:t>
            </w:r>
          </w:p>
        </w:tc>
        <w:tc>
          <w:tcPr>
            <w:tcBorders>
              <w:top w:val="single" w:sz="4"/>
              <w:left w:val="single" w:sz="4"/>
              <w:bottom w:val="single" w:sz="4"/>
              <w:righ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从母公司所有者权益冲</w:t>
            </w:r>
          </w:p>
        </w:tc>
      </w:tr>
    </w:tbl>
    <w:p>
      <w:pPr>
        <w:spacing w:lineRule="exact" w:line="1"/>
        <w:rPr>
          <w:sz w:val="2"/>
          <w:szCs w:val="2"/>
        </w:rPr>
      </w:pPr>
      <w:r>
        <w:br w:type="page"/>
      </w:r>
    </w:p>
    <w:tbl>
      <w:tblPr>
        <w:tblOverlap w:val="never"/>
        <w:jc w:val="center"/>
        <w:tblLayout w:type="fixed"/>
      </w:tblPr>
      <w:tblGrid>
        <w:gridCol w:w="878"/>
        <w:gridCol w:w="394"/>
        <w:gridCol w:w="398"/>
        <w:gridCol w:w="394"/>
        <w:gridCol w:w="1253"/>
        <w:gridCol w:w="576"/>
        <w:gridCol w:w="1248"/>
        <w:gridCol w:w="398"/>
        <w:gridCol w:w="802"/>
        <w:gridCol w:w="802"/>
        <w:gridCol w:w="394"/>
        <w:gridCol w:w="1162"/>
        <w:gridCol w:w="394"/>
        <w:gridCol w:w="408"/>
      </w:tblGrid>
      <w:tr>
        <w:trPr>
          <w:trHeight w:val="100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投资的其他项目余额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减 少 数 股 东 损 益 的 金 额</w:t>
            </w:r>
          </w:p>
        </w:tc>
        <w:tc>
          <w:tcPr>
            <w:tcBorders>
              <w:top w:val="single" w:sz="4"/>
              <w:left w:val="single" w:sz="4"/>
              <w:righ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减子公司少数股东分担的本期亏损超过少数股东在该子公司期初所有者权益中所享有份额后的余额</w:t>
            </w:r>
          </w:p>
        </w:tc>
      </w:tr>
      <w:tr>
        <w:trPr>
          <w:trHeight w:val="141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杭州数 米基金 销售有 限公司</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left"/>
              <w:rPr>
                <w:sz w:val="17"/>
                <w:szCs w:val="17"/>
              </w:rPr>
            </w:pPr>
            <w:r>
              <w:rPr>
                <w:rFonts w:ascii="SimSun" w:eastAsia="SimSun" w:hAnsi="SimSun" w:cs="SimSun"/>
                <w:color w:val="000000"/>
                <w:spacing w:val="0"/>
                <w:w w:val="100"/>
                <w:position w:val="0"/>
                <w:sz w:val="17"/>
                <w:szCs w:val="17"/>
              </w:rPr>
              <w:t>浙 江 杭 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金 融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基金 销 售、 软件 开发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6,529,073.79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上海恒 生聚源 数据服 务有限 公司</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上 海 市</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数据 服务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69,989,900.00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8"/>
        <w:gridCol w:w="394"/>
        <w:gridCol w:w="398"/>
        <w:gridCol w:w="394"/>
        <w:gridCol w:w="1253"/>
        <w:gridCol w:w="576"/>
        <w:gridCol w:w="1248"/>
        <w:gridCol w:w="398"/>
        <w:gridCol w:w="802"/>
        <w:gridCol w:w="802"/>
        <w:gridCol w:w="394"/>
        <w:gridCol w:w="1162"/>
        <w:gridCol w:w="394"/>
        <w:gridCol w:w="408"/>
      </w:tblGrid>
      <w:tr>
        <w:trPr>
          <w:trHeight w:val="95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铭科技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资 子 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海 市</w:t>
            </w:r>
          </w:p>
        </w:tc>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Hundsun Global Services Inc.</w:t>
            </w:r>
          </w:p>
        </w:tc>
        <w:tc>
          <w:tcPr>
            <w:tcBorders>
              <w:top w:val="single" w:sz="4"/>
              <w:left w:val="single" w:sz="4"/>
              <w:bottom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美 国 德 拉 威 州</w:t>
            </w:r>
          </w:p>
        </w:tc>
        <w:tc>
          <w:tcPr>
            <w:tcBorders>
              <w:top w:val="single" w:sz="4"/>
              <w:left w:val="single" w:sz="4"/>
              <w:bottom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3,000.00 </w:t>
            </w: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软件 开发 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3,000.00 </w:t>
            </w: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0"/>
        <w:jc w:val="both"/>
      </w:pPr>
      <w:bookmarkStart w:id="275" w:name="bookmark275"/>
      <w:r>
        <w:rPr>
          <w:rFonts w:ascii="Times New Roman" w:eastAsia="Times New Roman" w:hAnsi="Times New Roman" w:cs="Times New Roman"/>
          <w:color w:val="000000"/>
          <w:spacing w:val="0"/>
          <w:w w:val="100"/>
          <w:position w:val="0"/>
        </w:rPr>
        <w:t>（</w:t>
      </w:r>
      <w:bookmarkEnd w:id="275"/>
      <w:r>
        <w:rPr>
          <w:color w:val="000000"/>
          <w:spacing w:val="0"/>
          <w:w w:val="100"/>
          <w:position w:val="0"/>
        </w:rPr>
        <w:t>二</w:t>
      </w:r>
      <w:r>
        <w:rPr>
          <w:color w:val="000000"/>
          <w:spacing w:val="0"/>
          <w:w w:val="100"/>
          <w:position w:val="0"/>
        </w:rPr>
        <w:t>）</w:t>
      </w:r>
      <w:r>
        <w:rPr>
          <w:color w:val="000000"/>
          <w:spacing w:val="0"/>
          <w:w w:val="100"/>
          <w:position w:val="0"/>
        </w:rPr>
        <w:t>本期新纳入合并范围的主体和本期不再纳入合并范围的主体</w:t>
      </w:r>
    </w:p>
    <w:p>
      <w:pPr>
        <w:pStyle w:val="Style13"/>
        <w:keepNext w:val="0"/>
        <w:keepLines w:val="0"/>
        <w:widowControl w:val="0"/>
        <w:shd w:val="clear" w:color="auto" w:fill="auto"/>
        <w:bidi w:val="0"/>
        <w:spacing w:before="0" w:after="0" w:line="274" w:lineRule="exact"/>
        <w:ind w:left="0" w:right="0" w:firstLine="0"/>
        <w:jc w:val="both"/>
      </w:pPr>
      <w:bookmarkStart w:id="276" w:name="bookmark276"/>
      <w:r>
        <w:rPr>
          <w:rFonts w:ascii="Times New Roman" w:eastAsia="Times New Roman" w:hAnsi="Times New Roman" w:cs="Times New Roman"/>
          <w:color w:val="000000"/>
          <w:spacing w:val="0"/>
          <w:w w:val="100"/>
          <w:position w:val="0"/>
        </w:rPr>
        <w:t>1</w:t>
      </w:r>
      <w:bookmarkEnd w:id="276"/>
      <w:r>
        <w:rPr>
          <w:color w:val="000000"/>
          <w:spacing w:val="0"/>
          <w:w w:val="100"/>
          <w:position w:val="0"/>
        </w:rPr>
        <w:t>、本期新纳入合并范围的子公司、特殊目的主体、通过受托经营或承租等方式形成控制权的 经营实体</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31"/>
        <w:gridCol w:w="1992"/>
        <w:gridCol w:w="1992"/>
        <w:gridCol w:w="20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杭州数米基金销售有限公司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18,136,316.09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-8,214,806.73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bl>
    <w:p>
      <w:pPr>
        <w:pStyle w:val="Style13"/>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公司原持有杭州数米基金销售有限公司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以下简称数米基金公司</w:t>
      </w:r>
      <w:r>
        <w:rPr>
          <w:rFonts w:ascii="Times New Roman" w:eastAsia="Times New Roman" w:hAnsi="Times New Roman" w:cs="Times New Roman"/>
          <w:color w:val="000000"/>
          <w:spacing w:val="0"/>
          <w:w w:val="100"/>
          <w:position w:val="0"/>
        </w:rPr>
        <w:t>）39%</w:t>
      </w:r>
      <w:r>
        <w:rPr>
          <w:color w:val="000000"/>
          <w:spacing w:val="0"/>
          <w:w w:val="100"/>
          <w:position w:val="0"/>
        </w:rPr>
        <w:t>股权，根据数米基金公司相 关股东会决议，同意股东西子联合控股有限公司将其持有的数米基金公司</w:t>
      </w:r>
      <w:r>
        <w:rPr>
          <w:rFonts w:ascii="Times New Roman" w:eastAsia="Times New Roman" w:hAnsi="Times New Roman" w:cs="Times New Roman"/>
          <w:color w:val="000000"/>
          <w:spacing w:val="0"/>
          <w:w w:val="100"/>
          <w:position w:val="0"/>
        </w:rPr>
        <w:t>25%</w:t>
      </w:r>
      <w:r>
        <w:rPr>
          <w:color w:val="000000"/>
          <w:spacing w:val="0"/>
          <w:w w:val="100"/>
          <w:position w:val="0"/>
        </w:rPr>
        <w:t xml:space="preserve">的股权作价 </w:t>
      </w:r>
      <w:r>
        <w:rPr>
          <w:rFonts w:ascii="Times New Roman" w:eastAsia="Times New Roman" w:hAnsi="Times New Roman" w:cs="Times New Roman"/>
          <w:color w:val="000000"/>
          <w:spacing w:val="0"/>
          <w:w w:val="100"/>
          <w:position w:val="0"/>
        </w:rPr>
        <w:t>1,558.00</w:t>
      </w:r>
      <w:r>
        <w:rPr>
          <w:color w:val="000000"/>
          <w:spacing w:val="0"/>
          <w:w w:val="100"/>
          <w:position w:val="0"/>
        </w:rPr>
        <w:t>万元转让给本公司，本次股权转让后，数米基金公司注册资本仍为</w:t>
      </w:r>
      <w:r>
        <w:rPr>
          <w:rFonts w:ascii="Times New Roman" w:eastAsia="Times New Roman" w:hAnsi="Times New Roman" w:cs="Times New Roman"/>
          <w:color w:val="000000"/>
          <w:spacing w:val="0"/>
          <w:w w:val="100"/>
          <w:position w:val="0"/>
        </w:rPr>
        <w:t>5,000</w:t>
      </w:r>
      <w:r>
        <w:rPr>
          <w:color w:val="000000"/>
          <w:spacing w:val="0"/>
          <w:w w:val="100"/>
          <w:position w:val="0"/>
        </w:rPr>
        <w:t>万元，其中本 公司出资</w:t>
      </w:r>
      <w:r>
        <w:rPr>
          <w:rFonts w:ascii="Times New Roman" w:eastAsia="Times New Roman" w:hAnsi="Times New Roman" w:cs="Times New Roman"/>
          <w:color w:val="000000"/>
          <w:spacing w:val="0"/>
          <w:w w:val="100"/>
          <w:position w:val="0"/>
        </w:rPr>
        <w:t>3,200.00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64%</w:t>
      </w:r>
      <w:r>
        <w:rPr>
          <w:color w:val="000000"/>
          <w:spacing w:val="0"/>
          <w:w w:val="100"/>
          <w:position w:val="0"/>
        </w:rPr>
        <w:t>，成为数米基金公司第一大股东。公司已于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日支付上述股权收购款。数米基金公司已于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日办妥工商变更登记手 续，公司自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日起将其纳入合并财务报表范围。</w:t>
      </w:r>
    </w:p>
    <w:p>
      <w:pPr>
        <w:pStyle w:val="Style13"/>
        <w:keepNext w:val="0"/>
        <w:keepLines w:val="0"/>
        <w:widowControl w:val="0"/>
        <w:shd w:val="clear" w:color="auto" w:fill="auto"/>
        <w:bidi w:val="0"/>
        <w:spacing w:before="0" w:after="0" w:line="269" w:lineRule="exact"/>
        <w:ind w:left="0" w:right="0" w:firstLine="0"/>
        <w:jc w:val="both"/>
      </w:pPr>
      <w:bookmarkStart w:id="277" w:name="bookmark277"/>
      <w:r>
        <w:rPr>
          <w:rFonts w:ascii="Times New Roman" w:eastAsia="Times New Roman" w:hAnsi="Times New Roman" w:cs="Times New Roman"/>
          <w:color w:val="000000"/>
          <w:spacing w:val="0"/>
          <w:w w:val="100"/>
          <w:position w:val="0"/>
        </w:rPr>
        <w:t>（</w:t>
      </w:r>
      <w:bookmarkEnd w:id="277"/>
      <w:r>
        <w:rPr>
          <w:color w:val="000000"/>
          <w:spacing w:val="0"/>
          <w:w w:val="100"/>
          <w:position w:val="0"/>
        </w:rPr>
        <w:t>三</w:t>
      </w:r>
      <w:r>
        <w:rPr>
          <w:color w:val="000000"/>
          <w:spacing w:val="0"/>
          <w:w w:val="100"/>
          <w:position w:val="0"/>
        </w:rPr>
        <w:t>）</w:t>
      </w:r>
      <w:r>
        <w:rPr>
          <w:color w:val="000000"/>
          <w:spacing w:val="0"/>
          <w:w w:val="100"/>
          <w:position w:val="0"/>
        </w:rPr>
        <w:t>本期发生的非同一控制下企业合并</w:t>
      </w:r>
    </w:p>
    <w:p>
      <w:pPr>
        <w:pStyle w:val="Style16"/>
        <w:keepNext w:val="0"/>
        <w:keepLines w:val="0"/>
        <w:widowControl w:val="0"/>
        <w:shd w:val="clear" w:color="auto" w:fill="auto"/>
        <w:bidi w:val="0"/>
        <w:spacing w:before="0" w:after="0" w:line="240" w:lineRule="auto"/>
        <w:ind w:left="6749"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77"/>
        <w:gridCol w:w="3072"/>
        <w:gridCol w:w="316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被合并方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商誉计算方法</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杭州数米基金销售有限公司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11,071,887.53</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根据合并成本与购买日净资产公 允价值的差额</w:t>
            </w:r>
          </w:p>
        </w:tc>
      </w:tr>
    </w:tbl>
    <w:p>
      <w:pPr>
        <w:widowControl w:val="0"/>
        <w:spacing w:after="239" w:line="1" w:lineRule="exact"/>
      </w:pPr>
    </w:p>
    <w:p>
      <w:pPr>
        <w:pStyle w:val="Style13"/>
        <w:keepNext w:val="0"/>
        <w:keepLines w:val="0"/>
        <w:widowControl w:val="0"/>
        <w:shd w:val="clear" w:color="auto" w:fill="auto"/>
        <w:bidi w:val="0"/>
        <w:spacing w:before="0" w:after="0" w:line="271" w:lineRule="exact"/>
        <w:ind w:left="0" w:right="0" w:firstLine="0"/>
        <w:jc w:val="both"/>
      </w:pPr>
      <w:bookmarkStart w:id="278" w:name="bookmark278"/>
      <w:r>
        <w:rPr>
          <w:rFonts w:ascii="Times New Roman" w:eastAsia="Times New Roman" w:hAnsi="Times New Roman" w:cs="Times New Roman"/>
          <w:color w:val="000000"/>
          <w:spacing w:val="0"/>
          <w:w w:val="100"/>
          <w:position w:val="0"/>
        </w:rPr>
        <w:t>（</w:t>
      </w:r>
      <w:bookmarkEnd w:id="278"/>
      <w:r>
        <w:rPr>
          <w:color w:val="000000"/>
          <w:spacing w:val="0"/>
          <w:w w:val="100"/>
          <w:position w:val="0"/>
        </w:rPr>
        <w:t>四</w:t>
      </w:r>
      <w:r>
        <w:rPr>
          <w:color w:val="000000"/>
          <w:spacing w:val="0"/>
          <w:w w:val="100"/>
          <w:position w:val="0"/>
        </w:rPr>
        <w:t>）</w:t>
      </w:r>
      <w:r>
        <w:rPr>
          <w:color w:val="000000"/>
          <w:spacing w:val="0"/>
          <w:w w:val="100"/>
          <w:position w:val="0"/>
        </w:rPr>
        <w:t>境外经营实体主要报表项目的折算汇率</w:t>
      </w:r>
    </w:p>
    <w:p>
      <w:pPr>
        <w:pStyle w:val="Style13"/>
        <w:keepNext w:val="0"/>
        <w:keepLines w:val="0"/>
        <w:widowControl w:val="0"/>
        <w:numPr>
          <w:ilvl w:val="0"/>
          <w:numId w:val="49"/>
        </w:numPr>
        <w:shd w:val="clear" w:color="auto" w:fill="auto"/>
        <w:tabs>
          <w:tab w:pos="307" w:val="left"/>
        </w:tabs>
        <w:bidi w:val="0"/>
        <w:spacing w:before="0" w:after="0" w:line="271" w:lineRule="exact"/>
        <w:ind w:left="0" w:right="0" w:firstLine="0"/>
        <w:jc w:val="both"/>
      </w:pPr>
      <w:bookmarkStart w:id="279" w:name="bookmark279"/>
      <w:bookmarkEnd w:id="279"/>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 xml:space="preserve">" </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w:t>
      </w:r>
    </w:p>
    <w:p>
      <w:pPr>
        <w:pStyle w:val="Style13"/>
        <w:keepNext w:val="0"/>
        <w:keepLines w:val="0"/>
        <w:widowControl w:val="0"/>
        <w:numPr>
          <w:ilvl w:val="0"/>
          <w:numId w:val="49"/>
        </w:numPr>
        <w:shd w:val="clear" w:color="auto" w:fill="auto"/>
        <w:tabs>
          <w:tab w:pos="316" w:val="left"/>
        </w:tabs>
        <w:bidi w:val="0"/>
        <w:spacing w:before="0" w:after="0" w:line="271" w:lineRule="exact"/>
        <w:ind w:left="0" w:right="0" w:firstLine="0"/>
        <w:jc w:val="both"/>
      </w:pPr>
      <w:bookmarkStart w:id="280" w:name="bookmark280"/>
      <w:bookmarkEnd w:id="280"/>
      <w:r>
        <w:rPr>
          <w:color w:val="000000"/>
          <w:spacing w:val="0"/>
          <w:w w:val="100"/>
          <w:position w:val="0"/>
        </w:rPr>
        <w:t>利润表中的收入和费用项目，采用交易发生日的即期汇率折算。</w:t>
      </w:r>
    </w:p>
    <w:p>
      <w:pPr>
        <w:pStyle w:val="Style13"/>
        <w:keepNext w:val="0"/>
        <w:keepLines w:val="0"/>
        <w:widowControl w:val="0"/>
        <w:numPr>
          <w:ilvl w:val="0"/>
          <w:numId w:val="49"/>
        </w:numPr>
        <w:shd w:val="clear" w:color="auto" w:fill="auto"/>
        <w:tabs>
          <w:tab w:pos="316" w:val="left"/>
        </w:tabs>
        <w:bidi w:val="0"/>
        <w:spacing w:before="0" w:after="240" w:line="271" w:lineRule="exact"/>
        <w:ind w:left="0" w:right="0" w:firstLine="0"/>
        <w:jc w:val="both"/>
      </w:pPr>
      <w:bookmarkStart w:id="281" w:name="bookmark281"/>
      <w:bookmarkEnd w:id="281"/>
      <w:r>
        <w:rPr>
          <w:color w:val="000000"/>
          <w:spacing w:val="0"/>
          <w:w w:val="100"/>
          <w:position w:val="0"/>
        </w:rPr>
        <w:t>产生的外币财务报表折算差额，在编制合并报表时，在合并资产负债表中所有者权益中单独 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其他</w:t>
      </w:r>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公司对杭州数米基金销售有限公司分步实现的非同一控制下企业合并</w:t>
      </w:r>
    </w:p>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、历次取得股权情况</w:t>
      </w:r>
    </w:p>
    <w:tbl>
      <w:tblPr>
        <w:tblOverlap w:val="never"/>
        <w:jc w:val="center"/>
        <w:tblLayout w:type="fixed"/>
      </w:tblPr>
      <w:tblGrid>
        <w:gridCol w:w="2861"/>
        <w:gridCol w:w="2131"/>
        <w:gridCol w:w="2136"/>
        <w:gridCol w:w="2136"/>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取得方式</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2007.08.06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新设认缴</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增资认缴</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股权受让</w:t>
            </w:r>
          </w:p>
        </w:tc>
      </w:tr>
    </w:tbl>
    <w:p>
      <w:pPr>
        <w:widowControl w:val="0"/>
        <w:spacing w:after="239" w:line="1" w:lineRule="exact"/>
      </w:pP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［注］</w:t>
      </w:r>
      <w:r>
        <w:rPr>
          <w:rFonts w:ascii="Arial" w:eastAsia="Arial" w:hAnsi="Arial" w:cs="Arial"/>
          <w:color w:val="000000"/>
          <w:spacing w:val="0"/>
          <w:w w:val="100"/>
          <w:position w:val="0"/>
        </w:rPr>
        <w:t>:</w:t>
      </w:r>
      <w:r>
        <w:rPr>
          <w:color w:val="000000"/>
          <w:spacing w:val="0"/>
          <w:w w:val="100"/>
          <w:position w:val="0"/>
        </w:rPr>
        <w:t>数米基金公司原注册资本</w:t>
      </w:r>
      <w:r>
        <w:rPr>
          <w:rFonts w:ascii="Arial" w:eastAsia="Arial" w:hAnsi="Arial" w:cs="Arial"/>
          <w:color w:val="000000"/>
          <w:spacing w:val="0"/>
          <w:w w:val="100"/>
          <w:position w:val="0"/>
        </w:rPr>
        <w:t>2,000</w:t>
      </w:r>
      <w:r>
        <w:rPr>
          <w:color w:val="000000"/>
          <w:spacing w:val="0"/>
          <w:w w:val="100"/>
          <w:position w:val="0"/>
        </w:rPr>
        <w:t>万元，其中本公司出资</w:t>
      </w:r>
      <w:r>
        <w:rPr>
          <w:rFonts w:ascii="Arial" w:eastAsia="Arial" w:hAnsi="Arial" w:cs="Arial"/>
          <w:color w:val="000000"/>
          <w:spacing w:val="0"/>
          <w:w w:val="100"/>
          <w:position w:val="0"/>
        </w:rPr>
        <w:t>1,600</w:t>
      </w:r>
      <w:r>
        <w:rPr>
          <w:color w:val="000000"/>
          <w:spacing w:val="0"/>
          <w:w w:val="100"/>
          <w:position w:val="0"/>
        </w:rPr>
        <w:t>万元，占其注册资本的</w:t>
      </w:r>
      <w:r>
        <w:rPr>
          <w:rFonts w:ascii="Arial" w:eastAsia="Arial" w:hAnsi="Arial" w:cs="Arial"/>
          <w:color w:val="000000"/>
          <w:spacing w:val="0"/>
          <w:w w:val="100"/>
          <w:position w:val="0"/>
        </w:rPr>
        <w:t xml:space="preserve">80%„ </w:t>
      </w:r>
      <w:r>
        <w:rPr>
          <w:color w:val="000000"/>
          <w:spacing w:val="0"/>
          <w:w w:val="100"/>
          <w:position w:val="0"/>
        </w:rPr>
        <w:t>根据数米基金公司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日召开的股东会决议，数米基金公司增加注册资本</w:t>
      </w:r>
      <w:r>
        <w:rPr>
          <w:rFonts w:ascii="Arial" w:eastAsia="Arial" w:hAnsi="Arial" w:cs="Arial"/>
          <w:color w:val="000000"/>
          <w:spacing w:val="0"/>
          <w:w w:val="100"/>
          <w:position w:val="0"/>
        </w:rPr>
        <w:t>3,000</w:t>
      </w:r>
      <w:r>
        <w:rPr>
          <w:color w:val="000000"/>
          <w:spacing w:val="0"/>
          <w:w w:val="100"/>
          <w:position w:val="0"/>
        </w:rPr>
        <w:t>万 元，其中本公司以货币资金认缴</w:t>
      </w:r>
      <w:r>
        <w:rPr>
          <w:rFonts w:ascii="Arial" w:eastAsia="Arial" w:hAnsi="Arial" w:cs="Arial"/>
          <w:color w:val="000000"/>
          <w:spacing w:val="0"/>
          <w:w w:val="100"/>
          <w:position w:val="0"/>
        </w:rPr>
        <w:t>350</w:t>
      </w:r>
      <w:r>
        <w:rPr>
          <w:color w:val="000000"/>
          <w:spacing w:val="0"/>
          <w:w w:val="100"/>
          <w:position w:val="0"/>
        </w:rPr>
        <w:t>万元。增资后，数米基金公司注册资本变更为</w:t>
      </w:r>
      <w:r>
        <w:rPr>
          <w:rFonts w:ascii="Arial" w:eastAsia="Arial" w:hAnsi="Arial" w:cs="Arial"/>
          <w:color w:val="000000"/>
          <w:spacing w:val="0"/>
          <w:w w:val="100"/>
          <w:position w:val="0"/>
        </w:rPr>
        <w:t>5,000</w:t>
      </w:r>
      <w:r>
        <w:rPr>
          <w:color w:val="000000"/>
          <w:spacing w:val="0"/>
          <w:w w:val="100"/>
          <w:position w:val="0"/>
        </w:rPr>
        <w:t>万元,</w:t>
        <w:br w:type="page"/>
      </w:r>
      <w:r>
        <w:rPr>
          <w:color w:val="000000"/>
          <w:spacing w:val="0"/>
          <w:w w:val="100"/>
          <w:position w:val="0"/>
        </w:rPr>
        <w:t>其中本公司出资</w:t>
      </w:r>
      <w:r>
        <w:rPr>
          <w:rFonts w:ascii="Arial" w:eastAsia="Arial" w:hAnsi="Arial" w:cs="Arial"/>
          <w:color w:val="000000"/>
          <w:spacing w:val="0"/>
          <w:w w:val="100"/>
          <w:position w:val="0"/>
        </w:rPr>
        <w:t>1,950</w:t>
      </w:r>
      <w:r>
        <w:rPr>
          <w:color w:val="000000"/>
          <w:spacing w:val="0"/>
          <w:w w:val="100"/>
          <w:position w:val="0"/>
        </w:rPr>
        <w:t>万元，占其注册资本的</w:t>
      </w:r>
      <w:r>
        <w:rPr>
          <w:rFonts w:ascii="Arial" w:eastAsia="Arial" w:hAnsi="Arial" w:cs="Arial"/>
          <w:color w:val="000000"/>
          <w:spacing w:val="0"/>
          <w:w w:val="100"/>
          <w:position w:val="0"/>
        </w:rPr>
        <w:t>39%„</w:t>
      </w:r>
    </w:p>
    <w:p>
      <w:pPr>
        <w:pStyle w:val="Style13"/>
        <w:keepNext w:val="0"/>
        <w:keepLines w:val="0"/>
        <w:widowControl w:val="0"/>
        <w:shd w:val="clear" w:color="auto" w:fill="auto"/>
        <w:bidi w:val="0"/>
        <w:spacing w:before="0" w:after="260" w:line="240" w:lineRule="auto"/>
        <w:ind w:left="0" w:right="0" w:firstLine="0"/>
        <w:jc w:val="left"/>
      </w:pPr>
      <w:bookmarkStart w:id="282" w:name="bookmark282"/>
      <w:r>
        <w:rPr>
          <w:rFonts w:ascii="Arial" w:eastAsia="Arial" w:hAnsi="Arial" w:cs="Arial"/>
          <w:color w:val="000000"/>
          <w:spacing w:val="0"/>
          <w:w w:val="100"/>
          <w:position w:val="0"/>
        </w:rPr>
        <w:t>2</w:t>
      </w:r>
      <w:bookmarkEnd w:id="282"/>
      <w:r>
        <w:rPr>
          <w:color w:val="000000"/>
          <w:spacing w:val="0"/>
          <w:w w:val="100"/>
          <w:position w:val="0"/>
        </w:rPr>
        <w:t>、相关利得和损失</w:t>
      </w:r>
    </w:p>
    <w:tbl>
      <w:tblPr>
        <w:tblOverlap w:val="never"/>
        <w:jc w:val="center"/>
        <w:tblLayout w:type="fixed"/>
      </w:tblPr>
      <w:tblGrid>
        <w:gridCol w:w="1666"/>
        <w:gridCol w:w="1843"/>
        <w:gridCol w:w="1786"/>
        <w:gridCol w:w="1637"/>
        <w:gridCol w:w="2342"/>
      </w:tblGrid>
      <w:tr>
        <w:trPr>
          <w:trHeight w:val="8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购买日之前原持有 股权在购买日的账 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购买日之前原持有 股权在购买日的公 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按照公允价值 重新计量所产 生的利得或损失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购买日之前与原持有股 权相关的其他综合收益 转入投资收益的金额</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2013.11.30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7,032,655.46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7,032,655.46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七、合并财务报表项目注释</w:t>
      </w:r>
    </w:p>
    <w:p>
      <w:pPr>
        <w:pStyle w:val="Style13"/>
        <w:keepNext w:val="0"/>
        <w:keepLines w:val="0"/>
        <w:widowControl w:val="0"/>
        <w:shd w:val="clear" w:color="auto" w:fill="auto"/>
        <w:bidi w:val="0"/>
        <w:spacing w:before="0" w:after="0" w:line="240" w:lineRule="auto"/>
        <w:ind w:left="0" w:right="0" w:firstLine="0"/>
        <w:jc w:val="left"/>
      </w:pPr>
      <w:bookmarkStart w:id="283" w:name="bookmark283"/>
      <w:r>
        <w:rPr>
          <w:rFonts w:ascii="Times New Roman" w:eastAsia="Times New Roman" w:hAnsi="Times New Roman" w:cs="Times New Roman"/>
          <w:color w:val="000000"/>
          <w:spacing w:val="0"/>
          <w:w w:val="100"/>
          <w:position w:val="0"/>
        </w:rPr>
        <w:t>（</w:t>
      </w:r>
      <w:bookmarkEnd w:id="283"/>
      <w:r>
        <w:rPr>
          <w:color w:val="000000"/>
          <w:spacing w:val="0"/>
          <w:w w:val="100"/>
          <w:position w:val="0"/>
        </w:rPr>
        <w:t>一</w:t>
      </w:r>
      <w:r>
        <w:rPr>
          <w:color w:val="000000"/>
          <w:spacing w:val="0"/>
          <w:w w:val="100"/>
          <w:position w:val="0"/>
        </w:rPr>
        <w:t>）</w:t>
      </w:r>
      <w:r>
        <w:rPr>
          <w:color w:val="000000"/>
          <w:spacing w:val="0"/>
          <w:w w:val="100"/>
          <w:position w:val="0"/>
        </w:rPr>
        <w:t>货币资金</w:t>
      </w:r>
    </w:p>
    <w:p>
      <w:pPr>
        <w:pStyle w:val="Style16"/>
        <w:keepNext w:val="0"/>
        <w:keepLines w:val="0"/>
        <w:widowControl w:val="0"/>
        <w:shd w:val="clear" w:color="auto" w:fill="auto"/>
        <w:bidi w:val="0"/>
        <w:spacing w:before="0" w:after="0" w:line="240" w:lineRule="auto"/>
        <w:ind w:left="7810" w:right="0" w:firstLine="0"/>
        <w:jc w:val="left"/>
      </w:pPr>
      <w:r>
        <w:rPr>
          <w:color w:val="000000"/>
          <w:spacing w:val="0"/>
          <w:w w:val="100"/>
          <w:position w:val="0"/>
        </w:rPr>
        <w:t>单位：元</w:t>
      </w:r>
    </w:p>
    <w:tbl>
      <w:tblPr>
        <w:tblOverlap w:val="never"/>
        <w:jc w:val="center"/>
        <w:tblLayout w:type="fixed"/>
      </w:tblPr>
      <w:tblGrid>
        <w:gridCol w:w="1291"/>
        <w:gridCol w:w="1426"/>
        <w:gridCol w:w="1003"/>
        <w:gridCol w:w="1526"/>
        <w:gridCol w:w="1531"/>
        <w:gridCol w:w="1003"/>
        <w:gridCol w:w="153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人民币金额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292,904.57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312,597.05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286,585.35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303,762.80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109,384.00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0.057771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6,319.22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120,936.00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0.073049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8,834.25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314,125,573.54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324,980,319.52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302,389,914.44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308,884,039.64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51,957.27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316,778.27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8,127,909.86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0.78623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6,390,406.57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10,306,724.61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0.81085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8,357,207.65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87,039,310.00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0.057771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5,028,347.98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105,943,367.00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0.073049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7,739,057.02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其他货币资</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26,509,374.26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32,719,627.76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26,509,374.26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32,719,627.76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340,927,852.37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358,012,544.33</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其他货币资金期末数包括保函保证金</w:t>
      </w:r>
      <w:r>
        <w:rPr>
          <w:rFonts w:ascii="Times New Roman" w:eastAsia="Times New Roman" w:hAnsi="Times New Roman" w:cs="Times New Roman"/>
          <w:color w:val="000000"/>
          <w:spacing w:val="0"/>
          <w:w w:val="100"/>
          <w:position w:val="0"/>
        </w:rPr>
        <w:t>191,350.00</w:t>
      </w:r>
      <w:r>
        <w:rPr>
          <w:color w:val="000000"/>
          <w:spacing w:val="0"/>
          <w:w w:val="100"/>
          <w:position w:val="0"/>
        </w:rPr>
        <w:t>元。</w:t>
      </w:r>
    </w:p>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284" w:name="bookmark284"/>
      <w:r>
        <w:rPr>
          <w:rFonts w:ascii="Times New Roman" w:eastAsia="Times New Roman" w:hAnsi="Times New Roman" w:cs="Times New Roman"/>
          <w:color w:val="000000"/>
          <w:spacing w:val="0"/>
          <w:w w:val="100"/>
          <w:position w:val="0"/>
        </w:rPr>
        <w:t>（</w:t>
      </w:r>
      <w:bookmarkEnd w:id="284"/>
      <w:r>
        <w:rPr>
          <w:color w:val="000000"/>
          <w:spacing w:val="0"/>
          <w:w w:val="100"/>
          <w:position w:val="0"/>
        </w:rPr>
        <w:t>二</w:t>
      </w:r>
      <w:r>
        <w:rPr>
          <w:color w:val="000000"/>
          <w:spacing w:val="0"/>
          <w:w w:val="100"/>
          <w:position w:val="0"/>
        </w:rPr>
        <w:t>）</w:t>
      </w:r>
      <w:r>
        <w:rPr>
          <w:color w:val="000000"/>
          <w:spacing w:val="0"/>
          <w:w w:val="100"/>
          <w:position w:val="0"/>
        </w:rPr>
        <w:t>交易性金融资产：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交易性金融资产情况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69"/>
        <w:gridCol w:w="2280"/>
        <w:gridCol w:w="256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交易性债券投资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10,123,587.44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交易性权益工具投资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117,590,105.38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290,053,381.55</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指定为以公允价值计量且其变动计入当期损 益的金融资产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18,855,903.95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20,222,133.13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146,569,596.77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310,275,514.68</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交易性金融资产的说明</w:t>
      </w:r>
    </w:p>
    <w:p>
      <w:pPr>
        <w:pStyle w:val="Style1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期末交易性权益工具投资主要为开放式基金。</w:t>
      </w:r>
    </w:p>
    <w:p>
      <w:pPr>
        <w:pStyle w:val="Style13"/>
        <w:keepNext w:val="0"/>
        <w:keepLines w:val="0"/>
        <w:widowControl w:val="0"/>
        <w:shd w:val="clear" w:color="auto" w:fill="auto"/>
        <w:bidi w:val="0"/>
        <w:spacing w:before="0" w:after="0" w:line="240" w:lineRule="auto"/>
        <w:ind w:left="0" w:right="0" w:firstLine="0"/>
        <w:jc w:val="left"/>
      </w:pPr>
      <w:bookmarkStart w:id="285" w:name="bookmark285"/>
      <w:r>
        <w:rPr>
          <w:rFonts w:ascii="Times New Roman" w:eastAsia="Times New Roman" w:hAnsi="Times New Roman" w:cs="Times New Roman"/>
          <w:color w:val="000000"/>
          <w:spacing w:val="0"/>
          <w:w w:val="100"/>
          <w:position w:val="0"/>
        </w:rPr>
        <w:t>（</w:t>
      </w:r>
      <w:bookmarkEnd w:id="285"/>
      <w:r>
        <w:rPr>
          <w:color w:val="000000"/>
          <w:spacing w:val="0"/>
          <w:w w:val="100"/>
          <w:position w:val="0"/>
        </w:rPr>
        <w:t>三</w:t>
      </w:r>
      <w:r>
        <w:rPr>
          <w:color w:val="000000"/>
          <w:spacing w:val="0"/>
          <w:w w:val="100"/>
          <w:position w:val="0"/>
        </w:rPr>
        <w:t>）</w:t>
      </w:r>
      <w:r>
        <w:rPr>
          <w:color w:val="000000"/>
          <w:spacing w:val="0"/>
          <w:w w:val="100"/>
          <w:position w:val="0"/>
        </w:rPr>
        <w:t>应收票据：</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286" w:name="bookmark286"/>
      <w:r>
        <w:rPr>
          <w:rFonts w:ascii="Times New Roman" w:eastAsia="Times New Roman" w:hAnsi="Times New Roman" w:cs="Times New Roman"/>
          <w:color w:val="000000"/>
          <w:spacing w:val="0"/>
          <w:w w:val="100"/>
          <w:position w:val="0"/>
          <w:shd w:val="clear" w:color="auto" w:fill="FFFFFF"/>
        </w:rPr>
        <w:t>1</w:t>
      </w:r>
      <w:bookmarkEnd w:id="286"/>
      <w:r>
        <w:rPr>
          <w:color w:val="000000"/>
          <w:spacing w:val="0"/>
          <w:w w:val="100"/>
          <w:position w:val="0"/>
          <w:shd w:val="clear" w:color="auto" w:fill="FFFFFF"/>
        </w:rPr>
        <w:t>、</w:t>
      </w:r>
      <w:r>
        <w:rPr>
          <w:color w:val="000000"/>
          <w:spacing w:val="0"/>
          <w:w w:val="100"/>
          <w:position w:val="0"/>
        </w:rPr>
        <w:tab/>
        <w:t>应收票据分类</w:t>
      </w: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2,200,000.00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14,643,571.96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2,200,000.00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14,643,571.96</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应收账款</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531"/>
        <w:gridCol w:w="686"/>
        <w:gridCol w:w="1426"/>
        <w:gridCol w:w="792"/>
        <w:gridCol w:w="1531"/>
        <w:gridCol w:w="686"/>
        <w:gridCol w:w="1426"/>
        <w:gridCol w:w="802"/>
      </w:tblGrid>
      <w:tr>
        <w:trPr>
          <w:trHeight w:val="293" w:hRule="exact"/>
        </w:trPr>
        <w:tc>
          <w:tcPr>
            <w:vMerge w:val="restart"/>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rFonts w:ascii="SimSun" w:eastAsia="SimSun" w:hAnsi="SimSun" w:cs="SimSun"/>
                <w:color w:val="000000"/>
                <w:spacing w:val="0"/>
                <w:w w:val="100"/>
                <w:position w:val="0"/>
              </w:rPr>
              <w:t>期末</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w:t>
            </w:r>
            <w:r>
              <w:rPr>
                <w:rFonts w:ascii="SimSun" w:eastAsia="SimSun" w:hAnsi="SimSun" w:cs="SimSun"/>
                <w:color w:val="000000"/>
                <w:spacing w:val="0"/>
                <w:w w:val="100"/>
                <w:position w:val="0"/>
              </w:rPr>
              <w:t>数</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textDirection w:val="tbRlV"/>
            <w:vAlign w:val="bottom"/>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28"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w:t>
            </w:r>
          </w:p>
        </w:tc>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rFonts w:ascii="SimSun" w:eastAsia="SimSun" w:hAnsi="SimSun" w:cs="SimSun"/>
                <w:color w:val="000000"/>
                <w:spacing w:val="0"/>
                <w:w w:val="100"/>
                <w:position w:val="0"/>
              </w:rPr>
              <w:t>合计提坏账准备的应收账款：</w:t>
            </w:r>
          </w:p>
        </w:tc>
      </w:tr>
      <w:tr>
        <w:trPr>
          <w:trHeight w:val="2194"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183,189,895.14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30,840,593.44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121,673,058.09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27,457,996.42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22.57</w:t>
            </w:r>
          </w:p>
        </w:tc>
      </w:tr>
      <w:tr>
        <w:trPr>
          <w:trHeight w:val="1104"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183,189,895.14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30,840,593.44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121,673,058.09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27,457,996.42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22.57</w:t>
            </w:r>
          </w:p>
        </w:tc>
      </w:tr>
      <w:tr>
        <w:trPr>
          <w:trHeight w:val="6019" w:hRule="exact"/>
        </w:trPr>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单项金额虽不重大但单项计提坏账准备的应收账款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275,200.00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275,200.00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12,395,100.00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12,395,100.00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437"/>
        <w:gridCol w:w="1531"/>
        <w:gridCol w:w="686"/>
        <w:gridCol w:w="1426"/>
        <w:gridCol w:w="792"/>
        <w:gridCol w:w="1531"/>
        <w:gridCol w:w="686"/>
        <w:gridCol w:w="1426"/>
        <w:gridCol w:w="802"/>
      </w:tblGrid>
      <w:tr>
        <w:trPr>
          <w:trHeight w:val="57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合</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183,465,095.14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31,115,793.44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134,068,158.09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39,853,096.42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531"/>
        <w:gridCol w:w="1248"/>
        <w:gridCol w:w="1426"/>
        <w:gridCol w:w="1531"/>
        <w:gridCol w:w="984"/>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 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143,543,937.03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78.36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7,177,196.85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82,827,534.71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4,141,376.73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14,014,647.27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1,401,464.73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13,604,302.76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1,360,430.27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4,813,398.54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1,444,019.56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4,692,901.72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1,407,870.52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20,817,912.30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20,817,912.30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20,548,318.90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20,548,318.90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183,189,895.14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30,840,593.44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121,673,058.09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27,457,996.42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期末单项金额虽不重大但单项计提坏账准备的应收账款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w:t>
            </w: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275,200.00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275,200.00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275,200.00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275,200.00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87" w:name="bookmark287"/>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应收账款金额前五名单位情况</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占应收账款总额 的比例（%）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9,999,495.00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5.45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9,536,655.05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6,637,057.15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3.62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5,352,750.00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2.92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4,704,000.00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2.56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36,229,957.20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88" w:name="bookmark288"/>
      <w:r>
        <w:rPr>
          <w:rFonts w:ascii="Times New Roman" w:eastAsia="Times New Roman" w:hAnsi="Times New Roman" w:cs="Times New Roman"/>
          <w:color w:val="000000"/>
          <w:spacing w:val="0"/>
          <w:w w:val="100"/>
          <w:position w:val="0"/>
        </w:rPr>
        <w:t>4</w:t>
      </w:r>
      <w:bookmarkEnd w:id="288"/>
      <w:r>
        <w:rPr>
          <w:color w:val="000000"/>
          <w:spacing w:val="0"/>
          <w:w w:val="100"/>
          <w:position w:val="0"/>
        </w:rPr>
        <w:t>、</w:t>
        <w:tab/>
        <w:t>应收关联方账款情况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占应收账款总额的比例 （%）</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杭州恒生百川科技有限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0.007</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289" w:name="bookmark289"/>
      <w:r>
        <w:rPr>
          <w:rFonts w:ascii="Times New Roman" w:eastAsia="Times New Roman" w:hAnsi="Times New Roman" w:cs="Times New Roman"/>
          <w:color w:val="000000"/>
          <w:spacing w:val="0"/>
          <w:w w:val="100"/>
          <w:position w:val="0"/>
        </w:rPr>
        <w:t>（</w:t>
      </w:r>
      <w:bookmarkEnd w:id="289"/>
      <w:r>
        <w:rPr>
          <w:color w:val="000000"/>
          <w:spacing w:val="0"/>
          <w:w w:val="100"/>
          <w:position w:val="0"/>
        </w:rPr>
        <w:t>五</w:t>
      </w:r>
      <w:r>
        <w:rPr>
          <w:color w:val="000000"/>
          <w:spacing w:val="0"/>
          <w:w w:val="100"/>
          <w:position w:val="0"/>
        </w:rPr>
        <w:t>）</w:t>
      </w:r>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3"/>
        <w:keepNext w:val="0"/>
        <w:keepLines w:val="0"/>
        <w:widowControl w:val="0"/>
        <w:shd w:val="clear" w:color="auto" w:fill="auto"/>
        <w:bidi w:val="0"/>
        <w:spacing w:before="0" w:after="140" w:line="240" w:lineRule="auto"/>
        <w:ind w:left="6460" w:right="0" w:firstLine="0"/>
        <w:jc w:val="left"/>
      </w:pPr>
      <w:r>
        <w:rPr>
          <w:color w:val="000000"/>
          <w:spacing w:val="0"/>
          <w:w w:val="100"/>
          <w:position w:val="0"/>
        </w:rPr>
        <w:t>单位：元 币种：人民币</w:t>
      </w:r>
      <w:r>
        <w:br w:type="page"/>
      </w:r>
    </w:p>
    <w:tbl>
      <w:tblPr>
        <w:tblOverlap w:val="never"/>
        <w:jc w:val="center"/>
        <w:tblLayout w:type="fixed"/>
      </w:tblPr>
      <w:tblGrid>
        <w:gridCol w:w="965"/>
        <w:gridCol w:w="1421"/>
        <w:gridCol w:w="691"/>
        <w:gridCol w:w="1320"/>
        <w:gridCol w:w="686"/>
        <w:gridCol w:w="1426"/>
        <w:gridCol w:w="792"/>
        <w:gridCol w:w="1320"/>
        <w:gridCol w:w="696"/>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21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单项金 额重大 并单项 计提坏 账准备 的其他 应收账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14,777,020.16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9"/>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按组合计提坏账准备的其他应收账款：</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按账龄 分析法 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17,555,217.66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5,651,331.64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16,258,139.72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4,792,665.65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29.48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组合小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17,555,217.66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5,651,331.64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16,258,139.72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4,792,665.65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29.48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32,332,237.82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5,651,331.64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16,258,139.72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4,792,665.65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应收基金销售支 付结算机构款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6,715,877.56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经单独测试，未发 现减值</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应收代付的基金 交易款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8,061,142.60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经单独测试，未发 现减值</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14,777,020.16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05"/>
        <w:gridCol w:w="1426"/>
        <w:gridCol w:w="1286"/>
        <w:gridCol w:w="1387"/>
        <w:gridCol w:w="1426"/>
        <w:gridCol w:w="1195"/>
        <w:gridCol w:w="139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8,758,838.03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437,941.90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7,860,132.65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393,006.64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2,240,252.07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224,025.21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2,984,974.26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298,497.43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2,238,232.90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671,469.87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1,874,101.76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562,230.53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4,317,894.66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4,317,894.66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3,538,931.05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3,538,931.05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17,555,217.66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5,651,331.64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16,258,139.72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4,792,665.65</w:t>
            </w:r>
          </w:p>
        </w:tc>
      </w:tr>
    </w:tbl>
    <w:p>
      <w:pPr>
        <w:widowControl w:val="0"/>
        <w:spacing w:after="439" w:line="1" w:lineRule="exact"/>
      </w:pPr>
    </w:p>
    <w:p>
      <w:pPr>
        <w:pStyle w:val="Style13"/>
        <w:keepNext w:val="0"/>
        <w:keepLines w:val="0"/>
        <w:widowControl w:val="0"/>
        <w:shd w:val="clear" w:color="auto" w:fill="auto"/>
        <w:bidi w:val="0"/>
        <w:spacing w:before="0" w:after="260" w:line="278" w:lineRule="exact"/>
        <w:ind w:left="220" w:right="0" w:hanging="220"/>
        <w:jc w:val="left"/>
      </w:pPr>
      <w:r>
        <w:rPr>
          <w:rFonts w:ascii="Times New Roman" w:eastAsia="Times New Roman" w:hAnsi="Times New Roman" w:cs="Times New Roman"/>
          <w:color w:val="000000"/>
          <w:spacing w:val="0"/>
          <w:w w:val="100"/>
          <w:position w:val="0"/>
        </w:rPr>
        <w:t>2</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33" w:val="left"/>
        </w:tabs>
        <w:bidi w:val="0"/>
        <w:spacing w:before="0" w:after="40" w:line="240" w:lineRule="auto"/>
        <w:ind w:left="0" w:right="0" w:firstLine="0"/>
        <w:jc w:val="left"/>
      </w:pPr>
      <w:bookmarkStart w:id="290" w:name="bookmark290"/>
      <w:r>
        <w:rPr>
          <w:rFonts w:ascii="Times New Roman" w:eastAsia="Times New Roman" w:hAnsi="Times New Roman" w:cs="Times New Roman"/>
          <w:color w:val="000000"/>
          <w:spacing w:val="0"/>
          <w:w w:val="100"/>
          <w:position w:val="0"/>
          <w:shd w:val="clear" w:color="auto" w:fill="FFFFFF"/>
        </w:rPr>
        <w:t>3</w:t>
      </w:r>
      <w:bookmarkEnd w:id="290"/>
      <w:r>
        <w:rPr>
          <w:color w:val="000000"/>
          <w:spacing w:val="0"/>
          <w:w w:val="100"/>
          <w:position w:val="0"/>
          <w:shd w:val="clear" w:color="auto" w:fill="FFFFFF"/>
        </w:rPr>
        <w:t>、</w:t>
      </w:r>
      <w:r>
        <w:rPr>
          <w:color w:val="000000"/>
          <w:spacing w:val="0"/>
          <w:w w:val="100"/>
          <w:position w:val="0"/>
        </w:rPr>
        <w:tab/>
        <w:t>其他应收款金额前五名单位情况</w:t>
      </w:r>
    </w:p>
    <w:p>
      <w:pPr>
        <w:pStyle w:val="Style13"/>
        <w:keepNext w:val="0"/>
        <w:keepLines w:val="0"/>
        <w:widowControl w:val="0"/>
        <w:shd w:val="clear" w:color="auto" w:fill="auto"/>
        <w:bidi w:val="0"/>
        <w:spacing w:before="0" w:after="260" w:line="240" w:lineRule="auto"/>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占其他应收款总 额的比例</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上海汇付数据服 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6,715,877.56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上海浦东陆家嘴 软件产业发展有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1,257,496.00</w:t>
            </w:r>
          </w:p>
        </w:tc>
        <w:tc>
          <w:tcPr>
            <w:tcBorders>
              <w:top w:val="single" w:sz="4"/>
              <w:left w:val="single" w:sz="4"/>
            </w:tcBorders>
            <w:shd w:val="clear" w:color="auto" w:fill="FFFFFF"/>
            <w:vAlign w:val="bottom"/>
          </w:tcPr>
          <w:p>
            <w:pPr>
              <w:pStyle w:val="Style18"/>
              <w:keepNext w:val="0"/>
              <w:keepLines w:val="0"/>
              <w:widowControl w:val="0"/>
              <w:shd w:val="clear" w:color="auto" w:fill="auto"/>
              <w:tabs>
                <w:tab w:pos="672" w:val="left"/>
                <w:tab w:pos="1430" w:val="left"/>
              </w:tabs>
              <w:bidi w:val="0"/>
              <w:spacing w:before="0" w:after="0" w:line="271" w:lineRule="exact"/>
              <w:ind w:left="0" w:right="0" w:firstLine="0"/>
              <w:jc w:val="left"/>
            </w:pPr>
            <w:r>
              <w:rPr>
                <w:rFonts w:ascii="SimSun" w:eastAsia="SimSun" w:hAnsi="SimSun" w:cs="SimSun"/>
                <w:color w:val="000000"/>
                <w:spacing w:val="0"/>
                <w:w w:val="100"/>
                <w:position w:val="0"/>
              </w:rPr>
              <w:t>其中账龄</w:t>
            </w: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 xml:space="preserve">157,155.00 </w:t>
            </w:r>
            <w:r>
              <w:rPr>
                <w:rFonts w:ascii="SimSun" w:eastAsia="SimSun" w:hAnsi="SimSun" w:cs="SimSun"/>
                <w:color w:val="000000"/>
                <w:spacing w:val="0"/>
                <w:w w:val="100"/>
                <w:position w:val="0"/>
              </w:rPr>
              <w:t>元，账 龄</w:t>
              <w:tab/>
            </w:r>
            <w:r>
              <w:rPr>
                <w:color w:val="000000"/>
                <w:spacing w:val="0"/>
                <w:w w:val="100"/>
                <w:position w:val="0"/>
              </w:rPr>
              <w:t>2-3</w:t>
              <w:tab/>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659,408.00 </w:t>
            </w:r>
            <w:r>
              <w:rPr>
                <w:rFonts w:ascii="SimSun" w:eastAsia="SimSun" w:hAnsi="SimSun" w:cs="SimSun"/>
                <w:color w:val="000000"/>
                <w:spacing w:val="0"/>
                <w:w w:val="100"/>
                <w:position w:val="0"/>
              </w:rPr>
              <w:t>元，账 龄</w:t>
            </w:r>
            <w:r>
              <w:rPr>
                <w:color w:val="000000"/>
                <w:spacing w:val="0"/>
                <w:w w:val="100"/>
                <w:position w:val="0"/>
              </w:rPr>
              <w:t>3</w:t>
            </w:r>
            <w:r>
              <w:rPr>
                <w:rFonts w:ascii="SimSun" w:eastAsia="SimSun" w:hAnsi="SimSun" w:cs="SimSun"/>
                <w:color w:val="000000"/>
                <w:spacing w:val="0"/>
                <w:w w:val="100"/>
                <w:position w:val="0"/>
              </w:rPr>
              <w:t xml:space="preserve">年以上 </w:t>
            </w:r>
            <w:r>
              <w:rPr>
                <w:color w:val="000000"/>
                <w:spacing w:val="0"/>
                <w:w w:val="100"/>
                <w:position w:val="0"/>
              </w:rPr>
              <w:t xml:space="preserve">440,933.00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r>
        <w:trPr>
          <w:trHeight w:val="21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浙江省人民政府</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891,997.00</w:t>
            </w:r>
          </w:p>
        </w:tc>
        <w:tc>
          <w:tcPr>
            <w:tcBorders>
              <w:top w:val="single" w:sz="4"/>
              <w:left w:val="single" w:sz="4"/>
            </w:tcBorders>
            <w:shd w:val="clear" w:color="auto" w:fill="FFFFFF"/>
            <w:vAlign w:val="bottom"/>
          </w:tcPr>
          <w:p>
            <w:pPr>
              <w:pStyle w:val="Style18"/>
              <w:keepNext w:val="0"/>
              <w:keepLines w:val="0"/>
              <w:widowControl w:val="0"/>
              <w:shd w:val="clear" w:color="auto" w:fill="auto"/>
              <w:tabs>
                <w:tab w:pos="643" w:val="left"/>
                <w:tab w:pos="1402" w:val="left"/>
              </w:tabs>
              <w:bidi w:val="0"/>
              <w:spacing w:before="0" w:after="0" w:line="271" w:lineRule="exact"/>
              <w:ind w:left="0" w:right="0" w:firstLine="0"/>
              <w:jc w:val="left"/>
            </w:pPr>
            <w:r>
              <w:rPr>
                <w:rFonts w:ascii="SimSun" w:eastAsia="SimSun" w:hAnsi="SimSun" w:cs="SimSun"/>
                <w:color w:val="000000"/>
                <w:spacing w:val="0"/>
                <w:w w:val="100"/>
                <w:position w:val="0"/>
              </w:rPr>
              <w:t>其中账龄</w:t>
            </w: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 xml:space="preserve">137,250.00 </w:t>
            </w:r>
            <w:r>
              <w:rPr>
                <w:rFonts w:ascii="SimSun" w:eastAsia="SimSun" w:hAnsi="SimSun" w:cs="SimSun"/>
                <w:color w:val="000000"/>
                <w:spacing w:val="0"/>
                <w:w w:val="100"/>
                <w:position w:val="0"/>
              </w:rPr>
              <w:t>元，账 龄</w:t>
              <w:tab/>
            </w:r>
            <w:r>
              <w:rPr>
                <w:color w:val="000000"/>
                <w:spacing w:val="0"/>
                <w:w w:val="100"/>
                <w:position w:val="0"/>
              </w:rPr>
              <w:t>1-2</w:t>
              <w:tab/>
            </w:r>
            <w:r>
              <w:rPr>
                <w:rFonts w:ascii="SimSun" w:eastAsia="SimSun" w:hAnsi="SimSun" w:cs="SimSun"/>
                <w:color w:val="000000"/>
                <w:spacing w:val="0"/>
                <w:w w:val="100"/>
                <w:position w:val="0"/>
              </w:rPr>
              <w:t>年</w:t>
            </w:r>
          </w:p>
          <w:p>
            <w:pPr>
              <w:pStyle w:val="Style18"/>
              <w:keepNext w:val="0"/>
              <w:keepLines w:val="0"/>
              <w:widowControl w:val="0"/>
              <w:shd w:val="clear" w:color="auto" w:fill="auto"/>
              <w:tabs>
                <w:tab w:pos="643" w:val="left"/>
                <w:tab w:pos="1402" w:val="left"/>
              </w:tabs>
              <w:bidi w:val="0"/>
              <w:spacing w:before="0" w:after="0" w:line="271" w:lineRule="exact"/>
              <w:ind w:left="0" w:right="0" w:firstLine="0"/>
              <w:jc w:val="left"/>
            </w:pPr>
            <w:r>
              <w:rPr>
                <w:color w:val="000000"/>
                <w:spacing w:val="0"/>
                <w:w w:val="100"/>
                <w:position w:val="0"/>
              </w:rPr>
              <w:t xml:space="preserve">108,340.00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账 龄</w:t>
              <w:tab/>
            </w:r>
            <w:r>
              <w:rPr>
                <w:color w:val="000000"/>
                <w:spacing w:val="0"/>
                <w:w w:val="100"/>
                <w:position w:val="0"/>
              </w:rPr>
              <w:t>2-3</w:t>
              <w:tab/>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494,950.00 </w:t>
            </w:r>
            <w:r>
              <w:rPr>
                <w:rFonts w:ascii="SimSun" w:eastAsia="SimSun" w:hAnsi="SimSun" w:cs="SimSun"/>
                <w:color w:val="000000"/>
                <w:spacing w:val="0"/>
                <w:w w:val="100"/>
                <w:position w:val="0"/>
              </w:rPr>
              <w:t>元，账 龄</w:t>
            </w:r>
            <w:r>
              <w:rPr>
                <w:color w:val="000000"/>
                <w:spacing w:val="0"/>
                <w:w w:val="100"/>
                <w:position w:val="0"/>
              </w:rPr>
              <w:t>3</w:t>
            </w:r>
            <w:r>
              <w:rPr>
                <w:rFonts w:ascii="SimSun" w:eastAsia="SimSun" w:hAnsi="SimSun" w:cs="SimSun"/>
                <w:color w:val="000000"/>
                <w:spacing w:val="0"/>
                <w:w w:val="100"/>
                <w:position w:val="0"/>
              </w:rPr>
              <w:t xml:space="preserve">年以上 </w:t>
            </w:r>
            <w:r>
              <w:rPr>
                <w:color w:val="000000"/>
                <w:spacing w:val="0"/>
                <w:w w:val="100"/>
                <w:position w:val="0"/>
              </w:rPr>
              <w:t xml:space="preserve">151,457.00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北京中京艺苑房 地产开发有限责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783,660.00</w:t>
            </w:r>
          </w:p>
        </w:tc>
        <w:tc>
          <w:tcPr>
            <w:tcBorders>
              <w:top w:val="single" w:sz="4"/>
              <w:left w:val="single" w:sz="4"/>
            </w:tcBorders>
            <w:shd w:val="clear" w:color="auto" w:fill="FFFFFF"/>
            <w:vAlign w:val="bottom"/>
          </w:tcPr>
          <w:p>
            <w:pPr>
              <w:pStyle w:val="Style18"/>
              <w:keepNext w:val="0"/>
              <w:keepLines w:val="0"/>
              <w:widowControl w:val="0"/>
              <w:shd w:val="clear" w:color="auto" w:fill="auto"/>
              <w:tabs>
                <w:tab w:pos="672" w:val="left"/>
                <w:tab w:pos="1435" w:val="left"/>
              </w:tabs>
              <w:bidi w:val="0"/>
              <w:spacing w:before="0" w:after="0" w:line="269" w:lineRule="exact"/>
              <w:ind w:left="0" w:right="0" w:firstLine="0"/>
              <w:jc w:val="left"/>
            </w:pPr>
            <w:r>
              <w:rPr>
                <w:rFonts w:ascii="SimSun" w:eastAsia="SimSun" w:hAnsi="SimSun" w:cs="SimSun"/>
                <w:color w:val="000000"/>
                <w:spacing w:val="0"/>
                <w:w w:val="100"/>
                <w:position w:val="0"/>
              </w:rPr>
              <w:t>其中账龄</w:t>
            </w: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 xml:space="preserve">270,684.00 </w:t>
            </w:r>
            <w:r>
              <w:rPr>
                <w:rFonts w:ascii="SimSun" w:eastAsia="SimSun" w:hAnsi="SimSun" w:cs="SimSun"/>
                <w:color w:val="000000"/>
                <w:spacing w:val="0"/>
                <w:w w:val="100"/>
                <w:position w:val="0"/>
              </w:rPr>
              <w:t>元，账 龄</w:t>
              <w:tab/>
            </w:r>
            <w:r>
              <w:rPr>
                <w:color w:val="000000"/>
                <w:spacing w:val="0"/>
                <w:w w:val="100"/>
                <w:position w:val="0"/>
              </w:rPr>
              <w:t>2-3</w:t>
              <w:tab/>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195,915.00 </w:t>
            </w:r>
            <w:r>
              <w:rPr>
                <w:rFonts w:ascii="SimSun" w:eastAsia="SimSun" w:hAnsi="SimSun" w:cs="SimSun"/>
                <w:color w:val="000000"/>
                <w:spacing w:val="0"/>
                <w:w w:val="100"/>
                <w:position w:val="0"/>
              </w:rPr>
              <w:t>元，账 龄</w:t>
            </w:r>
            <w:r>
              <w:rPr>
                <w:color w:val="000000"/>
                <w:spacing w:val="0"/>
                <w:w w:val="100"/>
                <w:position w:val="0"/>
              </w:rPr>
              <w:t>3</w:t>
            </w:r>
            <w:r>
              <w:rPr>
                <w:rFonts w:ascii="SimSun" w:eastAsia="SimSun" w:hAnsi="SimSun" w:cs="SimSun"/>
                <w:color w:val="000000"/>
                <w:spacing w:val="0"/>
                <w:w w:val="100"/>
                <w:position w:val="0"/>
              </w:rPr>
              <w:t xml:space="preserve">年以上 </w:t>
            </w:r>
            <w:r>
              <w:rPr>
                <w:color w:val="000000"/>
                <w:spacing w:val="0"/>
                <w:w w:val="100"/>
                <w:position w:val="0"/>
              </w:rPr>
              <w:t xml:space="preserve">317,061.00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华数数字电视传</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媒集团有限公司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773,220.70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10,422,251.26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w:t>
            </w:r>
          </w:p>
        </w:tc>
      </w:tr>
    </w:tbl>
    <w:p>
      <w:pPr>
        <w:widowControl w:val="0"/>
        <w:spacing w:after="239" w:line="1" w:lineRule="exact"/>
      </w:pPr>
    </w:p>
    <w:p>
      <w:pPr>
        <w:pStyle w:val="Style13"/>
        <w:keepNext w:val="0"/>
        <w:keepLines w:val="0"/>
        <w:widowControl w:val="0"/>
        <w:numPr>
          <w:ilvl w:val="0"/>
          <w:numId w:val="51"/>
        </w:numPr>
        <w:shd w:val="clear" w:color="auto" w:fill="auto"/>
        <w:bidi w:val="0"/>
        <w:spacing w:before="0" w:after="40" w:line="240" w:lineRule="auto"/>
        <w:ind w:left="0" w:right="0" w:firstLine="0"/>
        <w:jc w:val="left"/>
      </w:pPr>
      <w:bookmarkStart w:id="291" w:name="bookmark291"/>
      <w:bookmarkEnd w:id="291"/>
      <w:r>
        <w:rPr>
          <w:color w:val="000000"/>
          <w:spacing w:val="0"/>
          <w:w w:val="100"/>
          <w:position w:val="0"/>
        </w:rPr>
        <w:t>预付款项：</w:t>
      </w:r>
    </w:p>
    <w:p>
      <w:pPr>
        <w:pStyle w:val="Style13"/>
        <w:keepNext w:val="0"/>
        <w:keepLines w:val="0"/>
        <w:widowControl w:val="0"/>
        <w:shd w:val="clear" w:color="auto" w:fill="auto"/>
        <w:tabs>
          <w:tab w:pos="492"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预付款项按账龄列示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8"/>
        <w:gridCol w:w="1877"/>
        <w:gridCol w:w="1877"/>
        <w:gridCol w:w="1973"/>
        <w:gridCol w:w="198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期末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3,213,471.17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2,150,889.45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3.16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0.18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3,531,336.17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2,226,371.80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39" w:line="1" w:lineRule="exact"/>
      </w:pPr>
    </w:p>
    <w:p>
      <w:pPr>
        <w:pStyle w:val="Style13"/>
        <w:keepNext w:val="0"/>
        <w:keepLines w:val="0"/>
        <w:widowControl w:val="0"/>
        <w:shd w:val="clear" w:color="auto" w:fill="auto"/>
        <w:tabs>
          <w:tab w:pos="492"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预付款项金额前五名单位情况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深圳市金众物业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359,698.12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预付水电费</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中国民生银行股 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预付合作服务费</w:t>
            </w:r>
          </w:p>
        </w:tc>
      </w:tr>
    </w:tbl>
    <w:p>
      <w:pPr>
        <w:spacing w:lineRule="exact" w:line="1"/>
        <w:rPr>
          <w:sz w:val="2"/>
          <w:szCs w:val="2"/>
        </w:rPr>
      </w:pPr>
      <w:r>
        <w:br w:type="page"/>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杭州萨迦文化创 意有限公司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238,800.00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预付策划费</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北京天鸿汇通网</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140,250.00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预付机房托管费</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国家密码管理局 商用密码研究中 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124,365.12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预付货款</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1,113,113.24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520" w:line="240" w:lineRule="auto"/>
        <w:ind w:left="0" w:right="0" w:firstLine="24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bidi w:val="0"/>
        <w:spacing w:before="0" w:after="0" w:line="240" w:lineRule="auto"/>
        <w:ind w:left="0" w:right="0" w:firstLine="0"/>
        <w:jc w:val="left"/>
      </w:pPr>
      <w:bookmarkStart w:id="293" w:name="bookmark293"/>
      <w:r>
        <w:rPr>
          <w:rFonts w:ascii="Times New Roman" w:eastAsia="Times New Roman" w:hAnsi="Times New Roman" w:cs="Times New Roman"/>
          <w:color w:val="000000"/>
          <w:spacing w:val="0"/>
          <w:w w:val="100"/>
          <w:position w:val="0"/>
        </w:rPr>
        <w:t>（</w:t>
      </w:r>
      <w:bookmarkEnd w:id="293"/>
      <w:r>
        <w:rPr>
          <w:color w:val="000000"/>
          <w:spacing w:val="0"/>
          <w:w w:val="100"/>
          <w:position w:val="0"/>
        </w:rPr>
        <w:t>七</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4"/>
        <w:gridCol w:w="1426"/>
        <w:gridCol w:w="1320"/>
        <w:gridCol w:w="1421"/>
        <w:gridCol w:w="1426"/>
        <w:gridCol w:w="1320"/>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库存商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10,333,185.29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1,840,153.38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8,493,031.91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10,074,810.32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1,264,029.00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8,810,781.32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库存材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1,258.13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3,849.53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开发产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59,124,290.17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59,124,290.17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77,677,768.17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77,677,768.17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委托加 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137,777.44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137,777.44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47,593.03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69,596,825.56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1,840,467.91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67,756,357.65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87,804,021.05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1,267,878.53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86,536,142.52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存货跌价准备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54"/>
        <w:gridCol w:w="1723"/>
        <w:gridCol w:w="1536"/>
        <w:gridCol w:w="1344"/>
        <w:gridCol w:w="1627"/>
        <w:gridCol w:w="173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本期计提额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1,264,029.00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1,110,257.57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534,133.19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1,840,153.38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3,849.53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3,849.53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1,267,878.53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1,110,572.10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537,982.72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1,840,467.91</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存货跌价准备情况</w:t>
      </w:r>
    </w:p>
    <w:tbl>
      <w:tblPr>
        <w:tblOverlap w:val="never"/>
        <w:jc w:val="center"/>
        <w:tblLayout w:type="fixed"/>
      </w:tblPr>
      <w:tblGrid>
        <w:gridCol w:w="1718"/>
        <w:gridCol w:w="2179"/>
        <w:gridCol w:w="2563"/>
        <w:gridCol w:w="2856"/>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计提存货跌价准备的 依据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本期转回存货跌价准备的 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本期转回金额占该项存货期 末余额的比例（%）</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成本与可变现净值孰 低计量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库存材料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成本与可变现净值孰</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存货期末余额中含有借款费用资本化金额的</w:t>
      </w:r>
      <w:r>
        <w:rPr>
          <w:rFonts w:ascii="Times New Roman" w:eastAsia="Times New Roman" w:hAnsi="Times New Roman" w:cs="Times New Roman"/>
          <w:color w:val="000000"/>
          <w:spacing w:val="0"/>
          <w:w w:val="100"/>
          <w:position w:val="0"/>
        </w:rPr>
        <w:t>3,395,019.34</w:t>
      </w:r>
      <w:r>
        <w:rPr>
          <w:color w:val="000000"/>
          <w:spacing w:val="0"/>
          <w:w w:val="100"/>
          <w:position w:val="0"/>
        </w:rPr>
        <w:t>元。</w:t>
      </w:r>
    </w:p>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0"/>
        <w:jc w:val="left"/>
        <w:sectPr>
          <w:headerReference w:type="default" r:id="rId14"/>
          <w:footnotePr>
            <w:pos w:val="pageBottom"/>
            <w:numFmt w:val="decimal"/>
            <w:numRestart w:val="continuous"/>
          </w:footnotePr>
          <w:pgSz w:w="12240" w:h="15840"/>
          <w:pgMar w:top="1421" w:right="1062" w:bottom="1450" w:left="1670" w:header="0" w:footer="1022" w:gutter="0"/>
          <w:cols w:space="720"/>
          <w:noEndnote/>
          <w:rtlGutter w:val="0"/>
          <w:docGrid w:linePitch="360"/>
        </w:sectPr>
      </w:pPr>
      <w:bookmarkStart w:id="294" w:name="bookmark294"/>
      <w:r>
        <w:rPr>
          <w:rFonts w:ascii="Times New Roman" w:eastAsia="Times New Roman" w:hAnsi="Times New Roman" w:cs="Times New Roman"/>
          <w:color w:val="000000"/>
          <w:spacing w:val="0"/>
          <w:w w:val="100"/>
          <w:position w:val="0"/>
        </w:rPr>
        <w:t>（</w:t>
      </w:r>
      <w:bookmarkEnd w:id="294"/>
      <w:r>
        <w:rPr>
          <w:color w:val="000000"/>
          <w:spacing w:val="0"/>
          <w:w w:val="100"/>
          <w:position w:val="0"/>
        </w:rPr>
        <w:t>八</w:t>
      </w:r>
      <w:r>
        <w:rPr>
          <w:color w:val="000000"/>
          <w:spacing w:val="0"/>
          <w:w w:val="100"/>
          <w:position w:val="0"/>
        </w:rPr>
        <w:t>）</w:t>
      </w:r>
      <w:r>
        <w:rPr>
          <w:color w:val="000000"/>
          <w:spacing w:val="0"/>
          <w:w w:val="100"/>
          <w:position w:val="0"/>
        </w:rPr>
        <w:t>其他流动资产:</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192"/>
        <w:gridCol w:w="320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待抵扣增值税进项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424,484.47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204,159.00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1,448,683.56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147,000,000.00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信托计划</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687,424,484.47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148,652,842.56</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主要系平安财富</w:t>
      </w:r>
      <w:r>
        <w:rPr>
          <w:rFonts w:ascii="Times New Roman" w:eastAsia="Times New Roman" w:hAnsi="Times New Roman" w:cs="Times New Roman"/>
          <w:color w:val="000000"/>
          <w:spacing w:val="0"/>
          <w:w w:val="100"/>
          <w:position w:val="0"/>
        </w:rPr>
        <w:t>*</w:t>
      </w:r>
      <w:r>
        <w:rPr>
          <w:color w:val="000000"/>
          <w:spacing w:val="0"/>
          <w:w w:val="100"/>
          <w:position w:val="0"/>
        </w:rPr>
        <w:t>日聚金跨市场货币基金</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widowControl w:val="0"/>
        <w:spacing w:after="219" w:line="1" w:lineRule="exact"/>
      </w:pPr>
    </w:p>
    <w:p>
      <w:pPr>
        <w:pStyle w:val="Style13"/>
        <w:keepNext w:val="0"/>
        <w:keepLines w:val="0"/>
        <w:widowControl w:val="0"/>
        <w:shd w:val="clear" w:color="auto" w:fill="auto"/>
        <w:bidi w:val="0"/>
        <w:spacing w:before="0" w:after="0" w:line="240" w:lineRule="auto"/>
        <w:ind w:left="1460" w:right="0" w:firstLine="0"/>
        <w:jc w:val="left"/>
      </w:pPr>
      <w:bookmarkStart w:id="295" w:name="bookmark295"/>
      <w:r>
        <w:rPr>
          <w:rFonts w:ascii="Times New Roman" w:eastAsia="Times New Roman" w:hAnsi="Times New Roman" w:cs="Times New Roman"/>
          <w:color w:val="000000"/>
          <w:spacing w:val="0"/>
          <w:w w:val="100"/>
          <w:position w:val="0"/>
        </w:rPr>
        <w:t>（</w:t>
      </w:r>
      <w:bookmarkEnd w:id="295"/>
      <w:r>
        <w:rPr>
          <w:color w:val="000000"/>
          <w:spacing w:val="0"/>
          <w:w w:val="100"/>
          <w:position w:val="0"/>
        </w:rPr>
        <w:t>九</w:t>
      </w:r>
      <w:r>
        <w:rPr>
          <w:color w:val="000000"/>
          <w:spacing w:val="0"/>
          <w:w w:val="100"/>
          <w:position w:val="0"/>
        </w:rPr>
        <w:t>）</w:t>
      </w:r>
      <w:r>
        <w:rPr>
          <w:color w:val="000000"/>
          <w:spacing w:val="0"/>
          <w:w w:val="100"/>
          <w:position w:val="0"/>
        </w:rPr>
        <w:t>可供出售金融资产：</w:t>
      </w:r>
    </w:p>
    <w:p>
      <w:pPr>
        <w:pStyle w:val="Style1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可供出售金融资产情况</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32,252,000.00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57,058,476.72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103,604,514.56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62,342,452.18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135,856,514.56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119,400,928.90</w:t>
            </w:r>
          </w:p>
        </w:tc>
      </w:tr>
    </w:tbl>
    <w:p>
      <w:pPr>
        <w:widowControl w:val="0"/>
        <w:spacing w:after="219" w:line="1" w:lineRule="exact"/>
      </w:pPr>
    </w:p>
    <w:p>
      <w:pPr>
        <w:pStyle w:val="Style16"/>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截至报告期末可供出售金融资产的成本（摊余成本）、公允价值、累计计入其他综合收益 的公允价值变动金额，以及已计提减值金额</w:t>
      </w:r>
    </w:p>
    <w:p>
      <w:pPr>
        <w:pStyle w:val="Style16"/>
        <w:keepNext w:val="0"/>
        <w:keepLines w:val="0"/>
        <w:widowControl w:val="0"/>
        <w:shd w:val="clear" w:color="auto" w:fill="auto"/>
        <w:bidi w:val="0"/>
        <w:spacing w:before="0" w:after="0" w:line="283" w:lineRule="exact"/>
        <w:ind w:left="0" w:right="0" w:firstLine="0"/>
        <w:jc w:val="right"/>
      </w:pPr>
      <w:r>
        <w:rPr>
          <w:color w:val="000000"/>
          <w:spacing w:val="0"/>
          <w:w w:val="100"/>
          <w:position w:val="0"/>
        </w:rPr>
        <w:t>单位：元 币种：人民币</w:t>
      </w:r>
    </w:p>
    <w:tbl>
      <w:tblPr>
        <w:tblOverlap w:val="never"/>
        <w:jc w:val="center"/>
        <w:tblLayout w:type="fixed"/>
      </w:tblPr>
      <w:tblGrid>
        <w:gridCol w:w="3322"/>
        <w:gridCol w:w="2290"/>
        <w:gridCol w:w="2112"/>
        <w:gridCol w:w="159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可供出售债务工具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32,252,000.00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135,856,514.56</w:t>
            </w:r>
          </w:p>
        </w:tc>
      </w:tr>
    </w:tbl>
    <w:p>
      <w:pPr>
        <w:widowControl w:val="0"/>
        <w:spacing w:after="219" w:line="1" w:lineRule="exact"/>
      </w:pPr>
    </w:p>
    <w:p>
      <w:pPr>
        <w:pStyle w:val="Style16"/>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对合营企业投资和联营企业投资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单位：万元币种：人民币</w:t>
      </w:r>
    </w:p>
    <w:tbl>
      <w:tblPr>
        <w:tblOverlap w:val="never"/>
        <w:jc w:val="center"/>
        <w:tblLayout w:type="fixed"/>
      </w:tblPr>
      <w:tblGrid>
        <w:gridCol w:w="1118"/>
        <w:gridCol w:w="1109"/>
        <w:gridCol w:w="1109"/>
        <w:gridCol w:w="1162"/>
        <w:gridCol w:w="1109"/>
        <w:gridCol w:w="1109"/>
        <w:gridCol w:w="1114"/>
        <w:gridCol w:w="1488"/>
      </w:tblGrid>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被投资单 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83" w:lineRule="exact"/>
              <w:ind w:left="0" w:right="0" w:firstLine="0"/>
              <w:jc w:val="center"/>
            </w:pPr>
            <w:r>
              <w:rPr>
                <w:rFonts w:ascii="SimSun" w:eastAsia="SimSun" w:hAnsi="SimSun" w:cs="SimSun"/>
                <w:color w:val="000000"/>
                <w:spacing w:val="0"/>
                <w:w w:val="100"/>
                <w:position w:val="0"/>
              </w:rPr>
              <w:t>本企业持 股比例</w:t>
            </w:r>
          </w:p>
          <w:p>
            <w:pPr>
              <w:pStyle w:val="Style18"/>
              <w:keepNext w:val="0"/>
              <w:keepLines w:val="0"/>
              <w:widowControl w:val="0"/>
              <w:shd w:val="clear" w:color="auto" w:fill="auto"/>
              <w:bidi w:val="0"/>
              <w:spacing w:before="0" w:after="0" w:line="295"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本企业在 被投资单 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期末资产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期末负债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期末净资 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140"/>
              <w:jc w:val="left"/>
            </w:pPr>
            <w:r>
              <w:rPr>
                <w:rFonts w:ascii="SimSun" w:eastAsia="SimSun" w:hAnsi="SimSun" w:cs="SimSun"/>
                <w:color w:val="000000"/>
                <w:spacing w:val="0"/>
                <w:w w:val="100"/>
                <w:position w:val="0"/>
              </w:rPr>
              <w:t>本期营业 收入总额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本期净利润</w:t>
            </w:r>
          </w:p>
        </w:tc>
      </w:tr>
      <w:tr>
        <w:trPr>
          <w:trHeight w:val="288" w:hRule="exact"/>
        </w:trPr>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83" w:hRule="exact"/>
        </w:trPr>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杭州恒生 鼎汇科技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132,984.82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87,187.48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45,797.34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6,266.70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1,209.47</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杭州恒生 百川科技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54,926.23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32,072.82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25,524.50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8,883.43</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杭州恒生 世纪实业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20,711.83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6,497.92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1,660.63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1,092.37</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浙江维尔 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18,399.81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6,294.19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17,001.54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3,136.68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株式会社 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株式会社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r>
    </w:tbl>
    <w:p>
      <w:pPr>
        <w:spacing w:lineRule="exact" w:line="1"/>
        <w:rPr>
          <w:sz w:val="2"/>
          <w:szCs w:val="2"/>
        </w:rPr>
      </w:pPr>
      <w:r>
        <w:br w:type="page"/>
      </w:r>
    </w:p>
    <w:tbl>
      <w:tblPr>
        <w:tblOverlap w:val="never"/>
        <w:jc w:val="center"/>
        <w:tblLayout w:type="fixed"/>
      </w:tblPr>
      <w:tblGrid>
        <w:gridCol w:w="1118"/>
        <w:gridCol w:w="1109"/>
        <w:gridCol w:w="1109"/>
        <w:gridCol w:w="1162"/>
        <w:gridCol w:w="1109"/>
        <w:gridCol w:w="1109"/>
        <w:gridCol w:w="1114"/>
        <w:gridCol w:w="1488"/>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唯知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14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长期股权投资</w:t>
      </w:r>
      <w:r>
        <w:rPr>
          <w:color w:val="000000"/>
          <w:spacing w:val="0"/>
          <w:w w:val="100"/>
          <w:position w:val="0"/>
        </w:rPr>
        <w:t>：</w:t>
      </w:r>
    </w:p>
    <w:p>
      <w:pPr>
        <w:pStyle w:val="Style13"/>
        <w:keepNext w:val="0"/>
        <w:keepLines w:val="0"/>
        <w:widowControl w:val="0"/>
        <w:shd w:val="clear" w:color="auto" w:fill="auto"/>
        <w:bidi w:val="0"/>
        <w:spacing w:before="0" w:after="220" w:line="274" w:lineRule="exact"/>
        <w:ind w:left="14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长期股权投资情况 按成本法核算：</w:t>
      </w:r>
    </w:p>
    <w:tbl>
      <w:tblPr>
        <w:tblOverlap w:val="never"/>
        <w:jc w:val="center"/>
        <w:tblLayout w:type="fixed"/>
      </w:tblPr>
      <w:tblGrid>
        <w:gridCol w:w="643"/>
        <w:gridCol w:w="1426"/>
        <w:gridCol w:w="1421"/>
        <w:gridCol w:w="1392"/>
        <w:gridCol w:w="1426"/>
        <w:gridCol w:w="1157"/>
        <w:gridCol w:w="1162"/>
        <w:gridCol w:w="1320"/>
        <w:gridCol w:w="845"/>
        <w:gridCol w:w="859"/>
      </w:tblGrid>
      <w:tr>
        <w:trPr>
          <w:trHeight w:val="13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被投 资单 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本期计提 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本期现金红 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在被投 资单位 表决权 比例 （%）</w:t>
            </w:r>
          </w:p>
        </w:tc>
      </w:tr>
      <w:tr>
        <w:trPr>
          <w:trHeight w:val="24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天津 鼎晖 股权 投资 一期 基金 </w:t>
            </w:r>
            <w:r>
              <w:rPr>
                <w:color w:val="000000"/>
                <w:spacing w:val="0"/>
                <w:w w:val="100"/>
                <w:position w:val="0"/>
              </w:rPr>
              <w:t>（</w:t>
            </w:r>
            <w:r>
              <w:rPr>
                <w:rFonts w:ascii="SimSun" w:eastAsia="SimSun" w:hAnsi="SimSun" w:cs="SimSun"/>
                <w:color w:val="000000"/>
                <w:spacing w:val="0"/>
                <w:w w:val="100"/>
                <w:position w:val="0"/>
              </w:rPr>
              <w:t>有 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72,068,692.90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75,365,379.32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-3,296,686.42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72,068,692.90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4,202,201.17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w:t>
            </w: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天津 鼎晖 恒瑞 股权 投资 基金 </w:t>
            </w:r>
            <w:r>
              <w:rPr>
                <w:color w:val="000000"/>
                <w:spacing w:val="0"/>
                <w:w w:val="100"/>
                <w:position w:val="0"/>
              </w:rPr>
              <w:t>（</w:t>
            </w:r>
            <w:r>
              <w:rPr>
                <w:rFonts w:ascii="SimSun" w:eastAsia="SimSun" w:hAnsi="SimSun" w:cs="SimSun"/>
                <w:color w:val="000000"/>
                <w:spacing w:val="0"/>
                <w:w w:val="100"/>
                <w:position w:val="0"/>
              </w:rPr>
              <w:t>有 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13,587,624.93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15,622,485.31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-2,034,860.38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13,587,624.93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8,884,428.93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4.73</w:t>
            </w: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8" w:lineRule="exact"/>
              <w:ind w:left="0" w:right="0" w:firstLine="0"/>
              <w:jc w:val="both"/>
            </w:pPr>
            <w:r>
              <w:rPr>
                <w:rFonts w:ascii="SimSun" w:eastAsia="SimSun" w:hAnsi="SimSun" w:cs="SimSun"/>
                <w:color w:val="000000"/>
                <w:spacing w:val="0"/>
                <w:w w:val="100"/>
                <w:position w:val="0"/>
              </w:rPr>
              <w:t>天津 鼎晖 嘉瑞 股权 投资 基金</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（有 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4,880,268.53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9,569,508.11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-4,689,239.58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4,880,268.53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2,784,097.35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青岛 银行 股份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0.78</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 义云 清洁 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w:t>
            </w:r>
          </w:p>
        </w:tc>
      </w:tr>
    </w:tbl>
    <w:p>
      <w:pPr>
        <w:spacing w:lineRule="exact" w:line="1"/>
        <w:rPr>
          <w:sz w:val="2"/>
          <w:szCs w:val="2"/>
        </w:rPr>
      </w:pPr>
      <w:r>
        <w:br w:type="page"/>
      </w:r>
    </w:p>
    <w:tbl>
      <w:tblPr>
        <w:tblOverlap w:val="never"/>
        <w:jc w:val="center"/>
        <w:tblLayout w:type="fixed"/>
      </w:tblPr>
      <w:tblGrid>
        <w:gridCol w:w="643"/>
        <w:gridCol w:w="1426"/>
        <w:gridCol w:w="1421"/>
        <w:gridCol w:w="1392"/>
        <w:gridCol w:w="1426"/>
        <w:gridCol w:w="1157"/>
        <w:gridCol w:w="1162"/>
        <w:gridCol w:w="1320"/>
        <w:gridCol w:w="845"/>
        <w:gridCol w:w="859"/>
      </w:tblGrid>
      <w:tr>
        <w:trPr>
          <w:trHeight w:val="110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创业 投资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宁波 市科 发股 权投 资基 金合 伙企 业</w:t>
            </w:r>
          </w:p>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（有 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杭州 恒生 数字 设备 科技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6,490,400.00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苏州 方广 创业 投资 合伙 企业 </w:t>
            </w:r>
            <w:r>
              <w:rPr>
                <w:color w:val="000000"/>
                <w:spacing w:val="0"/>
                <w:w w:val="100"/>
                <w:position w:val="0"/>
              </w:rPr>
              <w:t>（</w:t>
            </w:r>
            <w:r>
              <w:rPr>
                <w:rFonts w:ascii="SimSun" w:eastAsia="SimSun" w:hAnsi="SimSun" w:cs="SimSun"/>
                <w:color w:val="000000"/>
                <w:spacing w:val="0"/>
                <w:w w:val="100"/>
                <w:position w:val="0"/>
              </w:rPr>
              <w:t>有 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新余 集盐 投资 管理 中心</w:t>
            </w:r>
          </w:p>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（有 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12.43</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杭州 国家 软件 产业 基地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bl>
    <w:p>
      <w:pPr>
        <w:spacing w:lineRule="exact" w:line="1"/>
        <w:rPr>
          <w:sz w:val="2"/>
          <w:szCs w:val="2"/>
        </w:rPr>
      </w:pPr>
      <w:r>
        <w:br w:type="page"/>
      </w:r>
    </w:p>
    <w:tbl>
      <w:tblPr>
        <w:tblOverlap w:val="never"/>
        <w:jc w:val="center"/>
        <w:tblLayout w:type="fixed"/>
      </w:tblPr>
      <w:tblGrid>
        <w:gridCol w:w="643"/>
        <w:gridCol w:w="1426"/>
        <w:gridCol w:w="1421"/>
        <w:gridCol w:w="1392"/>
        <w:gridCol w:w="1426"/>
        <w:gridCol w:w="1157"/>
        <w:gridCol w:w="1162"/>
        <w:gridCol w:w="1320"/>
        <w:gridCol w:w="845"/>
        <w:gridCol w:w="859"/>
      </w:tblGrid>
      <w:tr>
        <w:trPr>
          <w:trHeight w:val="138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市嘉 资投 资有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浙江 现代 资本 与产 业研 究院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w:t>
            </w: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 易诺 科技 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22,041.29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22,041.29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22,041.29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3.06</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after="239" w:line="1" w:lineRule="exact"/>
      </w:pPr>
    </w:p>
    <w:p>
      <w:pPr>
        <w:pStyle w:val="Style16"/>
        <w:keepNext w:val="0"/>
        <w:keepLines w:val="0"/>
        <w:widowControl w:val="0"/>
        <w:shd w:val="clear" w:color="auto" w:fill="auto"/>
        <w:bidi w:val="0"/>
        <w:spacing w:before="0" w:after="0" w:line="240" w:lineRule="auto"/>
        <w:ind w:left="960" w:right="0" w:firstLine="0"/>
        <w:jc w:val="left"/>
      </w:pPr>
      <w:r>
        <w:rPr>
          <w:color w:val="000000"/>
          <w:spacing w:val="0"/>
          <w:w w:val="100"/>
          <w:position w:val="0"/>
        </w:rPr>
        <w:t>按权益法核算:</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2"/>
        <w:gridCol w:w="1531"/>
        <w:gridCol w:w="1531"/>
        <w:gridCol w:w="1421"/>
        <w:gridCol w:w="1522"/>
        <w:gridCol w:w="427"/>
        <w:gridCol w:w="427"/>
        <w:gridCol w:w="1426"/>
        <w:gridCol w:w="845"/>
        <w:gridCol w:w="854"/>
      </w:tblGrid>
      <w:tr>
        <w:trPr>
          <w:trHeight w:val="2203"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本期现金红 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在被投 资单位 表决权 比例 (%)</w:t>
            </w:r>
          </w:p>
        </w:tc>
      </w:tr>
      <w:tr>
        <w:trPr>
          <w:trHeight w:val="3283" w:hRule="exact"/>
        </w:trPr>
        <w:tc>
          <w:tcPr>
            <w:tcBorders>
              <w:top w:val="single" w:sz="4"/>
              <w:left w:val="single" w:sz="4"/>
            </w:tcBorders>
            <w:shd w:val="clear" w:color="auto" w:fill="FFFFFF"/>
            <w:textDirection w:val="tbRlV"/>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杭州恒生鼎汇科技有限公司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163,795,951.00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169,969,204.74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4,642,326.12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174,611,530.86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38.35</w:t>
            </w:r>
          </w:p>
        </w:tc>
      </w:tr>
      <w:tr>
        <w:trPr>
          <w:trHeight w:val="1934" w:hRule="exact"/>
        </w:trPr>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rPr>
              <w:t>杭州恒生百川科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59,394,905.18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20,592,009.84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79,986,915.02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35.00</w:t>
            </w:r>
          </w:p>
        </w:tc>
      </w:tr>
    </w:tbl>
    <w:p>
      <w:pPr>
        <w:spacing w:lineRule="exact" w:line="1"/>
        <w:rPr>
          <w:sz w:val="2"/>
          <w:szCs w:val="2"/>
        </w:rPr>
      </w:pPr>
      <w:r>
        <w:br w:type="page"/>
      </w:r>
    </w:p>
    <w:tbl>
      <w:tblPr>
        <w:tblOverlap w:val="never"/>
        <w:jc w:val="center"/>
        <w:tblLayout w:type="fixed"/>
      </w:tblPr>
      <w:tblGrid>
        <w:gridCol w:w="432"/>
        <w:gridCol w:w="1531"/>
        <w:gridCol w:w="1531"/>
        <w:gridCol w:w="1421"/>
        <w:gridCol w:w="1522"/>
        <w:gridCol w:w="427"/>
        <w:gridCol w:w="427"/>
        <w:gridCol w:w="1426"/>
        <w:gridCol w:w="845"/>
        <w:gridCol w:w="854"/>
      </w:tblGrid>
      <w:tr>
        <w:trPr>
          <w:trHeight w:val="1382"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51,146,485.13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5,400,874.92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56,547,360.05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49.00</w:t>
            </w:r>
          </w:p>
        </w:tc>
      </w:tr>
      <w:tr>
        <w:trPr>
          <w:trHeight w:val="3283"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浙江维尔科技股份有限公司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9,005,700.00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19,720,351.28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4,630,665.93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24,351,017.21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r>
      <w:tr>
        <w:trPr>
          <w:trHeight w:val="1651"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73,049.00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65,625.76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-9,135.86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56,489.90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33.33</w:t>
            </w:r>
          </w:p>
        </w:tc>
      </w:tr>
      <w:tr>
        <w:trPr>
          <w:trHeight w:val="1651" w:hRule="exact"/>
        </w:trPr>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株式会社唯知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73,049.00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68,479.60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-16,503.18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51,976.42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25.00</w:t>
            </w:r>
          </w:p>
        </w:tc>
      </w:tr>
      <w:tr>
        <w:trPr>
          <w:trHeight w:val="165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杭 州 数 米 基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9,525,095.90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-9,525,095.90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2"/>
        <w:gridCol w:w="1531"/>
        <w:gridCol w:w="1531"/>
        <w:gridCol w:w="1421"/>
        <w:gridCol w:w="1522"/>
        <w:gridCol w:w="427"/>
        <w:gridCol w:w="427"/>
        <w:gridCol w:w="1426"/>
        <w:gridCol w:w="845"/>
        <w:gridCol w:w="854"/>
      </w:tblGrid>
      <w:tr>
        <w:trPr>
          <w:trHeight w:val="16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销 售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787,848.78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-787,848.78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投资性房地产</w:t>
      </w:r>
      <w:r>
        <w:rPr>
          <w:color w:val="000000"/>
          <w:spacing w:val="0"/>
          <w:w w:val="100"/>
          <w:position w:val="0"/>
        </w:rPr>
        <w:t>：</w:t>
      </w:r>
    </w:p>
    <w:p>
      <w:pPr>
        <w:pStyle w:val="Style13"/>
        <w:keepNext w:val="0"/>
        <w:keepLines w:val="0"/>
        <w:widowControl w:val="0"/>
        <w:shd w:val="clear" w:color="auto" w:fill="auto"/>
        <w:tabs>
          <w:tab w:pos="1478" w:val="left"/>
        </w:tabs>
        <w:bidi w:val="0"/>
        <w:spacing w:before="0" w:after="0" w:line="240" w:lineRule="auto"/>
        <w:ind w:left="0" w:right="0" w:firstLine="960"/>
        <w:jc w:val="left"/>
      </w:pPr>
      <w:bookmarkStart w:id="296" w:name="bookmark296"/>
      <w:r>
        <w:rPr>
          <w:rFonts w:ascii="Times New Roman" w:eastAsia="Times New Roman" w:hAnsi="Times New Roman" w:cs="Times New Roman"/>
          <w:color w:val="000000"/>
          <w:spacing w:val="0"/>
          <w:w w:val="100"/>
          <w:position w:val="0"/>
          <w:shd w:val="clear" w:color="auto" w:fill="FFFFFF"/>
        </w:rPr>
        <w:t>1</w:t>
      </w:r>
      <w:bookmarkEnd w:id="296"/>
      <w:r>
        <w:rPr>
          <w:color w:val="000000"/>
          <w:spacing w:val="0"/>
          <w:w w:val="100"/>
          <w:position w:val="0"/>
          <w:shd w:val="clear" w:color="auto" w:fill="FFFFFF"/>
        </w:rPr>
        <w:t>、</w:t>
      </w:r>
      <w:r>
        <w:rPr>
          <w:color w:val="000000"/>
          <w:spacing w:val="0"/>
          <w:w w:val="100"/>
          <w:position w:val="0"/>
        </w:rPr>
        <w:tab/>
        <w:t>按成本计量的投资性房地产</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42,275,163.48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350,445.45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18,795,316.69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23,830,292.24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40,946,115.34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309,176.26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17,490,951.89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23,764,339.71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1,329,048.14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41,269.19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1,304,364.80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65,952.53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二、累计折旧和累 计摊销合计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6,476,824.14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920,941.85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2,428,062.05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4,969,703.94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6,349,339.49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896,400.41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2,288,357.57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4,957,382.33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127,484.65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24,541.44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139,704.48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12,321.61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三、投资性房地产 账面净值合计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35,798,339.34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-570,496.40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16,367,254.64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18,860,588.30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34,596,775.85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-587,224.15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15,202,594.32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18,806,957.38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1,201,563.49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16,727.75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1,164,660.32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53,630.92</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四、投资性房地产 减值准备累计金 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五、投资性房地产 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35,798,339.34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-570,496.40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16,367,254.64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18,860,588.30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34,596,775.85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-587,224.15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15,202,594.32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18,806,957.38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1,201,563.49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16,727.75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1,164,660.32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53,630.92</w:t>
            </w:r>
          </w:p>
        </w:tc>
      </w:tr>
    </w:tbl>
    <w:p>
      <w:pPr>
        <w:spacing w:lineRule="exact" w:line="1"/>
        <w:rPr>
          <w:sz w:val="2"/>
          <w:szCs w:val="2"/>
        </w:rPr>
      </w:pPr>
      <w:r>
        <w:br w:type="page"/>
      </w:r>
    </w:p>
    <w:p>
      <w:pPr>
        <w:pStyle w:val="Style13"/>
        <w:keepNext w:val="0"/>
        <w:keepLines w:val="0"/>
        <w:widowControl w:val="0"/>
        <w:shd w:val="clear" w:color="auto" w:fill="auto"/>
        <w:bidi w:val="0"/>
        <w:spacing w:before="0" w:after="260" w:line="240" w:lineRule="auto"/>
        <w:ind w:left="0" w:right="0" w:firstLine="940"/>
        <w:jc w:val="left"/>
      </w:pPr>
      <w:r>
        <w:rPr>
          <w:color w:val="000000"/>
          <w:spacing w:val="0"/>
          <w:w w:val="100"/>
          <w:position w:val="0"/>
        </w:rPr>
        <w:t>本期折旧和摊销额：</w:t>
      </w:r>
      <w:r>
        <w:rPr>
          <w:rFonts w:ascii="Times New Roman" w:eastAsia="Times New Roman" w:hAnsi="Times New Roman" w:cs="Times New Roman"/>
          <w:color w:val="000000"/>
          <w:spacing w:val="0"/>
          <w:w w:val="100"/>
          <w:position w:val="0"/>
        </w:rPr>
        <w:t>848,808.73</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p>
    <w:tbl>
      <w:tblPr>
        <w:tblOverlap w:val="never"/>
        <w:jc w:val="right"/>
        <w:tblLayout w:type="fixed"/>
      </w:tblPr>
      <w:tblGrid>
        <w:gridCol w:w="1814"/>
        <w:gridCol w:w="1608"/>
        <w:gridCol w:w="1320"/>
        <w:gridCol w:w="1426"/>
        <w:gridCol w:w="1603"/>
        <w:gridCol w:w="1546"/>
      </w:tblGrid>
      <w:tr>
        <w:trPr>
          <w:trHeight w:val="274"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期末账面余额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一、账面原值合</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149,865,392.49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20,003,968.06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5,922,755.24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163,946,605.31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77,205,267.52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7,938,576.71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502,168.46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84,641,675.77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8,960,800.30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1,658,882.00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1,062,995.00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9,556,687.30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46,392,759.99</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9,424,187.38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4,214,987.93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51,601,959.44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17,306,564.68</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982,321.97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142,603.85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18,146,282.80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二、累计折旧合</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69,559,618.91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2,797,208.01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15,079,025.74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4,998,601.06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82,437,251.60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24,814,154.74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3,546,384.30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63,379.49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28,297,159.55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5,727,263.92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1,623,002.96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962,857.89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6,387,408.99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25,847,904.94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2,797,208.01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8,613,248.85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3,848,489.42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33,409,872.38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13,170,295.31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1,296,389.63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123,874.26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14,342,810.68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三、固定资产账面 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80,305,773.58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81,509,353.71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52,391,112.78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56,344,516.22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3,233,536.38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3,169,278.31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20,544,855.05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18,192,087.06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4,136,269.37</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3,803,472.12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3,283.83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3,283.83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2,800.00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2,800.00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483.83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483.83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五、固定资产账面 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80,302,489.75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81,506,069.88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52,391,112.78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56,344,516.22</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机器设备</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814"/>
        <w:gridCol w:w="1608"/>
        <w:gridCol w:w="2746"/>
        <w:gridCol w:w="1613"/>
        <w:gridCol w:w="1536"/>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3,233,536.38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3,169,278.31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20,542,055.05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18,189,287.06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4,135,785.54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3,802,988.29</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本期折旧额：</w:t>
      </w:r>
      <w:r>
        <w:rPr>
          <w:rFonts w:ascii="Times New Roman" w:eastAsia="Times New Roman" w:hAnsi="Times New Roman" w:cs="Times New Roman"/>
          <w:color w:val="000000"/>
          <w:spacing w:val="0"/>
          <w:w w:val="100"/>
          <w:position w:val="0"/>
        </w:rPr>
        <w:t>15,079,025.74</w:t>
      </w:r>
      <w:r>
        <w:rPr>
          <w:color w:val="000000"/>
          <w:spacing w:val="0"/>
          <w:w w:val="100"/>
          <w:position w:val="0"/>
        </w:rPr>
        <w:t>元。</w:t>
      </w:r>
    </w:p>
    <w:p>
      <w:pPr>
        <w:widowControl w:val="0"/>
        <w:spacing w:after="199" w:line="1" w:lineRule="exact"/>
      </w:pPr>
    </w:p>
    <w:p>
      <w:pPr>
        <w:pStyle w:val="Style13"/>
        <w:keepNext w:val="0"/>
        <w:keepLines w:val="0"/>
        <w:widowControl w:val="0"/>
        <w:shd w:val="clear" w:color="auto" w:fill="auto"/>
        <w:bidi w:val="0"/>
        <w:spacing w:before="0" w:after="260" w:line="283" w:lineRule="exact"/>
        <w:ind w:left="1080" w:right="0" w:firstLine="20"/>
        <w:jc w:val="left"/>
      </w:pPr>
      <w:r>
        <w:rPr>
          <w:color w:val="000000"/>
          <w:spacing w:val="0"/>
          <w:w w:val="100"/>
          <w:position w:val="0"/>
        </w:rPr>
        <w:t>期末，公司有账面原值</w:t>
      </w:r>
      <w:r>
        <w:rPr>
          <w:rFonts w:ascii="Times New Roman" w:eastAsia="Times New Roman" w:hAnsi="Times New Roman" w:cs="Times New Roman"/>
          <w:color w:val="000000"/>
          <w:spacing w:val="0"/>
          <w:w w:val="100"/>
          <w:position w:val="0"/>
        </w:rPr>
        <w:t>4,273.38</w:t>
      </w:r>
      <w:r>
        <w:rPr>
          <w:color w:val="000000"/>
          <w:spacing w:val="0"/>
          <w:w w:val="100"/>
          <w:position w:val="0"/>
        </w:rPr>
        <w:t>万元的房屋及建筑物用于抵押担保</w:t>
      </w:r>
      <w:r>
        <w:rPr>
          <w:color w:val="000000"/>
          <w:spacing w:val="0"/>
          <w:w w:val="100"/>
          <w:position w:val="0"/>
        </w:rPr>
        <w:t>，</w:t>
      </w:r>
      <w:r>
        <w:rPr>
          <w:color w:val="000000"/>
          <w:spacing w:val="0"/>
          <w:w w:val="100"/>
          <w:position w:val="0"/>
        </w:rPr>
        <w:t>详见本财务报表附注其他重 要事项之说明。</w:t>
      </w:r>
    </w:p>
    <w:p>
      <w:pPr>
        <w:pStyle w:val="Style13"/>
        <w:keepNext w:val="0"/>
        <w:keepLines w:val="0"/>
        <w:widowControl w:val="0"/>
        <w:shd w:val="clear" w:color="auto" w:fill="auto"/>
        <w:bidi w:val="0"/>
        <w:spacing w:before="0" w:after="0" w:line="295"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tabs>
          <w:tab w:pos="1586" w:val="left"/>
        </w:tabs>
        <w:bidi w:val="0"/>
        <w:spacing w:before="0" w:after="0" w:line="295" w:lineRule="auto"/>
        <w:ind w:left="1080" w:right="0" w:firstLine="0"/>
        <w:jc w:val="left"/>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在建工程情况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152"/>
        <w:gridCol w:w="1426"/>
        <w:gridCol w:w="1238"/>
        <w:gridCol w:w="1426"/>
        <w:gridCol w:w="1416"/>
        <w:gridCol w:w="1234"/>
        <w:gridCol w:w="142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78,649,426.26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78,649,426.26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11,307,963.55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11,307,963.55</w:t>
            </w:r>
          </w:p>
        </w:tc>
      </w:tr>
    </w:tbl>
    <w:p>
      <w:pPr>
        <w:widowControl w:val="0"/>
        <w:spacing w:after="259" w:line="1" w:lineRule="exact"/>
      </w:pPr>
    </w:p>
    <w:p>
      <w:pPr>
        <w:pStyle w:val="Style13"/>
        <w:keepNext w:val="0"/>
        <w:keepLines w:val="0"/>
        <w:widowControl w:val="0"/>
        <w:shd w:val="clear" w:color="auto" w:fill="auto"/>
        <w:tabs>
          <w:tab w:pos="1586" w:val="left"/>
        </w:tabs>
        <w:bidi w:val="0"/>
        <w:spacing w:before="0" w:after="0" w:line="240" w:lineRule="auto"/>
        <w:ind w:left="1080" w:right="0" w:firstLine="0"/>
        <w:jc w:val="left"/>
      </w:pPr>
      <w:bookmarkStart w:id="298" w:name="bookmark298"/>
      <w:r>
        <w:rPr>
          <w:rFonts w:ascii="Times New Roman" w:eastAsia="Times New Roman" w:hAnsi="Times New Roman" w:cs="Times New Roman"/>
          <w:color w:val="000000"/>
          <w:spacing w:val="0"/>
          <w:w w:val="100"/>
          <w:position w:val="0"/>
          <w:shd w:val="clear" w:color="auto" w:fill="FFFFFF"/>
        </w:rPr>
        <w:t>2</w:t>
      </w:r>
      <w:bookmarkEnd w:id="298"/>
      <w:r>
        <w:rPr>
          <w:color w:val="000000"/>
          <w:spacing w:val="0"/>
          <w:w w:val="100"/>
          <w:position w:val="0"/>
          <w:shd w:val="clear" w:color="auto" w:fill="FFFFFF"/>
        </w:rPr>
        <w:t>、</w:t>
      </w:r>
      <w:r>
        <w:rPr>
          <w:color w:val="000000"/>
          <w:spacing w:val="0"/>
          <w:w w:val="100"/>
          <w:position w:val="0"/>
        </w:rPr>
        <w:tab/>
        <w:t>重大在建工程项目变动情况：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531"/>
        <w:gridCol w:w="1416"/>
        <w:gridCol w:w="1421"/>
        <w:gridCol w:w="864"/>
        <w:gridCol w:w="1162"/>
        <w:gridCol w:w="1162"/>
        <w:gridCol w:w="854"/>
        <w:gridCol w:w="418"/>
        <w:gridCol w:w="1435"/>
      </w:tblGrid>
      <w:tr>
        <w:trPr>
          <w:trHeight w:val="111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项 目 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预算数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利息资本 化累计金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其中:本期 利息资本 化金额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本期利 息资本 化率 （%）</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260" w:line="276" w:lineRule="exact"/>
              <w:ind w:left="0" w:right="0" w:firstLine="0"/>
              <w:jc w:val="both"/>
            </w:pPr>
            <w:r>
              <w:rPr>
                <w:rFonts w:ascii="SimSun" w:eastAsia="SimSun" w:hAnsi="SimSun" w:cs="SimSun"/>
                <w:color w:val="000000"/>
                <w:spacing w:val="0"/>
                <w:w w:val="100"/>
                <w:position w:val="0"/>
              </w:rPr>
              <w:t>恒 生 软 件 园</w:t>
            </w:r>
          </w:p>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181,727,500.00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11,307,963.55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67,341,462.71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242,480.83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242,480.83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6.15</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自有及金融机构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78,649,426.26</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181,727,500.00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11,307,963.55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67,341,462.71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242,480.83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242,480.83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78,649,426.26</w:t>
            </w:r>
          </w:p>
        </w:tc>
      </w:tr>
    </w:tbl>
    <w:p>
      <w:pPr>
        <w:pStyle w:val="Style16"/>
        <w:keepNext w:val="0"/>
        <w:keepLines w:val="0"/>
        <w:widowControl w:val="0"/>
        <w:shd w:val="clear" w:color="auto" w:fill="auto"/>
        <w:bidi w:val="0"/>
        <w:spacing w:before="0" w:after="0" w:line="240" w:lineRule="auto"/>
        <w:ind w:left="1104" w:right="0" w:firstLine="0"/>
        <w:jc w:val="left"/>
      </w:pPr>
      <w:r>
        <w:rPr>
          <w:color w:val="000000"/>
          <w:spacing w:val="0"/>
          <w:w w:val="100"/>
          <w:position w:val="0"/>
        </w:rPr>
        <w:t>期末，未发现在建工程存在明显减值迹象，故未计提减值准备。</w:t>
      </w:r>
    </w:p>
    <w:p>
      <w:pPr>
        <w:widowControl w:val="0"/>
        <w:spacing w:after="259" w:line="1" w:lineRule="exact"/>
      </w:pPr>
    </w:p>
    <w:p>
      <w:pPr>
        <w:pStyle w:val="Style1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无形资产：</w:t>
      </w:r>
    </w:p>
    <w:p>
      <w:pPr>
        <w:pStyle w:val="Style1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无形资产情况:</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right"/>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73,253,730.95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6,062,950.46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41,269.19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79,275,412.22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6,119,625.92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41,269.19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6,078,356.73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6,946,400.00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著作权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47,612,125.81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47,612,125.81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5,105,263.72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7,105,263.72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4,470,315.50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4,062,950.46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8,533,265.96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23,836,498.47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8,981,565.39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8,753.63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32,809,310.23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1,009,367.05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131,513.04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8,753.63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1,132,126.46</w:t>
            </w:r>
          </w:p>
        </w:tc>
      </w:tr>
    </w:tbl>
    <w:p>
      <w:pPr>
        <w:spacing w:lineRule="exact" w:line="1"/>
        <w:rPr>
          <w:sz w:val="2"/>
          <w:szCs w:val="2"/>
        </w:rPr>
      </w:pPr>
      <w:r>
        <w:br w:type="page"/>
      </w:r>
    </w:p>
    <w:tbl>
      <w:tblPr>
        <w:tblOverlap w:val="never"/>
        <w:jc w:val="right"/>
        <w:tblLayout w:type="fixed"/>
      </w:tblPr>
      <w:tblGrid>
        <w:gridCol w:w="1867"/>
        <w:gridCol w:w="1862"/>
        <w:gridCol w:w="1858"/>
        <w:gridCol w:w="1862"/>
        <w:gridCol w:w="186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5,267,686.97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694,640.04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5,962,327.01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著作权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13,572,245.70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4,761,212.58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18,333,458.28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425,000.00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2,328,596.89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1,283,333.30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3,611,930.19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1,533,601.86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1,810,866.43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3,344,468.29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三、无形资产账面 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49,417,232.48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-2,918,614.93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32,515.56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46,466,101.99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5,110,258.87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-131,513.04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32,515.56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4,946,230.27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1,678,713.03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-694,640.04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984,072.99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著作权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34,039,880.11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-4,761,212.58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29,278,667.53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2,575,000.00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2,776,666.83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3,493,333.53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2,936,713.64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2,252,084.03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5,188,797.67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2,776,666.83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3,493,333.53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2,776,666.83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3,493,333.53</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五、无形资产账面 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46,640,565.65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-3,635,281.63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32,515.56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42,972,768.46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5,110,258.87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-131,513.04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32,515.56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4,946,230.27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1,678,713.03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-694,640.04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984,072.99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著作权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34,039,880.11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-4,761,212.58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29,278,667.53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2,575,000.00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管理软件</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2,936,713.64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2,252,084.03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5,188,797.67</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r>
        <w:rPr>
          <w:rFonts w:ascii="Times New Roman" w:eastAsia="Times New Roman" w:hAnsi="Times New Roman" w:cs="Times New Roman"/>
          <w:color w:val="000000"/>
          <w:spacing w:val="0"/>
          <w:w w:val="100"/>
          <w:position w:val="0"/>
        </w:rPr>
        <w:t>7,215,232.09</w:t>
      </w:r>
      <w:r>
        <w:rPr>
          <w:color w:val="000000"/>
          <w:spacing w:val="0"/>
          <w:w w:val="100"/>
          <w:position w:val="0"/>
        </w:rPr>
        <w:t>元。</w:t>
      </w:r>
    </w:p>
    <w:p>
      <w:pPr>
        <w:pStyle w:val="Style13"/>
        <w:keepNext w:val="0"/>
        <w:keepLines w:val="0"/>
        <w:widowControl w:val="0"/>
        <w:shd w:val="clear" w:color="auto" w:fill="auto"/>
        <w:tabs>
          <w:tab w:pos="1424" w:val="left"/>
        </w:tabs>
        <w:bidi w:val="0"/>
        <w:spacing w:before="0" w:after="0" w:line="275" w:lineRule="exact"/>
        <w:ind w:left="1080" w:right="0" w:firstLine="20"/>
        <w:jc w:val="both"/>
      </w:pPr>
      <w:bookmarkStart w:id="299" w:name="bookmark299"/>
      <w:r>
        <w:rPr>
          <w:rFonts w:ascii="Times New Roman" w:eastAsia="Times New Roman" w:hAnsi="Times New Roman" w:cs="Times New Roman"/>
          <w:color w:val="000000"/>
          <w:spacing w:val="0"/>
          <w:w w:val="100"/>
          <w:position w:val="0"/>
        </w:rPr>
        <w:t>1</w:t>
      </w:r>
      <w:bookmarkEnd w:id="299"/>
      <w:r>
        <w:rPr>
          <w:rFonts w:ascii="Times New Roman" w:eastAsia="Times New Roman" w:hAnsi="Times New Roman" w:cs="Times New Roman"/>
          <w:color w:val="000000"/>
          <w:spacing w:val="0"/>
          <w:w w:val="100"/>
          <w:position w:val="0"/>
        </w:rPr>
        <w:t>）</w:t>
        <w:tab/>
      </w:r>
      <w:r>
        <w:rPr>
          <w:color w:val="000000"/>
          <w:spacing w:val="0"/>
          <w:w w:val="100"/>
          <w:position w:val="0"/>
        </w:rPr>
        <w:t>期末，公司有账面原值</w:t>
      </w:r>
      <w:r>
        <w:rPr>
          <w:rFonts w:ascii="Times New Roman" w:eastAsia="Times New Roman" w:hAnsi="Times New Roman" w:cs="Times New Roman"/>
          <w:color w:val="000000"/>
          <w:spacing w:val="0"/>
          <w:w w:val="100"/>
          <w:position w:val="0"/>
        </w:rPr>
        <w:t>570.42</w:t>
      </w:r>
      <w:r>
        <w:rPr>
          <w:color w:val="000000"/>
          <w:spacing w:val="0"/>
          <w:w w:val="100"/>
          <w:position w:val="0"/>
        </w:rPr>
        <w:t>万元的土地使用权用于抵押担保</w:t>
      </w:r>
      <w:r>
        <w:rPr>
          <w:rFonts w:ascii="Times New Roman" w:eastAsia="Times New Roman" w:hAnsi="Times New Roman" w:cs="Times New Roman"/>
          <w:color w:val="000000"/>
          <w:spacing w:val="0"/>
          <w:w w:val="100"/>
          <w:position w:val="0"/>
        </w:rPr>
        <w:t>,</w:t>
      </w:r>
      <w:r>
        <w:rPr>
          <w:color w:val="000000"/>
          <w:spacing w:val="0"/>
          <w:w w:val="100"/>
          <w:position w:val="0"/>
        </w:rPr>
        <w:t>详见本财务报表附注其他重 要事项之说明。</w:t>
      </w:r>
    </w:p>
    <w:p>
      <w:pPr>
        <w:pStyle w:val="Style13"/>
        <w:keepNext w:val="0"/>
        <w:keepLines w:val="0"/>
        <w:widowControl w:val="0"/>
        <w:shd w:val="clear" w:color="auto" w:fill="auto"/>
        <w:tabs>
          <w:tab w:pos="1429" w:val="left"/>
        </w:tabs>
        <w:bidi w:val="0"/>
        <w:spacing w:before="0" w:after="0" w:line="275" w:lineRule="exact"/>
        <w:ind w:left="1080" w:right="0" w:firstLine="20"/>
        <w:jc w:val="both"/>
      </w:pPr>
      <w:bookmarkStart w:id="300" w:name="bookmark300"/>
      <w:r>
        <w:rPr>
          <w:rFonts w:ascii="Times New Roman" w:eastAsia="Times New Roman" w:hAnsi="Times New Roman" w:cs="Times New Roman"/>
          <w:color w:val="000000"/>
          <w:spacing w:val="0"/>
          <w:w w:val="100"/>
          <w:position w:val="0"/>
        </w:rPr>
        <w:t>2</w:t>
      </w:r>
      <w:bookmarkEnd w:id="300"/>
      <w:r>
        <w:rPr>
          <w:rFonts w:ascii="Times New Roman" w:eastAsia="Times New Roman" w:hAnsi="Times New Roman" w:cs="Times New Roman"/>
          <w:color w:val="000000"/>
          <w:spacing w:val="0"/>
          <w:w w:val="100"/>
          <w:position w:val="0"/>
        </w:rPr>
        <w:t>）</w:t>
        <w:tab/>
      </w:r>
      <w:r>
        <w:rPr>
          <w:color w:val="000000"/>
          <w:spacing w:val="0"/>
          <w:w w:val="100"/>
          <w:position w:val="0"/>
        </w:rPr>
        <w:t>公司著作权原值为</w:t>
      </w:r>
      <w:r>
        <w:rPr>
          <w:rFonts w:ascii="Times New Roman" w:eastAsia="Times New Roman" w:hAnsi="Times New Roman" w:cs="Times New Roman"/>
          <w:color w:val="000000"/>
          <w:spacing w:val="0"/>
          <w:w w:val="100"/>
          <w:position w:val="0"/>
        </w:rPr>
        <w:t>4,761.21</w:t>
      </w:r>
      <w:r>
        <w:rPr>
          <w:color w:val="000000"/>
          <w:spacing w:val="0"/>
          <w:w w:val="100"/>
          <w:position w:val="0"/>
        </w:rPr>
        <w:t>万元，其中</w:t>
      </w:r>
      <w:r>
        <w:rPr>
          <w:rFonts w:ascii="Times New Roman" w:eastAsia="Times New Roman" w:hAnsi="Times New Roman" w:cs="Times New Roman"/>
          <w:color w:val="000000"/>
          <w:spacing w:val="0"/>
          <w:w w:val="100"/>
          <w:position w:val="0"/>
        </w:rPr>
        <w:t>2009</w:t>
      </w:r>
      <w:r>
        <w:rPr>
          <w:color w:val="000000"/>
          <w:spacing w:val="0"/>
          <w:w w:val="100"/>
          <w:position w:val="0"/>
        </w:rPr>
        <w:t>年收购上海力铭科技有限公司股权时取得的票 据管理软件等产生</w:t>
      </w:r>
      <w:r>
        <w:rPr>
          <w:rFonts w:ascii="Times New Roman" w:eastAsia="Times New Roman" w:hAnsi="Times New Roman" w:cs="Times New Roman"/>
          <w:color w:val="000000"/>
          <w:spacing w:val="0"/>
          <w:w w:val="100"/>
          <w:position w:val="0"/>
        </w:rPr>
        <w:t>820.99</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年收购上海恒生聚源数据服务有限公司时取得的数据投 资分析系统等产生</w:t>
      </w:r>
      <w:r>
        <w:rPr>
          <w:rFonts w:ascii="Times New Roman" w:eastAsia="Times New Roman" w:hAnsi="Times New Roman" w:cs="Times New Roman"/>
          <w:color w:val="000000"/>
          <w:spacing w:val="0"/>
          <w:w w:val="100"/>
          <w:position w:val="0"/>
        </w:rPr>
        <w:t>3,940.22</w:t>
      </w:r>
      <w:r>
        <w:rPr>
          <w:color w:val="000000"/>
          <w:spacing w:val="0"/>
          <w:w w:val="100"/>
          <w:position w:val="0"/>
        </w:rPr>
        <w:t>万元。</w:t>
      </w:r>
    </w:p>
    <w:p>
      <w:pPr>
        <w:pStyle w:val="Style13"/>
        <w:keepNext w:val="0"/>
        <w:keepLines w:val="0"/>
        <w:widowControl w:val="0"/>
        <w:shd w:val="clear" w:color="auto" w:fill="auto"/>
        <w:tabs>
          <w:tab w:pos="1483" w:val="left"/>
        </w:tabs>
        <w:bidi w:val="0"/>
        <w:spacing w:before="0" w:after="260" w:line="275" w:lineRule="exact"/>
        <w:ind w:left="1080" w:right="0" w:firstLine="20"/>
        <w:jc w:val="both"/>
      </w:pPr>
      <w:bookmarkStart w:id="301" w:name="bookmark301"/>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数米基金公司于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日纳入合并财务报表，相应转入累计摊销</w:t>
      </w:r>
      <w:r>
        <w:rPr>
          <w:rFonts w:ascii="Times New Roman" w:eastAsia="Times New Roman" w:hAnsi="Times New Roman" w:cs="Times New Roman"/>
          <w:color w:val="000000"/>
          <w:spacing w:val="0"/>
          <w:w w:val="100"/>
          <w:position w:val="0"/>
        </w:rPr>
        <w:t>1,766,333.30</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商誉</w:t>
      </w:r>
      <w:r>
        <w:rPr>
          <w:rFonts w:ascii="Times New Roman" w:eastAsia="Times New Roman" w:hAnsi="Times New Roman" w:cs="Times New Roman"/>
          <w:color w:val="000000"/>
          <w:spacing w:val="0"/>
          <w:w w:val="100"/>
          <w:position w:val="0"/>
        </w:rPr>
        <w:t>:</w:t>
      </w:r>
    </w:p>
    <w:tbl>
      <w:tblPr>
        <w:tblOverlap w:val="never"/>
        <w:jc w:val="right"/>
        <w:tblLayout w:type="fixed"/>
      </w:tblPr>
      <w:tblGrid>
        <w:gridCol w:w="1560"/>
        <w:gridCol w:w="1550"/>
        <w:gridCol w:w="1550"/>
        <w:gridCol w:w="1550"/>
        <w:gridCol w:w="1550"/>
        <w:gridCol w:w="1555"/>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单位：元币利</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被投资单位名 称或形成商誉 的事项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期末减值准备</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Hundsun</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Global</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Services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1,110,721.19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1,110,721.19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1,110,721.19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杭州数米基金 销售有限公司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11,071,887.53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11,071,887.53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1,110,721.19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11,071,887.53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12,182,608.72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1,110,721.19</w:t>
            </w:r>
          </w:p>
        </w:tc>
      </w:tr>
    </w:tbl>
    <w:p>
      <w:pPr>
        <w:pStyle w:val="Style16"/>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公司已对因企业合并形成的商誉的账面价值自购买日起按照合理的方法分摊至相关的资产组， 并对包含商誉的相关资产组进行减值测试。经测试，因企业合并</w:t>
      </w:r>
      <w:r>
        <w:rPr>
          <w:rFonts w:ascii="Times New Roman" w:eastAsia="Times New Roman" w:hAnsi="Times New Roman" w:cs="Times New Roman"/>
          <w:color w:val="000000"/>
          <w:spacing w:val="0"/>
          <w:w w:val="100"/>
          <w:position w:val="0"/>
        </w:rPr>
        <w:t>Hundsun Global Services Inc.</w:t>
      </w:r>
      <w:r>
        <w:rPr>
          <w:color w:val="000000"/>
          <w:spacing w:val="0"/>
          <w:w w:val="100"/>
          <w:position w:val="0"/>
        </w:rPr>
        <w:t>形 成的商誉的账面价值与该商誉相关的资产组组合不能从企业合并的协同效应中受益，相应计提 减值准备</w:t>
      </w:r>
      <w:r>
        <w:rPr>
          <w:rFonts w:ascii="Times New Roman" w:eastAsia="Times New Roman" w:hAnsi="Times New Roman" w:cs="Times New Roman"/>
          <w:color w:val="000000"/>
          <w:spacing w:val="0"/>
          <w:w w:val="100"/>
          <w:position w:val="0"/>
        </w:rPr>
        <w:t>1,110,721.19</w:t>
      </w:r>
      <w:r>
        <w:rPr>
          <w:color w:val="000000"/>
          <w:spacing w:val="0"/>
          <w:w w:val="100"/>
          <w:position w:val="0"/>
        </w:rPr>
        <w:t>元。</w:t>
      </w:r>
      <w:r>
        <w:br w:type="page"/>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p>
    <w:tbl>
      <w:tblPr>
        <w:tblOverlap w:val="never"/>
        <w:jc w:val="right"/>
        <w:tblLayout w:type="fixed"/>
      </w:tblPr>
      <w:tblGrid>
        <w:gridCol w:w="1469"/>
        <w:gridCol w:w="1565"/>
        <w:gridCol w:w="1570"/>
        <w:gridCol w:w="1570"/>
        <w:gridCol w:w="1574"/>
        <w:gridCol w:w="1570"/>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租入固定资</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产装修费用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2,320,827.04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1,960,589.66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2,203,921.21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2,077,495.49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预付一年以</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上房屋租金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69,435.03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38,863.51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2,390,262.07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1,960,589.66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2,234,492.73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2,116,359.00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tabs>
          <w:tab w:pos="1565" w:val="left"/>
        </w:tabs>
        <w:bidi w:val="0"/>
        <w:spacing w:before="0" w:after="0" w:line="240" w:lineRule="auto"/>
        <w:ind w:left="1080" w:right="0" w:firstLine="0"/>
        <w:jc w:val="left"/>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tab/>
        <w:t>递延所得税资产和递延所得税负债不以抵销后的净额列示</w:t>
      </w: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27"/>
        <w:gridCol w:w="3288"/>
        <w:gridCol w:w="320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3,856,022.98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6,164,820.67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预提土地增值税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2,930,947.47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1,479,881.01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投资小组理财奖励</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715,079.07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1,518,811.46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372,459.09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456,613.87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352,787.10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460,644.28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交易性金融资产公允价值变 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255,635.84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473,652.25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59,099.34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计入资本公积的可供出售金</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1,883,869.25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股份支付计入股东权益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1,311,429.38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8,542,030.89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13,749,722.17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计入资本公积的可供出售金</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2,986,635.72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2,986,635.72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应纳税差异和可抵扣差异项目明细 单位：元 币种：人民币</w:t>
      </w:r>
    </w:p>
    <w:tbl>
      <w:tblPr>
        <w:tblOverlap w:val="never"/>
        <w:jc w:val="right"/>
        <w:tblLayout w:type="fixed"/>
      </w:tblPr>
      <w:tblGrid>
        <w:gridCol w:w="4517"/>
        <w:gridCol w:w="4800"/>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计入资本公积的可供出售金融资产公允价值变 动引起的应纳税暂时性差异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29,866,357.23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29,866,357.23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资产减值准备引起的可抵扣暂时性差异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80" w:right="0" w:firstLine="0"/>
              <w:jc w:val="left"/>
            </w:pPr>
            <w:r>
              <w:rPr>
                <w:color w:val="000000"/>
                <w:spacing w:val="0"/>
                <w:w w:val="100"/>
                <w:position w:val="0"/>
              </w:rPr>
              <w:t>31,874,963.74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预提土地增值税引起的可抵扣暂时性差异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80" w:right="0" w:firstLine="0"/>
              <w:jc w:val="left"/>
            </w:pPr>
            <w:r>
              <w:rPr>
                <w:color w:val="000000"/>
                <w:spacing w:val="0"/>
                <w:w w:val="100"/>
                <w:position w:val="0"/>
              </w:rPr>
              <w:t>11,723,789.88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投资小组理财奖励引起的可抵扣暂时性差异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580" w:right="0" w:firstLine="0"/>
              <w:jc w:val="left"/>
            </w:pPr>
            <w:r>
              <w:rPr>
                <w:color w:val="000000"/>
                <w:spacing w:val="0"/>
                <w:w w:val="100"/>
                <w:position w:val="0"/>
              </w:rPr>
              <w:t>7,150,790.71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预计负债引起的可抵扣暂时性差异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580" w:right="0" w:firstLine="0"/>
              <w:jc w:val="left"/>
            </w:pPr>
            <w:r>
              <w:rPr>
                <w:color w:val="000000"/>
                <w:spacing w:val="0"/>
                <w:w w:val="100"/>
                <w:position w:val="0"/>
              </w:rPr>
              <w:t>3,694,563.79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递延收益引起的可抵扣暂时性差异</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580" w:right="0" w:firstLine="0"/>
              <w:jc w:val="left"/>
            </w:pPr>
            <w:r>
              <w:rPr>
                <w:color w:val="000000"/>
                <w:spacing w:val="0"/>
                <w:w w:val="100"/>
                <w:position w:val="0"/>
              </w:rPr>
              <w:t>3,527,870.97</w:t>
            </w:r>
          </w:p>
        </w:tc>
      </w:tr>
    </w:tbl>
    <w:p>
      <w:pPr>
        <w:spacing w:lineRule="exact" w:line="1"/>
        <w:rPr>
          <w:sz w:val="2"/>
          <w:szCs w:val="2"/>
        </w:rPr>
      </w:pPr>
      <w:r>
        <w:br w:type="page"/>
      </w:r>
    </w:p>
    <w:tbl>
      <w:tblPr>
        <w:tblOverlap w:val="never"/>
        <w:jc w:val="right"/>
        <w:tblLayout w:type="fixed"/>
      </w:tblPr>
      <w:tblGrid>
        <w:gridCol w:w="4517"/>
        <w:gridCol w:w="4800"/>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交易性金融资产公允价值变动引起的可抵扣暂 时性差异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2,556,358.36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预提费用引起的可抵扣暂时性差异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393,995.59</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60,922,333.04</w:t>
            </w:r>
          </w:p>
        </w:tc>
      </w:tr>
    </w:tbl>
    <w:p>
      <w:pPr>
        <w:widowControl w:val="0"/>
        <w:spacing w:after="239" w:line="1" w:lineRule="exact"/>
      </w:pPr>
    </w:p>
    <w:p>
      <w:pPr>
        <w:pStyle w:val="Style13"/>
        <w:keepNext w:val="0"/>
        <w:keepLines w:val="0"/>
        <w:widowControl w:val="0"/>
        <w:shd w:val="clear" w:color="auto" w:fill="auto"/>
        <w:bidi w:val="0"/>
        <w:spacing w:before="0" w:after="240" w:line="269" w:lineRule="exact"/>
        <w:ind w:left="10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系公司根据经过董事会批准的《投资业务考核激励办法》按照投资项目组转让时产生的投 资收益计提的投资小组奖金。</w:t>
      </w:r>
    </w:p>
    <w:tbl>
      <w:tblPr>
        <w:tblOverlap w:val="never"/>
        <w:jc w:val="left"/>
        <w:tblLayout w:type="fixed"/>
      </w:tblPr>
      <w:tblGrid>
        <w:gridCol w:w="1786"/>
        <w:gridCol w:w="1781"/>
        <w:gridCol w:w="1776"/>
        <w:gridCol w:w="1118"/>
        <w:gridCol w:w="1166"/>
        <w:gridCol w:w="1690"/>
      </w:tblGrid>
      <w:tr>
        <w:trPr>
          <w:trHeight w:val="298" w:hRule="exact"/>
        </w:trPr>
        <w:tc>
          <w:tcPr>
            <w:vMerge w:val="restart"/>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期末账面余额</w:t>
            </w:r>
          </w:p>
        </w:tc>
      </w:tr>
      <w:tr>
        <w:trPr>
          <w:trHeight w:val="283" w:hRule="exact"/>
        </w:trPr>
        <w:tc>
          <w:tcPr>
            <w:vMerge/>
            <w:tcBorders>
              <w:left w:val="single" w:sz="4"/>
            </w:tcBorders>
            <w:shd w:val="clear" w:color="auto" w:fill="FFFFFF"/>
            <w:vAlign w:val="center"/>
          </w:tcPr>
          <w:p>
            <w:pPr>
              <w:framePr w:w="9317" w:h="9005" w:hSpace="5" w:vSpace="538" w:wrap="notBeside" w:vAnchor="text" w:hAnchor="text" w:x="2334" w:y="539"/>
            </w:pPr>
          </w:p>
        </w:tc>
        <w:tc>
          <w:tcPr>
            <w:vMerge/>
            <w:tcBorders>
              <w:left w:val="single" w:sz="4"/>
            </w:tcBorders>
            <w:shd w:val="clear" w:color="auto" w:fill="FFFFFF"/>
            <w:vAlign w:val="center"/>
          </w:tcPr>
          <w:p>
            <w:pPr>
              <w:framePr w:w="9317" w:h="9005" w:hSpace="5" w:vSpace="538" w:wrap="notBeside" w:vAnchor="text" w:hAnchor="text" w:x="2334" w:y="539"/>
            </w:pPr>
          </w:p>
        </w:tc>
        <w:tc>
          <w:tcPr>
            <w:vMerge/>
            <w:tcBorders>
              <w:left w:val="single" w:sz="4"/>
            </w:tcBorders>
            <w:shd w:val="clear" w:color="auto" w:fill="FFFFFF"/>
            <w:vAlign w:val="center"/>
          </w:tcPr>
          <w:p>
            <w:pPr>
              <w:framePr w:w="9317" w:h="9005" w:hSpace="5" w:vSpace="538" w:wrap="notBeside" w:vAnchor="text" w:hAnchor="text" w:x="2334" w:y="539"/>
            </w:pPr>
          </w:p>
        </w:tc>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FFFFFF"/>
            <w:vAlign w:val="center"/>
          </w:tcPr>
          <w:p>
            <w:pPr>
              <w:framePr w:w="9317" w:h="9005" w:hSpace="5" w:vSpace="538" w:wrap="notBeside" w:vAnchor="text" w:hAnchor="text" w:x="2334" w:y="539"/>
            </w:pPr>
          </w:p>
        </w:tc>
      </w:tr>
      <w:tr>
        <w:trPr>
          <w:trHeight w:val="288" w:hRule="exact"/>
        </w:trPr>
        <w:tc>
          <w:tcPr>
            <w:tcBorders>
              <w:top w:val="single" w:sz="4"/>
              <w:lef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left"/>
            </w:pPr>
            <w:r>
              <w:rPr>
                <w:color w:val="000000"/>
                <w:spacing w:val="0"/>
                <w:w w:val="100"/>
                <w:position w:val="0"/>
              </w:rPr>
              <w:t>44,645,762.07</w:t>
            </w:r>
          </w:p>
        </w:tc>
        <w:tc>
          <w:tcPr>
            <w:tcBorders>
              <w:top w:val="single" w:sz="4"/>
              <w:lef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left"/>
            </w:pPr>
            <w:r>
              <w:rPr>
                <w:color w:val="000000"/>
                <w:spacing w:val="0"/>
                <w:w w:val="100"/>
                <w:position w:val="0"/>
              </w:rPr>
              <w:t>-7,835,036.99</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color w:val="000000"/>
                <w:spacing w:val="0"/>
                <w:w w:val="100"/>
                <w:position w:val="0"/>
              </w:rPr>
              <w:t>43,600.00</w:t>
            </w:r>
          </w:p>
        </w:tc>
        <w:tc>
          <w:tcPr>
            <w:tcBorders>
              <w:top w:val="single" w:sz="4"/>
              <w:left w:val="single" w:sz="4"/>
              <w:righ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360"/>
              <w:jc w:val="both"/>
            </w:pPr>
            <w:r>
              <w:rPr>
                <w:color w:val="000000"/>
                <w:spacing w:val="0"/>
                <w:w w:val="100"/>
                <w:position w:val="0"/>
              </w:rPr>
              <w:t>36,767,125.08</w:t>
            </w: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二、存货跌价准 备</w:t>
            </w: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560"/>
              <w:jc w:val="left"/>
            </w:pPr>
            <w:r>
              <w:rPr>
                <w:color w:val="000000"/>
                <w:spacing w:val="0"/>
                <w:w w:val="100"/>
                <w:position w:val="0"/>
              </w:rPr>
              <w:t>1,267,878.53</w:t>
            </w: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560"/>
              <w:jc w:val="left"/>
            </w:pPr>
            <w:r>
              <w:rPr>
                <w:color w:val="000000"/>
                <w:spacing w:val="0"/>
                <w:w w:val="100"/>
                <w:position w:val="0"/>
              </w:rPr>
              <w:t>1,110,572.10</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left"/>
            </w:pPr>
            <w:r>
              <w:rPr>
                <w:color w:val="000000"/>
                <w:spacing w:val="0"/>
                <w:w w:val="100"/>
                <w:position w:val="0"/>
              </w:rPr>
              <w:t>537,982.72</w:t>
            </w:r>
          </w:p>
        </w:tc>
        <w:tc>
          <w:tcPr>
            <w:tcBorders>
              <w:top w:val="single" w:sz="4"/>
              <w:left w:val="single" w:sz="4"/>
              <w:righ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both"/>
            </w:pPr>
            <w:r>
              <w:rPr>
                <w:color w:val="000000"/>
                <w:spacing w:val="0"/>
                <w:w w:val="100"/>
                <w:position w:val="0"/>
              </w:rPr>
              <w:t>1,840,467.91</w:t>
            </w:r>
          </w:p>
        </w:tc>
      </w:tr>
      <w:tr>
        <w:trPr>
          <w:trHeight w:val="557"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三、可供出售金 融资产减值准备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四、持有至到期 投资减值准备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五、长期股权投 资减值准备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720"/>
              <w:jc w:val="left"/>
            </w:pPr>
            <w:r>
              <w:rPr>
                <w:color w:val="000000"/>
                <w:spacing w:val="0"/>
                <w:w w:val="100"/>
                <w:position w:val="0"/>
              </w:rPr>
              <w:t>600,000.00</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557"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六、投资性房地 产减值准备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七、固定资产减 值准备</w:t>
            </w: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920"/>
              <w:jc w:val="left"/>
            </w:pPr>
            <w:r>
              <w:rPr>
                <w:color w:val="000000"/>
                <w:spacing w:val="0"/>
                <w:w w:val="100"/>
                <w:position w:val="0"/>
              </w:rPr>
              <w:t>3,283.83</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right"/>
            </w:pPr>
            <w:r>
              <w:rPr>
                <w:color w:val="000000"/>
                <w:spacing w:val="0"/>
                <w:w w:val="100"/>
                <w:position w:val="0"/>
              </w:rPr>
              <w:t>3,283.83</w:t>
            </w:r>
          </w:p>
        </w:tc>
      </w:tr>
      <w:tr>
        <w:trPr>
          <w:trHeight w:val="557"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八、工程物资减 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九、在建工程减 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十、生产性生物 资产减值准备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其中：成熟生产 性生物资产减值 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十^一、油气资产 减值准备</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十二、无形资产 减值准备</w:t>
            </w: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560"/>
              <w:jc w:val="left"/>
            </w:pPr>
            <w:r>
              <w:rPr>
                <w:color w:val="000000"/>
                <w:spacing w:val="0"/>
                <w:w w:val="100"/>
                <w:position w:val="0"/>
              </w:rPr>
              <w:t>2,776,666.83</w:t>
            </w: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720"/>
              <w:jc w:val="left"/>
            </w:pPr>
            <w:r>
              <w:rPr>
                <w:color w:val="000000"/>
                <w:spacing w:val="0"/>
                <w:w w:val="100"/>
                <w:position w:val="0"/>
              </w:rPr>
              <w:t>716,666.70</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both"/>
            </w:pPr>
            <w:r>
              <w:rPr>
                <w:color w:val="000000"/>
                <w:spacing w:val="0"/>
                <w:w w:val="100"/>
                <w:position w:val="0"/>
              </w:rPr>
              <w:t>3,493,333.53</w:t>
            </w:r>
          </w:p>
        </w:tc>
      </w:tr>
      <w:tr>
        <w:trPr>
          <w:trHeight w:val="562"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十三、商誉减值</w:t>
            </w:r>
          </w:p>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560"/>
              <w:jc w:val="left"/>
            </w:pPr>
            <w:r>
              <w:rPr>
                <w:color w:val="000000"/>
                <w:spacing w:val="0"/>
                <w:w w:val="100"/>
                <w:position w:val="0"/>
              </w:rPr>
              <w:t>1,110,721.19</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both"/>
            </w:pPr>
            <w:r>
              <w:rPr>
                <w:color w:val="000000"/>
                <w:spacing w:val="0"/>
                <w:w w:val="100"/>
                <w:position w:val="0"/>
              </w:rPr>
              <w:t>1,110,721.19</w:t>
            </w:r>
          </w:p>
        </w:tc>
      </w:tr>
      <w:tr>
        <w:trPr>
          <w:trHeight w:val="288" w:hRule="exact"/>
        </w:trPr>
        <w:tc>
          <w:tcPr>
            <w:tcBorders>
              <w:top w:val="single" w:sz="4"/>
              <w:left w:val="single" w:sz="4"/>
            </w:tcBorders>
            <w:shd w:val="clear" w:color="auto" w:fill="FFFFFF"/>
            <w:vAlign w:val="top"/>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9005" w:hSpace="5" w:vSpace="538" w:wrap="notBeside" w:vAnchor="text" w:hAnchor="text" w:x="2334"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left"/>
            </w:pPr>
            <w:r>
              <w:rPr>
                <w:color w:val="000000"/>
                <w:spacing w:val="0"/>
                <w:w w:val="100"/>
                <w:position w:val="0"/>
              </w:rPr>
              <w:t>49,804,312.45</w:t>
            </w:r>
          </w:p>
        </w:tc>
        <w:tc>
          <w:tcPr>
            <w:tcBorders>
              <w:top w:val="single" w:sz="4"/>
              <w:left w:val="single" w:sz="4"/>
              <w:bottom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460"/>
              <w:jc w:val="left"/>
            </w:pPr>
            <w:r>
              <w:rPr>
                <w:color w:val="000000"/>
                <w:spacing w:val="0"/>
                <w:w w:val="100"/>
                <w:position w:val="0"/>
              </w:rPr>
              <w:t>-5,407,798.19</w:t>
            </w:r>
          </w:p>
        </w:tc>
        <w:tc>
          <w:tcPr>
            <w:tcBorders>
              <w:top w:val="single" w:sz="4"/>
              <w:left w:val="single" w:sz="4"/>
              <w:bottom w:val="single" w:sz="4"/>
            </w:tcBorders>
            <w:shd w:val="clear" w:color="auto" w:fill="FFFFFF"/>
            <w:vAlign w:val="top"/>
          </w:tcPr>
          <w:p>
            <w:pPr>
              <w:framePr w:w="9317" w:h="9005" w:hSpace="5" w:vSpace="538" w:wrap="notBeside" w:vAnchor="text" w:hAnchor="text" w:x="2334" w:y="539"/>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0"/>
              <w:jc w:val="left"/>
            </w:pPr>
            <w:r>
              <w:rPr>
                <w:color w:val="000000"/>
                <w:spacing w:val="0"/>
                <w:w w:val="100"/>
                <w:position w:val="0"/>
              </w:rPr>
              <w:t>581,582.72</w:t>
            </w:r>
          </w:p>
        </w:tc>
        <w:tc>
          <w:tcPr>
            <w:tcBorders>
              <w:top w:val="single" w:sz="4"/>
              <w:left w:val="single" w:sz="4"/>
              <w:bottom w:val="single" w:sz="4"/>
              <w:right w:val="single" w:sz="4"/>
            </w:tcBorders>
            <w:shd w:val="clear" w:color="auto" w:fill="FFFFFF"/>
            <w:vAlign w:val="bottom"/>
          </w:tcPr>
          <w:p>
            <w:pPr>
              <w:pStyle w:val="Style18"/>
              <w:keepNext w:val="0"/>
              <w:keepLines w:val="0"/>
              <w:framePr w:w="9317" w:h="9005" w:hSpace="5" w:vSpace="538" w:wrap="notBeside" w:vAnchor="text" w:hAnchor="text" w:x="2334" w:y="539"/>
              <w:widowControl w:val="0"/>
              <w:shd w:val="clear" w:color="auto" w:fill="auto"/>
              <w:bidi w:val="0"/>
              <w:spacing w:before="0" w:after="0" w:line="240" w:lineRule="auto"/>
              <w:ind w:left="0" w:right="0" w:firstLine="360"/>
              <w:jc w:val="both"/>
            </w:pPr>
            <w:r>
              <w:rPr>
                <w:color w:val="000000"/>
                <w:spacing w:val="0"/>
                <w:w w:val="100"/>
                <w:position w:val="0"/>
              </w:rPr>
              <w:t>43,814,931.54</w:t>
            </w:r>
          </w:p>
        </w:tc>
      </w:tr>
    </w:tbl>
    <w:p>
      <w:pPr>
        <w:pStyle w:val="Style16"/>
        <w:keepNext w:val="0"/>
        <w:keepLines w:val="0"/>
        <w:framePr w:w="2549" w:h="274" w:hSpace="2328" w:wrap="notBeside" w:vAnchor="text" w:hAnchor="text" w:x="232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资产减值准备明细</w:t>
      </w:r>
      <w:r>
        <w:rPr>
          <w:rFonts w:ascii="Times New Roman" w:eastAsia="Times New Roman" w:hAnsi="Times New Roman" w:cs="Times New Roman"/>
          <w:color w:val="000000"/>
          <w:spacing w:val="0"/>
          <w:w w:val="100"/>
          <w:position w:val="0"/>
        </w:rPr>
        <w:t>:</w:t>
      </w:r>
    </w:p>
    <w:p>
      <w:pPr>
        <w:pStyle w:val="Style16"/>
        <w:keepNext w:val="0"/>
        <w:keepLines w:val="0"/>
        <w:framePr w:w="2237" w:h="259" w:hSpace="2328" w:wrap="notBeside" w:vAnchor="text" w:hAnchor="text" w:x="8780"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16"/>
        <w:keepNext w:val="0"/>
        <w:keepLines w:val="0"/>
        <w:framePr w:w="8688" w:h="542" w:hSpace="634" w:wrap="notBeside" w:vAnchor="text" w:hAnchor="text" w:x="2329" w:y="9549"/>
        <w:widowControl w:val="0"/>
        <w:shd w:val="clear" w:color="auto" w:fill="auto"/>
        <w:bidi w:val="0"/>
        <w:spacing w:before="0" w:after="0" w:line="240" w:lineRule="auto"/>
        <w:ind w:left="0" w:right="0" w:firstLine="0"/>
        <w:jc w:val="left"/>
      </w:pPr>
      <w:r>
        <w:rPr>
          <w:color w:val="000000"/>
          <w:spacing w:val="0"/>
          <w:w w:val="100"/>
          <w:position w:val="0"/>
        </w:rPr>
        <w:t>本期增加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:系数米基金公司于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b/>
          <w:bCs/>
          <w:color w:val="000000"/>
          <w:spacing w:val="0"/>
          <w:w w:val="100"/>
          <w:position w:val="0"/>
          <w:sz w:val="17"/>
          <w:szCs w:val="17"/>
        </w:rPr>
        <w:t>七</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日纳入合并财务报表，相应转入坏账准备</w:t>
      </w:r>
    </w:p>
    <w:p>
      <w:pPr>
        <w:pStyle w:val="Style16"/>
        <w:keepNext w:val="0"/>
        <w:keepLines w:val="0"/>
        <w:framePr w:w="8688" w:h="542" w:hSpace="634" w:wrap="notBeside" w:vAnchor="text" w:hAnchor="text" w:x="2329" w:y="954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59,729.17</w:t>
      </w:r>
      <w:r>
        <w:rPr>
          <w:color w:val="000000"/>
          <w:spacing w:val="0"/>
          <w:w w:val="100"/>
          <w:position w:val="0"/>
        </w:rPr>
        <w:t>元，无形资产减值准备</w:t>
      </w:r>
      <w:r>
        <w:rPr>
          <w:rFonts w:ascii="Times New Roman" w:eastAsia="Times New Roman" w:hAnsi="Times New Roman" w:cs="Times New Roman"/>
          <w:color w:val="000000"/>
          <w:spacing w:val="0"/>
          <w:w w:val="100"/>
          <w:position w:val="0"/>
        </w:rPr>
        <w:t>716,666.70</w:t>
      </w:r>
      <w:r>
        <w:rPr>
          <w:color w:val="000000"/>
          <w:spacing w:val="0"/>
          <w:w w:val="100"/>
          <w:position w:val="0"/>
        </w:rPr>
        <w:t>元，共计</w:t>
      </w:r>
      <w:r>
        <w:rPr>
          <w:rFonts w:ascii="Times New Roman" w:eastAsia="Times New Roman" w:hAnsi="Times New Roman" w:cs="Times New Roman"/>
          <w:color w:val="000000"/>
          <w:spacing w:val="0"/>
          <w:w w:val="100"/>
          <w:position w:val="0"/>
        </w:rPr>
        <w:t>776,395.87</w:t>
      </w:r>
      <w:r>
        <w:rPr>
          <w:color w:val="000000"/>
          <w:spacing w:val="0"/>
          <w:w w:val="100"/>
          <w:position w:val="0"/>
        </w:rPr>
        <w:t>元。</w:t>
      </w:r>
    </w:p>
    <w:p>
      <w:pPr>
        <w:widowControl w:val="0"/>
        <w:spacing w:line="1" w:lineRule="exact"/>
      </w:pPr>
    </w:p>
    <w:p>
      <w:pPr>
        <w:pStyle w:val="Style13"/>
        <w:keepNext w:val="0"/>
        <w:keepLines w:val="0"/>
        <w:widowControl w:val="0"/>
        <w:shd w:val="clear" w:color="auto" w:fill="auto"/>
        <w:bidi w:val="0"/>
        <w:spacing w:before="0" w:after="240" w:line="240" w:lineRule="auto"/>
        <w:ind w:left="10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应付账款:</w:t>
      </w:r>
      <w:r>
        <w:br w:type="page"/>
      </w:r>
    </w:p>
    <w:p>
      <w:pPr>
        <w:pStyle w:val="Style16"/>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应付账款情况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商品及材料采购款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23,292,879.56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14,088,895.06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96,248.34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1,585,357.29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16,256,733.84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1,125,025.67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229,913.73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36,874.30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39,875,775.47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16,836,152.32</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1080" w:right="0" w:firstLine="20"/>
        <w:jc w:val="left"/>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 情况</w:t>
      </w:r>
    </w:p>
    <w:p>
      <w:pPr>
        <w:pStyle w:val="Style13"/>
        <w:keepNext w:val="0"/>
        <w:keepLines w:val="0"/>
        <w:widowControl w:val="0"/>
        <w:shd w:val="clear" w:color="auto" w:fill="auto"/>
        <w:bidi w:val="0"/>
        <w:spacing w:before="0" w:after="280" w:line="274" w:lineRule="exact"/>
        <w:ind w:left="1320" w:right="0" w:firstLine="0"/>
        <w:jc w:val="left"/>
      </w:pPr>
      <w:r>
        <w:rPr>
          <w:color w:val="000000"/>
          <w:spacing w:val="0"/>
          <w:w w:val="100"/>
          <w:position w:val="0"/>
        </w:rPr>
        <w:t>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3"/>
        <w:keepNext w:val="0"/>
        <w:keepLines w:val="0"/>
        <w:widowControl w:val="0"/>
        <w:shd w:val="clear" w:color="auto" w:fill="auto"/>
        <w:tabs>
          <w:tab w:pos="1579" w:val="left"/>
        </w:tabs>
        <w:bidi w:val="0"/>
        <w:spacing w:before="0" w:after="0" w:line="240" w:lineRule="auto"/>
        <w:ind w:left="1080" w:right="0" w:firstLine="0"/>
        <w:jc w:val="left"/>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年的大额应付账款情况的说明</w:t>
      </w:r>
    </w:p>
    <w:p>
      <w:pPr>
        <w:pStyle w:val="Style13"/>
        <w:keepNext w:val="0"/>
        <w:keepLines w:val="0"/>
        <w:widowControl w:val="0"/>
        <w:shd w:val="clear" w:color="auto" w:fill="auto"/>
        <w:bidi w:val="0"/>
        <w:spacing w:before="0" w:after="280" w:line="240" w:lineRule="auto"/>
        <w:ind w:left="1080" w:right="0" w:firstLine="0"/>
        <w:jc w:val="left"/>
      </w:pPr>
      <w:r>
        <w:rPr>
          <w:color w:val="000000"/>
          <w:spacing w:val="0"/>
          <w:w w:val="100"/>
          <w:position w:val="0"/>
        </w:rPr>
        <w:t>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w:t>
      </w: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预收账款：</w:t>
      </w: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202"/>
        <w:gridCol w:w="3005"/>
        <w:gridCol w:w="311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219,749,756.86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126,791,032.65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科技园售房款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18,887,846.00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19,743,208.86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238,637,602.86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146,534,241.51</w:t>
            </w:r>
          </w:p>
        </w:tc>
      </w:tr>
    </w:tbl>
    <w:p>
      <w:pPr>
        <w:widowControl w:val="0"/>
        <w:spacing w:after="239" w:line="1" w:lineRule="exact"/>
      </w:pPr>
    </w:p>
    <w:p>
      <w:pPr>
        <w:pStyle w:val="Style13"/>
        <w:keepNext w:val="0"/>
        <w:keepLines w:val="0"/>
        <w:widowControl w:val="0"/>
        <w:shd w:val="clear" w:color="auto" w:fill="auto"/>
        <w:tabs>
          <w:tab w:pos="1579" w:val="left"/>
        </w:tabs>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w:t>
      </w:r>
    </w:p>
    <w:p>
      <w:pPr>
        <w:pStyle w:val="Style13"/>
        <w:keepNext w:val="0"/>
        <w:keepLines w:val="0"/>
        <w:widowControl w:val="0"/>
        <w:shd w:val="clear" w:color="auto" w:fill="auto"/>
        <w:bidi w:val="0"/>
        <w:spacing w:before="0" w:after="240" w:line="240" w:lineRule="auto"/>
        <w:ind w:left="1320" w:right="0" w:firstLine="0"/>
        <w:jc w:val="left"/>
      </w:pP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6"/>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年的大额预收账款情况的说明</w:t>
      </w:r>
    </w:p>
    <w:tbl>
      <w:tblPr>
        <w:tblOverlap w:val="never"/>
        <w:jc w:val="right"/>
        <w:tblLayout w:type="fixed"/>
      </w:tblPr>
      <w:tblGrid>
        <w:gridCol w:w="3187"/>
        <w:gridCol w:w="2131"/>
        <w:gridCol w:w="2150"/>
        <w:gridCol w:w="2059"/>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账龄</w:t>
            </w:r>
          </w:p>
        </w:tc>
      </w:tr>
      <w:tr>
        <w:trPr>
          <w:trHeight w:val="112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张建华</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预收房款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其中账龄</w:t>
            </w:r>
            <w:r>
              <w:rPr>
                <w:color w:val="000000"/>
                <w:spacing w:val="0"/>
                <w:w w:val="100"/>
                <w:position w:val="0"/>
              </w:rPr>
              <w:t>2-3</w:t>
            </w:r>
            <w:r>
              <w:rPr>
                <w:rFonts w:ascii="SimSun" w:eastAsia="SimSun" w:hAnsi="SimSun" w:cs="SimSun"/>
                <w:color w:val="000000"/>
                <w:spacing w:val="0"/>
                <w:w w:val="100"/>
                <w:position w:val="0"/>
              </w:rPr>
              <w:t xml:space="preserve">年 </w:t>
            </w:r>
            <w:r>
              <w:rPr>
                <w:color w:val="000000"/>
                <w:spacing w:val="0"/>
                <w:w w:val="100"/>
                <w:position w:val="0"/>
              </w:rPr>
              <w:t xml:space="preserve">1,500,000.00 </w:t>
            </w:r>
            <w:r>
              <w:rPr>
                <w:rFonts w:ascii="SimSun" w:eastAsia="SimSun" w:hAnsi="SimSun" w:cs="SimSun"/>
                <w:color w:val="000000"/>
                <w:spacing w:val="0"/>
                <w:w w:val="100"/>
                <w:position w:val="0"/>
              </w:rPr>
              <w:t xml:space="preserve">元，账龄 </w:t>
            </w:r>
            <w:r>
              <w:rPr>
                <w:color w:val="000000"/>
                <w:spacing w:val="0"/>
                <w:w w:val="100"/>
                <w:position w:val="0"/>
              </w:rPr>
              <w:t xml:space="preserve">3 </w:t>
            </w:r>
            <w:r>
              <w:rPr>
                <w:rFonts w:ascii="SimSun" w:eastAsia="SimSun" w:hAnsi="SimSun" w:cs="SimSun"/>
                <w:color w:val="000000"/>
                <w:spacing w:val="0"/>
                <w:w w:val="100"/>
                <w:position w:val="0"/>
              </w:rPr>
              <w:t xml:space="preserve">年以上 </w:t>
            </w:r>
            <w:r>
              <w:rPr>
                <w:color w:val="000000"/>
                <w:spacing w:val="0"/>
                <w:w w:val="100"/>
                <w:position w:val="0"/>
              </w:rPr>
              <w:t xml:space="preserve">500,000.00 </w:t>
            </w:r>
            <w:r>
              <w:rPr>
                <w:rFonts w:ascii="SimSun" w:eastAsia="SimSun" w:hAnsi="SimSun" w:cs="SimSun"/>
                <w:color w:val="000000"/>
                <w:spacing w:val="0"/>
                <w:w w:val="100"/>
                <w:position w:val="0"/>
              </w:rPr>
              <w:t>/元。</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应付职工薪酬</w:t>
      </w:r>
    </w:p>
    <w:tbl>
      <w:tblPr>
        <w:tblOverlap w:val="never"/>
        <w:jc w:val="right"/>
        <w:tblLayout w:type="fixed"/>
      </w:tblPr>
      <w:tblGrid>
        <w:gridCol w:w="3110"/>
        <w:gridCol w:w="1550"/>
        <w:gridCol w:w="1550"/>
        <w:gridCol w:w="1550"/>
        <w:gridCol w:w="1555"/>
      </w:tblGrid>
      <w:tr>
        <w:trPr>
          <w:trHeight w:val="274"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一、工资、奖金、津贴和补贴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56,151,812.22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395,878,340.87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382,486,234.29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69,543,918.80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6,351,065.86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6,351,065.86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1,828,151.62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29,950,524.15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29,577,923.26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2,200,752.51</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704,162.31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11,693,796.89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11,545,263.31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852,695.89</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基本养老保险费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933,132.95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15,258,769.79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15,091,987.06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1,099,915.68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114,651.89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1,713,105.57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1,690,141.58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137,615.88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26,381.68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425,848.16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422,090.53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30,139.31</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49,822.79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859,003.74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828,440.78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80,385.75</w:t>
            </w:r>
          </w:p>
        </w:tc>
      </w:tr>
    </w:tbl>
    <w:p>
      <w:pPr>
        <w:spacing w:lineRule="exact" w:line="1"/>
        <w:rPr>
          <w:sz w:val="2"/>
          <w:szCs w:val="2"/>
        </w:rPr>
      </w:pPr>
      <w:r>
        <w:br w:type="page"/>
      </w:r>
    </w:p>
    <w:tbl>
      <w:tblPr>
        <w:tblOverlap w:val="never"/>
        <w:jc w:val="right"/>
        <w:tblLayout w:type="fixed"/>
      </w:tblPr>
      <w:tblGrid>
        <w:gridCol w:w="3110"/>
        <w:gridCol w:w="1550"/>
        <w:gridCol w:w="1550"/>
        <w:gridCol w:w="1550"/>
        <w:gridCol w:w="1555"/>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714,352.29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34,037,807.36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34,693,676.36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58,483.29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工会经费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5,660,236.04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7,254,411.92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5,498,814.51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7,415,833.45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职工教育经费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16,080,614.48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9,618,549.96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6,537,304.61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19,161,859.83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80,435,166.65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483,090,700.12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465,145,018.89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98,380,847.88</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199" w:line="1" w:lineRule="exact"/>
      </w:pPr>
    </w:p>
    <w:p>
      <w:pPr>
        <w:pStyle w:val="Style13"/>
        <w:keepNext w:val="0"/>
        <w:keepLines w:val="0"/>
        <w:widowControl w:val="0"/>
        <w:shd w:val="clear" w:color="auto" w:fill="auto"/>
        <w:bidi w:val="0"/>
        <w:spacing w:before="0" w:after="500" w:line="274" w:lineRule="exact"/>
        <w:ind w:left="1080" w:right="0" w:firstLine="20"/>
        <w:jc w:val="left"/>
      </w:pPr>
      <w:r>
        <w:rPr>
          <w:color w:val="000000"/>
          <w:spacing w:val="0"/>
          <w:w w:val="100"/>
          <w:position w:val="0"/>
        </w:rPr>
        <w:t>期末工资、奖金、津贴和补贴余额计划于</w:t>
      </w:r>
      <w:r>
        <w:rPr>
          <w:rFonts w:ascii="Times New Roman" w:eastAsia="Times New Roman" w:hAnsi="Times New Roman" w:cs="Times New Roman"/>
          <w:color w:val="000000"/>
          <w:spacing w:val="0"/>
          <w:w w:val="100"/>
          <w:position w:val="0"/>
        </w:rPr>
        <w:t>2014</w:t>
      </w:r>
      <w:r>
        <w:rPr>
          <w:color w:val="000000"/>
          <w:spacing w:val="0"/>
          <w:w w:val="100"/>
          <w:position w:val="0"/>
        </w:rPr>
        <w:t>年第一季度发放完毕；社会保险费余额已于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月份上缴。</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780" w:right="0" w:firstLine="0"/>
              <w:jc w:val="both"/>
            </w:pPr>
            <w:r>
              <w:rPr>
                <w:color w:val="000000"/>
                <w:spacing w:val="0"/>
                <w:w w:val="100"/>
                <w:position w:val="0"/>
              </w:rPr>
              <w:t>13,294,031.67</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16,022,677.39</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5,304,787.27</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5,578,812.54</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780" w:right="0" w:firstLine="0"/>
              <w:jc w:val="both"/>
            </w:pPr>
            <w:r>
              <w:rPr>
                <w:color w:val="000000"/>
                <w:spacing w:val="0"/>
                <w:w w:val="100"/>
                <w:position w:val="0"/>
              </w:rPr>
              <w:t>18,525,748.38</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6,410,550.00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1,178,029.78</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952,949.69</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2,001,006.57</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1,636,123.22</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left"/>
            </w:pPr>
            <w:r>
              <w:rPr>
                <w:color w:val="000000"/>
                <w:spacing w:val="0"/>
                <w:w w:val="100"/>
                <w:position w:val="0"/>
              </w:rPr>
              <w:t>926,647.20</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880" w:right="0" w:firstLine="0"/>
              <w:jc w:val="both"/>
            </w:pPr>
            <w:r>
              <w:rPr>
                <w:color w:val="000000"/>
                <w:spacing w:val="0"/>
                <w:w w:val="100"/>
                <w:position w:val="0"/>
              </w:rPr>
              <w:t>4,707,908.95</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left"/>
            </w:pPr>
            <w:r>
              <w:rPr>
                <w:color w:val="000000"/>
                <w:spacing w:val="0"/>
                <w:w w:val="100"/>
                <w:position w:val="0"/>
              </w:rPr>
              <w:t>317,560.13</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193,824.71</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140" w:right="0" w:firstLine="0"/>
              <w:jc w:val="both"/>
            </w:pPr>
            <w:r>
              <w:rPr>
                <w:color w:val="000000"/>
                <w:spacing w:val="0"/>
                <w:w w:val="100"/>
                <w:position w:val="0"/>
              </w:rPr>
              <w:t>60,161.20</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140" w:right="0" w:firstLine="0"/>
              <w:jc w:val="both"/>
            </w:pPr>
            <w:r>
              <w:rPr>
                <w:color w:val="000000"/>
                <w:spacing w:val="0"/>
                <w:w w:val="100"/>
                <w:position w:val="0"/>
              </w:rPr>
              <w:t>62,685.30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140" w:right="0" w:firstLine="0"/>
              <w:jc w:val="both"/>
            </w:pPr>
            <w:r>
              <w:rPr>
                <w:color w:val="000000"/>
                <w:spacing w:val="0"/>
                <w:w w:val="100"/>
                <w:position w:val="0"/>
              </w:rPr>
              <w:t>51,987.55</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140" w:right="0" w:firstLine="0"/>
              <w:jc w:val="both"/>
            </w:pPr>
            <w:r>
              <w:rPr>
                <w:color w:val="000000"/>
                <w:spacing w:val="0"/>
                <w:w w:val="100"/>
                <w:position w:val="0"/>
              </w:rPr>
              <w:t>27,206.35</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894,861.18</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769,076.34</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604,026.45</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449,795.25</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455,184.00</w:t>
            </w:r>
          </w:p>
        </w:tc>
        <w:tc>
          <w:tcPr>
            <w:tcBorders>
              <w:top w:val="single" w:sz="4"/>
              <w:left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040" w:right="0" w:firstLine="0"/>
              <w:jc w:val="both"/>
            </w:pPr>
            <w:r>
              <w:rPr>
                <w:color w:val="000000"/>
                <w:spacing w:val="0"/>
                <w:w w:val="100"/>
                <w:position w:val="0"/>
              </w:rPr>
              <w:t>281,795.04</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文化事业建设费</w:t>
            </w:r>
          </w:p>
        </w:tc>
        <w:tc>
          <w:tcPr>
            <w:tcBorders>
              <w:top w:val="single" w:sz="4"/>
              <w:lef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2140" w:right="0" w:firstLine="0"/>
              <w:jc w:val="both"/>
            </w:pPr>
            <w:r>
              <w:rPr>
                <w:color w:val="000000"/>
                <w:spacing w:val="0"/>
                <w:w w:val="100"/>
                <w:position w:val="0"/>
              </w:rPr>
              <w:t>24,000.00</w:t>
            </w:r>
          </w:p>
        </w:tc>
        <w:tc>
          <w:tcPr>
            <w:tcBorders>
              <w:top w:val="single" w:sz="4"/>
              <w:left w:val="single" w:sz="4"/>
              <w:right w:val="single" w:sz="4"/>
            </w:tcBorders>
            <w:shd w:val="clear" w:color="auto" w:fill="FFFFFF"/>
            <w:vAlign w:val="top"/>
          </w:tcPr>
          <w:p>
            <w:pPr>
              <w:framePr w:w="9317" w:h="4330" w:hSpace="5" w:vSpace="533" w:wrap="notBeside" w:vAnchor="text" w:hAnchor="text" w:x="2334" w:y="534"/>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1780" w:right="0" w:firstLine="0"/>
              <w:jc w:val="left"/>
            </w:pPr>
            <w:r>
              <w:rPr>
                <w:color w:val="000000"/>
                <w:spacing w:val="0"/>
                <w:w w:val="100"/>
                <w:position w:val="0"/>
              </w:rPr>
              <w:t>43,638,031.38</w:t>
            </w:r>
          </w:p>
        </w:tc>
        <w:tc>
          <w:tcPr>
            <w:tcBorders>
              <w:top w:val="single" w:sz="4"/>
              <w:left w:val="single" w:sz="4"/>
              <w:bottom w:val="single" w:sz="4"/>
              <w:right w:val="single" w:sz="4"/>
            </w:tcBorders>
            <w:shd w:val="clear" w:color="auto" w:fill="FFFFFF"/>
            <w:vAlign w:val="bottom"/>
          </w:tcPr>
          <w:p>
            <w:pPr>
              <w:pStyle w:val="Style18"/>
              <w:keepNext w:val="0"/>
              <w:keepLines w:val="0"/>
              <w:framePr w:w="9317" w:h="4330"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37,093,404.78</w:t>
            </w:r>
          </w:p>
        </w:tc>
      </w:tr>
    </w:tbl>
    <w:p>
      <w:pPr>
        <w:pStyle w:val="Style16"/>
        <w:keepNext w:val="0"/>
        <w:keepLines w:val="0"/>
        <w:framePr w:w="2074" w:h="274" w:hSpace="2328" w:wrap="notBeside" w:vAnchor="text" w:hAnchor="text" w:x="232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应交税费:</w:t>
      </w:r>
    </w:p>
    <w:p>
      <w:pPr>
        <w:pStyle w:val="Style16"/>
        <w:keepNext w:val="0"/>
        <w:keepLines w:val="0"/>
        <w:framePr w:w="2237" w:h="254" w:hSpace="2328" w:wrap="notBeside" w:vAnchor="text" w:hAnchor="text" w:x="8780"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应付利息：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分期付息到期还本的长期借款 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30,686.79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28,989.59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28,989.58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30,686.79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57,979.17</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应付股利：</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323"/>
        <w:gridCol w:w="2338"/>
        <w:gridCol w:w="2323"/>
        <w:gridCol w:w="233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超过</w:t>
            </w:r>
            <w:r>
              <w:rPr>
                <w:color w:val="000000"/>
                <w:spacing w:val="0"/>
                <w:w w:val="100"/>
                <w:position w:val="0"/>
              </w:rPr>
              <w:t>1</w:t>
            </w:r>
            <w:r>
              <w:rPr>
                <w:rFonts w:ascii="SimSun" w:eastAsia="SimSun" w:hAnsi="SimSun" w:cs="SimSun"/>
                <w:color w:val="000000"/>
                <w:spacing w:val="0"/>
                <w:w w:val="100"/>
                <w:position w:val="0"/>
              </w:rPr>
              <w:t>年未支付原因</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无锡华升电气有限公司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系子公司无锡恒华科</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斗技发展有限公司少数股东。</w:t>
            </w: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其他应付款:</w:t>
      </w:r>
    </w:p>
    <w:p>
      <w:pPr>
        <w:pStyle w:val="Style13"/>
        <w:keepNext w:val="0"/>
        <w:keepLines w:val="0"/>
        <w:widowControl w:val="0"/>
        <w:shd w:val="clear" w:color="auto" w:fill="auto"/>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其他应付款情况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已结算尚未支付的经营费用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50,042,073.70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54,254,267.09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18,875,753.95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12,617,772.38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押金保证金及工程质保金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14,447,230.71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13,059,970.20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投资小组理财奖励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7,150,790.71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10,125,409.75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应付的代收基金交易款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23,798,262.94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2,155,756.47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3,896,385.17</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116,469,868.48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93,953,804.59</w:t>
            </w:r>
          </w:p>
        </w:tc>
      </w:tr>
    </w:tbl>
    <w:p>
      <w:pPr>
        <w:widowControl w:val="0"/>
        <w:spacing w:after="239" w:line="1" w:lineRule="exact"/>
      </w:pPr>
    </w:p>
    <w:p>
      <w:pPr>
        <w:pStyle w:val="Style13"/>
        <w:keepNext w:val="0"/>
        <w:keepLines w:val="0"/>
        <w:widowControl w:val="0"/>
        <w:shd w:val="clear" w:color="auto" w:fill="auto"/>
        <w:bidi w:val="0"/>
        <w:spacing w:before="0" w:after="240" w:line="283" w:lineRule="exact"/>
        <w:ind w:left="1080" w:right="0" w:firstLine="20"/>
        <w:jc w:val="left"/>
      </w:pPr>
      <w:bookmarkStart w:id="305" w:name="bookmark305"/>
      <w:r>
        <w:rPr>
          <w:rFonts w:ascii="Times New Roman" w:eastAsia="Times New Roman" w:hAnsi="Times New Roman" w:cs="Times New Roman"/>
          <w:color w:val="000000"/>
          <w:spacing w:val="0"/>
          <w:w w:val="100"/>
          <w:position w:val="0"/>
        </w:rPr>
        <w:t>2</w:t>
      </w:r>
      <w:bookmarkEnd w:id="305"/>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本报告期其他应付款中无应付持有公司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 项。</w:t>
      </w:r>
    </w:p>
    <w:p>
      <w:pPr>
        <w:pStyle w:val="Style13"/>
        <w:keepNext w:val="0"/>
        <w:keepLines w:val="0"/>
        <w:widowControl w:val="0"/>
        <w:shd w:val="clear" w:color="auto" w:fill="auto"/>
        <w:tabs>
          <w:tab w:pos="1608" w:val="left"/>
        </w:tabs>
        <w:bidi w:val="0"/>
        <w:spacing w:before="0" w:after="0" w:line="240" w:lineRule="auto"/>
        <w:ind w:left="1080" w:right="0" w:firstLine="20"/>
        <w:jc w:val="left"/>
      </w:pPr>
      <w:bookmarkStart w:id="306" w:name="bookmark306"/>
      <w:r>
        <w:rPr>
          <w:rFonts w:ascii="Times New Roman" w:eastAsia="Times New Roman" w:hAnsi="Times New Roman" w:cs="Times New Roman"/>
          <w:color w:val="000000"/>
          <w:spacing w:val="0"/>
          <w:w w:val="100"/>
          <w:position w:val="0"/>
        </w:rPr>
        <w:t>3</w:t>
      </w:r>
      <w:bookmarkEnd w:id="306"/>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年的大额其他应付款情况的说明</w:t>
      </w:r>
    </w:p>
    <w:p>
      <w:pPr>
        <w:pStyle w:val="Style13"/>
        <w:keepNext w:val="0"/>
        <w:keepLines w:val="0"/>
        <w:widowControl w:val="0"/>
        <w:shd w:val="clear" w:color="auto" w:fill="auto"/>
        <w:bidi w:val="0"/>
        <w:spacing w:before="0" w:after="240" w:line="240" w:lineRule="auto"/>
        <w:ind w:left="1080" w:right="0" w:firstLine="20"/>
        <w:jc w:val="left"/>
      </w:pPr>
      <w:r>
        <w:rPr>
          <w:color w:val="000000"/>
          <w:spacing w:val="0"/>
          <w:w w:val="100"/>
          <w:position w:val="0"/>
        </w:rPr>
        <w:t>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对于金额较大的其他应付款，应说明内容</w:t>
      </w:r>
    </w:p>
    <w:tbl>
      <w:tblPr>
        <w:tblOverlap w:val="never"/>
        <w:jc w:val="right"/>
        <w:tblLayout w:type="fixed"/>
      </w:tblPr>
      <w:tblGrid>
        <w:gridCol w:w="3134"/>
        <w:gridCol w:w="3134"/>
        <w:gridCol w:w="3259"/>
      </w:tblGrid>
      <w:tr>
        <w:trPr>
          <w:trHeight w:val="31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款项性质及内容</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投资小组理财奖励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7,150,790.71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7,150,790.71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540" w:line="274" w:lineRule="exact"/>
        <w:ind w:left="1080" w:right="0" w:firstLine="20"/>
        <w:jc w:val="left"/>
      </w:pPr>
      <w:r>
        <w:rPr>
          <w:color w:val="000000"/>
          <w:spacing w:val="0"/>
          <w:w w:val="100"/>
          <w:position w:val="0"/>
        </w:rPr>
        <w:t>［注</w:t>
      </w:r>
      <w:r>
        <w:rPr>
          <w:color w:val="000000"/>
          <w:spacing w:val="0"/>
          <w:w w:val="100"/>
          <w:position w:val="0"/>
        </w:rPr>
        <w:t>］：</w:t>
      </w:r>
      <w:r>
        <w:rPr>
          <w:color w:val="000000"/>
          <w:spacing w:val="0"/>
          <w:w w:val="100"/>
          <w:position w:val="0"/>
        </w:rPr>
        <w:t>系公司根据经过董事会批准的《投资业务考核激励办法》，按照投资项目转让时产生的 投资净收益计提投资小组奖金。</w:t>
      </w:r>
    </w:p>
    <w:tbl>
      <w:tblPr>
        <w:tblOverlap w:val="never"/>
        <w:jc w:val="left"/>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产品质量保证</w:t>
            </w:r>
          </w:p>
        </w:tc>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600"/>
              <w:jc w:val="left"/>
            </w:pPr>
            <w:r>
              <w:rPr>
                <w:color w:val="000000"/>
                <w:spacing w:val="0"/>
                <w:w w:val="100"/>
                <w:position w:val="0"/>
              </w:rPr>
              <w:t>3,232,903.00</w:t>
            </w:r>
          </w:p>
        </w:tc>
        <w:tc>
          <w:tcPr>
            <w:tcBorders>
              <w:top w:val="single" w:sz="4"/>
              <w:lef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800"/>
              <w:jc w:val="left"/>
            </w:pPr>
            <w:r>
              <w:rPr>
                <w:color w:val="000000"/>
                <w:spacing w:val="0"/>
                <w:w w:val="100"/>
                <w:position w:val="0"/>
              </w:rPr>
              <w:t>587,864.34</w:t>
            </w:r>
          </w:p>
        </w:tc>
        <w:tc>
          <w:tcPr>
            <w:tcBorders>
              <w:top w:val="single" w:sz="4"/>
              <w:left w:val="single" w:sz="4"/>
            </w:tcBorders>
            <w:shd w:val="clear" w:color="auto" w:fill="FFFFFF"/>
            <w:vAlign w:val="top"/>
          </w:tcPr>
          <w:p>
            <w:pPr>
              <w:framePr w:w="9317" w:h="883" w:hSpace="5" w:vSpace="533" w:wrap="notBeside" w:vAnchor="text" w:hAnchor="text" w:x="2334" w:y="534"/>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600"/>
              <w:jc w:val="left"/>
            </w:pPr>
            <w:r>
              <w:rPr>
                <w:color w:val="000000"/>
                <w:spacing w:val="0"/>
                <w:w w:val="100"/>
                <w:position w:val="0"/>
              </w:rPr>
              <w:t>3,820,767.34</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600"/>
              <w:jc w:val="left"/>
            </w:pPr>
            <w:r>
              <w:rPr>
                <w:color w:val="000000"/>
                <w:spacing w:val="0"/>
                <w:w w:val="100"/>
                <w:position w:val="0"/>
              </w:rPr>
              <w:t>3,232,903.00</w:t>
            </w:r>
          </w:p>
        </w:tc>
        <w:tc>
          <w:tcPr>
            <w:tcBorders>
              <w:top w:val="single" w:sz="4"/>
              <w:left w:val="single" w:sz="4"/>
              <w:bottom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800"/>
              <w:jc w:val="left"/>
            </w:pPr>
            <w:r>
              <w:rPr>
                <w:color w:val="000000"/>
                <w:spacing w:val="0"/>
                <w:w w:val="100"/>
                <w:position w:val="0"/>
              </w:rPr>
              <w:t>587,864.34</w:t>
            </w:r>
          </w:p>
        </w:tc>
        <w:tc>
          <w:tcPr>
            <w:tcBorders>
              <w:top w:val="single" w:sz="4"/>
              <w:left w:val="single" w:sz="4"/>
              <w:bottom w:val="single" w:sz="4"/>
            </w:tcBorders>
            <w:shd w:val="clear" w:color="auto" w:fill="FFFFFF"/>
            <w:vAlign w:val="top"/>
          </w:tcPr>
          <w:p>
            <w:pPr>
              <w:framePr w:w="9317" w:h="883" w:hSpace="5" w:vSpace="533" w:wrap="notBeside" w:vAnchor="text" w:hAnchor="text" w:x="2334" w:y="534"/>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framePr w:w="9317" w:h="883" w:hSpace="5" w:vSpace="533" w:wrap="notBeside" w:vAnchor="text" w:hAnchor="text" w:x="2334" w:y="534"/>
              <w:widowControl w:val="0"/>
              <w:shd w:val="clear" w:color="auto" w:fill="auto"/>
              <w:bidi w:val="0"/>
              <w:spacing w:before="0" w:after="0" w:line="240" w:lineRule="auto"/>
              <w:ind w:left="0" w:right="0" w:firstLine="600"/>
              <w:jc w:val="left"/>
            </w:pPr>
            <w:r>
              <w:rPr>
                <w:color w:val="000000"/>
                <w:spacing w:val="0"/>
                <w:w w:val="100"/>
                <w:position w:val="0"/>
              </w:rPr>
              <w:t>3,820,767.34</w:t>
            </w:r>
          </w:p>
        </w:tc>
      </w:tr>
    </w:tbl>
    <w:p>
      <w:pPr>
        <w:pStyle w:val="Style16"/>
        <w:keepNext w:val="0"/>
        <w:keepLines w:val="0"/>
        <w:framePr w:w="2074" w:h="274" w:hSpace="2328" w:wrap="notBeside" w:vAnchor="text" w:hAnchor="text" w:x="232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预计负债:</w:t>
      </w:r>
    </w:p>
    <w:p>
      <w:pPr>
        <w:pStyle w:val="Style16"/>
        <w:keepNext w:val="0"/>
        <w:keepLines w:val="0"/>
        <w:framePr w:w="2237" w:h="254" w:hSpace="2328" w:wrap="notBeside" w:vAnchor="text" w:hAnchor="text" w:x="8780" w:y="275"/>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p>
      <w:pPr>
        <w:pStyle w:val="Style16"/>
        <w:keepNext w:val="0"/>
        <w:keepLines w:val="0"/>
        <w:framePr w:w="8688" w:h="552" w:hSpace="634" w:wrap="notBeside" w:vAnchor="text" w:hAnchor="text" w:x="2329" w:y="1422"/>
        <w:widowControl w:val="0"/>
        <w:shd w:val="clear" w:color="auto" w:fill="auto"/>
        <w:bidi w:val="0"/>
        <w:spacing w:before="0" w:after="0" w:line="269" w:lineRule="exact"/>
        <w:ind w:left="0" w:right="0" w:firstLine="0"/>
        <w:jc w:val="left"/>
      </w:pPr>
      <w:r>
        <w:rPr>
          <w:color w:val="000000"/>
          <w:spacing w:val="0"/>
          <w:w w:val="100"/>
          <w:position w:val="0"/>
        </w:rPr>
        <w:t>产品质量保证系根据公司与客户签订的软件销售合同中关于承诺</w:t>
      </w:r>
      <w:r>
        <w:rPr>
          <w:rFonts w:ascii="Times New Roman" w:eastAsia="Times New Roman" w:hAnsi="Times New Roman" w:cs="Times New Roman"/>
          <w:color w:val="000000"/>
          <w:spacing w:val="0"/>
          <w:w w:val="100"/>
          <w:position w:val="0"/>
        </w:rPr>
        <w:t>1</w:t>
      </w:r>
      <w:r>
        <w:rPr>
          <w:color w:val="000000"/>
          <w:spacing w:val="0"/>
          <w:w w:val="100"/>
          <w:position w:val="0"/>
        </w:rPr>
        <w:t>年免费维护的条款，相应按 软件收入的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（根据以往实际发生数据测算）计提软件维护费用。</w:t>
      </w:r>
    </w:p>
    <w:p>
      <w:pPr>
        <w:widowControl w:val="0"/>
        <w:spacing w:line="1" w:lineRule="exact"/>
      </w:pPr>
    </w:p>
    <w:p>
      <w:pPr>
        <w:pStyle w:val="Style13"/>
        <w:keepNext w:val="0"/>
        <w:keepLines w:val="0"/>
        <w:widowControl w:val="0"/>
        <w:shd w:val="clear" w:color="auto" w:fill="auto"/>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p>
    <w:p>
      <w:pPr>
        <w:pStyle w:val="Style13"/>
        <w:keepNext w:val="0"/>
        <w:keepLines w:val="0"/>
        <w:widowControl w:val="0"/>
        <w:shd w:val="clear" w:color="auto" w:fill="auto"/>
        <w:tabs>
          <w:tab w:pos="1608" w:val="left"/>
        </w:tabs>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12,500,000.00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12,500,000.00</w:t>
            </w:r>
          </w:p>
        </w:tc>
      </w:tr>
    </w:tbl>
    <w:p>
      <w:pPr>
        <w:widowControl w:val="0"/>
        <w:spacing w:after="239" w:line="1" w:lineRule="exact"/>
      </w:pPr>
    </w:p>
    <w:p>
      <w:pPr>
        <w:pStyle w:val="Style13"/>
        <w:keepNext w:val="0"/>
        <w:keepLines w:val="0"/>
        <w:widowControl w:val="0"/>
        <w:shd w:val="clear" w:color="auto" w:fill="auto"/>
        <w:tabs>
          <w:tab w:pos="1608" w:val="left"/>
        </w:tabs>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p>
      <w:pPr>
        <w:pStyle w:val="Style13"/>
        <w:keepNext w:val="0"/>
        <w:keepLines w:val="0"/>
        <w:widowControl w:val="0"/>
        <w:shd w:val="clear" w:color="auto" w:fill="auto"/>
        <w:tabs>
          <w:tab w:pos="1608" w:val="left"/>
        </w:tabs>
        <w:bidi w:val="0"/>
        <w:spacing w:before="0" w:after="0" w:line="240" w:lineRule="auto"/>
        <w:ind w:left="1080" w:right="0" w:firstLine="20"/>
        <w:jc w:val="left"/>
      </w:pPr>
      <w:r>
        <w:rPr>
          <w:rFonts w:ascii="Times New Roman" w:eastAsia="Times New Roman" w:hAnsi="Times New Roman" w:cs="Times New Roman"/>
          <w:color w:val="000000"/>
          <w:spacing w:val="0"/>
          <w:w w:val="100"/>
          <w:position w:val="0"/>
        </w:rPr>
        <w:t>（1）</w:t>
        <w:tab/>
        <w:t>1</w:t>
      </w:r>
      <w:r>
        <w:rPr>
          <w:color w:val="000000"/>
          <w:spacing w:val="0"/>
          <w:w w:val="100"/>
          <w:position w:val="0"/>
        </w:rPr>
        <w:t>年内到期的长期借款</w:t>
      </w:r>
    </w:p>
    <w:p>
      <w:pPr>
        <w:pStyle w:val="Style13"/>
        <w:keepNext w:val="0"/>
        <w:keepLines w:val="0"/>
        <w:widowControl w:val="0"/>
        <w:shd w:val="clear" w:color="auto" w:fill="auto"/>
        <w:bidi w:val="0"/>
        <w:spacing w:before="0" w:after="120" w:line="240" w:lineRule="auto"/>
        <w:ind w:left="0" w:right="920" w:firstLine="0"/>
        <w:jc w:val="right"/>
      </w:pPr>
      <w:r>
        <w:rPr>
          <w:color w:val="000000"/>
          <w:spacing w:val="0"/>
          <w:w w:val="100"/>
          <w:position w:val="0"/>
        </w:rPr>
        <w:t>单位：元 币种：人民币</w:t>
      </w:r>
      <w:r>
        <w:br w:type="page"/>
      </w:r>
    </w:p>
    <w:tbl>
      <w:tblPr>
        <w:tblOverlap w:val="never"/>
        <w:jc w:val="right"/>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12,500,000.00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12,500,000.00</w:t>
            </w:r>
          </w:p>
        </w:tc>
      </w:tr>
    </w:tbl>
    <w:p>
      <w:pPr>
        <w:widowControl w:val="0"/>
        <w:spacing w:after="219" w:line="1" w:lineRule="exact"/>
      </w:pPr>
    </w:p>
    <w:p>
      <w:pPr>
        <w:pStyle w:val="Style16"/>
        <w:keepNext w:val="0"/>
        <w:keepLines w:val="0"/>
        <w:widowControl w:val="0"/>
        <w:shd w:val="clear" w:color="auto" w:fill="auto"/>
        <w:bidi w:val="0"/>
        <w:spacing w:before="0" w:after="0" w:line="278"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金额前五名的</w:t>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 单位：元币种：人民币</w:t>
      </w:r>
    </w:p>
    <w:tbl>
      <w:tblPr>
        <w:tblOverlap w:val="never"/>
        <w:jc w:val="right"/>
        <w:tblLayout w:type="fixed"/>
      </w:tblPr>
      <w:tblGrid>
        <w:gridCol w:w="2501"/>
        <w:gridCol w:w="1243"/>
        <w:gridCol w:w="1378"/>
        <w:gridCol w:w="1382"/>
        <w:gridCol w:w="1382"/>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借款起始 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r>
      <w:tr>
        <w:trPr>
          <w:trHeight w:val="2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12,500,000.00</w:t>
            </w:r>
          </w:p>
        </w:tc>
      </w:tr>
      <w:tr>
        <w:trPr>
          <w:trHeight w:val="331"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无锡惠山支行</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12,500,000.00</w:t>
            </w:r>
          </w:p>
        </w:tc>
      </w:tr>
    </w:tbl>
    <w:p>
      <w:pPr>
        <w:widowControl w:val="0"/>
        <w:spacing w:after="259"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其他流动负债 单位：元 币种：人民币</w:t>
      </w:r>
    </w:p>
    <w:tbl>
      <w:tblPr>
        <w:tblOverlap w:val="never"/>
        <w:jc w:val="right"/>
        <w:tblLayout w:type="fixed"/>
      </w:tblPr>
      <w:tblGrid>
        <w:gridCol w:w="3110"/>
        <w:gridCol w:w="3005"/>
        <w:gridCol w:w="320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预提土地增值税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10,797,142.68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5,919,524.04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1,750,000.00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10,997,142.68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7,669,524.04</w:t>
            </w: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递延收益明细</w:t>
      </w:r>
    </w:p>
    <w:tbl>
      <w:tblPr>
        <w:tblOverlap w:val="never"/>
        <w:jc w:val="right"/>
        <w:tblLayout w:type="fixed"/>
      </w:tblPr>
      <w:tblGrid>
        <w:gridCol w:w="2755"/>
        <w:gridCol w:w="1306"/>
        <w:gridCol w:w="1157"/>
        <w:gridCol w:w="1291"/>
        <w:gridCol w:w="662"/>
        <w:gridCol w:w="1142"/>
        <w:gridCol w:w="1277"/>
      </w:tblGrid>
      <w:tr>
        <w:trPr>
          <w:trHeight w:val="5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本期新增 补助金额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其他变 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5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基于</w:t>
            </w:r>
            <w:r>
              <w:rPr>
                <w:color w:val="000000"/>
                <w:spacing w:val="0"/>
                <w:w w:val="100"/>
                <w:position w:val="0"/>
              </w:rPr>
              <w:t>SOA</w:t>
            </w:r>
            <w:r>
              <w:rPr>
                <w:rFonts w:ascii="SimSun" w:eastAsia="SimSun" w:hAnsi="SimSun" w:cs="SimSun"/>
                <w:color w:val="000000"/>
                <w:spacing w:val="0"/>
                <w:w w:val="100"/>
                <w:position w:val="0"/>
              </w:rPr>
              <w:t>的金融领域服务支 撑平台研发及示范项目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年省级企业研究院专项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1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长期借款：</w:t>
      </w: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长期借款分类：</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16,330,000.00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12,500,000.00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16,330,000.00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12,500,000.00</w:t>
            </w:r>
          </w:p>
        </w:tc>
      </w:tr>
    </w:tbl>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抵押借款：以公司房屋及建筑物、土地使用权提供抵押担保，杭州恒生电子集团有限公司同时 为该笔借款提供保证担保。</w:t>
      </w:r>
    </w:p>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金额前五名的长期借款:</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1771"/>
        <w:gridCol w:w="1142"/>
        <w:gridCol w:w="1142"/>
        <w:gridCol w:w="1142"/>
        <w:gridCol w:w="1262"/>
        <w:gridCol w:w="1426"/>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借款起始 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借款终止 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中国银行股份有 限公司无锡惠山 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7</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7</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12,500,000.00</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招商银行股份有 限公司杭州分行 营业部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8</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771"/>
        <w:gridCol w:w="1142"/>
        <w:gridCol w:w="1142"/>
        <w:gridCol w:w="1142"/>
        <w:gridCol w:w="1262"/>
        <w:gridCol w:w="1426"/>
        <w:gridCol w:w="1430"/>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16,330,000.00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12,500,000.00</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其他非流动负债:</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85"/>
        <w:gridCol w:w="2914"/>
        <w:gridCol w:w="291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3,327,870.97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1,320,961.89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3,327,870.97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1,320,961.89</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、递延收益余额明细</w:t>
      </w:r>
    </w:p>
    <w:tbl>
      <w:tblPr>
        <w:tblOverlap w:val="never"/>
        <w:jc w:val="right"/>
        <w:tblLayout w:type="fixed"/>
      </w:tblPr>
      <w:tblGrid>
        <w:gridCol w:w="2880"/>
        <w:gridCol w:w="1507"/>
        <w:gridCol w:w="1546"/>
        <w:gridCol w:w="3638"/>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原始金额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摊余金额</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说明</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基于</w:t>
            </w:r>
            <w:r>
              <w:rPr>
                <w:color w:val="000000"/>
                <w:spacing w:val="0"/>
                <w:w w:val="100"/>
                <w:position w:val="0"/>
              </w:rPr>
              <w:t>SOA</w:t>
            </w:r>
            <w:r>
              <w:rPr>
                <w:rFonts w:ascii="SimSun" w:eastAsia="SimSun" w:hAnsi="SimSun" w:cs="SimSun"/>
                <w:color w:val="000000"/>
                <w:spacing w:val="0"/>
                <w:w w:val="100"/>
                <w:position w:val="0"/>
              </w:rPr>
              <w:t>的金融领域服务支撑 平台研发及示范项目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1,027,870.97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根据中华人民共和国工业和信息化部下</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发的工信部财〔</w:t>
            </w:r>
            <w:r>
              <w:rPr>
                <w:color w:val="000000"/>
                <w:spacing w:val="0"/>
                <w:w w:val="100"/>
                <w:position w:val="0"/>
              </w:rPr>
              <w:t>2012</w:t>
            </w:r>
            <w:r>
              <w:rPr>
                <w:rFonts w:ascii="SimSun" w:eastAsia="SimSun" w:hAnsi="SimSun" w:cs="SimSun"/>
                <w:color w:val="000000"/>
                <w:spacing w:val="0"/>
                <w:w w:val="100"/>
                <w:position w:val="0"/>
              </w:rPr>
              <w:t xml:space="preserve">） </w:t>
            </w:r>
            <w:r>
              <w:rPr>
                <w:color w:val="000000"/>
                <w:spacing w:val="0"/>
                <w:w w:val="100"/>
                <w:position w:val="0"/>
              </w:rPr>
              <w:t>407</w:t>
            </w:r>
            <w:r>
              <w:rPr>
                <w:rFonts w:ascii="SimSun" w:eastAsia="SimSun" w:hAnsi="SimSun" w:cs="SimSun"/>
                <w:color w:val="000000"/>
                <w:spacing w:val="0"/>
                <w:w w:val="100"/>
                <w:position w:val="0"/>
              </w:rPr>
              <w:t>号文</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恒生金融云平台产业化项目（软 件园扩建项目）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根据杭州市财政局、杭州市发展和改革 委员会下发的杭财企〔</w:t>
            </w:r>
            <w:r>
              <w:rPr>
                <w:color w:val="000000"/>
                <w:spacing w:val="0"/>
                <w:w w:val="100"/>
                <w:position w:val="0"/>
              </w:rPr>
              <w:t>2013</w:t>
            </w:r>
            <w:r>
              <w:rPr>
                <w:rFonts w:ascii="SimSun" w:eastAsia="SimSun" w:hAnsi="SimSun" w:cs="SimSun"/>
                <w:color w:val="000000"/>
                <w:spacing w:val="0"/>
                <w:w w:val="100"/>
                <w:position w:val="0"/>
              </w:rPr>
              <w:t xml:space="preserve">） </w:t>
            </w:r>
            <w:r>
              <w:rPr>
                <w:color w:val="000000"/>
                <w:spacing w:val="0"/>
                <w:w w:val="100"/>
                <w:position w:val="0"/>
              </w:rPr>
              <w:t>989</w:t>
            </w:r>
            <w:r>
              <w:rPr>
                <w:rFonts w:ascii="SimSun" w:eastAsia="SimSun" w:hAnsi="SimSun" w:cs="SimSun"/>
                <w:color w:val="000000"/>
                <w:spacing w:val="0"/>
                <w:w w:val="100"/>
                <w:position w:val="0"/>
              </w:rPr>
              <w:t>号文</w:t>
            </w:r>
          </w:p>
        </w:tc>
      </w:tr>
      <w:tr>
        <w:trPr>
          <w:trHeight w:val="11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年省级企业研究院专项资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根据浙江省科学技术厅、浙江省发展和 改革委员会、浙江省经济和信息化委员 会、浙江省财政厅下发的浙科发条</w:t>
            </w:r>
          </w:p>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 xml:space="preserve">） </w:t>
            </w:r>
            <w:r>
              <w:rPr>
                <w:color w:val="000000"/>
                <w:spacing w:val="0"/>
                <w:w w:val="100"/>
                <w:position w:val="0"/>
              </w:rPr>
              <w:t>238</w:t>
            </w:r>
            <w:r>
              <w:rPr>
                <w:rFonts w:ascii="SimSun" w:eastAsia="SimSun" w:hAnsi="SimSun" w:cs="SimSun"/>
                <w:color w:val="000000"/>
                <w:spacing w:val="0"/>
                <w:w w:val="100"/>
                <w:position w:val="0"/>
              </w:rPr>
              <w:t>号文件</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3,527,870.97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［注］</w:t>
      </w:r>
      <w:r>
        <w:rPr>
          <w:rFonts w:ascii="Arial" w:eastAsia="Arial" w:hAnsi="Arial" w:cs="Arial"/>
          <w:color w:val="000000"/>
          <w:spacing w:val="0"/>
          <w:w w:val="100"/>
          <w:position w:val="0"/>
        </w:rPr>
        <w:t>:</w:t>
      </w:r>
      <w:r>
        <w:rPr>
          <w:color w:val="000000"/>
          <w:spacing w:val="0"/>
          <w:w w:val="100"/>
          <w:position w:val="0"/>
        </w:rPr>
        <w:t>摊余金额包含在其他流动负债核算的</w:t>
      </w:r>
      <w:r>
        <w:rPr>
          <w:rFonts w:ascii="Arial" w:eastAsia="Arial" w:hAnsi="Arial" w:cs="Arial"/>
          <w:color w:val="000000"/>
          <w:spacing w:val="0"/>
          <w:w w:val="100"/>
          <w:position w:val="0"/>
        </w:rPr>
        <w:t>200,000.00</w:t>
      </w:r>
      <w:r>
        <w:rPr>
          <w:color w:val="000000"/>
          <w:spacing w:val="0"/>
          <w:w w:val="100"/>
          <w:position w:val="0"/>
        </w:rPr>
        <w:t>元。</w:t>
      </w:r>
    </w:p>
    <w:p>
      <w:pPr>
        <w:pStyle w:val="Style13"/>
        <w:keepNext w:val="0"/>
        <w:keepLines w:val="0"/>
        <w:widowControl w:val="0"/>
        <w:shd w:val="clear" w:color="auto" w:fill="auto"/>
        <w:bidi w:val="0"/>
        <w:spacing w:before="0" w:after="280" w:line="240" w:lineRule="auto"/>
        <w:ind w:left="1080" w:right="0" w:firstLine="0"/>
        <w:jc w:val="left"/>
      </w:pPr>
      <w:r>
        <w:rPr>
          <w:rFonts w:ascii="Arial" w:eastAsia="Arial" w:hAnsi="Arial" w:cs="Arial"/>
          <w:color w:val="000000"/>
          <w:spacing w:val="0"/>
          <w:w w:val="100"/>
          <w:position w:val="0"/>
        </w:rPr>
        <w:t>2</w:t>
      </w:r>
      <w:r>
        <w:rPr>
          <w:color w:val="000000"/>
          <w:spacing w:val="0"/>
          <w:w w:val="100"/>
          <w:position w:val="0"/>
        </w:rPr>
        <w:t>、递延收益结转营业外收入明细</w:t>
      </w:r>
    </w:p>
    <w:tbl>
      <w:tblPr>
        <w:tblOverlap w:val="never"/>
        <w:jc w:val="right"/>
        <w:tblLayout w:type="fixed"/>
      </w:tblPr>
      <w:tblGrid>
        <w:gridCol w:w="2131"/>
        <w:gridCol w:w="1421"/>
        <w:gridCol w:w="1426"/>
        <w:gridCol w:w="1306"/>
        <w:gridCol w:w="566"/>
        <w:gridCol w:w="1426"/>
        <w:gridCol w:w="1243"/>
      </w:tblGrid>
      <w:tr>
        <w:trPr>
          <w:trHeight w:val="5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本期新增 补助金额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 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8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基于</w:t>
            </w:r>
            <w:r>
              <w:rPr>
                <w:color w:val="000000"/>
                <w:spacing w:val="0"/>
                <w:w w:val="100"/>
                <w:position w:val="0"/>
              </w:rPr>
              <w:t>SOA</w:t>
            </w:r>
            <w:r>
              <w:rPr>
                <w:rFonts w:ascii="SimSun" w:eastAsia="SimSun" w:hAnsi="SimSun" w:cs="SimSun"/>
                <w:color w:val="000000"/>
                <w:spacing w:val="0"/>
                <w:w w:val="100"/>
                <w:position w:val="0"/>
              </w:rPr>
              <w:t>的金融领域 服务支撑平台研发及 示范项目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1,320,961.89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293,090.92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1,027,870.97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恒生金融云平台产业 化项目（软件园扩建项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年省级企业研究 院专项资金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07"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1,320,961.89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293,090.92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3,327,870.97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股本:</w:t>
      </w:r>
    </w:p>
    <w:tbl>
      <w:tblPr>
        <w:tblOverlap w:val="never"/>
        <w:jc w:val="right"/>
        <w:tblLayout w:type="fixed"/>
      </w:tblPr>
      <w:tblGrid>
        <w:gridCol w:w="806"/>
        <w:gridCol w:w="1526"/>
        <w:gridCol w:w="888"/>
        <w:gridCol w:w="893"/>
        <w:gridCol w:w="878"/>
        <w:gridCol w:w="1402"/>
        <w:gridCol w:w="1378"/>
        <w:gridCol w:w="1546"/>
      </w:tblGrid>
      <w:tr>
        <w:trPr>
          <w:trHeight w:val="269" w:hRule="exact"/>
        </w:trPr>
        <w:tc>
          <w:tcPr>
            <w:gridSpan w:val="7"/>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股份 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-5,945,220.00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-5,945,220.00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617,805,180.00</w:t>
            </w:r>
          </w:p>
        </w:tc>
      </w:tr>
      <w:tr>
        <w:trPr>
          <w:trHeight w:val="27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根据公司</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日召开的</w:t>
            </w:r>
            <w:r>
              <w:rPr>
                <w:color w:val="000000"/>
                <w:spacing w:val="0"/>
                <w:w w:val="100"/>
                <w:position w:val="0"/>
              </w:rPr>
              <w:t>2012</w:t>
            </w:r>
            <w:r>
              <w:rPr>
                <w:rFonts w:ascii="SimSun" w:eastAsia="SimSun" w:hAnsi="SimSun" w:cs="SimSun"/>
                <w:color w:val="000000"/>
                <w:spacing w:val="0"/>
                <w:w w:val="100"/>
                <w:position w:val="0"/>
              </w:rPr>
              <w:t>年第一次临时股</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投东大会审议通过的《恒生电子股份有限</w:t>
            </w:r>
          </w:p>
        </w:tc>
      </w:tr>
    </w:tbl>
    <w:p>
      <w:pPr>
        <w:pStyle w:val="Style16"/>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草案修订稿</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以下简称股权激励计划</w:t>
      </w:r>
      <w:r>
        <w:rPr>
          <w:rFonts w:ascii="Times New Roman" w:eastAsia="Times New Roman" w:hAnsi="Times New Roman" w:cs="Times New Roman"/>
          <w:color w:val="000000"/>
          <w:spacing w:val="0"/>
          <w:w w:val="100"/>
          <w:position w:val="0"/>
        </w:rPr>
        <w:t>）</w:t>
      </w:r>
      <w:r>
        <w:rPr>
          <w:color w:val="000000"/>
          <w:spacing w:val="0"/>
          <w:w w:val="100"/>
          <w:position w:val="0"/>
        </w:rPr>
        <w:t>，以及本公司与第一大股东 杭州恒生电子集团有限公司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以下简称恒生集团</w:t>
      </w:r>
      <w:r>
        <w:rPr>
          <w:rFonts w:ascii="Times New Roman" w:eastAsia="Times New Roman" w:hAnsi="Times New Roman" w:cs="Times New Roman"/>
          <w:color w:val="000000"/>
          <w:spacing w:val="0"/>
          <w:w w:val="100"/>
          <w:position w:val="0"/>
        </w:rPr>
        <w:t>）</w:t>
      </w:r>
      <w:r>
        <w:rPr>
          <w:color w:val="000000"/>
          <w:spacing w:val="0"/>
          <w:w w:val="100"/>
          <w:position w:val="0"/>
        </w:rPr>
        <w:t xml:space="preserve">签订的《股份回购协议》，公司向其回购流通股 </w:t>
      </w:r>
      <w:r>
        <w:rPr>
          <w:rFonts w:ascii="Times New Roman" w:eastAsia="Times New Roman" w:hAnsi="Times New Roman" w:cs="Times New Roman"/>
          <w:color w:val="000000"/>
          <w:spacing w:val="0"/>
          <w:w w:val="100"/>
          <w:position w:val="0"/>
        </w:rPr>
        <w:t>5,945,220</w:t>
      </w:r>
      <w:r>
        <w:rPr>
          <w:color w:val="000000"/>
          <w:spacing w:val="0"/>
          <w:w w:val="100"/>
          <w:position w:val="0"/>
        </w:rPr>
        <w:t>股，回购价为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无偿赠送</w:t>
      </w:r>
      <w:r>
        <w:rPr>
          <w:rFonts w:ascii="Times New Roman" w:eastAsia="Times New Roman" w:hAnsi="Times New Roman" w:cs="Times New Roman"/>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日注销了上述回购股份，相应</w:t>
      </w:r>
    </w:p>
    <w:p>
      <w:pPr>
        <w:pStyle w:val="Style13"/>
        <w:keepNext w:val="0"/>
        <w:keepLines w:val="0"/>
        <w:widowControl w:val="0"/>
        <w:shd w:val="clear" w:color="auto" w:fill="auto"/>
        <w:tabs>
          <w:tab w:pos="6109" w:val="left"/>
        </w:tabs>
        <w:bidi w:val="0"/>
        <w:spacing w:before="0" w:after="0" w:line="278" w:lineRule="exact"/>
        <w:ind w:left="1080" w:right="0" w:firstLine="40"/>
        <w:jc w:val="both"/>
      </w:pPr>
      <w:r>
        <w:rPr>
          <w:color w:val="000000"/>
          <w:spacing w:val="0"/>
          <w:w w:val="100"/>
          <w:position w:val="0"/>
        </w:rPr>
        <w:t>减少股本</w:t>
      </w:r>
      <w:r>
        <w:rPr>
          <w:rFonts w:ascii="Times New Roman" w:eastAsia="Times New Roman" w:hAnsi="Times New Roman" w:cs="Times New Roman"/>
          <w:color w:val="000000"/>
          <w:spacing w:val="0"/>
          <w:w w:val="100"/>
          <w:position w:val="0"/>
        </w:rPr>
        <w:t>5,945,220.00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5,945,220.00</w:t>
      </w:r>
      <w:r>
        <w:rPr>
          <w:color w:val="000000"/>
          <w:spacing w:val="0"/>
          <w:w w:val="100"/>
          <w:position w:val="0"/>
        </w:rPr>
        <w:t>元。上述减资业经天健会计师事务所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特 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审验并出具《验资报告》</w:t>
      </w:r>
      <w:r>
        <w:rPr>
          <w:color w:val="000000"/>
          <w:spacing w:val="0"/>
          <w:w w:val="100"/>
          <w:position w:val="0"/>
        </w:rPr>
        <w:t>（</w:t>
      </w:r>
      <w:r>
        <w:rPr>
          <w:color w:val="000000"/>
          <w:spacing w:val="0"/>
          <w:w w:val="100"/>
          <w:position w:val="0"/>
        </w:rPr>
        <w:t>天健验〔</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183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w:t>
      </w:r>
    </w:p>
    <w:p>
      <w:pPr>
        <w:pStyle w:val="Style13"/>
        <w:keepNext w:val="0"/>
        <w:keepLines w:val="0"/>
        <w:widowControl w:val="0"/>
        <w:shd w:val="clear" w:color="auto" w:fill="auto"/>
        <w:bidi w:val="0"/>
        <w:spacing w:before="0" w:after="240" w:line="278" w:lineRule="exact"/>
        <w:ind w:left="1080" w:right="0" w:firstLine="0"/>
        <w:jc w:val="left"/>
      </w:pPr>
      <w:r>
        <w:rPr>
          <w:color w:val="000000"/>
          <w:spacing w:val="0"/>
          <w:w w:val="100"/>
          <w:position w:val="0"/>
        </w:rPr>
        <w:t>妥工商变更登记手续。</w:t>
      </w:r>
    </w:p>
    <w:p>
      <w:pPr>
        <w:pStyle w:val="Style13"/>
        <w:keepNext w:val="0"/>
        <w:keepLines w:val="0"/>
        <w:widowControl w:val="0"/>
        <w:shd w:val="clear" w:color="auto" w:fill="auto"/>
        <w:bidi w:val="0"/>
        <w:spacing w:before="0" w:after="0" w:line="278" w:lineRule="exact"/>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资本公积</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323"/>
        <w:gridCol w:w="1752"/>
        <w:gridCol w:w="1747"/>
        <w:gridCol w:w="1742"/>
        <w:gridCol w:w="175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1,061,157.74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1,070,139.54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2,131,297.28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15,959,307.85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58,368,938.06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74,328,245.91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17,020,465.59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59,439,077.60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76,459,543.19</w:t>
            </w:r>
          </w:p>
        </w:tc>
      </w:tr>
      <w:tr>
        <w:trPr>
          <w:trHeight w:val="28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根据公司</w:t>
            </w: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召开的第一次临时</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股东大会审议通过的《公司股权分置改革方案》议</w:t>
            </w:r>
          </w:p>
        </w:tc>
      </w:tr>
    </w:tbl>
    <w:p>
      <w:pPr>
        <w:pStyle w:val="Style13"/>
        <w:keepNext w:val="0"/>
        <w:keepLines w:val="0"/>
        <w:widowControl w:val="0"/>
        <w:shd w:val="clear" w:color="auto" w:fill="auto"/>
        <w:bidi w:val="0"/>
        <w:spacing w:before="0" w:after="0" w:line="274" w:lineRule="exact"/>
        <w:ind w:left="1080" w:right="0" w:firstLine="40"/>
        <w:jc w:val="both"/>
      </w:pPr>
      <w:r>
        <w:rPr>
          <w:color w:val="000000"/>
          <w:spacing w:val="0"/>
          <w:w w:val="100"/>
          <w:position w:val="0"/>
        </w:rPr>
        <w:t>案，恒生集团承诺在按照股权分置改革方案实施后，将其持有的公司部分股份用作对本公司员 工实施激励。根据公司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月召开的第四届第十二次董事会决议，同意对于上述原始股 权派生的留存在杭州恒生电子集团有限公司的现金股利无偿赠予本公司。截至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日，公司共计取得捐赠利得</w:t>
      </w:r>
      <w:r>
        <w:rPr>
          <w:rFonts w:ascii="Times New Roman" w:eastAsia="Times New Roman" w:hAnsi="Times New Roman" w:cs="Times New Roman"/>
          <w:color w:val="000000"/>
          <w:spacing w:val="0"/>
          <w:w w:val="100"/>
          <w:position w:val="0"/>
        </w:rPr>
        <w:t>2,134,562.13</w:t>
      </w:r>
      <w:r>
        <w:rPr>
          <w:color w:val="000000"/>
          <w:spacing w:val="0"/>
          <w:w w:val="100"/>
          <w:position w:val="0"/>
        </w:rPr>
        <w:t>元 其中本期</w:t>
      </w:r>
      <w:r>
        <w:rPr>
          <w:rFonts w:ascii="Times New Roman" w:eastAsia="Times New Roman" w:hAnsi="Times New Roman" w:cs="Times New Roman"/>
          <w:color w:val="000000"/>
          <w:spacing w:val="0"/>
          <w:w w:val="100"/>
          <w:position w:val="0"/>
        </w:rPr>
        <w:t>1,070,139.54</w:t>
      </w:r>
      <w:r>
        <w:rPr>
          <w:color w:val="000000"/>
          <w:spacing w:val="0"/>
          <w:w w:val="100"/>
          <w:position w:val="0"/>
        </w:rPr>
        <w:t>元，相应增加资本公积股本 溢价。</w:t>
      </w:r>
    </w:p>
    <w:p>
      <w:pPr>
        <w:pStyle w:val="Style13"/>
        <w:keepNext w:val="0"/>
        <w:keepLines w:val="0"/>
        <w:widowControl w:val="0"/>
        <w:shd w:val="clear" w:color="auto" w:fill="auto"/>
        <w:bidi w:val="0"/>
        <w:spacing w:before="0" w:after="0" w:line="286" w:lineRule="auto"/>
        <w:ind w:left="1080" w:right="0" w:firstLine="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其他资本公积本期增加</w:t>
      </w:r>
      <w:r>
        <w:rPr>
          <w:rFonts w:ascii="Times New Roman" w:eastAsia="Times New Roman" w:hAnsi="Times New Roman" w:cs="Times New Roman"/>
          <w:color w:val="000000"/>
          <w:spacing w:val="0"/>
          <w:w w:val="100"/>
          <w:position w:val="0"/>
        </w:rPr>
        <w:t>58,368,938.06</w:t>
      </w:r>
      <w:r>
        <w:rPr>
          <w:color w:val="000000"/>
          <w:spacing w:val="0"/>
          <w:w w:val="100"/>
          <w:position w:val="0"/>
        </w:rPr>
        <w:t>元，其中：</w:t>
      </w:r>
    </w:p>
    <w:p>
      <w:pPr>
        <w:pStyle w:val="Style13"/>
        <w:keepNext w:val="0"/>
        <w:keepLines w:val="0"/>
        <w:widowControl w:val="0"/>
        <w:shd w:val="clear" w:color="auto" w:fill="auto"/>
        <w:bidi w:val="0"/>
        <w:spacing w:before="0" w:after="0" w:line="274" w:lineRule="exact"/>
        <w:ind w:left="1080" w:right="0" w:firstLine="40"/>
        <w:jc w:val="both"/>
      </w:pPr>
      <w:r>
        <w:rPr>
          <w:color w:val="000000"/>
          <w:spacing w:val="0"/>
          <w:w w:val="100"/>
          <w:position w:val="0"/>
        </w:rPr>
        <w:t>系根据股权激励计划应在本期摊销的激励成本</w:t>
      </w:r>
      <w:r>
        <w:rPr>
          <w:rFonts w:ascii="Times New Roman" w:eastAsia="Times New Roman" w:hAnsi="Times New Roman" w:cs="Times New Roman"/>
          <w:color w:val="000000"/>
          <w:spacing w:val="0"/>
          <w:w w:val="100"/>
          <w:position w:val="0"/>
        </w:rPr>
        <w:t>14,868,737.49</w:t>
      </w:r>
      <w:r>
        <w:rPr>
          <w:color w:val="000000"/>
          <w:spacing w:val="0"/>
          <w:w w:val="100"/>
          <w:position w:val="0"/>
        </w:rPr>
        <w:t>元，详见本财务报表附注股份支付 之说明；</w:t>
      </w:r>
    </w:p>
    <w:p>
      <w:pPr>
        <w:pStyle w:val="Style13"/>
        <w:keepNext w:val="0"/>
        <w:keepLines w:val="0"/>
        <w:widowControl w:val="0"/>
        <w:shd w:val="clear" w:color="auto" w:fill="auto"/>
        <w:bidi w:val="0"/>
        <w:spacing w:before="0" w:after="0" w:line="274" w:lineRule="exact"/>
        <w:ind w:left="1080" w:right="0" w:firstLine="40"/>
        <w:jc w:val="both"/>
      </w:pPr>
      <w:r>
        <w:rPr>
          <w:color w:val="000000"/>
          <w:spacing w:val="0"/>
          <w:w w:val="100"/>
          <w:position w:val="0"/>
        </w:rPr>
        <w:t xml:space="preserve">系公司所持有的可供出售金融资产公允价值变动扣除已确认的递延所得税资产、负债后的净额 </w:t>
      </w:r>
      <w:r>
        <w:rPr>
          <w:rFonts w:ascii="Times New Roman" w:eastAsia="Times New Roman" w:hAnsi="Times New Roman" w:cs="Times New Roman"/>
          <w:color w:val="000000"/>
          <w:spacing w:val="0"/>
          <w:w w:val="100"/>
          <w:position w:val="0"/>
        </w:rPr>
        <w:t xml:space="preserve">37,554,980.57 </w:t>
      </w:r>
      <w:r>
        <w:rPr>
          <w:color w:val="000000"/>
          <w:spacing w:val="0"/>
          <w:w w:val="100"/>
          <w:position w:val="0"/>
        </w:rPr>
        <w:t>元；</w:t>
      </w:r>
    </w:p>
    <w:p>
      <w:pPr>
        <w:pStyle w:val="Style13"/>
        <w:keepNext w:val="0"/>
        <w:keepLines w:val="0"/>
        <w:widowControl w:val="0"/>
        <w:shd w:val="clear" w:color="auto" w:fill="auto"/>
        <w:bidi w:val="0"/>
        <w:spacing w:before="0" w:after="240" w:line="274" w:lineRule="exact"/>
        <w:ind w:left="1080" w:right="0" w:firstLine="40"/>
        <w:jc w:val="both"/>
      </w:pPr>
      <w:r>
        <w:rPr>
          <w:color w:val="000000"/>
          <w:spacing w:val="0"/>
          <w:w w:val="100"/>
          <w:position w:val="0"/>
        </w:rPr>
        <w:t>系公司向恒生集团回购流通股相应减少股本</w:t>
      </w:r>
      <w:r>
        <w:rPr>
          <w:rFonts w:ascii="Times New Roman" w:eastAsia="Times New Roman" w:hAnsi="Times New Roman" w:cs="Times New Roman"/>
          <w:color w:val="000000"/>
          <w:spacing w:val="0"/>
          <w:w w:val="100"/>
          <w:position w:val="0"/>
        </w:rPr>
        <w:t>5,945,220.00</w:t>
      </w:r>
      <w:r>
        <w:rPr>
          <w:color w:val="000000"/>
          <w:spacing w:val="0"/>
          <w:w w:val="100"/>
          <w:position w:val="0"/>
        </w:rPr>
        <w:t>元 增加资本公积</w:t>
      </w:r>
      <w:r>
        <w:rPr>
          <w:rFonts w:ascii="Times New Roman" w:eastAsia="Times New Roman" w:hAnsi="Times New Roman" w:cs="Times New Roman"/>
          <w:color w:val="000000"/>
          <w:spacing w:val="0"/>
          <w:w w:val="100"/>
          <w:position w:val="0"/>
        </w:rPr>
        <w:t>5,945,220.00</w:t>
      </w:r>
      <w:r>
        <w:rPr>
          <w:color w:val="000000"/>
          <w:spacing w:val="0"/>
          <w:w w:val="100"/>
          <w:position w:val="0"/>
        </w:rPr>
        <w:t>元，详 见本财务报表附注股本之说明。</w:t>
      </w:r>
    </w:p>
    <w:p>
      <w:pPr>
        <w:pStyle w:val="Style13"/>
        <w:keepNext w:val="0"/>
        <w:keepLines w:val="0"/>
        <w:widowControl w:val="0"/>
        <w:shd w:val="clear" w:color="auto" w:fill="auto"/>
        <w:bidi w:val="0"/>
        <w:spacing w:before="0" w:after="0" w:line="286"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盈余公积：</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right"/>
        <w:tblLayout w:type="fixed"/>
      </w:tblPr>
      <w:tblGrid>
        <w:gridCol w:w="1867"/>
        <w:gridCol w:w="1862"/>
        <w:gridCol w:w="1858"/>
        <w:gridCol w:w="1862"/>
        <w:gridCol w:w="186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140,091,024.44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31,945,988.31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172,037,012.75</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140,091,024.44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31,945,988.31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172,037,012.75</w:t>
            </w:r>
          </w:p>
        </w:tc>
      </w:tr>
    </w:tbl>
    <w:p>
      <w:pPr>
        <w:widowControl w:val="0"/>
        <w:spacing w:after="239" w:line="1" w:lineRule="exact"/>
      </w:pPr>
    </w:p>
    <w:p>
      <w:pPr>
        <w:pStyle w:val="Style16"/>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未分配利润： 单位：元 币种：人民币</w:t>
      </w:r>
    </w:p>
    <w:tbl>
      <w:tblPr>
        <w:tblOverlap w:val="never"/>
        <w:jc w:val="righ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555,583,175.77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555,583,175.77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323,317,900.98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31,945,988.31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62,375,040.00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784,580,048.44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240" w:line="269" w:lineRule="exact"/>
        <w:ind w:left="1080" w:right="0" w:firstLine="4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年度股东大会通过的</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元（含 税），合计分配现金股利</w:t>
      </w:r>
      <w:r>
        <w:rPr>
          <w:rFonts w:ascii="Times New Roman" w:eastAsia="Times New Roman" w:hAnsi="Times New Roman" w:cs="Times New Roman"/>
          <w:color w:val="000000"/>
          <w:spacing w:val="0"/>
          <w:w w:val="100"/>
          <w:position w:val="0"/>
        </w:rPr>
        <w:t>62,375,040.00</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1080" w:right="0" w:firstLine="40"/>
        <w:jc w:val="both"/>
      </w:pPr>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tabs>
          <w:tab w:pos="1634" w:val="left"/>
        </w:tabs>
        <w:bidi w:val="0"/>
        <w:spacing w:before="0" w:after="0" w:line="240" w:lineRule="auto"/>
        <w:ind w:left="1080" w:right="0" w:firstLine="40"/>
        <w:jc w:val="both"/>
      </w:pPr>
      <w:bookmarkStart w:id="307" w:name="bookmark307"/>
      <w:r>
        <w:rPr>
          <w:rFonts w:ascii="Times New Roman" w:eastAsia="Times New Roman" w:hAnsi="Times New Roman" w:cs="Times New Roman"/>
          <w:color w:val="000000"/>
          <w:spacing w:val="0"/>
          <w:w w:val="100"/>
          <w:position w:val="0"/>
          <w:shd w:val="clear" w:color="auto" w:fill="FFFFFF"/>
        </w:rPr>
        <w:t>1</w:t>
      </w:r>
      <w:bookmarkEnd w:id="307"/>
      <w:r>
        <w:rPr>
          <w:color w:val="000000"/>
          <w:spacing w:val="0"/>
          <w:w w:val="100"/>
          <w:position w:val="0"/>
          <w:shd w:val="clear" w:color="auto" w:fill="FFFFFF"/>
        </w:rPr>
        <w:t>、</w:t>
      </w:r>
      <w:r>
        <w:rPr>
          <w:color w:val="000000"/>
          <w:spacing w:val="0"/>
          <w:w w:val="100"/>
          <w:position w:val="0"/>
        </w:rPr>
        <w:tab/>
        <w:t>营业收入、营业成本</w:t>
      </w:r>
    </w:p>
    <w:p>
      <w:pPr>
        <w:pStyle w:val="Style13"/>
        <w:keepNext w:val="0"/>
        <w:keepLines w:val="0"/>
        <w:widowControl w:val="0"/>
        <w:shd w:val="clear" w:color="auto" w:fill="auto"/>
        <w:bidi w:val="0"/>
        <w:spacing w:before="0" w:after="240" w:line="240" w:lineRule="auto"/>
        <w:ind w:left="0" w:right="920" w:firstLine="0"/>
        <w:jc w:val="right"/>
      </w:pPr>
      <w:r>
        <w:rPr>
          <w:color w:val="000000"/>
          <w:spacing w:val="0"/>
          <w:w w:val="100"/>
          <w:position w:val="0"/>
        </w:rPr>
        <w:t>单位：元 币种：人民币</w:t>
      </w:r>
      <w:r>
        <w:br w:type="page"/>
      </w:r>
    </w:p>
    <w:tbl>
      <w:tblPr>
        <w:tblOverlap w:val="never"/>
        <w:jc w:val="right"/>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1,205,265,171.42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1,002,137,522.49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5,282,027.07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3,954,025.66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219,820,741.04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210,677,661.59</w:t>
            </w:r>
          </w:p>
        </w:tc>
      </w:tr>
    </w:tbl>
    <w:p>
      <w:pPr>
        <w:widowControl w:val="0"/>
        <w:spacing w:after="239" w:line="1" w:lineRule="exact"/>
      </w:pPr>
    </w:p>
    <w:p>
      <w:pPr>
        <w:pStyle w:val="Style13"/>
        <w:keepNext w:val="0"/>
        <w:keepLines w:val="0"/>
        <w:widowControl w:val="0"/>
        <w:shd w:val="clear" w:color="auto" w:fill="auto"/>
        <w:tabs>
          <w:tab w:pos="1607" w:val="left"/>
        </w:tabs>
        <w:bidi w:val="0"/>
        <w:spacing w:before="0" w:after="4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主营业务（分行业）</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867"/>
        <w:gridCol w:w="1862"/>
        <w:gridCol w:w="1858"/>
        <w:gridCol w:w="1862"/>
        <w:gridCol w:w="1867"/>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1,098,538,363.06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150,960,497.90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874,278,383.61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127,216,894.58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63,246,575.93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28,915,209.45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105,122,977.95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61,680,904.56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41,626,685.48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38,020,633.76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22,736,160.93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21,226,707.35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1,853,546.95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1,391,292.37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1,205,265,171.42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219,287,633.48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1,002,137,522.49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210,124,506.49</w:t>
            </w:r>
          </w:p>
        </w:tc>
      </w:tr>
    </w:tbl>
    <w:p>
      <w:pPr>
        <w:widowControl w:val="0"/>
        <w:spacing w:after="239" w:line="1" w:lineRule="exact"/>
      </w:pPr>
    </w:p>
    <w:p>
      <w:pPr>
        <w:pStyle w:val="Style13"/>
        <w:keepNext w:val="0"/>
        <w:keepLines w:val="0"/>
        <w:widowControl w:val="0"/>
        <w:shd w:val="clear" w:color="auto" w:fill="auto"/>
        <w:tabs>
          <w:tab w:pos="1607" w:val="left"/>
        </w:tabs>
        <w:bidi w:val="0"/>
        <w:spacing w:before="0" w:after="40" w:line="240" w:lineRule="auto"/>
        <w:ind w:left="1080" w:right="0" w:firstLine="0"/>
        <w:jc w:val="left"/>
      </w:pPr>
      <w:bookmarkStart w:id="308" w:name="bookmark308"/>
      <w:r>
        <w:rPr>
          <w:rFonts w:ascii="Times New Roman" w:eastAsia="Times New Roman" w:hAnsi="Times New Roman" w:cs="Times New Roman"/>
          <w:color w:val="000000"/>
          <w:spacing w:val="0"/>
          <w:w w:val="100"/>
          <w:position w:val="0"/>
        </w:rPr>
        <w:t>3</w:t>
      </w:r>
      <w:bookmarkEnd w:id="308"/>
      <w:r>
        <w:rPr>
          <w:color w:val="000000"/>
          <w:spacing w:val="0"/>
          <w:w w:val="100"/>
          <w:position w:val="0"/>
        </w:rPr>
        <w:t>、</w:t>
        <w:tab/>
        <w:t>主营业务（分产品）</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1795"/>
        <w:gridCol w:w="1877"/>
        <w:gridCol w:w="1882"/>
        <w:gridCol w:w="1877"/>
        <w:gridCol w:w="188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自行开发研制的 软件产品销售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560,001,377.93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30,680,443.18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472,074,691.65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28,747,223.22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209,999,647.24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37,811,774.53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180,536,101.37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42,543,536.27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278,521,495.65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39,843,993.30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195,766,146.32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35,207,951.18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47,279,266.71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41,152,323.50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23,534,283.01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19,639,179.23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外购商品销售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41,626,685.48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38,020,633.76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22,736,160.93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21,226,707.35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科技园开发销售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63,246,575.93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28,915,209.45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105,122,977.95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61,680,904.56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基金销售佣金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1,853,546.95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1,391,292.37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2,736,575.53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1,471,963.39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2,367,161.26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1,079,004.68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1,205,265,171.42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219,287,633.48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1,002,137,522.49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210,124,506.49</w:t>
            </w:r>
          </w:p>
        </w:tc>
      </w:tr>
    </w:tbl>
    <w:p>
      <w:pPr>
        <w:widowControl w:val="0"/>
        <w:spacing w:after="239" w:line="1" w:lineRule="exact"/>
      </w:pPr>
    </w:p>
    <w:p>
      <w:pPr>
        <w:pStyle w:val="Style13"/>
        <w:keepNext w:val="0"/>
        <w:keepLines w:val="0"/>
        <w:widowControl w:val="0"/>
        <w:shd w:val="clear" w:color="auto" w:fill="auto"/>
        <w:tabs>
          <w:tab w:pos="1607" w:val="left"/>
        </w:tabs>
        <w:bidi w:val="0"/>
        <w:spacing w:before="0" w:after="40" w:line="240" w:lineRule="auto"/>
        <w:ind w:left="1080" w:right="0" w:firstLine="0"/>
        <w:jc w:val="left"/>
      </w:pPr>
      <w:bookmarkStart w:id="309" w:name="bookmark309"/>
      <w:r>
        <w:rPr>
          <w:rFonts w:ascii="Times New Roman" w:eastAsia="Times New Roman" w:hAnsi="Times New Roman" w:cs="Times New Roman"/>
          <w:color w:val="000000"/>
          <w:spacing w:val="0"/>
          <w:w w:val="100"/>
          <w:position w:val="0"/>
        </w:rPr>
        <w:t>4</w:t>
      </w:r>
      <w:bookmarkEnd w:id="309"/>
      <w:r>
        <w:rPr>
          <w:color w:val="000000"/>
          <w:spacing w:val="0"/>
          <w:w w:val="100"/>
          <w:position w:val="0"/>
        </w:rPr>
        <w:t>、</w:t>
        <w:tab/>
        <w:t>主营业务（分地区）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1795"/>
        <w:gridCol w:w="1877"/>
        <w:gridCol w:w="1882"/>
        <w:gridCol w:w="1877"/>
        <w:gridCol w:w="188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1,172,185,198.51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206,124,690.11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959,355,718.74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182,530,690.63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33,079,972.91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13,162,943.37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42,781,803.75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27,593,815.86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1,205,265,171.42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219,287,633.48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1,002,137,522.49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210,124,506.49</w:t>
            </w:r>
          </w:p>
        </w:tc>
      </w:tr>
    </w:tbl>
    <w:p>
      <w:pPr>
        <w:widowControl w:val="0"/>
        <w:spacing w:after="239" w:line="1" w:lineRule="exact"/>
      </w:pPr>
    </w:p>
    <w:p>
      <w:pPr>
        <w:pStyle w:val="Style13"/>
        <w:keepNext w:val="0"/>
        <w:keepLines w:val="0"/>
        <w:widowControl w:val="0"/>
        <w:shd w:val="clear" w:color="auto" w:fill="auto"/>
        <w:tabs>
          <w:tab w:pos="1607" w:val="left"/>
        </w:tabs>
        <w:bidi w:val="0"/>
        <w:spacing w:before="0" w:after="40" w:line="240" w:lineRule="auto"/>
        <w:ind w:left="1080" w:right="0" w:firstLine="0"/>
        <w:jc w:val="left"/>
      </w:pPr>
      <w:bookmarkStart w:id="310" w:name="bookmark310"/>
      <w:r>
        <w:rPr>
          <w:rFonts w:ascii="Times New Roman" w:eastAsia="Times New Roman" w:hAnsi="Times New Roman" w:cs="Times New Roman"/>
          <w:color w:val="000000"/>
          <w:spacing w:val="0"/>
          <w:w w:val="100"/>
          <w:position w:val="0"/>
          <w:shd w:val="clear" w:color="auto" w:fill="FFFFFF"/>
        </w:rPr>
        <w:t>5</w:t>
      </w:r>
      <w:bookmarkEnd w:id="310"/>
      <w:r>
        <w:rPr>
          <w:color w:val="000000"/>
          <w:spacing w:val="0"/>
          <w:w w:val="100"/>
          <w:position w:val="0"/>
          <w:shd w:val="clear" w:color="auto" w:fill="FFFFFF"/>
        </w:rPr>
        <w:t>、</w:t>
      </w:r>
      <w:r>
        <w:rPr>
          <w:color w:val="000000"/>
          <w:spacing w:val="0"/>
          <w:w w:val="100"/>
          <w:position w:val="0"/>
        </w:rPr>
        <w:tab/>
        <w:t>公司前五名客户的营业收入情况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14"/>
        <w:gridCol w:w="3005"/>
        <w:gridCol w:w="329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31,595,919.96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2.61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19,999,495.00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1.65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18,074,375.58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1.49</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16,935,849.06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1.40</w:t>
            </w:r>
          </w:p>
        </w:tc>
      </w:tr>
    </w:tbl>
    <w:p>
      <w:pPr>
        <w:spacing w:lineRule="exact" w:line="1"/>
        <w:rPr>
          <w:sz w:val="2"/>
          <w:szCs w:val="2"/>
        </w:rPr>
      </w:pPr>
      <w:r>
        <w:br w:type="page"/>
      </w:r>
    </w:p>
    <w:tbl>
      <w:tblPr>
        <w:tblOverlap w:val="never"/>
        <w:jc w:val="right"/>
        <w:tblLayout w:type="fixed"/>
      </w:tblPr>
      <w:tblGrid>
        <w:gridCol w:w="3014"/>
        <w:gridCol w:w="3005"/>
        <w:gridCol w:w="329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15,490,896.65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102,096,536.25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主要系服务支持收入和维护费收入。</w:t>
      </w:r>
    </w:p>
    <w:p>
      <w:pPr>
        <w:widowControl w:val="0"/>
        <w:spacing w:after="239" w:line="1" w:lineRule="exact"/>
      </w:pPr>
    </w:p>
    <w:tbl>
      <w:tblPr>
        <w:tblOverlap w:val="never"/>
        <w:jc w:val="left"/>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7,743,878.35</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17,276,185.11</w:t>
            </w:r>
          </w:p>
        </w:tc>
        <w:tc>
          <w:tcPr>
            <w:tcBorders>
              <w:top w:val="single" w:sz="4"/>
              <w:left w:val="single" w:sz="4"/>
              <w:righ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应纳税营业额</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8,997,674.44</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7,479,459.24</w:t>
            </w:r>
          </w:p>
        </w:tc>
        <w:tc>
          <w:tcPr>
            <w:tcBorders>
              <w:top w:val="single" w:sz="4"/>
              <w:left w:val="single" w:sz="4"/>
              <w:righ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3,871,648.74</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3,283,824.44</w:t>
            </w:r>
          </w:p>
        </w:tc>
        <w:tc>
          <w:tcPr>
            <w:tcBorders>
              <w:top w:val="single" w:sz="4"/>
              <w:left w:val="single" w:sz="4"/>
              <w:righ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r>
      <w:tr>
        <w:trPr>
          <w:trHeight w:val="557" w:hRule="exact"/>
        </w:trPr>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7,902,696.59</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7,468,650.04</w:t>
            </w:r>
          </w:p>
        </w:tc>
        <w:tc>
          <w:tcPr>
            <w:tcBorders>
              <w:top w:val="single" w:sz="4"/>
              <w:left w:val="single" w:sz="4"/>
              <w:right w:val="single" w:sz="4"/>
            </w:tcBorders>
            <w:shd w:val="clear" w:color="auto" w:fill="FFFFFF"/>
            <w:vAlign w:val="top"/>
          </w:tcPr>
          <w:p>
            <w:pPr>
              <w:pStyle w:val="Style18"/>
              <w:keepNext w:val="0"/>
              <w:keepLines w:val="0"/>
              <w:framePr w:w="9317" w:h="3984" w:hSpace="5" w:vSpace="533" w:wrap="notBeside" w:vAnchor="text" w:hAnchor="text" w:x="2334" w:y="534"/>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详见本财务报表附注之 税项所述</w:t>
            </w:r>
          </w:p>
        </w:tc>
      </w:tr>
      <w:tr>
        <w:trPr>
          <w:trHeight w:val="562" w:hRule="exact"/>
        </w:trPr>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598,571.88</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445,489.37</w:t>
            </w:r>
          </w:p>
        </w:tc>
        <w:tc>
          <w:tcPr>
            <w:tcBorders>
              <w:top w:val="single" w:sz="4"/>
              <w:left w:val="single" w:sz="4"/>
              <w:right w:val="single" w:sz="4"/>
            </w:tcBorders>
            <w:shd w:val="clear" w:color="auto" w:fill="FFFFFF"/>
            <w:vAlign w:val="top"/>
          </w:tcPr>
          <w:p>
            <w:pPr>
              <w:pStyle w:val="Style18"/>
              <w:keepNext w:val="0"/>
              <w:keepLines w:val="0"/>
              <w:framePr w:w="9317" w:h="3984" w:hSpace="5" w:vSpace="533" w:wrap="notBeside" w:vAnchor="text" w:hAnchor="text" w:x="2334" w:y="534"/>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详见本财务报表附注之 税项所述</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2,618,526.73</w:t>
            </w:r>
          </w:p>
        </w:tc>
        <w:tc>
          <w:tcPr>
            <w:tcBorders>
              <w:top w:val="single" w:sz="4"/>
              <w:lef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100" w:right="0" w:firstLine="0"/>
              <w:jc w:val="both"/>
            </w:pPr>
            <w:r>
              <w:rPr>
                <w:color w:val="000000"/>
                <w:spacing w:val="0"/>
                <w:w w:val="100"/>
                <w:position w:val="0"/>
              </w:rPr>
              <w:t>2,189,527.87</w:t>
            </w:r>
          </w:p>
        </w:tc>
        <w:tc>
          <w:tcPr>
            <w:tcBorders>
              <w:top w:val="single" w:sz="4"/>
              <w:left w:val="single" w:sz="4"/>
              <w:right w:val="single" w:sz="4"/>
            </w:tcBorders>
            <w:shd w:val="clear" w:color="auto" w:fill="FFFFFF"/>
            <w:vAlign w:val="bottom"/>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r>
      <w:tr>
        <w:trPr>
          <w:trHeight w:val="557" w:hRule="exact"/>
        </w:trPr>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360" w:right="0" w:firstLine="0"/>
              <w:jc w:val="left"/>
            </w:pPr>
            <w:r>
              <w:rPr>
                <w:color w:val="000000"/>
                <w:spacing w:val="0"/>
                <w:w w:val="100"/>
                <w:position w:val="0"/>
              </w:rPr>
              <w:t>13,458.23</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28,696.96</w:t>
            </w:r>
          </w:p>
        </w:tc>
        <w:tc>
          <w:tcPr>
            <w:tcBorders>
              <w:top w:val="single" w:sz="4"/>
              <w:left w:val="single" w:sz="4"/>
              <w:right w:val="single" w:sz="4"/>
            </w:tcBorders>
            <w:shd w:val="clear" w:color="auto" w:fill="FFFFFF"/>
            <w:vAlign w:val="top"/>
          </w:tcPr>
          <w:p>
            <w:pPr>
              <w:pStyle w:val="Style18"/>
              <w:keepNext w:val="0"/>
              <w:keepLines w:val="0"/>
              <w:framePr w:w="9317" w:h="3984" w:hSpace="5" w:vSpace="533" w:wrap="notBeside" w:vAnchor="text" w:hAnchor="text" w:x="2334" w:y="534"/>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详见本财务报表附注之 税项所述</w:t>
            </w:r>
          </w:p>
        </w:tc>
      </w:tr>
      <w:tr>
        <w:trPr>
          <w:trHeight w:val="562" w:hRule="exact"/>
        </w:trPr>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文化事业建设费</w:t>
            </w:r>
          </w:p>
        </w:tc>
        <w:tc>
          <w:tcPr>
            <w:tcBorders>
              <w:top w:val="single" w:sz="4"/>
              <w:lef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1360" w:right="0" w:firstLine="0"/>
              <w:jc w:val="left"/>
            </w:pPr>
            <w:r>
              <w:rPr>
                <w:color w:val="000000"/>
                <w:spacing w:val="0"/>
                <w:w w:val="100"/>
                <w:position w:val="0"/>
              </w:rPr>
              <w:t>24,000.00</w:t>
            </w:r>
          </w:p>
        </w:tc>
        <w:tc>
          <w:tcPr>
            <w:tcBorders>
              <w:top w:val="single" w:sz="4"/>
              <w:left w:val="single" w:sz="4"/>
            </w:tcBorders>
            <w:shd w:val="clear" w:color="auto" w:fill="FFFFFF"/>
            <w:vAlign w:val="top"/>
          </w:tcPr>
          <w:p>
            <w:pPr>
              <w:framePr w:w="9317" w:h="3984" w:hSpace="5" w:vSpace="533" w:wrap="notBeside" w:vAnchor="text" w:hAnchor="text" w:x="2334" w:y="534"/>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framePr w:w="9317" w:h="3984" w:hSpace="5" w:vSpace="533" w:wrap="notBeside" w:vAnchor="text" w:hAnchor="text" w:x="2334" w:y="534"/>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详见本财务报表附注之 税项所述</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right"/>
            </w:pPr>
            <w:r>
              <w:rPr>
                <w:color w:val="000000"/>
                <w:spacing w:val="0"/>
                <w:w w:val="100"/>
                <w:position w:val="0"/>
              </w:rPr>
              <w:t>31,770,454.96</w:t>
            </w:r>
          </w:p>
        </w:tc>
        <w:tc>
          <w:tcPr>
            <w:tcBorders>
              <w:top w:val="single" w:sz="4"/>
              <w:left w:val="single" w:sz="4"/>
              <w:bottom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1000"/>
              <w:jc w:val="both"/>
            </w:pPr>
            <w:r>
              <w:rPr>
                <w:color w:val="000000"/>
                <w:spacing w:val="0"/>
                <w:w w:val="100"/>
                <w:position w:val="0"/>
              </w:rPr>
              <w:t>38,171,833.03</w:t>
            </w:r>
          </w:p>
        </w:tc>
        <w:tc>
          <w:tcPr>
            <w:tcBorders>
              <w:top w:val="single" w:sz="4"/>
              <w:left w:val="single" w:sz="4"/>
              <w:bottom w:val="single" w:sz="4"/>
              <w:right w:val="single" w:sz="4"/>
            </w:tcBorders>
            <w:shd w:val="clear" w:color="auto" w:fill="FFFFFF"/>
            <w:vAlign w:val="center"/>
          </w:tcPr>
          <w:p>
            <w:pPr>
              <w:pStyle w:val="Style18"/>
              <w:keepNext w:val="0"/>
              <w:keepLines w:val="0"/>
              <w:framePr w:w="9317" w:h="3984" w:hSpace="5" w:vSpace="533" w:wrap="notBeside" w:vAnchor="text" w:hAnchor="text" w:x="2334" w:y="534"/>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framePr w:w="2702" w:h="274" w:hSpace="2328" w:wrap="notBeside" w:vAnchor="text" w:hAnchor="text" w:x="232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营业税金及附加:</w:t>
      </w:r>
    </w:p>
    <w:p>
      <w:pPr>
        <w:pStyle w:val="Style16"/>
        <w:keepNext w:val="0"/>
        <w:keepLines w:val="0"/>
        <w:framePr w:w="2237" w:h="254" w:hSpace="2328" w:wrap="notBeside" w:vAnchor="text" w:hAnchor="text" w:x="8780"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4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销售费用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43"/>
        <w:gridCol w:w="3230"/>
        <w:gridCol w:w="3043"/>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105,601,971.14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85,951,688.87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65,691,207.77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59,882,505.12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市场推广宣传费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24,694,916.27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28,346,578.98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6,227,361.89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7,254,363.88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4,171,861.59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3,311,095.76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项目咨询费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3,297,279.57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2,440,813.98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1,807,275.17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1,952,237.53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739,203.87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1,222,328.16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212,231,077.27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190,361,612.28</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管理费用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43"/>
        <w:gridCol w:w="3230"/>
        <w:gridCol w:w="304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372,509,026.89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328,162,413.07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69,039,256.34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54,173,322.96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27,855,176.17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32,254,102.23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29,335,358.30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27,715,213.75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22,143,754.64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15,802,245.90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13,083,209.38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14,991,271.47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7,215,232.09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6,518,232.53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中介费</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4,277,404.70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6,488,734.31</w:t>
            </w:r>
          </w:p>
        </w:tc>
      </w:tr>
    </w:tbl>
    <w:p>
      <w:pPr>
        <w:spacing w:lineRule="exact" w:line="1"/>
        <w:rPr>
          <w:sz w:val="2"/>
          <w:szCs w:val="2"/>
        </w:rPr>
      </w:pPr>
      <w:r>
        <w:br w:type="page"/>
      </w:r>
    </w:p>
    <w:tbl>
      <w:tblPr>
        <w:tblOverlap w:val="never"/>
        <w:jc w:val="right"/>
        <w:tblLayout w:type="fixed"/>
      </w:tblPr>
      <w:tblGrid>
        <w:gridCol w:w="3043"/>
        <w:gridCol w:w="3230"/>
        <w:gridCol w:w="304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4,784,728.07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4,654,722.54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2,526,544.99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593,326.78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期权费用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14,868,737.49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8,742,862.51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5,446,647.38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6,140,758.80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573,085,076.44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506,237,206.85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财务费用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110"/>
        <w:gridCol w:w="3192"/>
        <w:gridCol w:w="3014"/>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420,765.28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3,739,971.82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-5,020,251.21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-7,296,985.54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汇兑净损益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226,903.36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-31,954.06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312,370.41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276,086.48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-4,060,212.16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-3,312,881.30</w:t>
            </w:r>
          </w:p>
        </w:tc>
      </w:tr>
    </w:tbl>
    <w:p>
      <w:pPr>
        <w:widowControl w:val="0"/>
        <w:spacing w:after="239"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四^一</w:t>
      </w:r>
      <w:r>
        <w:rPr>
          <w:rFonts w:ascii="Times New Roman" w:eastAsia="Times New Roman" w:hAnsi="Times New Roman" w:cs="Times New Roman"/>
          <w:color w:val="000000"/>
          <w:spacing w:val="0"/>
          <w:w w:val="100"/>
          <w:position w:val="0"/>
        </w:rPr>
        <w:t>）</w:t>
      </w:r>
      <w:r>
        <w:rPr>
          <w:color w:val="000000"/>
          <w:spacing w:val="0"/>
          <w:w w:val="100"/>
          <w:position w:val="0"/>
        </w:rPr>
        <w:t>公允价值变动收益： 单位：元 币种：人民币</w:t>
      </w:r>
    </w:p>
    <w:tbl>
      <w:tblPr>
        <w:tblOverlap w:val="never"/>
        <w:jc w:val="right"/>
        <w:tblLayout w:type="fixed"/>
      </w:tblPr>
      <w:tblGrid>
        <w:gridCol w:w="5458"/>
        <w:gridCol w:w="1877"/>
        <w:gridCol w:w="198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712,132.65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630,632.91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712,132.65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630,632.91</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tabs>
          <w:tab w:pos="1606" w:val="left"/>
        </w:tabs>
        <w:bidi w:val="0"/>
        <w:spacing w:before="0" w:after="0" w:line="240" w:lineRule="auto"/>
        <w:ind w:left="1080" w:right="0" w:firstLine="0"/>
        <w:jc w:val="left"/>
      </w:pPr>
      <w:bookmarkStart w:id="311" w:name="bookmark311"/>
      <w:r>
        <w:rPr>
          <w:rFonts w:ascii="Times New Roman" w:eastAsia="Times New Roman" w:hAnsi="Times New Roman" w:cs="Times New Roman"/>
          <w:color w:val="000000"/>
          <w:spacing w:val="0"/>
          <w:w w:val="100"/>
          <w:position w:val="0"/>
          <w:shd w:val="clear" w:color="auto" w:fill="FFFFFF"/>
        </w:rPr>
        <w:t>1</w:t>
      </w:r>
      <w:bookmarkEnd w:id="311"/>
      <w:r>
        <w:rPr>
          <w:color w:val="000000"/>
          <w:spacing w:val="0"/>
          <w:w w:val="100"/>
          <w:position w:val="0"/>
          <w:shd w:val="clear" w:color="auto" w:fill="FFFFFF"/>
        </w:rPr>
        <w:t>、</w:t>
      </w:r>
      <w:r>
        <w:rPr>
          <w:color w:val="000000"/>
          <w:spacing w:val="0"/>
          <w:w w:val="100"/>
          <w:position w:val="0"/>
        </w:rPr>
        <w:tab/>
        <w:t>投资收益明细情况：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5270"/>
        <w:gridCol w:w="2064"/>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17,270,727.45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8,844,810.53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44,447,797.33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21,457,741.78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-137,848.78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534,462.03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持有交易性金融资产期间取得的投资收益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518,696.15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100,434.72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持有可供出售金融资产等期间取得的投资收益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393,815.11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1,450,168.50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11,200,347.82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5,028,696.35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28,118,295.67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43,275,261.27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处置理财产品、信托计划取得的投资收益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2,040,831.94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103,852,662.69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80,691,575.18</w:t>
            </w:r>
          </w:p>
        </w:tc>
      </w:tr>
    </w:tbl>
    <w:p>
      <w:pPr>
        <w:widowControl w:val="0"/>
        <w:spacing w:after="239" w:line="1" w:lineRule="exact"/>
      </w:pPr>
    </w:p>
    <w:p>
      <w:pPr>
        <w:pStyle w:val="Style13"/>
        <w:keepNext w:val="0"/>
        <w:keepLines w:val="0"/>
        <w:widowControl w:val="0"/>
        <w:shd w:val="clear" w:color="auto" w:fill="auto"/>
        <w:tabs>
          <w:tab w:pos="1606" w:val="left"/>
        </w:tabs>
        <w:bidi w:val="0"/>
        <w:spacing w:before="0" w:after="0" w:line="240" w:lineRule="auto"/>
        <w:ind w:left="1080" w:right="0" w:firstLine="0"/>
        <w:jc w:val="left"/>
      </w:pPr>
      <w:bookmarkStart w:id="312" w:name="bookmark312"/>
      <w:r>
        <w:rPr>
          <w:rFonts w:ascii="Times New Roman" w:eastAsia="Times New Roman" w:hAnsi="Times New Roman" w:cs="Times New Roman"/>
          <w:color w:val="000000"/>
          <w:spacing w:val="0"/>
          <w:w w:val="100"/>
          <w:position w:val="0"/>
          <w:shd w:val="clear" w:color="auto" w:fill="FFFFFF"/>
        </w:rPr>
        <w:t>2</w:t>
      </w:r>
      <w:bookmarkEnd w:id="312"/>
      <w:r>
        <w:rPr>
          <w:color w:val="000000"/>
          <w:spacing w:val="0"/>
          <w:w w:val="100"/>
          <w:position w:val="0"/>
          <w:shd w:val="clear" w:color="auto" w:fill="FFFFFF"/>
        </w:rPr>
        <w:t>、</w:t>
      </w:r>
      <w:r>
        <w:rPr>
          <w:color w:val="000000"/>
          <w:spacing w:val="0"/>
          <w:w w:val="100"/>
          <w:position w:val="0"/>
        </w:rPr>
        <w:tab/>
        <w:t>按成本法核算的长期股权投资收益：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本期比上期增减变动的原因</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天津鼎晖股权投资一期 基金</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4,202,201.17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4,750,813.76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天津鼎晖恒瑞股权投资 基金</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8,884,428.93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560,426.55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天津鼎晖嘉瑞股权投资 基金</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2,784,097.35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133,570.22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青岛银行股份有限公司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17,270,727.45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8,844,810.53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按权益法核算的长期股权投资收益:</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杭州恒生鼎汇科技有限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4,642,326.12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-1,106,387.03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杭州恒生百川科技有限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31,092,009.84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17,257,358.74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杭州恒生世纪实业有限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5,400,874.92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3,458,910.25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浙江维尔科技股份有限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5,830,665.93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4,033,536.43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株式会社万元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株式会社唯知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-16,503.18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杭州数米基金销售有限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-2,492,440.44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-2,175,995.71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系被投资单位净利润变动及 本期新纳入合并范围</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北京聚源锐思数据科技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本期处置联营企业</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44,447,797.33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21,457,741.78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资产减值损失：</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730"/>
        <w:gridCol w:w="2789"/>
        <w:gridCol w:w="279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-7,894,766.16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8,580,015.36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1,110,572.10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608,766.35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-6,184,194.06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9,188,781.71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营业外收入：</w:t>
      </w:r>
    </w:p>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营业外收入情况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333"/>
        <w:gridCol w:w="2328"/>
        <w:gridCol w:w="2323"/>
        <w:gridCol w:w="2333"/>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计入当期非经常性损益 的金额</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非流动资产处置利得合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192,108.04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162,475.99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192,108.04</w:t>
            </w:r>
          </w:p>
        </w:tc>
      </w:tr>
    </w:tbl>
    <w:p>
      <w:pPr>
        <w:spacing w:lineRule="exact" w:line="1"/>
        <w:rPr>
          <w:sz w:val="2"/>
          <w:szCs w:val="2"/>
        </w:rPr>
      </w:pPr>
      <w:r>
        <w:br w:type="page"/>
      </w:r>
    </w:p>
    <w:tbl>
      <w:tblPr>
        <w:tblOverlap w:val="never"/>
        <w:jc w:val="right"/>
        <w:tblLayout w:type="fixed"/>
      </w:tblPr>
      <w:tblGrid>
        <w:gridCol w:w="2333"/>
        <w:gridCol w:w="2328"/>
        <w:gridCol w:w="2323"/>
        <w:gridCol w:w="2333"/>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其中：固定资产处置利 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192,108.04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162,475.99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192,108.04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11,929,669.92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8,030,081.11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11,929,669.92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税费返还</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68,310,058.13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78,167,833.74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无法支付款项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686,797.03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686,797.03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238,018.50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203,924.84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29,827.34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203,924.84</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81,322,557.96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86,628,236.68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13,012,499.83</w:t>
            </w:r>
          </w:p>
        </w:tc>
      </w:tr>
    </w:tbl>
    <w:p>
      <w:pPr>
        <w:widowControl w:val="0"/>
        <w:spacing w:after="239" w:line="1" w:lineRule="exact"/>
      </w:pPr>
    </w:p>
    <w:p>
      <w:pPr>
        <w:pStyle w:val="Style13"/>
        <w:keepNext w:val="0"/>
        <w:keepLines w:val="0"/>
        <w:widowControl w:val="0"/>
        <w:shd w:val="clear" w:color="auto" w:fill="auto"/>
        <w:tabs>
          <w:tab w:pos="1633" w:val="left"/>
        </w:tabs>
        <w:bidi w:val="0"/>
        <w:spacing w:before="0" w:after="40" w:line="240" w:lineRule="auto"/>
        <w:ind w:left="1080" w:right="0" w:firstLine="20"/>
        <w:jc w:val="both"/>
      </w:pPr>
      <w:bookmarkStart w:id="313" w:name="bookmark313"/>
      <w:r>
        <w:rPr>
          <w:rFonts w:ascii="Times New Roman" w:eastAsia="Times New Roman" w:hAnsi="Times New Roman" w:cs="Times New Roman"/>
          <w:color w:val="000000"/>
          <w:spacing w:val="0"/>
          <w:w w:val="100"/>
          <w:position w:val="0"/>
          <w:shd w:val="clear" w:color="auto" w:fill="FFFFFF"/>
        </w:rPr>
        <w:t>2</w:t>
      </w:r>
      <w:bookmarkEnd w:id="313"/>
      <w:r>
        <w:rPr>
          <w:color w:val="000000"/>
          <w:spacing w:val="0"/>
          <w:w w:val="100"/>
          <w:position w:val="0"/>
          <w:shd w:val="clear" w:color="auto" w:fill="FFFFFF"/>
        </w:rPr>
        <w:t>、</w:t>
      </w:r>
      <w:r>
        <w:rPr>
          <w:color w:val="000000"/>
          <w:spacing w:val="0"/>
          <w:w w:val="100"/>
          <w:position w:val="0"/>
        </w:rPr>
        <w:tab/>
        <w:t>政府补助明细</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2381"/>
        <w:gridCol w:w="2088"/>
        <w:gridCol w:w="2184"/>
        <w:gridCol w:w="266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财政补助及奖励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9,886,579.00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6,101,043.00</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递延收益摊销转入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2,043,090.92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1,929,038.11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left"/>
            </w:pPr>
            <w:r>
              <w:rPr>
                <w:rFonts w:ascii="SimSun" w:eastAsia="SimSun" w:hAnsi="SimSun" w:cs="SimSun"/>
                <w:color w:val="000000"/>
                <w:spacing w:val="0"/>
                <w:w w:val="100"/>
                <w:position w:val="0"/>
              </w:rPr>
              <w:t>详见本财务报表附注七（二 十九）其他流动负债和七 （三十一）其他非流动负债 之说明</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11,929,669.92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8,030,081.11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9489" w:val="left"/>
        </w:tabs>
        <w:bidi w:val="0"/>
        <w:spacing w:before="0" w:after="0" w:line="278" w:lineRule="exact"/>
        <w:ind w:left="108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:其中本期增值税超税负返还款</w:t>
      </w:r>
      <w:r>
        <w:rPr>
          <w:rFonts w:ascii="Times New Roman" w:eastAsia="Times New Roman" w:hAnsi="Times New Roman" w:cs="Times New Roman"/>
          <w:color w:val="000000"/>
          <w:spacing w:val="0"/>
          <w:w w:val="100"/>
          <w:position w:val="0"/>
        </w:rPr>
        <w:t>67,902,058.13</w:t>
      </w:r>
      <w:r>
        <w:rPr>
          <w:color w:val="000000"/>
          <w:spacing w:val="0"/>
          <w:w w:val="100"/>
          <w:position w:val="0"/>
        </w:rPr>
        <w:t>元。根据财政部、国家税务总局〔</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p>
    <w:p>
      <w:pPr>
        <w:pStyle w:val="Style13"/>
        <w:keepNext w:val="0"/>
        <w:keepLines w:val="0"/>
        <w:widowControl w:val="0"/>
        <w:shd w:val="clear" w:color="auto" w:fill="auto"/>
        <w:bidi w:val="0"/>
        <w:spacing w:before="0" w:after="240" w:line="278" w:lineRule="exact"/>
        <w:ind w:left="1080" w:right="0" w:firstLine="20"/>
        <w:jc w:val="both"/>
      </w:pPr>
      <w:r>
        <w:rPr>
          <w:color w:val="000000"/>
          <w:spacing w:val="0"/>
          <w:w w:val="100"/>
          <w:position w:val="0"/>
        </w:rPr>
        <w:t>号文，公司自行开发研制的软件产品销售按</w:t>
      </w:r>
      <w:r>
        <w:rPr>
          <w:rFonts w:ascii="Times New Roman" w:eastAsia="Times New Roman" w:hAnsi="Times New Roman" w:cs="Times New Roman"/>
          <w:color w:val="000000"/>
          <w:spacing w:val="0"/>
          <w:w w:val="100"/>
          <w:position w:val="0"/>
        </w:rPr>
        <w:t>17%</w:t>
      </w:r>
      <w:r>
        <w:rPr>
          <w:color w:val="000000"/>
          <w:spacing w:val="0"/>
          <w:w w:val="100"/>
          <w:position w:val="0"/>
        </w:rPr>
        <w:t>的税率计缴增值税，实际税负超过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部分经主 管税务部门审核后实行即征即退政策，专项用于企业研究开发软件产品和扩大再生产。公司及 子公司杭州恒生数据安全技术有限公司本期收到上述税收返还款</w:t>
      </w:r>
      <w:r>
        <w:rPr>
          <w:rFonts w:ascii="Times New Roman" w:eastAsia="Times New Roman" w:hAnsi="Times New Roman" w:cs="Times New Roman"/>
          <w:color w:val="000000"/>
          <w:spacing w:val="0"/>
          <w:w w:val="100"/>
          <w:position w:val="0"/>
        </w:rPr>
        <w:t>67,902,058.13</w:t>
      </w:r>
      <w:r>
        <w:rPr>
          <w:color w:val="000000"/>
          <w:spacing w:val="0"/>
          <w:w w:val="100"/>
          <w:position w:val="0"/>
        </w:rPr>
        <w:t>元计入本期经常 性损益。</w:t>
      </w:r>
    </w:p>
    <w:p>
      <w:pPr>
        <w:pStyle w:val="Style13"/>
        <w:keepNext w:val="0"/>
        <w:keepLines w:val="0"/>
        <w:widowControl w:val="0"/>
        <w:shd w:val="clear" w:color="auto" w:fill="auto"/>
        <w:bidi w:val="0"/>
        <w:spacing w:before="0" w:after="0" w:line="278" w:lineRule="exact"/>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营业外支出：</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right"/>
        <w:tblLayout w:type="fixed"/>
      </w:tblPr>
      <w:tblGrid>
        <w:gridCol w:w="3173"/>
        <w:gridCol w:w="2045"/>
        <w:gridCol w:w="2045"/>
        <w:gridCol w:w="205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计入当期非经常性 损益的金额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203,734.84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321,874.61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203,734.84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203,734.84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321,874.61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203,734.84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73,197.31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1,214,866.09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1,103,058.41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103,323.39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103,323.39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1,553,235.31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1,504,560.33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338,369.22</w:t>
            </w:r>
          </w:p>
        </w:tc>
      </w:tr>
    </w:tbl>
    <w:p>
      <w:pPr>
        <w:widowControl w:val="0"/>
        <w:spacing w:after="239"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所得税费用： 单位：元 币种：人民币</w:t>
      </w:r>
    </w:p>
    <w:tbl>
      <w:tblPr>
        <w:tblOverlap w:val="never"/>
        <w:jc w:val="righ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24,812,741.54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13,595,265.07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3,323,822.03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-4,631,687.38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28,136,563.57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8,963,577.69</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基本每股收益和稀释每股收益的计算过程:</w:t>
      </w:r>
      <w:r>
        <w:br w:type="page"/>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tbl>
      <w:tblPr>
        <w:tblOverlap w:val="never"/>
        <w:jc w:val="right"/>
        <w:tblLayout w:type="fixed"/>
      </w:tblPr>
      <w:tblGrid>
        <w:gridCol w:w="5174"/>
        <w:gridCol w:w="2314"/>
        <w:gridCol w:w="2026"/>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年度</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323,317,900.98</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50,555,238.19</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扣除非经营性损益后的归属于公司普通股股东的净利润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C=A-B</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272,762,662.79</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623,750,400.00</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因回购等减少股份数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5,945,220.00</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I</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报告期缩股数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报告期月份数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K</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54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L=D+E+F </w:t>
            </w:r>
            <w:r>
              <w:rPr>
                <w:rFonts w:ascii="Arial" w:eastAsia="Arial" w:hAnsi="Arial" w:cs="Arial"/>
                <w:color w:val="000000"/>
                <w:spacing w:val="0"/>
                <w:w w:val="100"/>
                <w:position w:val="0"/>
              </w:rPr>
              <w:t xml:space="preserve">X </w:t>
            </w:r>
            <w:r>
              <w:rPr>
                <w:color w:val="000000"/>
                <w:spacing w:val="0"/>
                <w:w w:val="100"/>
                <w:position w:val="0"/>
              </w:rPr>
              <w:t xml:space="preserve">G/K-H </w:t>
            </w:r>
            <w:r>
              <w:rPr>
                <w:rFonts w:ascii="Arial" w:eastAsia="Arial" w:hAnsi="Arial" w:cs="Arial"/>
                <w:color w:val="000000"/>
                <w:spacing w:val="0"/>
                <w:w w:val="100"/>
                <w:position w:val="0"/>
              </w:rPr>
              <w:t>X</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I/K-J</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620,777,790.00</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M=A/L</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0.52</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N=C/L</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c>
      </w:tr>
    </w:tbl>
    <w:p>
      <w:pPr>
        <w:widowControl w:val="0"/>
        <w:spacing w:after="279" w:line="1" w:lineRule="exact"/>
      </w:pPr>
    </w:p>
    <w:p>
      <w:pPr>
        <w:pStyle w:val="Style13"/>
        <w:keepNext w:val="0"/>
        <w:keepLines w:val="0"/>
        <w:widowControl w:val="0"/>
        <w:shd w:val="clear" w:color="auto" w:fill="auto"/>
        <w:bidi w:val="0"/>
        <w:spacing w:before="0" w:after="40" w:line="240" w:lineRule="auto"/>
        <w:ind w:left="1080" w:right="0" w:firstLine="0"/>
        <w:jc w:val="left"/>
      </w:pPr>
      <w:r>
        <w:rPr>
          <w:rFonts w:ascii="Arial" w:eastAsia="Arial" w:hAnsi="Arial" w:cs="Arial"/>
          <w:color w:val="000000"/>
          <w:spacing w:val="0"/>
          <w:w w:val="100"/>
          <w:position w:val="0"/>
        </w:rPr>
        <w:t>（2）</w:t>
      </w:r>
      <w:r>
        <w:rPr>
          <w:color w:val="000000"/>
          <w:spacing w:val="0"/>
          <w:w w:val="100"/>
          <w:position w:val="0"/>
        </w:rPr>
        <w:t>稀释每股收益的计算过程</w:t>
      </w:r>
    </w:p>
    <w:p>
      <w:pPr>
        <w:pStyle w:val="Style13"/>
        <w:keepNext w:val="0"/>
        <w:keepLines w:val="0"/>
        <w:widowControl w:val="0"/>
        <w:shd w:val="clear" w:color="auto" w:fill="auto"/>
        <w:bidi w:val="0"/>
        <w:spacing w:before="0" w:after="540" w:line="240" w:lineRule="auto"/>
        <w:ind w:left="1080" w:right="0" w:firstLine="0"/>
        <w:jc w:val="left"/>
      </w:pPr>
      <w:r>
        <w:rPr>
          <w:color w:val="000000"/>
          <w:spacing w:val="0"/>
          <w:w w:val="100"/>
          <w:position w:val="0"/>
        </w:rPr>
        <w:t>稀释每股收益的计算过程与基本每股收益的计算过程相同。</w:t>
      </w:r>
    </w:p>
    <w:tbl>
      <w:tblPr>
        <w:tblOverlap w:val="never"/>
        <w:jc w:val="left"/>
        <w:tblLayout w:type="fixed"/>
      </w:tblPr>
      <w:tblGrid>
        <w:gridCol w:w="5362"/>
        <w:gridCol w:w="1973"/>
        <w:gridCol w:w="1982"/>
      </w:tblGrid>
      <w:tr>
        <w:trPr>
          <w:trHeight w:val="298" w:hRule="exact"/>
        </w:trPr>
        <w:tc>
          <w:tcPr>
            <w:tcBorders>
              <w:top w:val="single" w:sz="4"/>
              <w:left w:val="single" w:sz="4"/>
            </w:tcBorders>
            <w:shd w:val="clear" w:color="auto" w:fill="FFFFFF"/>
            <w:vAlign w:val="center"/>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.可供出售金融资产产生的利得（损失）金额</w:t>
            </w:r>
          </w:p>
        </w:tc>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640"/>
              <w:jc w:val="both"/>
            </w:pPr>
            <w:r>
              <w:rPr>
                <w:color w:val="000000"/>
                <w:spacing w:val="0"/>
                <w:w w:val="100"/>
                <w:position w:val="0"/>
              </w:rPr>
              <w:t>49,341,957.50</w:t>
            </w:r>
          </w:p>
        </w:tc>
        <w:tc>
          <w:tcPr>
            <w:tcBorders>
              <w:top w:val="single" w:sz="4"/>
              <w:left w:val="single" w:sz="4"/>
              <w:righ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760"/>
              <w:jc w:val="left"/>
            </w:pPr>
            <w:r>
              <w:rPr>
                <w:color w:val="000000"/>
                <w:spacing w:val="0"/>
                <w:w w:val="100"/>
                <w:position w:val="0"/>
              </w:rPr>
              <w:t>5,165,769.59</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减：可供出售金融资产产生的所得税影响</w:t>
            </w:r>
          </w:p>
        </w:tc>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760"/>
              <w:jc w:val="left"/>
            </w:pPr>
            <w:r>
              <w:rPr>
                <w:color w:val="000000"/>
                <w:spacing w:val="0"/>
                <w:w w:val="100"/>
                <w:position w:val="0"/>
              </w:rPr>
              <w:t>4,870,504.97</w:t>
            </w:r>
          </w:p>
        </w:tc>
        <w:tc>
          <w:tcPr>
            <w:tcBorders>
              <w:top w:val="single" w:sz="4"/>
              <w:left w:val="single" w:sz="4"/>
              <w:righ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right"/>
            </w:pPr>
            <w:r>
              <w:rPr>
                <w:color w:val="000000"/>
                <w:spacing w:val="0"/>
                <w:w w:val="100"/>
                <w:position w:val="0"/>
              </w:rPr>
              <w:t>774,865.43</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前期计入其他综合收益当期转入损益的净额</w:t>
            </w:r>
          </w:p>
        </w:tc>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760"/>
              <w:jc w:val="left"/>
            </w:pPr>
            <w:r>
              <w:rPr>
                <w:color w:val="000000"/>
                <w:spacing w:val="0"/>
                <w:w w:val="100"/>
                <w:position w:val="0"/>
              </w:rPr>
              <w:t>6,916,471.96</w:t>
            </w:r>
          </w:p>
        </w:tc>
        <w:tc>
          <w:tcPr>
            <w:tcBorders>
              <w:top w:val="single" w:sz="4"/>
              <w:left w:val="single" w:sz="4"/>
              <w:righ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660"/>
              <w:jc w:val="both"/>
            </w:pPr>
            <w:r>
              <w:rPr>
                <w:color w:val="000000"/>
                <w:spacing w:val="0"/>
                <w:w w:val="100"/>
                <w:position w:val="0"/>
              </w:rPr>
              <w:t>45,853,250.00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640"/>
              <w:jc w:val="both"/>
            </w:pPr>
            <w:r>
              <w:rPr>
                <w:color w:val="000000"/>
                <w:spacing w:val="0"/>
                <w:w w:val="100"/>
                <w:position w:val="0"/>
              </w:rPr>
              <w:t>37,554,980.57</w:t>
            </w:r>
          </w:p>
        </w:tc>
        <w:tc>
          <w:tcPr>
            <w:tcBorders>
              <w:top w:val="single" w:sz="4"/>
              <w:left w:val="single" w:sz="4"/>
              <w:righ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560"/>
              <w:jc w:val="both"/>
            </w:pPr>
            <w:r>
              <w:rPr>
                <w:color w:val="000000"/>
                <w:spacing w:val="0"/>
                <w:w w:val="100"/>
                <w:position w:val="0"/>
              </w:rPr>
              <w:t>-41,462,345.84</w:t>
            </w:r>
          </w:p>
        </w:tc>
      </w:tr>
      <w:tr>
        <w:trPr>
          <w:trHeight w:val="562"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93"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按照权益法核算的在被投资单位其他综合收益中所享 有的份额</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.现金流量套期工具产生的利得（或损失）金额</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减：现金流量套期工具产生的所得税影响</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转为被套期项目初始确认金额的调整额</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640"/>
              <w:jc w:val="both"/>
            </w:pPr>
            <w:r>
              <w:rPr>
                <w:color w:val="000000"/>
                <w:spacing w:val="0"/>
                <w:w w:val="100"/>
                <w:position w:val="0"/>
              </w:rPr>
              <w:t>-1,319,208.72</w:t>
            </w:r>
          </w:p>
        </w:tc>
        <w:tc>
          <w:tcPr>
            <w:tcBorders>
              <w:top w:val="single" w:sz="4"/>
              <w:left w:val="single" w:sz="4"/>
              <w:righ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840"/>
              <w:jc w:val="left"/>
            </w:pPr>
            <w:r>
              <w:rPr>
                <w:color w:val="000000"/>
                <w:spacing w:val="0"/>
                <w:w w:val="100"/>
                <w:position w:val="0"/>
              </w:rPr>
              <w:t>-109,055.29</w:t>
            </w:r>
          </w:p>
        </w:tc>
      </w:tr>
      <w:tr>
        <w:trPr>
          <w:trHeight w:val="288" w:hRule="exact"/>
        </w:trPr>
        <w:tc>
          <w:tcPr>
            <w:tcBorders>
              <w:top w:val="single" w:sz="4"/>
              <w:left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减：处置境外经营当期转入损益的净额</w:t>
            </w:r>
          </w:p>
        </w:tc>
        <w:tc>
          <w:tcPr>
            <w:tcBorders>
              <w:top w:val="single" w:sz="4"/>
              <w:left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640"/>
              <w:jc w:val="both"/>
            </w:pPr>
            <w:r>
              <w:rPr>
                <w:color w:val="000000"/>
                <w:spacing w:val="0"/>
                <w:w w:val="100"/>
                <w:position w:val="0"/>
              </w:rPr>
              <w:t>-1,319,208.72</w:t>
            </w:r>
          </w:p>
        </w:tc>
        <w:tc>
          <w:tcPr>
            <w:tcBorders>
              <w:top w:val="single" w:sz="4"/>
              <w:left w:val="single" w:sz="4"/>
              <w:right w:val="single" w:sz="4"/>
            </w:tcBorders>
            <w:shd w:val="clear" w:color="auto" w:fill="FFFFFF"/>
            <w:vAlign w:val="bottom"/>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840"/>
              <w:jc w:val="left"/>
            </w:pPr>
            <w:r>
              <w:rPr>
                <w:color w:val="000000"/>
                <w:spacing w:val="0"/>
                <w:w w:val="100"/>
                <w:position w:val="0"/>
              </w:rPr>
              <w:t>-109,055.29</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framePr w:w="9317" w:h="5736" w:hSpace="5" w:vSpace="538" w:wrap="notBeside" w:vAnchor="text" w:hAnchor="text" w:x="2334" w:y="539"/>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framePr w:w="9317" w:h="5736" w:hSpace="5" w:vSpace="538" w:wrap="notBeside" w:vAnchor="text" w:hAnchor="text" w:x="2334" w:y="539"/>
              <w:widowControl w:val="0"/>
              <w:rPr>
                <w:sz w:val="10"/>
                <w:szCs w:val="10"/>
              </w:rPr>
            </w:pPr>
          </w:p>
        </w:tc>
        <w:tc>
          <w:tcPr>
            <w:tcBorders>
              <w:top w:val="single" w:sz="4"/>
              <w:left w:val="single" w:sz="4"/>
              <w:bottom w:val="single" w:sz="4"/>
              <w:right w:val="single" w:sz="4"/>
            </w:tcBorders>
            <w:shd w:val="clear" w:color="auto" w:fill="FFFFFF"/>
            <w:vAlign w:val="top"/>
          </w:tcPr>
          <w:p>
            <w:pPr>
              <w:framePr w:w="9317" w:h="5736" w:hSpace="5" w:vSpace="538" w:wrap="notBeside" w:vAnchor="text" w:hAnchor="text" w:x="2334" w:y="539"/>
              <w:widowControl w:val="0"/>
              <w:rPr>
                <w:sz w:val="10"/>
                <w:szCs w:val="10"/>
              </w:rPr>
            </w:pPr>
          </w:p>
        </w:tc>
      </w:tr>
    </w:tbl>
    <w:p>
      <w:pPr>
        <w:pStyle w:val="Style16"/>
        <w:keepNext w:val="0"/>
        <w:keepLines w:val="0"/>
        <w:framePr w:w="2280" w:h="274" w:hSpace="2328" w:wrap="notBeside" w:vAnchor="text" w:hAnchor="text" w:x="232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其他综合收益</w:t>
      </w:r>
    </w:p>
    <w:p>
      <w:pPr>
        <w:pStyle w:val="Style16"/>
        <w:keepNext w:val="0"/>
        <w:keepLines w:val="0"/>
        <w:framePr w:w="2237" w:h="259" w:hSpace="2328" w:wrap="notBeside" w:vAnchor="text" w:hAnchor="text" w:x="8780"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r>
        <w:br w:type="page"/>
      </w:r>
    </w:p>
    <w:tbl>
      <w:tblPr>
        <w:tblOverlap w:val="never"/>
        <w:jc w:val="right"/>
        <w:tblLayout w:type="fixed"/>
      </w:tblPr>
      <w:tblGrid>
        <w:gridCol w:w="5362"/>
        <w:gridCol w:w="1973"/>
        <w:gridCol w:w="198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36,235,771.85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-41,571,401.13</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10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现金流量表项目注释：</w:t>
      </w:r>
    </w:p>
    <w:p>
      <w:pPr>
        <w:pStyle w:val="Style13"/>
        <w:keepNext w:val="0"/>
        <w:keepLines w:val="0"/>
        <w:widowControl w:val="0"/>
        <w:shd w:val="clear" w:color="auto" w:fill="auto"/>
        <w:bidi w:val="0"/>
        <w:spacing w:before="0" w:after="4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关联方资金往来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00" w:right="0" w:firstLine="0"/>
              <w:jc w:val="both"/>
            </w:pPr>
            <w:r>
              <w:rPr>
                <w:color w:val="000000"/>
                <w:spacing w:val="0"/>
                <w:w w:val="100"/>
                <w:position w:val="0"/>
              </w:rPr>
              <w:t>668,100.11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收到押金及保证金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9,696,842.66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10,086,579.00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5,020,251.21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收回押金及保证金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7,755,446.10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出租房产收到的现金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4,990,712.61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收到的与基金销售有关的现金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11,635,486.74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1,747,736.70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51,601,155.13</w:t>
            </w:r>
          </w:p>
        </w:tc>
      </w:tr>
    </w:tbl>
    <w:p>
      <w:pPr>
        <w:widowControl w:val="0"/>
        <w:spacing w:after="239" w:line="1" w:lineRule="exact"/>
      </w:pPr>
    </w:p>
    <w:p>
      <w:pPr>
        <w:pStyle w:val="Style13"/>
        <w:keepNext w:val="0"/>
        <w:keepLines w:val="0"/>
        <w:widowControl w:val="0"/>
        <w:shd w:val="clear" w:color="auto" w:fill="auto"/>
        <w:tabs>
          <w:tab w:pos="1592" w:val="left"/>
        </w:tabs>
        <w:bidi w:val="0"/>
        <w:spacing w:before="0" w:after="40" w:line="240" w:lineRule="auto"/>
        <w:ind w:left="10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关联方资金往来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00" w:right="0" w:firstLine="0"/>
              <w:jc w:val="both"/>
            </w:pPr>
            <w:r>
              <w:rPr>
                <w:color w:val="000000"/>
                <w:spacing w:val="0"/>
                <w:w w:val="100"/>
                <w:position w:val="0"/>
              </w:rPr>
              <w:t>668,100.11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付现的管理费用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color w:val="000000"/>
                <w:spacing w:val="0"/>
                <w:w w:val="100"/>
                <w:position w:val="0"/>
              </w:rPr>
              <w:t>158,498,763.51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付现的销售费用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color w:val="000000"/>
                <w:spacing w:val="0"/>
                <w:w w:val="100"/>
                <w:position w:val="0"/>
              </w:rPr>
              <w:t>104,195,297.40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支付的与基金销售有关的现金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1,600,312.77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退还押金及保证金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8,483,523.33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支付押金及保证金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8,664,498.34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1,269,962.42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color w:val="000000"/>
                <w:spacing w:val="0"/>
                <w:w w:val="100"/>
                <w:position w:val="0"/>
              </w:rPr>
              <w:t>283,380,457.88</w:t>
            </w:r>
          </w:p>
        </w:tc>
      </w:tr>
    </w:tbl>
    <w:p>
      <w:pPr>
        <w:widowControl w:val="0"/>
        <w:spacing w:after="239" w:line="1" w:lineRule="exact"/>
      </w:pPr>
    </w:p>
    <w:p>
      <w:pPr>
        <w:pStyle w:val="Style13"/>
        <w:keepNext w:val="0"/>
        <w:keepLines w:val="0"/>
        <w:widowControl w:val="0"/>
        <w:shd w:val="clear" w:color="auto" w:fill="auto"/>
        <w:tabs>
          <w:tab w:pos="1592" w:val="left"/>
        </w:tabs>
        <w:bidi w:val="0"/>
        <w:spacing w:before="0" w:after="40" w:line="240" w:lineRule="auto"/>
        <w:ind w:left="1080" w:right="0" w:firstLine="0"/>
        <w:jc w:val="both"/>
      </w:pPr>
      <w:bookmarkStart w:id="314" w:name="bookmark314"/>
      <w:r>
        <w:rPr>
          <w:rFonts w:ascii="Times New Roman" w:eastAsia="Times New Roman" w:hAnsi="Times New Roman" w:cs="Times New Roman"/>
          <w:color w:val="000000"/>
          <w:spacing w:val="0"/>
          <w:w w:val="100"/>
          <w:position w:val="0"/>
          <w:shd w:val="clear" w:color="auto" w:fill="FFFFFF"/>
        </w:rPr>
        <w:t>3</w:t>
      </w:r>
      <w:bookmarkEnd w:id="314"/>
      <w:r>
        <w:rPr>
          <w:color w:val="000000"/>
          <w:spacing w:val="0"/>
          <w:w w:val="100"/>
          <w:position w:val="0"/>
          <w:shd w:val="clear" w:color="auto" w:fill="FFFFFF"/>
        </w:rPr>
        <w:t>、</w:t>
      </w:r>
      <w:r>
        <w:rPr>
          <w:color w:val="000000"/>
          <w:spacing w:val="0"/>
          <w:w w:val="100"/>
          <w:position w:val="0"/>
        </w:rPr>
        <w:tab/>
        <w:t>收到的其他与投资活动有关的现金：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取得子公司及其他营业单位收到的现金净额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13,161,731.96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与资产相关的政府补助收入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20" w:right="0" w:firstLine="0"/>
              <w:jc w:val="both"/>
            </w:pPr>
            <w:r>
              <w:rPr>
                <w:color w:val="000000"/>
                <w:spacing w:val="0"/>
                <w:w w:val="100"/>
                <w:position w:val="0"/>
              </w:rPr>
              <w:t>2,300,000.00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15,461,731.96</w:t>
            </w:r>
          </w:p>
        </w:tc>
      </w:tr>
    </w:tbl>
    <w:p>
      <w:pPr>
        <w:widowControl w:val="0"/>
        <w:spacing w:after="239" w:line="1" w:lineRule="exact"/>
      </w:pPr>
    </w:p>
    <w:p>
      <w:pPr>
        <w:pStyle w:val="Style13"/>
        <w:keepNext w:val="0"/>
        <w:keepLines w:val="0"/>
        <w:widowControl w:val="0"/>
        <w:shd w:val="clear" w:color="auto" w:fill="auto"/>
        <w:tabs>
          <w:tab w:pos="1592" w:val="left"/>
        </w:tabs>
        <w:bidi w:val="0"/>
        <w:spacing w:before="0" w:after="40" w:line="240" w:lineRule="auto"/>
        <w:ind w:left="1080" w:right="0" w:firstLine="0"/>
        <w:jc w:val="both"/>
      </w:pPr>
      <w:bookmarkStart w:id="315" w:name="bookmark315"/>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支付的其他与筹资活动有关的现金：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归还杭州恒生数字设备科技有限公司借款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10,000,000.00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20" w:right="0" w:firstLine="0"/>
              <w:jc w:val="both"/>
            </w:pPr>
            <w:r>
              <w:rPr>
                <w:color w:val="000000"/>
                <w:spacing w:val="0"/>
                <w:w w:val="100"/>
                <w:position w:val="0"/>
              </w:rPr>
              <w:t>10,000,000.00</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10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现金流量表补充资料:</w:t>
      </w:r>
    </w:p>
    <w:p>
      <w:pPr>
        <w:pStyle w:val="Style13"/>
        <w:keepNext w:val="0"/>
        <w:keepLines w:val="0"/>
        <w:widowControl w:val="0"/>
        <w:shd w:val="clear" w:color="auto" w:fill="auto"/>
        <w:bidi w:val="0"/>
        <w:spacing w:before="0" w:after="14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565"/>
        <w:gridCol w:w="2371"/>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340,081,809.42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212,249,640.74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-6,184,194.06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9,188,781.71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15,912,046.67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18,013,584.20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7,231,019.90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6,550,269.43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2,234,492.73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1,926,124.91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159,398.62</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-712,132.65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-630,632.91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623,867.58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3,598,629.34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-103,852,662.69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-80,691,575.18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3,323,822.03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-4,631,687.38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17,669,212.77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66,045,747.71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-37,949,701.01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45,229,100.02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159,555,090.14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62,061,725.40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397,944,297.63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339,069,106.61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340,736,502.37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356,904,342.33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356,904,342.33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527,355,069.09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-16,167,839.96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-170,450,726.76</w:t>
            </w:r>
          </w:p>
        </w:tc>
      </w:tr>
    </w:tbl>
    <w:p>
      <w:pPr>
        <w:widowControl w:val="0"/>
        <w:spacing w:after="47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本期取得或处置子公司及其他营业单位的相关信息</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right"/>
        <w:tblLayout w:type="fixed"/>
      </w:tblPr>
      <w:tblGrid>
        <w:gridCol w:w="6187"/>
        <w:gridCol w:w="1690"/>
        <w:gridCol w:w="1440"/>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取得子公司及其他营业单位的价格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.取得子公司及其他营业单位支付的现金和现金等价物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28,741,731.96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-13,161,731.96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48,692,727.39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2,099,021.72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416" w:right="373" w:bottom="1469" w:left="217" w:header="0" w:footer="1041" w:gutter="0"/>
          <w:cols w:space="720"/>
          <w:noEndnote/>
          <w:rtlGutter w:val="0"/>
          <w:docGrid w:linePitch="360"/>
        </w:sectPr>
      </w:pPr>
    </w:p>
    <w:tbl>
      <w:tblPr>
        <w:tblOverlap w:val="never"/>
        <w:jc w:val="center"/>
        <w:tblLayout w:type="fixed"/>
      </w:tblPr>
      <w:tblGrid>
        <w:gridCol w:w="6187"/>
        <w:gridCol w:w="1690"/>
        <w:gridCol w:w="144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32,756,674.69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tabs>
          <w:tab w:pos="533" w:val="left"/>
        </w:tabs>
        <w:bidi w:val="0"/>
        <w:spacing w:before="0" w:after="0" w:line="240" w:lineRule="auto"/>
        <w:ind w:left="0" w:right="0" w:firstLine="0"/>
        <w:jc w:val="left"/>
      </w:pPr>
      <w:bookmarkStart w:id="316" w:name="bookmark316"/>
      <w:r>
        <w:rPr>
          <w:rFonts w:ascii="Times New Roman" w:eastAsia="Times New Roman" w:hAnsi="Times New Roman" w:cs="Times New Roman"/>
          <w:color w:val="000000"/>
          <w:spacing w:val="0"/>
          <w:w w:val="100"/>
          <w:position w:val="0"/>
          <w:shd w:val="clear" w:color="auto" w:fill="FFFFFF"/>
        </w:rPr>
        <w:t>3</w:t>
      </w:r>
      <w:bookmarkEnd w:id="316"/>
      <w:r>
        <w:rPr>
          <w:color w:val="000000"/>
          <w:spacing w:val="0"/>
          <w:w w:val="100"/>
          <w:position w:val="0"/>
          <w:shd w:val="clear" w:color="auto" w:fill="FFFFFF"/>
        </w:rPr>
        <w:t>、</w:t>
      </w:r>
      <w:r>
        <w:rPr>
          <w:color w:val="000000"/>
          <w:spacing w:val="0"/>
          <w:w w:val="100"/>
          <w:position w:val="0"/>
        </w:rPr>
        <w:tab/>
        <w:t>现金和现金等价物的构成</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69"/>
        <w:gridCol w:w="2467"/>
        <w:gridCol w:w="238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340,736,502.37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356,904,342.33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292,904.57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312,597.05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314,125,573.54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324,980,319.52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26,318,024.26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31,611,425.76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340,736,502.37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356,904,342.33</w:t>
            </w:r>
          </w:p>
        </w:tc>
      </w:tr>
    </w:tbl>
    <w:p>
      <w:pPr>
        <w:widowControl w:val="0"/>
        <w:spacing w:after="219" w:line="1" w:lineRule="exact"/>
      </w:pPr>
    </w:p>
    <w:p>
      <w:pPr>
        <w:pStyle w:val="Style13"/>
        <w:keepNext w:val="0"/>
        <w:keepLines w:val="0"/>
        <w:widowControl w:val="0"/>
        <w:shd w:val="clear" w:color="auto" w:fill="auto"/>
        <w:tabs>
          <w:tab w:pos="533" w:val="left"/>
        </w:tabs>
        <w:bidi w:val="0"/>
        <w:spacing w:before="0" w:after="0" w:line="275" w:lineRule="exact"/>
        <w:ind w:left="0" w:right="0" w:firstLine="0"/>
        <w:jc w:val="left"/>
      </w:pPr>
      <w:bookmarkStart w:id="317" w:name="bookmark317"/>
      <w:r>
        <w:rPr>
          <w:rFonts w:ascii="Times New Roman" w:eastAsia="Times New Roman" w:hAnsi="Times New Roman" w:cs="Times New Roman"/>
          <w:color w:val="000000"/>
          <w:spacing w:val="0"/>
          <w:w w:val="100"/>
          <w:position w:val="0"/>
          <w:shd w:val="clear" w:color="auto" w:fill="FFFFFF"/>
        </w:rPr>
        <w:t>4</w:t>
      </w:r>
      <w:bookmarkEnd w:id="317"/>
      <w:r>
        <w:rPr>
          <w:color w:val="000000"/>
          <w:spacing w:val="0"/>
          <w:w w:val="100"/>
          <w:position w:val="0"/>
          <w:shd w:val="clear" w:color="auto" w:fill="FFFFFF"/>
        </w:rPr>
        <w:t>、</w:t>
      </w:r>
      <w:r>
        <w:rPr>
          <w:color w:val="000000"/>
          <w:spacing w:val="0"/>
          <w:w w:val="100"/>
          <w:position w:val="0"/>
        </w:rPr>
        <w:tab/>
        <w:t>现金流量表补充资料的说明</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年度现金流量表中期末现金及现金等价物余额为</w:t>
      </w:r>
      <w:r>
        <w:rPr>
          <w:rFonts w:ascii="Times New Roman" w:eastAsia="Times New Roman" w:hAnsi="Times New Roman" w:cs="Times New Roman"/>
          <w:color w:val="000000"/>
          <w:spacing w:val="0"/>
          <w:w w:val="100"/>
          <w:position w:val="0"/>
        </w:rPr>
        <w:t>340,736,502.37</w:t>
      </w:r>
      <w:r>
        <w:rPr>
          <w:color w:val="000000"/>
          <w:spacing w:val="0"/>
          <w:w w:val="100"/>
          <w:position w:val="0"/>
        </w:rPr>
        <w:t>元，资产负债表中货币资 金期末数为</w:t>
      </w:r>
      <w:r>
        <w:rPr>
          <w:rFonts w:ascii="Times New Roman" w:eastAsia="Times New Roman" w:hAnsi="Times New Roman" w:cs="Times New Roman"/>
          <w:color w:val="000000"/>
          <w:spacing w:val="0"/>
          <w:w w:val="100"/>
          <w:position w:val="0"/>
        </w:rPr>
        <w:t>340,927,852.37</w:t>
      </w:r>
      <w:r>
        <w:rPr>
          <w:color w:val="000000"/>
          <w:spacing w:val="0"/>
          <w:w w:val="100"/>
          <w:position w:val="0"/>
        </w:rPr>
        <w:t>元，差额系现金流量表现金及现金等价物余额扣除了不符合现金及 现金等价物标准的的保函保证金</w:t>
      </w:r>
      <w:r>
        <w:rPr>
          <w:rFonts w:ascii="Times New Roman" w:eastAsia="Times New Roman" w:hAnsi="Times New Roman" w:cs="Times New Roman"/>
          <w:color w:val="000000"/>
          <w:spacing w:val="0"/>
          <w:w w:val="100"/>
          <w:position w:val="0"/>
        </w:rPr>
        <w:t>191,350.00</w:t>
      </w:r>
      <w:r>
        <w:rPr>
          <w:color w:val="000000"/>
          <w:spacing w:val="0"/>
          <w:w w:val="100"/>
          <w:position w:val="0"/>
        </w:rPr>
        <w:t>元。</w:t>
      </w:r>
    </w:p>
    <w:p>
      <w:pPr>
        <w:pStyle w:val="Style13"/>
        <w:keepNext w:val="0"/>
        <w:keepLines w:val="0"/>
        <w:widowControl w:val="0"/>
        <w:shd w:val="clear" w:color="auto" w:fill="auto"/>
        <w:bidi w:val="0"/>
        <w:spacing w:before="0" w:after="220" w:line="275"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年度现金流量表中期末现金及现金等价物余额为</w:t>
      </w:r>
      <w:r>
        <w:rPr>
          <w:rFonts w:ascii="Times New Roman" w:eastAsia="Times New Roman" w:hAnsi="Times New Roman" w:cs="Times New Roman"/>
          <w:color w:val="000000"/>
          <w:spacing w:val="0"/>
          <w:w w:val="100"/>
          <w:position w:val="0"/>
        </w:rPr>
        <w:t>356,904,342.33</w:t>
      </w:r>
      <w:r>
        <w:rPr>
          <w:color w:val="000000"/>
          <w:spacing w:val="0"/>
          <w:w w:val="100"/>
          <w:position w:val="0"/>
        </w:rPr>
        <w:t>元，资产负债表中货币资 金期末数为</w:t>
      </w:r>
      <w:r>
        <w:rPr>
          <w:rFonts w:ascii="Times New Roman" w:eastAsia="Times New Roman" w:hAnsi="Times New Roman" w:cs="Times New Roman"/>
          <w:color w:val="000000"/>
          <w:spacing w:val="0"/>
          <w:w w:val="100"/>
          <w:position w:val="0"/>
        </w:rPr>
        <w:t>358,012,544.33</w:t>
      </w:r>
      <w:r>
        <w:rPr>
          <w:color w:val="000000"/>
          <w:spacing w:val="0"/>
          <w:w w:val="100"/>
          <w:position w:val="0"/>
        </w:rPr>
        <w:t>元，差额系现金流量表现金及现金等价物余额扣除了不符合现金及 现金等价物标准的的保函保证金</w:t>
      </w:r>
      <w:r>
        <w:rPr>
          <w:rFonts w:ascii="Times New Roman" w:eastAsia="Times New Roman" w:hAnsi="Times New Roman" w:cs="Times New Roman"/>
          <w:color w:val="000000"/>
          <w:spacing w:val="0"/>
          <w:w w:val="100"/>
          <w:position w:val="0"/>
        </w:rPr>
        <w:t>1,108,202.00</w:t>
      </w:r>
      <w:r>
        <w:rPr>
          <w:color w:val="000000"/>
          <w:spacing w:val="0"/>
          <w:w w:val="100"/>
          <w:position w:val="0"/>
        </w:rPr>
        <w:t>元。</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八、关联方及关联交易</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16"/>
        <w:gridCol w:w="806"/>
        <w:gridCol w:w="710"/>
        <w:gridCol w:w="802"/>
        <w:gridCol w:w="806"/>
        <w:gridCol w:w="950"/>
        <w:gridCol w:w="1190"/>
        <w:gridCol w:w="1190"/>
        <w:gridCol w:w="806"/>
        <w:gridCol w:w="1238"/>
      </w:tblGrid>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母公 司名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企业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注册 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法人 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业务 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74" w:lineRule="exact"/>
              <w:ind w:left="0" w:right="0" w:firstLine="0"/>
              <w:jc w:val="center"/>
            </w:pPr>
            <w:r>
              <w:rPr>
                <w:rFonts w:ascii="SimSun" w:eastAsia="SimSun" w:hAnsi="SimSun" w:cs="SimSun"/>
                <w:color w:val="000000"/>
                <w:spacing w:val="0"/>
                <w:w w:val="100"/>
                <w:position w:val="0"/>
              </w:rPr>
              <w:t>母公司对 本企业的 持股比例</w:t>
            </w:r>
          </w:p>
          <w:p>
            <w:pPr>
              <w:pStyle w:val="Style18"/>
              <w:keepNext w:val="0"/>
              <w:keepLines w:val="0"/>
              <w:widowControl w:val="0"/>
              <w:shd w:val="clear" w:color="auto" w:fill="auto"/>
              <w:bidi w:val="0"/>
              <w:spacing w:before="0" w:after="0" w:line="286"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母公司对 本企业的 表决权比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180" w:right="0" w:firstLine="0"/>
              <w:jc w:val="left"/>
            </w:pPr>
            <w:r>
              <w:rPr>
                <w:rFonts w:ascii="SimSun" w:eastAsia="SimSun" w:hAnsi="SimSun" w:cs="SimSun"/>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组织机构 代码</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杭州 恒生 电子 集团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有限 责任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杭州</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蒋建</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实业</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71097753-7</w:t>
            </w:r>
          </w:p>
        </w:tc>
      </w:tr>
    </w:tbl>
    <w:p>
      <w:pPr>
        <w:spacing w:lineRule="exact" w:line="1"/>
        <w:rPr>
          <w:sz w:val="2"/>
          <w:szCs w:val="2"/>
        </w:rPr>
      </w:pPr>
      <w:r>
        <w:br w:type="page"/>
      </w:r>
    </w:p>
    <w:tbl>
      <w:tblPr>
        <w:tblOverlap w:val="never"/>
        <w:jc w:val="center"/>
        <w:tblLayout w:type="fixed"/>
      </w:tblPr>
      <w:tblGrid>
        <w:gridCol w:w="816"/>
        <w:gridCol w:w="797"/>
        <w:gridCol w:w="720"/>
        <w:gridCol w:w="802"/>
        <w:gridCol w:w="806"/>
        <w:gridCol w:w="950"/>
        <w:gridCol w:w="1190"/>
        <w:gridCol w:w="1190"/>
        <w:gridCol w:w="806"/>
        <w:gridCol w:w="1238"/>
      </w:tblGrid>
      <w:tr>
        <w:trPr>
          <w:trHeight w:val="57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280" w:line="275" w:lineRule="exact"/>
        <w:ind w:left="0" w:right="0" w:firstLine="0"/>
        <w:jc w:val="left"/>
      </w:pPr>
      <w:r>
        <w:rPr>
          <w:color w:val="000000"/>
          <w:spacing w:val="0"/>
          <w:w w:val="100"/>
          <w:position w:val="0"/>
        </w:rPr>
        <w:t>杭州恒生电子集团有限公司的股权由黄大成等</w:t>
      </w:r>
      <w:r>
        <w:rPr>
          <w:rFonts w:ascii="Times New Roman" w:eastAsia="Times New Roman" w:hAnsi="Times New Roman" w:cs="Times New Roman"/>
          <w:color w:val="000000"/>
          <w:spacing w:val="0"/>
          <w:w w:val="100"/>
          <w:position w:val="0"/>
        </w:rPr>
        <w:t>17</w:t>
      </w:r>
      <w:r>
        <w:rPr>
          <w:color w:val="000000"/>
          <w:spacing w:val="0"/>
          <w:w w:val="100"/>
          <w:position w:val="0"/>
        </w:rPr>
        <w:t>名自然人持有。根据浙江融信网络技术有限公 司</w:t>
      </w:r>
      <w:r>
        <w:rPr>
          <w:rFonts w:ascii="Times New Roman" w:eastAsia="Times New Roman" w:hAnsi="Times New Roman" w:cs="Times New Roman"/>
          <w:color w:val="000000"/>
          <w:spacing w:val="0"/>
          <w:w w:val="100"/>
          <w:position w:val="0"/>
        </w:rPr>
        <w:t>(</w:t>
      </w:r>
      <w:r>
        <w:rPr>
          <w:color w:val="000000"/>
          <w:spacing w:val="0"/>
          <w:w w:val="100"/>
          <w:position w:val="0"/>
        </w:rPr>
        <w:t>以下简称浙江融信，其控股股东和实际控制人为马云</w:t>
      </w:r>
      <w:r>
        <w:rPr>
          <w:rFonts w:ascii="Times New Roman" w:eastAsia="Times New Roman" w:hAnsi="Times New Roman" w:cs="Times New Roman"/>
          <w:color w:val="000000"/>
          <w:spacing w:val="0"/>
          <w:w w:val="100"/>
          <w:position w:val="0"/>
        </w:rPr>
        <w:t>)</w:t>
      </w:r>
      <w:r>
        <w:rPr>
          <w:color w:val="000000"/>
          <w:spacing w:val="0"/>
          <w:w w:val="100"/>
          <w:position w:val="0"/>
        </w:rPr>
        <w:t>与黄大成等</w:t>
      </w:r>
      <w:r>
        <w:rPr>
          <w:rFonts w:ascii="Times New Roman" w:eastAsia="Times New Roman" w:hAnsi="Times New Roman" w:cs="Times New Roman"/>
          <w:color w:val="000000"/>
          <w:spacing w:val="0"/>
          <w:w w:val="100"/>
          <w:position w:val="0"/>
        </w:rPr>
        <w:t>17</w:t>
      </w:r>
      <w:r>
        <w:rPr>
          <w:color w:val="000000"/>
          <w:spacing w:val="0"/>
          <w:w w:val="100"/>
          <w:position w:val="0"/>
        </w:rPr>
        <w:t>名自然人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日签署的《股权购买协议》，浙江融信将受让恒生集团</w:t>
      </w:r>
      <w:r>
        <w:rPr>
          <w:rFonts w:ascii="Times New Roman" w:eastAsia="Times New Roman" w:hAnsi="Times New Roman" w:cs="Times New Roman"/>
          <w:color w:val="000000"/>
          <w:spacing w:val="0"/>
          <w:w w:val="100"/>
          <w:position w:val="0"/>
        </w:rPr>
        <w:t>100%</w:t>
      </w:r>
      <w:r>
        <w:rPr>
          <w:color w:val="000000"/>
          <w:spacing w:val="0"/>
          <w:w w:val="100"/>
          <w:position w:val="0"/>
        </w:rPr>
        <w:t>的股权，交易完成后，浙江融信将 通过恒生集团持有本公司</w:t>
      </w:r>
      <w:r>
        <w:rPr>
          <w:rFonts w:ascii="Times New Roman" w:eastAsia="Times New Roman" w:hAnsi="Times New Roman" w:cs="Times New Roman"/>
          <w:color w:val="000000"/>
          <w:spacing w:val="0"/>
          <w:w w:val="100"/>
          <w:position w:val="0"/>
        </w:rPr>
        <w:t>20.62%</w:t>
      </w:r>
      <w:r>
        <w:rPr>
          <w:color w:val="000000"/>
          <w:spacing w:val="0"/>
          <w:w w:val="100"/>
          <w:position w:val="0"/>
        </w:rPr>
        <w:t>的股份。由于上述交易需取得商务部关于经营者集中申报的批 准，截至本财务报表批准报出日，上述交易事项尚未完成，相关事项仍存在一定的不确定性。</w:t>
      </w:r>
    </w:p>
    <w:p>
      <w:pPr>
        <w:pStyle w:val="Style13"/>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32"/>
        <w:gridCol w:w="1022"/>
        <w:gridCol w:w="926"/>
        <w:gridCol w:w="1022"/>
        <w:gridCol w:w="1022"/>
        <w:gridCol w:w="1056"/>
        <w:gridCol w:w="926"/>
        <w:gridCol w:w="1022"/>
        <w:gridCol w:w="1286"/>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子公司 全称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企业类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法人代 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组织机构代 码</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杭州恒 生云投 资控股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实业投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68906427-3</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无锡恒 华科技 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江苏无 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77966341-3</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杭州恒 生数据 安全技 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74345030-1</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杭州恒 生网络 技术服 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69706860-2</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杭州恒 生科技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25392934-4</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杭州恒 生智能 系统集 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69174530-X</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北京钱 塘恒生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77548296-5</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上海易 锐管理 咨询有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管理咨 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77430124-5</w:t>
            </w:r>
          </w:p>
        </w:tc>
      </w:tr>
    </w:tbl>
    <w:p>
      <w:pPr>
        <w:spacing w:lineRule="exact" w:line="1"/>
        <w:rPr>
          <w:sz w:val="2"/>
          <w:szCs w:val="2"/>
        </w:rPr>
      </w:pPr>
      <w:r>
        <w:br w:type="page"/>
      </w:r>
    </w:p>
    <w:tbl>
      <w:tblPr>
        <w:tblOverlap w:val="never"/>
        <w:jc w:val="center"/>
        <w:tblLayout w:type="fixed"/>
      </w:tblPr>
      <w:tblGrid>
        <w:gridCol w:w="1032"/>
        <w:gridCol w:w="1022"/>
        <w:gridCol w:w="926"/>
        <w:gridCol w:w="1022"/>
        <w:gridCol w:w="1022"/>
        <w:gridCol w:w="1056"/>
        <w:gridCol w:w="926"/>
        <w:gridCol w:w="1022"/>
        <w:gridCol w:w="128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日本恒 生软件 株式会 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日本东 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7,850.00</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恒生网 络有限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万港元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杭州数 米基金 销售有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66520958-9</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上海恒 生聚源 数据服 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70303705-3</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上海力 铭科技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73457614-8</w:t>
            </w:r>
          </w:p>
        </w:tc>
      </w:tr>
      <w:tr>
        <w:trPr>
          <w:trHeight w:val="98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auto"/>
              <w:ind w:left="0" w:right="0" w:firstLine="0"/>
              <w:jc w:val="both"/>
            </w:pPr>
            <w:r>
              <w:rPr>
                <w:color w:val="000000"/>
                <w:spacing w:val="0"/>
                <w:w w:val="100"/>
                <w:position w:val="0"/>
              </w:rPr>
              <w:t>Hundsun Global Services 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美国德 拉威州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r>
              <w:rPr>
                <w:rFonts w:ascii="SimSun" w:eastAsia="SimSun" w:hAnsi="SimSun" w:cs="SimSun"/>
                <w:color w:val="000000"/>
                <w:spacing w:val="0"/>
                <w:w w:val="100"/>
                <w:position w:val="0"/>
              </w:rPr>
              <w:t>万美</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6"/>
        <w:keepNext w:val="0"/>
        <w:keepLines w:val="0"/>
        <w:widowControl w:val="0"/>
        <w:shd w:val="clear" w:color="auto" w:fill="auto"/>
        <w:bidi w:val="0"/>
        <w:spacing w:before="0" w:after="0" w:line="283"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本企业的合营和联营企业的情况 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13"/>
        <w:gridCol w:w="998"/>
        <w:gridCol w:w="1003"/>
        <w:gridCol w:w="1003"/>
        <w:gridCol w:w="1003"/>
        <w:gridCol w:w="1056"/>
        <w:gridCol w:w="998"/>
        <w:gridCol w:w="1003"/>
        <w:gridCol w:w="1238"/>
      </w:tblGrid>
      <w:tr>
        <w:trPr>
          <w:trHeight w:val="13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被投资 单位名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企业类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法人代 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本企业 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本企业 在被投 资单位 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组织机构 代码</w:t>
            </w:r>
          </w:p>
        </w:tc>
      </w:tr>
      <w:tr>
        <w:trPr>
          <w:trHeight w:val="288" w:hRule="exact"/>
        </w:trPr>
        <w:tc>
          <w:tcPr>
            <w:gridSpan w:val="9"/>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杭州恒 生鼎汇 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有限责</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实业投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43,156.43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56058700-6</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杭州恒 生百川 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有限责</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胡卫国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68909954-8</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杭州恒 生世纪 实业有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彭政纲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技术服 务、投资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74718162-0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邹建军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71957088-0</w:t>
            </w:r>
          </w:p>
        </w:tc>
      </w:tr>
    </w:tbl>
    <w:p>
      <w:pPr>
        <w:spacing w:lineRule="exact" w:line="1"/>
        <w:rPr>
          <w:sz w:val="2"/>
          <w:szCs w:val="2"/>
        </w:rPr>
      </w:pPr>
      <w:r>
        <w:br w:type="page"/>
      </w:r>
    </w:p>
    <w:tbl>
      <w:tblPr>
        <w:tblOverlap w:val="never"/>
        <w:jc w:val="center"/>
        <w:tblLayout w:type="fixed"/>
      </w:tblPr>
      <w:tblGrid>
        <w:gridCol w:w="1013"/>
        <w:gridCol w:w="998"/>
        <w:gridCol w:w="1003"/>
        <w:gridCol w:w="1003"/>
        <w:gridCol w:w="1003"/>
        <w:gridCol w:w="1056"/>
        <w:gridCol w:w="998"/>
        <w:gridCol w:w="1003"/>
        <w:gridCol w:w="1238"/>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尔科技 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株式会 社万元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日本东 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坂本尚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300.00 </w:t>
            </w:r>
            <w:r>
              <w:rPr>
                <w:rFonts w:ascii="SimSun" w:eastAsia="SimSun" w:hAnsi="SimSun" w:cs="SimSun"/>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33.33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株式会</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社唯知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日本东 京</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石原礼 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400.00 </w:t>
            </w:r>
            <w:r>
              <w:rPr>
                <w:rFonts w:ascii="SimSun" w:eastAsia="SimSun" w:hAnsi="SimSun" w:cs="SimSun"/>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014"/>
        <w:gridCol w:w="3192"/>
        <w:gridCol w:w="311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杭州恒生数字设备科技有限公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参股股东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74349298-2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北京聚源锐思数据科技有限公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78896411-1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杭州数米基金销售有限公司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66520958-9</w:t>
            </w:r>
          </w:p>
        </w:tc>
      </w:tr>
    </w:tbl>
    <w:p>
      <w:pPr>
        <w:pStyle w:val="Style13"/>
        <w:keepNext w:val="0"/>
        <w:keepLines w:val="0"/>
        <w:widowControl w:val="0"/>
        <w:shd w:val="clear" w:color="auto" w:fill="auto"/>
        <w:tabs>
          <w:tab w:pos="387" w:val="left"/>
        </w:tabs>
        <w:bidi w:val="0"/>
        <w:spacing w:before="0" w:after="0" w:line="271" w:lineRule="exact"/>
        <w:ind w:left="0" w:right="0" w:firstLine="0"/>
        <w:jc w:val="left"/>
      </w:pPr>
      <w:bookmarkStart w:id="318" w:name="bookmark318"/>
      <w:r>
        <w:rPr>
          <w:rFonts w:ascii="Times New Roman" w:eastAsia="Times New Roman" w:hAnsi="Times New Roman" w:cs="Times New Roman"/>
          <w:color w:val="000000"/>
          <w:spacing w:val="0"/>
          <w:w w:val="100"/>
          <w:position w:val="0"/>
        </w:rPr>
        <w:t>1</w:t>
      </w:r>
      <w:bookmarkEnd w:id="318"/>
      <w:r>
        <w:rPr>
          <w:color w:val="000000"/>
          <w:spacing w:val="0"/>
          <w:w w:val="100"/>
          <w:position w:val="0"/>
        </w:rPr>
        <w:t>）</w:t>
        <w:tab/>
        <w:t>北京聚源锐思数据科技有限公司：原系公司控股子公司上海恒生聚源数据服务有限公司联营 企业，本期已处置。</w:t>
      </w:r>
    </w:p>
    <w:p>
      <w:pPr>
        <w:pStyle w:val="Style13"/>
        <w:keepNext w:val="0"/>
        <w:keepLines w:val="0"/>
        <w:widowControl w:val="0"/>
        <w:shd w:val="clear" w:color="auto" w:fill="auto"/>
        <w:tabs>
          <w:tab w:pos="397" w:val="left"/>
        </w:tabs>
        <w:bidi w:val="0"/>
        <w:spacing w:before="0" w:after="240" w:line="271" w:lineRule="exact"/>
        <w:ind w:left="0" w:right="0" w:firstLine="0"/>
        <w:jc w:val="left"/>
      </w:pPr>
      <w:bookmarkStart w:id="319" w:name="bookmark319"/>
      <w:r>
        <w:rPr>
          <w:rFonts w:ascii="Times New Roman" w:eastAsia="Times New Roman" w:hAnsi="Times New Roman" w:cs="Times New Roman"/>
          <w:color w:val="000000"/>
          <w:spacing w:val="0"/>
          <w:w w:val="100"/>
          <w:position w:val="0"/>
        </w:rPr>
        <w:t>2</w:t>
      </w:r>
      <w:bookmarkEnd w:id="319"/>
      <w:r>
        <w:rPr>
          <w:color w:val="000000"/>
          <w:spacing w:val="0"/>
          <w:w w:val="100"/>
          <w:position w:val="0"/>
        </w:rPr>
        <w:t>）</w:t>
        <w:tab/>
        <w:t>原系公司联营企业，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日起将纳入合并财务报表范围，详见本财务报表附注 企业合并及合并财务报表之说明。</w:t>
      </w:r>
      <w:r>
        <w:rPr>
          <w:color w:val="000000"/>
          <w:spacing w:val="0"/>
          <w:w w:val="100"/>
          <w:position w:val="0"/>
        </w:rPr>
        <w:t>（</w:t>
      </w:r>
      <w:r>
        <w:rPr>
          <w:color w:val="000000"/>
          <w:spacing w:val="0"/>
          <w:w w:val="100"/>
          <w:position w:val="0"/>
        </w:rPr>
        <w:t>以下关联交易均系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1-11</w:t>
      </w:r>
      <w:r>
        <w:rPr>
          <w:color w:val="000000"/>
          <w:spacing w:val="0"/>
          <w:w w:val="100"/>
          <w:position w:val="0"/>
        </w:rPr>
        <w:t>月发生额</w:t>
      </w:r>
      <w:r>
        <w:rPr>
          <w:color w:val="000000"/>
          <w:spacing w:val="0"/>
          <w:w w:val="100"/>
          <w:position w:val="0"/>
        </w:rPr>
        <w:t>）</w:t>
      </w:r>
    </w:p>
    <w:p>
      <w:pPr>
        <w:pStyle w:val="Style1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关联交易情况</w:t>
      </w:r>
    </w:p>
    <w:p>
      <w:pPr>
        <w:pStyle w:val="Style13"/>
        <w:keepNext w:val="0"/>
        <w:keepLines w:val="0"/>
        <w:widowControl w:val="0"/>
        <w:shd w:val="clear" w:color="auto" w:fill="auto"/>
        <w:tabs>
          <w:tab w:pos="363" w:val="left"/>
        </w:tabs>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310"/>
        <w:gridCol w:w="1315"/>
        <w:gridCol w:w="1411"/>
        <w:gridCol w:w="1411"/>
        <w:gridCol w:w="1315"/>
        <w:gridCol w:w="122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关联交易定 价方式及决 策程序</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69" w:lineRule="exact"/>
              <w:ind w:left="160" w:right="0" w:firstLine="20"/>
              <w:jc w:val="left"/>
            </w:pPr>
            <w:r>
              <w:rPr>
                <w:rFonts w:ascii="SimSun" w:eastAsia="SimSun" w:hAnsi="SimSun" w:cs="SimSun"/>
                <w:color w:val="000000"/>
                <w:spacing w:val="0"/>
                <w:w w:val="100"/>
                <w:position w:val="0"/>
              </w:rPr>
              <w:t>占同类交易 金额的比例</w:t>
            </w:r>
          </w:p>
          <w:p>
            <w:pPr>
              <w:pStyle w:val="Style18"/>
              <w:keepNext w:val="0"/>
              <w:keepLines w:val="0"/>
              <w:widowControl w:val="0"/>
              <w:shd w:val="clear" w:color="auto" w:fill="auto"/>
              <w:bidi w:val="0"/>
              <w:spacing w:before="0" w:after="0" w:line="269" w:lineRule="exact"/>
              <w:ind w:left="0" w:right="0" w:firstLine="40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占同类交 易金额的 比例（</w:t>
            </w:r>
            <w:r>
              <w:rPr>
                <w:color w:val="000000"/>
                <w:spacing w:val="0"/>
                <w:w w:val="100"/>
                <w:position w:val="0"/>
              </w:rPr>
              <w:t>%</w:t>
            </w:r>
            <w:r>
              <w:rPr>
                <w:rFonts w:ascii="SimSun" w:eastAsia="SimSun" w:hAnsi="SimSun" w:cs="SimSu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杭州数米基 金销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杭州恒生数 字设备科技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1,907,425.85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杭州数米基 金销售有限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25"/>
        <w:gridCol w:w="1310"/>
        <w:gridCol w:w="1315"/>
        <w:gridCol w:w="1411"/>
        <w:gridCol w:w="1411"/>
        <w:gridCol w:w="1224"/>
        <w:gridCol w:w="132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0"/>
              <w:jc w:val="center"/>
            </w:pPr>
            <w:r>
              <w:rPr>
                <w:rFonts w:ascii="SimSun" w:eastAsia="SimSun" w:hAnsi="SimSun" w:cs="SimSun"/>
                <w:color w:val="000000"/>
                <w:spacing w:val="0"/>
                <w:w w:val="100"/>
                <w:position w:val="0"/>
              </w:rPr>
              <w:t>关联交易</w:t>
            </w:r>
          </w:p>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50" w:lineRule="exact"/>
              <w:ind w:left="160" w:right="0" w:firstLine="20"/>
              <w:jc w:val="left"/>
            </w:pPr>
            <w:r>
              <w:rPr>
                <w:rFonts w:ascii="SimSun" w:eastAsia="SimSun" w:hAnsi="SimSun" w:cs="SimSun"/>
                <w:color w:val="000000"/>
                <w:spacing w:val="0"/>
                <w:w w:val="100"/>
                <w:position w:val="0"/>
              </w:rPr>
              <w:t>占同类交易 金额的比例</w:t>
            </w:r>
          </w:p>
          <w:p>
            <w:pPr>
              <w:pStyle w:val="Style18"/>
              <w:keepNext w:val="0"/>
              <w:keepLines w:val="0"/>
              <w:widowControl w:val="0"/>
              <w:shd w:val="clear" w:color="auto" w:fill="auto"/>
              <w:bidi w:val="0"/>
              <w:spacing w:before="0" w:after="0" w:line="250" w:lineRule="exact"/>
              <w:ind w:left="0" w:right="0" w:firstLine="40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60" w:line="250" w:lineRule="exact"/>
              <w:ind w:left="0" w:right="0" w:firstLine="0"/>
              <w:jc w:val="center"/>
            </w:pPr>
            <w:r>
              <w:rPr>
                <w:rFonts w:ascii="SimSun" w:eastAsia="SimSun" w:hAnsi="SimSun" w:cs="SimSun"/>
                <w:color w:val="000000"/>
                <w:spacing w:val="0"/>
                <w:w w:val="100"/>
                <w:position w:val="0"/>
              </w:rPr>
              <w:t>占同类交易 金额的比例</w:t>
            </w:r>
          </w:p>
          <w:p>
            <w:pPr>
              <w:pStyle w:val="Style18"/>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杭州恒生百 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1,084,905.66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北京聚源锐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178,535.21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95,723.27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bl>
    <w:p>
      <w:pPr>
        <w:spacing w:lineRule="exact" w:line="1"/>
        <w:rPr>
          <w:sz w:val="2"/>
          <w:szCs w:val="2"/>
        </w:rPr>
      </w:pPr>
      <w:r>
        <w:br w:type="page"/>
      </w:r>
    </w:p>
    <w:tbl>
      <w:tblPr>
        <w:tblOverlap w:val="never"/>
        <w:jc w:val="center"/>
        <w:tblLayout w:type="fixed"/>
      </w:tblPr>
      <w:tblGrid>
        <w:gridCol w:w="1325"/>
        <w:gridCol w:w="1310"/>
        <w:gridCol w:w="1315"/>
        <w:gridCol w:w="1411"/>
        <w:gridCol w:w="1411"/>
        <w:gridCol w:w="1224"/>
        <w:gridCol w:w="1320"/>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思数据科技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杭州数米基 金销售有限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103,773.58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275,716.01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bl>
    <w:p>
      <w:pPr>
        <w:widowControl w:val="0"/>
        <w:spacing w:after="219" w:line="1" w:lineRule="exact"/>
      </w:pPr>
    </w:p>
    <w:p>
      <w:pPr>
        <w:pStyle w:val="Style16"/>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关联租赁情况 公司出租情况表：</w:t>
      </w:r>
    </w:p>
    <w:tbl>
      <w:tblPr>
        <w:tblOverlap w:val="never"/>
        <w:jc w:val="center"/>
        <w:tblLayout w:type="fixed"/>
      </w:tblPr>
      <w:tblGrid>
        <w:gridCol w:w="1354"/>
        <w:gridCol w:w="1339"/>
        <w:gridCol w:w="1344"/>
        <w:gridCol w:w="1248"/>
        <w:gridCol w:w="1243"/>
        <w:gridCol w:w="1238"/>
        <w:gridCol w:w="1550"/>
      </w:tblGrid>
      <w:tr>
        <w:trPr>
          <w:trHeight w:val="269"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租赁资产种 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租赁起始 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租赁终止 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租赁收益 定价依据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年度确认的租 赁收益</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杭州恒生百 川科技有限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杭州恒生智 能系统集成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30,571.52</w:t>
            </w: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杭州恒生电 子集团有限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房屋及建筑 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125,800.00</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公司承租情况表:</w:t>
      </w:r>
    </w:p>
    <w:tbl>
      <w:tblPr>
        <w:tblOverlap w:val="never"/>
        <w:jc w:val="center"/>
        <w:tblLayout w:type="fixed"/>
      </w:tblPr>
      <w:tblGrid>
        <w:gridCol w:w="1560"/>
        <w:gridCol w:w="1550"/>
        <w:gridCol w:w="1550"/>
        <w:gridCol w:w="1550"/>
        <w:gridCol w:w="1550"/>
        <w:gridCol w:w="1555"/>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七人民币</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租赁终止日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年度确认的租 赁费</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杭州恒生百川 科技有限公司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杭州恒生智能 系统集成有限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i/>
                <w:iCs/>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30,571.52</w:t>
            </w:r>
          </w:p>
        </w:tc>
      </w:tr>
    </w:tbl>
    <w:p>
      <w:pPr>
        <w:widowControl w:val="0"/>
        <w:spacing w:after="21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关联担保情况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546"/>
        <w:gridCol w:w="1819"/>
        <w:gridCol w:w="1632"/>
        <w:gridCol w:w="2203"/>
        <w:gridCol w:w="211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是否履行完毕</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0" w:right="0" w:firstLine="0"/>
              <w:jc w:val="left"/>
            </w:pPr>
            <w:r>
              <w:rPr>
                <w:rFonts w:ascii="SimSun" w:eastAsia="SimSun" w:hAnsi="SimSun" w:cs="SimSun"/>
                <w:color w:val="000000"/>
                <w:spacing w:val="0"/>
                <w:w w:val="100"/>
                <w:position w:val="0"/>
              </w:rPr>
              <w:t>杭州恒生电子 集团有限公司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17</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845"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0" w:right="0" w:firstLine="0"/>
              <w:jc w:val="left"/>
            </w:pPr>
            <w:r>
              <w:rPr>
                <w:rFonts w:ascii="SimSun" w:eastAsia="SimSun" w:hAnsi="SimSun" w:cs="SimSun"/>
                <w:color w:val="000000"/>
                <w:spacing w:val="0"/>
                <w:w w:val="100"/>
                <w:position w:val="0"/>
              </w:rPr>
              <w:t>杭州恒生电子 集团有限公司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17</w:t>
            </w:r>
            <w:r>
              <w:rPr>
                <w:rFonts w:ascii="SimSun" w:eastAsia="SimSun" w:hAnsi="SimSun" w:cs="SimSun"/>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1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杭州恒生电子集团有限公司为本公司提供总额为</w:t>
      </w:r>
      <w:r>
        <w:rPr>
          <w:rFonts w:ascii="Times New Roman" w:eastAsia="Times New Roman" w:hAnsi="Times New Roman" w:cs="Times New Roman"/>
          <w:color w:val="000000"/>
          <w:spacing w:val="0"/>
          <w:w w:val="100"/>
          <w:position w:val="0"/>
        </w:rPr>
        <w:t>5,000.00</w:t>
      </w:r>
      <w:r>
        <w:rPr>
          <w:color w:val="000000"/>
          <w:spacing w:val="0"/>
          <w:w w:val="100"/>
          <w:position w:val="0"/>
        </w:rPr>
        <w:t>万元的信用担保。截至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日，该担保项下保函总额</w:t>
      </w:r>
      <w:r>
        <w:rPr>
          <w:rFonts w:ascii="Times New Roman" w:eastAsia="Times New Roman" w:hAnsi="Times New Roman" w:cs="Times New Roman"/>
          <w:color w:val="000000"/>
          <w:spacing w:val="0"/>
          <w:w w:val="100"/>
          <w:position w:val="0"/>
        </w:rPr>
        <w:t>1,300.00</w:t>
      </w:r>
      <w:r>
        <w:rPr>
          <w:color w:val="000000"/>
          <w:spacing w:val="0"/>
          <w:w w:val="100"/>
          <w:position w:val="0"/>
        </w:rPr>
        <w:t>万元。</w:t>
      </w:r>
    </w:p>
    <w:p>
      <w:pPr>
        <w:pStyle w:val="Style1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杭州恒生电子集团有限公司为本公司提供总额为</w:t>
      </w:r>
      <w:r>
        <w:rPr>
          <w:rFonts w:ascii="Times New Roman" w:eastAsia="Times New Roman" w:hAnsi="Times New Roman" w:cs="Times New Roman"/>
          <w:color w:val="000000"/>
          <w:spacing w:val="0"/>
          <w:w w:val="100"/>
          <w:position w:val="0"/>
        </w:rPr>
        <w:t>12,000.00</w:t>
      </w:r>
      <w:r>
        <w:rPr>
          <w:color w:val="000000"/>
          <w:spacing w:val="0"/>
          <w:w w:val="100"/>
          <w:position w:val="0"/>
        </w:rPr>
        <w:t>万元的信用担保。截至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日，该担保项下借款总额</w:t>
      </w:r>
      <w:r>
        <w:rPr>
          <w:rFonts w:ascii="Times New Roman" w:eastAsia="Times New Roman" w:hAnsi="Times New Roman" w:cs="Times New Roman"/>
          <w:color w:val="000000"/>
          <w:spacing w:val="0"/>
          <w:w w:val="100"/>
          <w:position w:val="0"/>
        </w:rPr>
        <w:t>1,633.00</w:t>
      </w:r>
      <w:r>
        <w:rPr>
          <w:color w:val="000000"/>
          <w:spacing w:val="0"/>
          <w:w w:val="100"/>
          <w:position w:val="0"/>
        </w:rPr>
        <w:t>万元。</w:t>
      </w:r>
    </w:p>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其他关联交易</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）关联方资金拆借</w:t>
      </w:r>
    </w:p>
    <w:tbl>
      <w:tblPr>
        <w:tblOverlap w:val="never"/>
        <w:jc w:val="center"/>
        <w:tblLayout w:type="fixed"/>
      </w:tblPr>
      <w:tblGrid>
        <w:gridCol w:w="1690"/>
        <w:gridCol w:w="1982"/>
        <w:gridCol w:w="1560"/>
        <w:gridCol w:w="1426"/>
        <w:gridCol w:w="1416"/>
        <w:gridCol w:w="1699"/>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拆出方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到期日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支付资金占用费</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杭州数米基金销 售有限公司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杭州恒生数字设备科 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2013.09.05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66,750.00</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杭州数米基金销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杭州恒生数字设备科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r>
    </w:tbl>
    <w:tbl>
      <w:tblPr>
        <w:tblOverlap w:val="never"/>
        <w:jc w:val="center"/>
        <w:tblLayout w:type="fixed"/>
      </w:tblPr>
      <w:tblGrid>
        <w:gridCol w:w="1670"/>
        <w:gridCol w:w="1982"/>
        <w:gridCol w:w="1560"/>
        <w:gridCol w:w="1426"/>
        <w:gridCol w:w="1416"/>
        <w:gridCol w:w="1699"/>
      </w:tblGrid>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根据公司与杭州数米基金销售有限公司签订的综合服务协议，公司本期按协议价收取其综 合服务费</w:t>
      </w:r>
      <w:r>
        <w:rPr>
          <w:rFonts w:ascii="Arial" w:eastAsia="Arial" w:hAnsi="Arial" w:cs="Arial"/>
          <w:color w:val="000000"/>
          <w:spacing w:val="0"/>
          <w:w w:val="100"/>
          <w:position w:val="0"/>
        </w:rPr>
        <w:t>594,021.66</w:t>
      </w:r>
      <w:r>
        <w:rPr>
          <w:color w:val="000000"/>
          <w:spacing w:val="0"/>
          <w:w w:val="100"/>
          <w:position w:val="0"/>
        </w:rPr>
        <w:t>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日，相关款项已结清。</w:t>
      </w:r>
    </w:p>
    <w:p>
      <w:pPr>
        <w:pStyle w:val="Style13"/>
        <w:keepNext w:val="0"/>
        <w:keepLines w:val="0"/>
        <w:widowControl w:val="0"/>
        <w:shd w:val="clear" w:color="auto" w:fill="auto"/>
        <w:bidi w:val="0"/>
        <w:spacing w:before="0" w:after="540" w:line="274" w:lineRule="exact"/>
        <w:ind w:left="0" w:right="0" w:firstLine="0"/>
        <w:jc w:val="both"/>
      </w:pPr>
      <w:r>
        <w:rPr>
          <w:color w:val="000000"/>
          <w:spacing w:val="0"/>
          <w:w w:val="100"/>
          <w:position w:val="0"/>
        </w:rPr>
        <w:t>公司本期向杭州数米基金销售有限公司代垫费用共计</w:t>
      </w:r>
      <w:r>
        <w:rPr>
          <w:rFonts w:ascii="Arial" w:eastAsia="Arial" w:hAnsi="Arial" w:cs="Arial"/>
          <w:color w:val="000000"/>
          <w:spacing w:val="0"/>
          <w:w w:val="100"/>
          <w:position w:val="0"/>
        </w:rPr>
        <w:t>668,100.11</w:t>
      </w:r>
      <w:r>
        <w:rPr>
          <w:color w:val="000000"/>
          <w:spacing w:val="0"/>
          <w:w w:val="100"/>
          <w:position w:val="0"/>
        </w:rPr>
        <w:t>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公司与其往来款无余额。</w:t>
      </w:r>
    </w:p>
    <w:p>
      <w:pPr>
        <w:pStyle w:val="Style13"/>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关联方应收应付款项 上市公司应收关联方款项</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26"/>
        <w:gridCol w:w="1522"/>
        <w:gridCol w:w="1526"/>
        <w:gridCol w:w="1603"/>
        <w:gridCol w:w="1526"/>
        <w:gridCol w:w="161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杭州恒生百川 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上市公司应付关联方款项</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杭州恒生数字设备科技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631,615.25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北京聚源锐思数据科技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183,100.01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172,955.98</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九、股份支付</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股份支付总体情况</w:t>
      </w:r>
    </w:p>
    <w:tbl>
      <w:tblPr>
        <w:tblOverlap w:val="never"/>
        <w:jc w:val="center"/>
        <w:tblLayout w:type="fixed"/>
      </w:tblPr>
      <w:tblGrid>
        <w:gridCol w:w="3485"/>
        <w:gridCol w:w="583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 xml:space="preserve">1,700,000.00 </w:t>
            </w:r>
            <w:r>
              <w:rPr>
                <w:rFonts w:ascii="SimSun" w:eastAsia="SimSun" w:hAnsi="SimSun" w:cs="SimSun"/>
                <w:color w:val="000000"/>
                <w:spacing w:val="0"/>
                <w:w w:val="100"/>
                <w:position w:val="0"/>
              </w:rPr>
              <w:t>股</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 xml:space="preserve">5,770,000.00 </w:t>
            </w:r>
            <w:r>
              <w:rPr>
                <w:rFonts w:ascii="SimSun" w:eastAsia="SimSun" w:hAnsi="SimSun" w:cs="SimSun"/>
                <w:color w:val="000000"/>
                <w:spacing w:val="0"/>
                <w:w w:val="100"/>
                <w:position w:val="0"/>
              </w:rPr>
              <w:t>股</w:t>
            </w:r>
          </w:p>
        </w:tc>
      </w:tr>
    </w:tbl>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年第一次临时股东大会审议通过的《恒生电子股份有限 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草案修订稿</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以下简称股权激励计划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，公司计划将合计不超过 </w:t>
      </w:r>
      <w:r>
        <w:rPr>
          <w:rFonts w:ascii="Times New Roman" w:eastAsia="Times New Roman" w:hAnsi="Times New Roman" w:cs="Times New Roman"/>
          <w:color w:val="000000"/>
          <w:spacing w:val="0"/>
          <w:w w:val="100"/>
          <w:position w:val="0"/>
        </w:rPr>
        <w:t>1,900</w:t>
      </w:r>
      <w:r>
        <w:rPr>
          <w:color w:val="000000"/>
          <w:spacing w:val="0"/>
          <w:w w:val="100"/>
          <w:position w:val="0"/>
        </w:rPr>
        <w:t>万股的</w:t>
      </w:r>
      <w:r>
        <w:rPr>
          <w:rFonts w:ascii="Times New Roman" w:eastAsia="Times New Roman" w:hAnsi="Times New Roman" w:cs="Times New Roman"/>
          <w:color w:val="000000"/>
          <w:spacing w:val="0"/>
          <w:w w:val="100"/>
          <w:position w:val="0"/>
        </w:rPr>
        <w:t>A</w:t>
      </w:r>
      <w:r>
        <w:rPr>
          <w:color w:val="000000"/>
          <w:spacing w:val="0"/>
          <w:w w:val="100"/>
          <w:position w:val="0"/>
        </w:rPr>
        <w:t>股股票用于股权激励，由于激励对象存在离职情况，截至首次授予日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日，扣除取消的期权对应标的股票</w:t>
      </w:r>
      <w:r>
        <w:rPr>
          <w:rFonts w:ascii="Times New Roman" w:eastAsia="Times New Roman" w:hAnsi="Times New Roman" w:cs="Times New Roman"/>
          <w:color w:val="000000"/>
          <w:spacing w:val="0"/>
          <w:w w:val="100"/>
          <w:position w:val="0"/>
        </w:rPr>
        <w:t>8.5</w:t>
      </w:r>
      <w:r>
        <w:rPr>
          <w:color w:val="000000"/>
          <w:spacing w:val="0"/>
          <w:w w:val="100"/>
          <w:position w:val="0"/>
        </w:rPr>
        <w:t>万股，首次授予期权对应标的股票为</w:t>
      </w:r>
      <w:r>
        <w:rPr>
          <w:rFonts w:ascii="Times New Roman" w:eastAsia="Times New Roman" w:hAnsi="Times New Roman" w:cs="Times New Roman"/>
          <w:color w:val="000000"/>
          <w:spacing w:val="0"/>
          <w:w w:val="100"/>
          <w:position w:val="0"/>
        </w:rPr>
        <w:t>1,721.5</w:t>
      </w:r>
      <w:r>
        <w:rPr>
          <w:color w:val="000000"/>
          <w:spacing w:val="0"/>
          <w:w w:val="100"/>
          <w:position w:val="0"/>
        </w:rPr>
        <w:t>万股， 预留期权对应标的股票为</w:t>
      </w:r>
      <w:r>
        <w:rPr>
          <w:rFonts w:ascii="Times New Roman" w:eastAsia="Times New Roman" w:hAnsi="Times New Roman" w:cs="Times New Roman"/>
          <w:color w:val="000000"/>
          <w:spacing w:val="0"/>
          <w:w w:val="100"/>
          <w:position w:val="0"/>
        </w:rPr>
        <w:t>170</w:t>
      </w:r>
      <w:r>
        <w:rPr>
          <w:color w:val="000000"/>
          <w:spacing w:val="0"/>
          <w:w w:val="100"/>
          <w:position w:val="0"/>
        </w:rPr>
        <w:t>万股。首次授予的股票期权的行权价格为</w:t>
      </w:r>
      <w:r>
        <w:rPr>
          <w:rFonts w:ascii="Times New Roman" w:eastAsia="Times New Roman" w:hAnsi="Times New Roman" w:cs="Times New Roman"/>
          <w:color w:val="000000"/>
          <w:spacing w:val="0"/>
          <w:w w:val="100"/>
          <w:position w:val="0"/>
        </w:rPr>
        <w:t>13.07</w:t>
      </w:r>
      <w:r>
        <w:rPr>
          <w:color w:val="000000"/>
          <w:spacing w:val="0"/>
          <w:w w:val="100"/>
          <w:position w:val="0"/>
        </w:rPr>
        <w:t>元。激励对象行 权所需标的股票按如下顺序提供：</w:t>
      </w:r>
      <w:r>
        <w:rPr>
          <w:rFonts w:ascii="Times New Roman" w:eastAsia="Times New Roman" w:hAnsi="Times New Roman" w:cs="Times New Roman"/>
          <w:color w:val="000000"/>
          <w:spacing w:val="0"/>
          <w:w w:val="100"/>
          <w:position w:val="0"/>
        </w:rPr>
        <w:t>1）</w:t>
      </w:r>
      <w:r>
        <w:rPr>
          <w:color w:val="000000"/>
          <w:spacing w:val="0"/>
          <w:w w:val="100"/>
          <w:position w:val="0"/>
        </w:rPr>
        <w:t>将公司第一大股东杭州恒生电子集团有限公司为履行股改 承诺而将按原计划无偿赠与</w:t>
      </w:r>
      <w:r>
        <w:rPr>
          <w:rFonts w:ascii="Times New Roman" w:eastAsia="Times New Roman" w:hAnsi="Times New Roman" w:cs="Times New Roman"/>
          <w:color w:val="000000"/>
          <w:spacing w:val="0"/>
          <w:w w:val="100"/>
          <w:position w:val="0"/>
        </w:rPr>
        <w:t>594.522</w:t>
      </w:r>
      <w:r>
        <w:rPr>
          <w:color w:val="000000"/>
          <w:spacing w:val="0"/>
          <w:w w:val="100"/>
          <w:position w:val="0"/>
        </w:rPr>
        <w:t>万股公司股票授予激励对象；</w:t>
      </w:r>
      <w:r>
        <w:rPr>
          <w:rFonts w:ascii="Times New Roman" w:eastAsia="Times New Roman" w:hAnsi="Times New Roman" w:cs="Times New Roman"/>
          <w:color w:val="000000"/>
          <w:spacing w:val="0"/>
          <w:w w:val="100"/>
          <w:position w:val="0"/>
        </w:rPr>
        <w:t>2）</w:t>
      </w:r>
      <w:r>
        <w:rPr>
          <w:color w:val="000000"/>
          <w:spacing w:val="0"/>
          <w:w w:val="100"/>
          <w:position w:val="0"/>
        </w:rPr>
        <w:t>不足部分以公司新增发行 股票补足，新增发行股票上限为</w:t>
      </w:r>
      <w:r>
        <w:rPr>
          <w:rFonts w:ascii="Times New Roman" w:eastAsia="Times New Roman" w:hAnsi="Times New Roman" w:cs="Times New Roman"/>
          <w:color w:val="000000"/>
          <w:spacing w:val="0"/>
          <w:w w:val="100"/>
          <w:position w:val="0"/>
        </w:rPr>
        <w:t>1,305.478</w:t>
      </w:r>
      <w:r>
        <w:rPr>
          <w:color w:val="000000"/>
          <w:spacing w:val="0"/>
          <w:w w:val="100"/>
          <w:position w:val="0"/>
        </w:rPr>
        <w:t>万股。</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根据公司五届四次董事会审议通过的《关于公司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股股票期权激励计划预留股份授予的议案》,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日授予</w:t>
      </w:r>
      <w:r>
        <w:rPr>
          <w:rFonts w:ascii="Times New Roman" w:eastAsia="Times New Roman" w:hAnsi="Times New Roman" w:cs="Times New Roman"/>
          <w:color w:val="000000"/>
          <w:spacing w:val="0"/>
          <w:w w:val="100"/>
          <w:position w:val="0"/>
        </w:rPr>
        <w:t>170</w:t>
      </w:r>
      <w:r>
        <w:rPr>
          <w:color w:val="000000"/>
          <w:spacing w:val="0"/>
          <w:w w:val="100"/>
          <w:position w:val="0"/>
        </w:rPr>
        <w:t>万股预留股票期权，行权价格为</w:t>
      </w:r>
      <w:r>
        <w:rPr>
          <w:rFonts w:ascii="Times New Roman" w:eastAsia="Times New Roman" w:hAnsi="Times New Roman" w:cs="Times New Roman"/>
          <w:color w:val="000000"/>
          <w:spacing w:val="0"/>
          <w:w w:val="100"/>
          <w:position w:val="0"/>
        </w:rPr>
        <w:t>11.64</w:t>
      </w:r>
      <w:r>
        <w:rPr>
          <w:color w:val="000000"/>
          <w:spacing w:val="0"/>
          <w:w w:val="100"/>
          <w:position w:val="0"/>
        </w:rPr>
        <w:t>元。</w:t>
      </w:r>
    </w:p>
    <w:p>
      <w:pPr>
        <w:pStyle w:val="Style13"/>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根据股权激励计划，首次授予的股票期权在股权激励计划授权日起满一年后，激励对象可分三 次行权，预留期权在股权激励计划授权日起满两年后，激励对象可分二次行权。由于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2013</w:t>
      </w:r>
      <w:r>
        <w:rPr>
          <w:color w:val="000000"/>
          <w:spacing w:val="0"/>
          <w:w w:val="100"/>
          <w:position w:val="0"/>
        </w:rPr>
        <w:t>年度经营业绩均未满足行权条件，首次授予股票期权第一、二个行权等待期和预留期权第 一个行权等待期对应标的股票共计</w:t>
      </w:r>
      <w:r>
        <w:rPr>
          <w:rFonts w:ascii="Times New Roman" w:eastAsia="Times New Roman" w:hAnsi="Times New Roman" w:cs="Times New Roman"/>
          <w:color w:val="000000"/>
          <w:spacing w:val="0"/>
          <w:w w:val="100"/>
          <w:position w:val="0"/>
        </w:rPr>
        <w:t>1,265.60</w:t>
      </w:r>
      <w:r>
        <w:rPr>
          <w:color w:val="000000"/>
          <w:spacing w:val="0"/>
          <w:w w:val="100"/>
          <w:position w:val="0"/>
        </w:rPr>
        <w:t>万股失效</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2012</w:t>
      </w:r>
      <w:r>
        <w:rPr>
          <w:color w:val="000000"/>
          <w:spacing w:val="0"/>
          <w:w w:val="100"/>
          <w:position w:val="0"/>
        </w:rPr>
        <w:t>年失效</w:t>
      </w:r>
      <w:r>
        <w:rPr>
          <w:rFonts w:ascii="Times New Roman" w:eastAsia="Times New Roman" w:hAnsi="Times New Roman" w:cs="Times New Roman"/>
          <w:color w:val="000000"/>
          <w:spacing w:val="0"/>
          <w:w w:val="100"/>
          <w:position w:val="0"/>
        </w:rPr>
        <w:t>688.60</w:t>
      </w:r>
      <w:r>
        <w:rPr>
          <w:color w:val="000000"/>
          <w:spacing w:val="0"/>
          <w:w w:val="100"/>
          <w:position w:val="0"/>
        </w:rPr>
        <w:t xml:space="preserve">万股，本期失效 </w:t>
      </w:r>
      <w:r>
        <w:rPr>
          <w:rFonts w:ascii="Times New Roman" w:eastAsia="Times New Roman" w:hAnsi="Times New Roman" w:cs="Times New Roman"/>
          <w:color w:val="000000"/>
          <w:spacing w:val="0"/>
          <w:w w:val="100"/>
          <w:position w:val="0"/>
        </w:rPr>
        <w:t xml:space="preserve">577.00 </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股份支付的修改、终止情况</w:t>
      </w:r>
    </w:p>
    <w:p>
      <w:pPr>
        <w:pStyle w:val="Style13"/>
        <w:keepNext w:val="0"/>
        <w:keepLines w:val="0"/>
        <w:widowControl w:val="0"/>
        <w:shd w:val="clear" w:color="auto" w:fill="auto"/>
        <w:bidi w:val="0"/>
        <w:spacing w:before="0" w:after="260" w:line="283"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日召开的第五届十次董事会审议通过的《关于终止公司股票期权激 励计划（草案修订稿）》，决定终止实施《恒生电子股份有限公司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股股票期权激励计划（草案</w:t>
      </w:r>
    </w:p>
    <w:p>
      <w:pPr>
        <w:pStyle w:val="Style16"/>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修订稿）及《恒生电子股份有限公司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股股票期权激励计划考核办法》。根据《企业会计准则 第</w:t>
      </w:r>
      <w:r>
        <w:rPr>
          <w:rFonts w:ascii="Times New Roman" w:eastAsia="Times New Roman" w:hAnsi="Times New Roman" w:cs="Times New Roman"/>
          <w:color w:val="000000"/>
          <w:spacing w:val="0"/>
          <w:w w:val="100"/>
          <w:position w:val="0"/>
        </w:rPr>
        <w:t>11</w:t>
      </w:r>
      <w:r>
        <w:rPr>
          <w:color w:val="000000"/>
          <w:spacing w:val="0"/>
          <w:w w:val="100"/>
          <w:position w:val="0"/>
        </w:rPr>
        <w:t>号一一股份支付》规定，如果公司在等待期内取消了所授予的权益工具或结算了所授予的 权益工具（因未满足可行权条件而被取消的除外），则将取消或结算作为加速可行权处理，立即 确认原本在剩余等待期内确认的金额计入当期损益。</w:t>
      </w:r>
    </w:p>
    <w:tbl>
      <w:tblPr>
        <w:tblOverlap w:val="never"/>
        <w:jc w:val="left"/>
        <w:tblLayout w:type="fixed"/>
      </w:tblPr>
      <w:tblGrid>
        <w:gridCol w:w="2582"/>
        <w:gridCol w:w="1685"/>
        <w:gridCol w:w="1915"/>
        <w:gridCol w:w="2131"/>
      </w:tblGrid>
      <w:tr>
        <w:trPr>
          <w:trHeight w:val="58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行权批次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年度计算权 益工具成本</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2013-2015</w:t>
            </w:r>
            <w:r>
              <w:rPr>
                <w:rFonts w:ascii="SimSun" w:eastAsia="SimSun" w:hAnsi="SimSun" w:cs="SimSun"/>
                <w:color w:val="000000"/>
                <w:spacing w:val="0"/>
                <w:w w:val="100"/>
                <w:position w:val="0"/>
              </w:rPr>
              <w:t>年度计算 权益工具成本</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说明</w:t>
            </w:r>
          </w:p>
        </w:tc>
      </w:tr>
      <w:tr>
        <w:trPr>
          <w:trHeight w:val="5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首次授予的第二个行权等待 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494.06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-494.06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年失效</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首次授予的第三个行权等待 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380.23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1,732.99</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加速以权益结算的股份 支付确认的计入当期费 用总额</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预留期权的第二个行权等待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247.94</w:t>
            </w: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874.29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1,486.87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64" w:lineRule="exact"/>
        <w:ind w:left="0" w:right="0" w:firstLine="0"/>
        <w:jc w:val="both"/>
      </w:pPr>
      <w:r>
        <w:rPr>
          <w:color w:val="000000"/>
          <w:spacing w:val="0"/>
          <w:w w:val="100"/>
          <w:position w:val="0"/>
        </w:rPr>
        <w:t>十、或有事项：</w:t>
      </w:r>
    </w:p>
    <w:p>
      <w:pPr>
        <w:pStyle w:val="Style13"/>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其他或有负债及其财务影响：</w:t>
      </w:r>
    </w:p>
    <w:p>
      <w:pPr>
        <w:pStyle w:val="Style13"/>
        <w:keepNext w:val="0"/>
        <w:keepLines w:val="0"/>
        <w:widowControl w:val="0"/>
        <w:shd w:val="clear" w:color="auto" w:fill="auto"/>
        <w:tabs>
          <w:tab w:pos="536" w:val="left"/>
        </w:tabs>
        <w:bidi w:val="0"/>
        <w:spacing w:before="0" w:after="0" w:line="264" w:lineRule="exact"/>
        <w:ind w:left="0" w:right="0" w:firstLine="0"/>
        <w:jc w:val="both"/>
      </w:pPr>
      <w:bookmarkStart w:id="320" w:name="bookmark320"/>
      <w:r>
        <w:rPr>
          <w:rFonts w:ascii="Times New Roman" w:eastAsia="Times New Roman" w:hAnsi="Times New Roman" w:cs="Times New Roman"/>
          <w:color w:val="000000"/>
          <w:spacing w:val="0"/>
          <w:w w:val="100"/>
          <w:position w:val="0"/>
        </w:rPr>
        <w:t>（</w:t>
      </w:r>
      <w:bookmarkEnd w:id="32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子公司无锡恒华科技发展有限公司为以按揭方式购置科研用房的业主在取得房产权证之前 提供阶段性连带保证担保。截至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该担保项下贷款余额共计</w:t>
      </w:r>
      <w:r>
        <w:rPr>
          <w:rFonts w:ascii="Times New Roman" w:eastAsia="Times New Roman" w:hAnsi="Times New Roman" w:cs="Times New Roman"/>
          <w:color w:val="000000"/>
          <w:spacing w:val="0"/>
          <w:w w:val="100"/>
          <w:position w:val="0"/>
        </w:rPr>
        <w:t>669.00</w:t>
      </w:r>
      <w:r>
        <w:rPr>
          <w:color w:val="000000"/>
          <w:spacing w:val="0"/>
          <w:w w:val="100"/>
          <w:position w:val="0"/>
        </w:rPr>
        <w:t>万元。</w:t>
      </w:r>
    </w:p>
    <w:p>
      <w:pPr>
        <w:pStyle w:val="Style13"/>
        <w:keepNext w:val="0"/>
        <w:keepLines w:val="0"/>
        <w:widowControl w:val="0"/>
        <w:shd w:val="clear" w:color="auto" w:fill="auto"/>
        <w:tabs>
          <w:tab w:pos="536" w:val="left"/>
        </w:tabs>
        <w:bidi w:val="0"/>
        <w:spacing w:before="0" w:after="240" w:line="264" w:lineRule="exact"/>
        <w:ind w:left="0" w:right="0" w:firstLine="0"/>
        <w:jc w:val="both"/>
      </w:pPr>
      <w:bookmarkStart w:id="321" w:name="bookmark321"/>
      <w:r>
        <w:rPr>
          <w:rFonts w:ascii="Times New Roman" w:eastAsia="Times New Roman" w:hAnsi="Times New Roman" w:cs="Times New Roman"/>
          <w:color w:val="000000"/>
          <w:spacing w:val="0"/>
          <w:w w:val="100"/>
          <w:position w:val="0"/>
        </w:rPr>
        <w:t>（</w:t>
      </w:r>
      <w:bookmarkEnd w:id="32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日，公司及子公司尚未到期的保函余额为</w:t>
      </w:r>
      <w:r>
        <w:rPr>
          <w:rFonts w:ascii="Times New Roman" w:eastAsia="Times New Roman" w:hAnsi="Times New Roman" w:cs="Times New Roman"/>
          <w:color w:val="000000"/>
          <w:spacing w:val="0"/>
          <w:w w:val="100"/>
          <w:position w:val="0"/>
        </w:rPr>
        <w:t>13,191,350.00</w:t>
      </w:r>
      <w:r>
        <w:rPr>
          <w:color w:val="000000"/>
          <w:spacing w:val="0"/>
          <w:w w:val="100"/>
          <w:position w:val="0"/>
        </w:rPr>
        <w:t>元。</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十一、承诺事项：</w:t>
      </w:r>
    </w:p>
    <w:p>
      <w:pPr>
        <w:pStyle w:val="Style13"/>
        <w:keepNext w:val="0"/>
        <w:keepLines w:val="0"/>
        <w:widowControl w:val="0"/>
        <w:shd w:val="clear" w:color="auto" w:fill="auto"/>
        <w:bidi w:val="0"/>
        <w:spacing w:before="0" w:after="0" w:line="273" w:lineRule="exact"/>
        <w:ind w:left="0" w:right="0" w:firstLine="0"/>
        <w:jc w:val="both"/>
      </w:pPr>
      <w:bookmarkStart w:id="322" w:name="bookmark322"/>
      <w:r>
        <w:rPr>
          <w:rFonts w:ascii="Times New Roman" w:eastAsia="Times New Roman" w:hAnsi="Times New Roman" w:cs="Times New Roman"/>
          <w:color w:val="000000"/>
          <w:spacing w:val="0"/>
          <w:w w:val="100"/>
          <w:position w:val="0"/>
        </w:rPr>
        <w:t>（</w:t>
      </w:r>
      <w:bookmarkEnd w:id="322"/>
      <w:r>
        <w:rPr>
          <w:color w:val="000000"/>
          <w:spacing w:val="0"/>
          <w:w w:val="100"/>
          <w:position w:val="0"/>
        </w:rPr>
        <w:t>一</w:t>
      </w:r>
      <w:r>
        <w:rPr>
          <w:color w:val="000000"/>
          <w:spacing w:val="0"/>
          <w:w w:val="100"/>
          <w:position w:val="0"/>
        </w:rPr>
        <w:t>）</w:t>
      </w:r>
      <w:r>
        <w:rPr>
          <w:color w:val="000000"/>
          <w:spacing w:val="0"/>
          <w:w w:val="100"/>
          <w:position w:val="0"/>
        </w:rPr>
        <w:t>重大承诺事项</w:t>
      </w:r>
    </w:p>
    <w:p>
      <w:pPr>
        <w:pStyle w:val="Style13"/>
        <w:keepNext w:val="0"/>
        <w:keepLines w:val="0"/>
        <w:widowControl w:val="0"/>
        <w:shd w:val="clear" w:color="auto" w:fill="auto"/>
        <w:bidi w:val="0"/>
        <w:spacing w:before="0" w:after="0" w:line="273" w:lineRule="exact"/>
        <w:ind w:left="0" w:right="0" w:firstLine="0"/>
        <w:jc w:val="both"/>
      </w:pPr>
      <w:bookmarkStart w:id="323" w:name="bookmark323"/>
      <w:r>
        <w:rPr>
          <w:rFonts w:ascii="Times New Roman" w:eastAsia="Times New Roman" w:hAnsi="Times New Roman" w:cs="Times New Roman"/>
          <w:color w:val="000000"/>
          <w:spacing w:val="0"/>
          <w:w w:val="100"/>
          <w:position w:val="0"/>
        </w:rPr>
        <w:t>（</w:t>
      </w:r>
      <w:bookmarkEnd w:id="32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年与宁波市科发股权投资基金合伙企业（有限合伙）签订入伙协议，承诺认 购宁波市科发股权投资基金合伙企业（有限合伙）</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已支付认购款</w:t>
      </w:r>
      <w:r>
        <w:rPr>
          <w:rFonts w:ascii="Times New Roman" w:eastAsia="Times New Roman" w:hAnsi="Times New Roman" w:cs="Times New Roman"/>
          <w:color w:val="000000"/>
          <w:spacing w:val="0"/>
          <w:w w:val="100"/>
          <w:position w:val="0"/>
        </w:rPr>
        <w:t>1,400</w:t>
      </w:r>
      <w:r>
        <w:rPr>
          <w:color w:val="000000"/>
          <w:spacing w:val="0"/>
          <w:w w:val="100"/>
          <w:position w:val="0"/>
        </w:rPr>
        <w:t>万元。</w:t>
      </w:r>
    </w:p>
    <w:p>
      <w:pPr>
        <w:pStyle w:val="Style13"/>
        <w:keepNext w:val="0"/>
        <w:keepLines w:val="0"/>
        <w:widowControl w:val="0"/>
        <w:shd w:val="clear" w:color="auto" w:fill="auto"/>
        <w:tabs>
          <w:tab w:pos="536" w:val="left"/>
        </w:tabs>
        <w:bidi w:val="0"/>
        <w:spacing w:before="0" w:after="0" w:line="273" w:lineRule="exact"/>
        <w:ind w:left="0" w:right="0" w:firstLine="0"/>
        <w:jc w:val="both"/>
      </w:pPr>
      <w:bookmarkStart w:id="324" w:name="bookmark324"/>
      <w:r>
        <w:rPr>
          <w:rFonts w:ascii="Times New Roman" w:eastAsia="Times New Roman" w:hAnsi="Times New Roman" w:cs="Times New Roman"/>
          <w:color w:val="000000"/>
          <w:spacing w:val="0"/>
          <w:w w:val="100"/>
          <w:position w:val="0"/>
        </w:rPr>
        <w:t>（</w:t>
      </w:r>
      <w:bookmarkEnd w:id="32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年与苏州方广创业投资合伙企业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签订入伙协议，承诺认购苏州方 广创业投资合伙企业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日，公司已支付认购款</w:t>
      </w:r>
      <w:r>
        <w:rPr>
          <w:rFonts w:ascii="Times New Roman" w:eastAsia="Times New Roman" w:hAnsi="Times New Roman" w:cs="Times New Roman"/>
          <w:color w:val="000000"/>
          <w:spacing w:val="0"/>
          <w:w w:val="100"/>
          <w:position w:val="0"/>
        </w:rPr>
        <w:t xml:space="preserve">600 </w:t>
      </w:r>
      <w:r>
        <w:rPr>
          <w:color w:val="000000"/>
          <w:spacing w:val="0"/>
          <w:w w:val="100"/>
          <w:position w:val="0"/>
        </w:rPr>
        <w:t>万^元。</w:t>
      </w:r>
    </w:p>
    <w:p>
      <w:pPr>
        <w:pStyle w:val="Style13"/>
        <w:keepNext w:val="0"/>
        <w:keepLines w:val="0"/>
        <w:widowControl w:val="0"/>
        <w:shd w:val="clear" w:color="auto" w:fill="auto"/>
        <w:tabs>
          <w:tab w:pos="536" w:val="left"/>
        </w:tabs>
        <w:bidi w:val="0"/>
        <w:spacing w:before="0" w:after="240" w:line="273" w:lineRule="exact"/>
        <w:ind w:left="0" w:right="0" w:firstLine="0"/>
        <w:jc w:val="both"/>
      </w:pPr>
      <w:bookmarkStart w:id="325" w:name="bookmark325"/>
      <w:r>
        <w:rPr>
          <w:rFonts w:ascii="Times New Roman" w:eastAsia="Times New Roman" w:hAnsi="Times New Roman" w:cs="Times New Roman"/>
          <w:color w:val="000000"/>
          <w:spacing w:val="0"/>
          <w:w w:val="100"/>
          <w:position w:val="0"/>
        </w:rPr>
        <w:t>（</w:t>
      </w:r>
      <w:bookmarkEnd w:id="32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根据公司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日召开的三届十二次董事会审议通过的《关于投资天津鼎晖股权投 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暂名</w:t>
      </w:r>
      <w:r>
        <w:rPr>
          <w:rFonts w:ascii="Times New Roman" w:eastAsia="Times New Roman" w:hAnsi="Times New Roman" w:cs="Times New Roman"/>
          <w:color w:val="000000"/>
          <w:spacing w:val="0"/>
          <w:w w:val="100"/>
          <w:position w:val="0"/>
        </w:rPr>
        <w:t>）</w:t>
      </w:r>
      <w:r>
        <w:rPr>
          <w:color w:val="000000"/>
          <w:spacing w:val="0"/>
          <w:w w:val="100"/>
          <w:position w:val="0"/>
        </w:rPr>
        <w:t>的议案》，公司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日与天津鼎晖股权投资管理中心</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签订入伙协议，承诺认购天津鼎晖股权投资一期基金</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）8,000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日，公司累计支付认购款</w:t>
      </w:r>
      <w:r>
        <w:rPr>
          <w:rFonts w:ascii="Times New Roman" w:eastAsia="Times New Roman" w:hAnsi="Times New Roman" w:cs="Times New Roman"/>
          <w:color w:val="000000"/>
          <w:spacing w:val="0"/>
          <w:w w:val="100"/>
          <w:position w:val="0"/>
        </w:rPr>
        <w:t>7,786.89</w:t>
      </w:r>
      <w:r>
        <w:rPr>
          <w:color w:val="000000"/>
          <w:spacing w:val="0"/>
          <w:w w:val="100"/>
          <w:position w:val="0"/>
        </w:rPr>
        <w:t>万元。</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十二、资产负债表日后事项：</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资产负债表日后利润分配情况说明</w:t>
      </w:r>
    </w:p>
    <w:p>
      <w:pPr>
        <w:pStyle w:val="Style16"/>
        <w:keepNext w:val="0"/>
        <w:keepLines w:val="0"/>
        <w:widowControl w:val="0"/>
        <w:shd w:val="clear" w:color="auto" w:fill="auto"/>
        <w:bidi w:val="0"/>
        <w:spacing w:before="0" w:after="0" w:line="273" w:lineRule="exact"/>
        <w:ind w:left="0" w:right="0" w:firstLine="0"/>
        <w:jc w:val="right"/>
      </w:pPr>
      <w:r>
        <w:rPr>
          <w:color w:val="000000"/>
          <w:spacing w:val="0"/>
          <w:w w:val="100"/>
          <w:position w:val="0"/>
        </w:rPr>
        <w:t>单位：元币种：人民币</w:t>
      </w:r>
    </w:p>
    <w:tbl>
      <w:tblPr>
        <w:tblOverlap w:val="never"/>
        <w:jc w:val="center"/>
        <w:tblLayout w:type="fixed"/>
      </w:tblPr>
      <w:tblGrid>
        <w:gridCol w:w="4661"/>
        <w:gridCol w:w="4656"/>
      </w:tblGrid>
      <w:tr>
        <w:trPr>
          <w:trHeight w:val="307"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98,848,828.80</w:t>
            </w:r>
          </w:p>
        </w:tc>
      </w:tr>
    </w:tbl>
    <w:p>
      <w:pPr>
        <w:widowControl w:val="0"/>
        <w:spacing w:after="239" w:line="1" w:lineRule="exact"/>
      </w:pPr>
    </w:p>
    <w:p>
      <w:pPr>
        <w:pStyle w:val="Style1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其他资产负债表日后事项说明</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根据浙江融信与黄大成等</w:t>
      </w:r>
      <w:r>
        <w:rPr>
          <w:rFonts w:ascii="Times New Roman" w:eastAsia="Times New Roman" w:hAnsi="Times New Roman" w:cs="Times New Roman"/>
          <w:color w:val="000000"/>
          <w:spacing w:val="0"/>
          <w:w w:val="100"/>
          <w:position w:val="0"/>
        </w:rPr>
        <w:t>17</w:t>
      </w:r>
      <w:r>
        <w:rPr>
          <w:color w:val="000000"/>
          <w:spacing w:val="0"/>
          <w:w w:val="100"/>
          <w:position w:val="0"/>
        </w:rPr>
        <w:t>名自然人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日签署的《股权购买协议》，浙江融信将受 让恒生集团</w:t>
      </w:r>
      <w:r>
        <w:rPr>
          <w:rFonts w:ascii="Times New Roman" w:eastAsia="Times New Roman" w:hAnsi="Times New Roman" w:cs="Times New Roman"/>
          <w:color w:val="000000"/>
          <w:spacing w:val="0"/>
          <w:w w:val="100"/>
          <w:position w:val="0"/>
        </w:rPr>
        <w:t>100%</w:t>
      </w:r>
      <w:r>
        <w:rPr>
          <w:color w:val="000000"/>
          <w:spacing w:val="0"/>
          <w:w w:val="100"/>
          <w:position w:val="0"/>
        </w:rPr>
        <w:t>的股权，交易完成后，浙江融信将通过恒生集团持有本公司</w:t>
      </w:r>
      <w:r>
        <w:rPr>
          <w:rFonts w:ascii="Times New Roman" w:eastAsia="Times New Roman" w:hAnsi="Times New Roman" w:cs="Times New Roman"/>
          <w:color w:val="000000"/>
          <w:spacing w:val="0"/>
          <w:w w:val="100"/>
          <w:position w:val="0"/>
        </w:rPr>
        <w:t>20.62%</w:t>
      </w:r>
      <w:r>
        <w:rPr>
          <w:color w:val="000000"/>
          <w:spacing w:val="0"/>
          <w:w w:val="100"/>
          <w:position w:val="0"/>
        </w:rPr>
        <w:t>的股份。</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由于上述交易需取得商务部关于经营者集中申报的批准，截至本财务报表批准报出日，上述交 易事项尚未完成，相关事项仍存在一定的不确定性。</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十三、其他重要事项：</w:t>
      </w:r>
    </w:p>
    <w:p>
      <w:pPr>
        <w:pStyle w:val="Style1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企业合并</w:t>
      </w:r>
    </w:p>
    <w:p>
      <w:pPr>
        <w:pStyle w:val="Style13"/>
        <w:keepNext w:val="0"/>
        <w:keepLines w:val="0"/>
        <w:widowControl w:val="0"/>
        <w:shd w:val="clear" w:color="auto" w:fill="auto"/>
        <w:bidi w:val="0"/>
        <w:spacing w:before="0" w:after="120" w:line="271" w:lineRule="exact"/>
        <w:ind w:left="0" w:right="0" w:firstLine="0"/>
        <w:jc w:val="both"/>
      </w:pPr>
      <w:r>
        <w:rPr>
          <w:color w:val="000000"/>
          <w:spacing w:val="0"/>
          <w:w w:val="100"/>
          <w:position w:val="0"/>
        </w:rPr>
        <w:t>企业合并情况详见本财务报表附注企业合并及合并财务报表之说明。</w:t>
      </w:r>
      <w:r>
        <w:br w:type="page"/>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以公允价值计量的资产和负债</w:t>
      </w:r>
    </w:p>
    <w:tbl>
      <w:tblPr>
        <w:tblOverlap w:val="never"/>
        <w:jc w:val="center"/>
        <w:tblLayout w:type="fixed"/>
      </w:tblPr>
      <w:tblGrid>
        <w:gridCol w:w="1498"/>
        <w:gridCol w:w="1579"/>
        <w:gridCol w:w="1488"/>
        <w:gridCol w:w="1488"/>
        <w:gridCol w:w="1483"/>
        <w:gridCol w:w="1781"/>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i</w:t>
            </w:r>
            <w:r>
              <w:rPr>
                <w:rFonts w:ascii="SimSun" w:eastAsia="SimSun" w:hAnsi="SimSun" w:cs="SimSun"/>
                <w:color w:val="000000"/>
                <w:spacing w:val="0"/>
                <w:w w:val="100"/>
                <w:position w:val="0"/>
              </w:rPr>
              <w:t>种：人民币</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本期计提的减 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、以公允价值 计量且其变动 计入当期损益 的金融资产 （不含衍生金 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310,275,514.68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712,132.65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146,569,596.77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、可供出售金 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119,400,928.90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26,879,721.51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135,856,514.56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金融资产小计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429,676,443.58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712,132.65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26,879,721.51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282,426,111.33</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外币金融资产和外币金融负债</w:t>
      </w:r>
    </w:p>
    <w:tbl>
      <w:tblPr>
        <w:tblOverlap w:val="never"/>
        <w:jc w:val="center"/>
        <w:tblLayout w:type="fixed"/>
      </w:tblPr>
      <w:tblGrid>
        <w:gridCol w:w="1498"/>
        <w:gridCol w:w="1579"/>
        <w:gridCol w:w="1488"/>
        <w:gridCol w:w="1488"/>
        <w:gridCol w:w="1483"/>
        <w:gridCol w:w="1781"/>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 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i</w:t>
            </w:r>
            <w:r>
              <w:rPr>
                <w:rFonts w:ascii="SimSun" w:eastAsia="SimSun" w:hAnsi="SimSun" w:cs="SimSun"/>
                <w:color w:val="000000"/>
                <w:spacing w:val="0"/>
                <w:w w:val="100"/>
                <w:position w:val="0"/>
              </w:rPr>
              <w:t>种：人民币</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本期计提的减 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、以公允价值 计量且其变动 计入当期损益 的金融资产 （不含衍生金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、贷款和应收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6,941,171.22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418,138.67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7,593,016.43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、持有至到期</w:t>
            </w:r>
          </w:p>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6,941,171.22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418,138.67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7,593,016.43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5,379,670.14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3,253,153.30</w:t>
            </w:r>
          </w:p>
        </w:tc>
      </w:tr>
    </w:tbl>
    <w:p>
      <w:pPr>
        <w:widowControl w:val="0"/>
        <w:spacing w:after="239" w:line="1" w:lineRule="exact"/>
      </w:pP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其他</w:t>
      </w:r>
    </w:p>
    <w:p>
      <w:pPr>
        <w:pStyle w:val="Style13"/>
        <w:keepNext w:val="0"/>
        <w:keepLines w:val="0"/>
        <w:widowControl w:val="0"/>
        <w:shd w:val="clear" w:color="auto" w:fill="auto"/>
        <w:bidi w:val="0"/>
        <w:spacing w:before="0" w:after="0" w:line="278" w:lineRule="exact"/>
        <w:ind w:left="0" w:right="0" w:firstLine="0"/>
        <w:jc w:val="both"/>
      </w:pPr>
      <w:bookmarkStart w:id="326" w:name="bookmark326"/>
      <w:r>
        <w:rPr>
          <w:rFonts w:ascii="Times New Roman" w:eastAsia="Times New Roman" w:hAnsi="Times New Roman" w:cs="Times New Roman"/>
          <w:color w:val="000000"/>
          <w:spacing w:val="0"/>
          <w:w w:val="100"/>
          <w:position w:val="0"/>
        </w:rPr>
        <w:t>1</w:t>
      </w:r>
      <w:bookmarkEnd w:id="326"/>
      <w:r>
        <w:rPr>
          <w:color w:val="000000"/>
          <w:spacing w:val="0"/>
          <w:w w:val="100"/>
          <w:position w:val="0"/>
        </w:rPr>
        <w:t>、股东股权质押事项</w:t>
      </w:r>
    </w:p>
    <w:p>
      <w:pPr>
        <w:pStyle w:val="Style13"/>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公司第一大股东杭州恒生电子集团有限公司将其持有的本公司无限售条件股份分别质押给上海 银行股份有限公司杭州分行</w:t>
      </w:r>
      <w:r>
        <w:rPr>
          <w:rFonts w:ascii="Times New Roman" w:eastAsia="Times New Roman" w:hAnsi="Times New Roman" w:cs="Times New Roman"/>
          <w:color w:val="000000"/>
          <w:spacing w:val="0"/>
          <w:w w:val="100"/>
          <w:position w:val="0"/>
        </w:rPr>
        <w:t>（1,000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、华夏银行股份有限公司杭州和平支行</w:t>
      </w:r>
      <w:r>
        <w:rPr>
          <w:rFonts w:ascii="Times New Roman" w:eastAsia="Times New Roman" w:hAnsi="Times New Roman" w:cs="Times New Roman"/>
          <w:color w:val="000000"/>
          <w:spacing w:val="0"/>
          <w:w w:val="100"/>
          <w:position w:val="0"/>
        </w:rPr>
        <w:t>（850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、浙商</w:t>
      </w:r>
      <w:r>
        <w:br w:type="page"/>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银行股份有限公司杭州建国支行(</w:t>
      </w:r>
      <w:r>
        <w:rPr>
          <w:rFonts w:ascii="Times New Roman" w:eastAsia="Times New Roman" w:hAnsi="Times New Roman" w:cs="Times New Roman"/>
          <w:color w:val="000000"/>
          <w:spacing w:val="0"/>
          <w:w w:val="100"/>
          <w:position w:val="0"/>
        </w:rPr>
        <w:t>800</w:t>
      </w:r>
      <w:r>
        <w:rPr>
          <w:color w:val="000000"/>
          <w:spacing w:val="0"/>
          <w:w w:val="100"/>
          <w:position w:val="0"/>
        </w:rPr>
        <w:t>万股)。截至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日，累计质押</w:t>
      </w:r>
      <w:r>
        <w:rPr>
          <w:rFonts w:ascii="Times New Roman" w:eastAsia="Times New Roman" w:hAnsi="Times New Roman" w:cs="Times New Roman"/>
          <w:color w:val="000000"/>
          <w:spacing w:val="0"/>
          <w:w w:val="100"/>
          <w:position w:val="0"/>
        </w:rPr>
        <w:t>2,650</w:t>
      </w:r>
      <w:r>
        <w:rPr>
          <w:color w:val="000000"/>
          <w:spacing w:val="0"/>
          <w:w w:val="100"/>
          <w:position w:val="0"/>
        </w:rPr>
        <w:t>万股, 占公司总股本的</w:t>
      </w:r>
      <w:r>
        <w:rPr>
          <w:rFonts w:ascii="Times New Roman" w:eastAsia="Times New Roman" w:hAnsi="Times New Roman" w:cs="Times New Roman"/>
          <w:color w:val="000000"/>
          <w:spacing w:val="0"/>
          <w:w w:val="100"/>
          <w:position w:val="0"/>
        </w:rPr>
        <w:t>4.29%</w:t>
      </w:r>
      <w:r>
        <w:rPr>
          <w:color w:val="000000"/>
          <w:spacing w:val="0"/>
          <w:w w:val="100"/>
          <w:position w:val="0"/>
        </w:rPr>
        <w:t>。</w:t>
      </w:r>
    </w:p>
    <w:p>
      <w:pPr>
        <w:pStyle w:val="Style16"/>
        <w:keepNext w:val="0"/>
        <w:keepLines w:val="0"/>
        <w:widowControl w:val="0"/>
        <w:shd w:val="clear" w:color="auto" w:fill="auto"/>
        <w:tabs>
          <w:tab w:pos="5693" w:val="left"/>
        </w:tabs>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日，本公司财产抵押情况：</w:t>
        <w:tab/>
        <w:t>(单位：万元)</w:t>
      </w:r>
    </w:p>
    <w:tbl>
      <w:tblPr>
        <w:tblOverlap w:val="never"/>
        <w:jc w:val="center"/>
        <w:tblLayout w:type="fixed"/>
      </w:tblPr>
      <w:tblGrid>
        <w:gridCol w:w="1291"/>
        <w:gridCol w:w="1291"/>
        <w:gridCol w:w="2232"/>
        <w:gridCol w:w="1651"/>
        <w:gridCol w:w="1603"/>
        <w:gridCol w:w="1517"/>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被担保单位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抵押物账面原值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担保借款金额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借款到期日</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4,322.79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d m</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smallCaps/>
                <w:color w:val="000000"/>
                <w:spacing w:val="0"/>
                <w:w w:val="100"/>
                <w:position w:val="0"/>
                <w:sz w:val="17"/>
                <w:szCs w:val="17"/>
              </w:rPr>
              <w:t>a</w:t>
            </w:r>
            <w:r>
              <w:rPr>
                <w:color w:val="000000"/>
                <w:spacing w:val="0"/>
                <w:w w:val="100"/>
                <w:position w:val="0"/>
                <w:sz w:val="20"/>
                <w:szCs w:val="20"/>
              </w:rPr>
              <w:t xml:space="preserve"> /I </w:t>
            </w:r>
            <w:r>
              <w:rPr>
                <w:rFonts w:ascii="Arial" w:eastAsia="Arial" w:hAnsi="Arial" w:cs="Arial"/>
                <w:smallCaps/>
                <w:color w:val="000000"/>
                <w:spacing w:val="0"/>
                <w:w w:val="100"/>
                <w:position w:val="0"/>
                <w:sz w:val="17"/>
                <w:szCs w:val="17"/>
              </w:rPr>
              <w:t>a</w:t>
            </w:r>
          </w:p>
        </w:tc>
      </w:tr>
      <w:tr>
        <w:trPr>
          <w:trHeight w:val="30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杭州分行营业部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577.01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2016.4.6</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4,899.80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、截至本财务报表批准报出日，公司及子公司尚未办妥</w:t>
      </w:r>
      <w:r>
        <w:rPr>
          <w:rFonts w:ascii="Arial" w:eastAsia="Arial" w:hAnsi="Arial" w:cs="Arial"/>
          <w:color w:val="000000"/>
          <w:spacing w:val="0"/>
          <w:w w:val="100"/>
          <w:position w:val="0"/>
        </w:rPr>
        <w:t>2013</w:t>
      </w:r>
      <w:r>
        <w:rPr>
          <w:color w:val="000000"/>
          <w:spacing w:val="0"/>
          <w:w w:val="100"/>
          <w:position w:val="0"/>
        </w:rPr>
        <w:t>年度企业所得税的汇算清缴。</w:t>
      </w:r>
    </w:p>
    <w:p>
      <w:pPr>
        <w:widowControl w:val="0"/>
        <w:spacing w:after="51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十四、母公司财务报表主要项目注释</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应收账款：</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327" w:name="bookmark327"/>
      <w:r>
        <w:rPr>
          <w:rFonts w:ascii="Times New Roman" w:eastAsia="Times New Roman" w:hAnsi="Times New Roman" w:cs="Times New Roman"/>
          <w:color w:val="000000"/>
          <w:spacing w:val="0"/>
          <w:w w:val="100"/>
          <w:position w:val="0"/>
          <w:shd w:val="clear" w:color="auto" w:fill="FFFFFF"/>
        </w:rPr>
        <w:t>1</w:t>
      </w:r>
      <w:bookmarkEnd w:id="327"/>
      <w:r>
        <w:rPr>
          <w:color w:val="000000"/>
          <w:spacing w:val="0"/>
          <w:w w:val="100"/>
          <w:position w:val="0"/>
          <w:shd w:val="clear" w:color="auto" w:fill="FFFFFF"/>
        </w:rPr>
        <w:t>、</w:t>
      </w:r>
      <w:r>
        <w:rPr>
          <w:color w:val="000000"/>
          <w:spacing w:val="0"/>
          <w:w w:val="100"/>
          <w:position w:val="0"/>
        </w:rPr>
        <w:tab/>
        <w:t>应收账款按种类披露：</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2"/>
        <w:gridCol w:w="1531"/>
        <w:gridCol w:w="792"/>
        <w:gridCol w:w="1426"/>
        <w:gridCol w:w="686"/>
        <w:gridCol w:w="1426"/>
        <w:gridCol w:w="686"/>
        <w:gridCol w:w="1426"/>
        <w:gridCol w:w="802"/>
      </w:tblGrid>
      <w:tr>
        <w:trPr>
          <w:trHeight w:val="298" w:hRule="exact"/>
        </w:trPr>
        <w:tc>
          <w:tcPr>
            <w:vMerge w:val="restart"/>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种类</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3" w:hRule="exact"/>
        </w:trPr>
        <w:tc>
          <w:tcPr>
            <w:vMerge/>
            <w:tcBorders>
              <w:left w:val="single" w:sz="4"/>
            </w:tcBorders>
            <w:shd w:val="clear" w:color="auto" w:fill="FFFFFF"/>
            <w:textDirection w:val="tbRlV"/>
            <w:vAlign w:val="bottom"/>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33"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283" w:hRule="exact"/>
        </w:trPr>
        <w:tc>
          <w:tcPr>
            <w:gridSpan w:val="9"/>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2198"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138,620,515.64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24,379,019.37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85,326,535.82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23,249,169.82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27.25</w:t>
            </w:r>
          </w:p>
        </w:tc>
      </w:tr>
      <w:tr>
        <w:trPr>
          <w:trHeight w:val="3278" w:hRule="exact"/>
        </w:trPr>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200" w:after="0" w:line="240" w:lineRule="auto"/>
              <w:ind w:left="0" w:right="0" w:firstLine="0"/>
              <w:jc w:val="left"/>
            </w:pPr>
            <w:r>
              <w:rPr>
                <w:color w:val="000000"/>
                <w:spacing w:val="0"/>
                <w:w w:val="100"/>
                <w:position w:val="0"/>
              </w:rPr>
              <w:t>合并范围内其他应收款组合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3,039,512.06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18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141,660,027.70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24,379,019.37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88,526,535.82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23,249,169.82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26.26</w:t>
            </w:r>
          </w:p>
        </w:tc>
      </w:tr>
      <w:tr>
        <w:trPr>
          <w:trHeight w:val="566" w:hRule="exact"/>
        </w:trPr>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200" w:after="0" w:line="240" w:lineRule="auto"/>
              <w:ind w:left="0" w:right="0" w:firstLine="0"/>
              <w:jc w:val="left"/>
            </w:pPr>
            <w:r>
              <w:rPr>
                <w:color w:val="000000"/>
                <w:spacing w:val="0"/>
                <w:w w:val="100"/>
                <w:position w:val="0"/>
              </w:rPr>
              <w:t>单项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10,124,900.00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10,124,900.00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542"/>
        <w:gridCol w:w="1531"/>
        <w:gridCol w:w="792"/>
        <w:gridCol w:w="1426"/>
        <w:gridCol w:w="686"/>
        <w:gridCol w:w="1426"/>
        <w:gridCol w:w="686"/>
        <w:gridCol w:w="1426"/>
        <w:gridCol w:w="802"/>
      </w:tblGrid>
      <w:tr>
        <w:trPr>
          <w:trHeight w:val="5472"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5" w:lineRule="exact"/>
              <w:ind w:left="0" w:right="0" w:firstLine="0"/>
              <w:jc w:val="center"/>
            </w:pPr>
            <w:r>
              <w:rPr>
                <w:rFonts w:ascii="SimSun" w:eastAsia="SimSun" w:hAnsi="SimSun" w:cs="SimSun"/>
                <w:b/>
                <w:bCs/>
                <w:color w:val="000000"/>
                <w:spacing w:val="0"/>
                <w:w w:val="100"/>
                <w:position w:val="0"/>
                <w:sz w:val="17"/>
                <w:szCs w:val="17"/>
                <w:vertAlign w:val="subscript"/>
              </w:rPr>
              <w:t xml:space="preserve">合 </w:t>
            </w: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141,660,027.70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24,379,019.37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98,651,435.82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33,374,069.82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14"/>
        <w:gridCol w:w="1526"/>
        <w:gridCol w:w="1291"/>
        <w:gridCol w:w="1426"/>
        <w:gridCol w:w="1426"/>
        <w:gridCol w:w="1104"/>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 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113,378,109.66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81.79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5,668,905.48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54,304,424.49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2,715,221.22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5,499,365.78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549,936.58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10,167,737.92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1,016,773.79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2,261,232.70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678,369.81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1,910,283.72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573,085.12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17,481,807.50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17,481,807.50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18,944,089.69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18,944,089.69</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138,620,515.64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24,379,019.37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85,326,535.82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23,249,169.82</w:t>
            </w:r>
          </w:p>
        </w:tc>
      </w:tr>
    </w:tbl>
    <w:p>
      <w:pPr>
        <w:widowControl w:val="0"/>
        <w:spacing w:after="439" w:line="1" w:lineRule="exact"/>
      </w:pPr>
    </w:p>
    <w:p>
      <w:pPr>
        <w:pStyle w:val="Style13"/>
        <w:keepNext w:val="0"/>
        <w:keepLines w:val="0"/>
        <w:widowControl w:val="0"/>
        <w:shd w:val="clear" w:color="auto" w:fill="auto"/>
        <w:tabs>
          <w:tab w:pos="516" w:val="left"/>
        </w:tabs>
        <w:bidi w:val="0"/>
        <w:spacing w:before="0" w:after="240" w:line="274" w:lineRule="exact"/>
        <w:ind w:left="220" w:right="0" w:hanging="220"/>
        <w:jc w:val="left"/>
      </w:pPr>
      <w:bookmarkStart w:id="328" w:name="bookmark328"/>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16" w:val="left"/>
        </w:tabs>
        <w:bidi w:val="0"/>
        <w:spacing w:before="0" w:after="40" w:line="274" w:lineRule="exact"/>
        <w:ind w:left="0" w:right="0" w:firstLine="0"/>
        <w:jc w:val="left"/>
      </w:pPr>
      <w:bookmarkStart w:id="329" w:name="bookmark329"/>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应收账款金额前五名单位情况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82"/>
        <w:gridCol w:w="1690"/>
        <w:gridCol w:w="1882"/>
        <w:gridCol w:w="1877"/>
        <w:gridCol w:w="1886"/>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占应收账款总额 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6,637,057.15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4.69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5,344,750.00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3.77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4,704,000.00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3.32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4,178,000.00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2.95</w:t>
            </w:r>
          </w:p>
        </w:tc>
      </w:tr>
    </w:tbl>
    <w:p>
      <w:pPr>
        <w:spacing w:lineRule="exact" w:line="1"/>
        <w:rPr>
          <w:sz w:val="2"/>
          <w:szCs w:val="2"/>
        </w:rPr>
      </w:pPr>
      <w:r>
        <w:br w:type="page"/>
      </w:r>
    </w:p>
    <w:tbl>
      <w:tblPr>
        <w:tblOverlap w:val="never"/>
        <w:jc w:val="center"/>
        <w:tblLayout w:type="fixed"/>
      </w:tblPr>
      <w:tblGrid>
        <w:gridCol w:w="1982"/>
        <w:gridCol w:w="1690"/>
        <w:gridCol w:w="1882"/>
        <w:gridCol w:w="1877"/>
        <w:gridCol w:w="1886"/>
      </w:tblGrid>
      <w:tr>
        <w:trPr>
          <w:trHeight w:val="19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3,936,071.55</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902" w:val="left"/>
                <w:tab w:pos="1454" w:val="left"/>
              </w:tabs>
              <w:bidi w:val="0"/>
              <w:spacing w:before="0" w:after="0" w:line="272" w:lineRule="exact"/>
              <w:ind w:left="0" w:right="0" w:firstLine="0"/>
              <w:jc w:val="both"/>
            </w:pPr>
            <w:r>
              <w:rPr>
                <w:rFonts w:ascii="SimSun" w:eastAsia="SimSun" w:hAnsi="SimSun" w:cs="SimSun"/>
                <w:color w:val="000000"/>
                <w:spacing w:val="0"/>
                <w:w w:val="100"/>
                <w:position w:val="0"/>
              </w:rPr>
              <w:t>其中账龄</w:t>
            </w: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 xml:space="preserve">3,055,071.55 </w:t>
            </w:r>
            <w:r>
              <w:rPr>
                <w:rFonts w:ascii="SimSun" w:eastAsia="SimSun" w:hAnsi="SimSun" w:cs="SimSun"/>
                <w:color w:val="000000"/>
                <w:spacing w:val="0"/>
                <w:w w:val="100"/>
                <w:position w:val="0"/>
              </w:rPr>
              <w:t>元， 账龄</w:t>
              <w:tab/>
            </w:r>
            <w:r>
              <w:rPr>
                <w:color w:val="000000"/>
                <w:spacing w:val="0"/>
                <w:w w:val="100"/>
                <w:position w:val="0"/>
              </w:rPr>
              <w:t>1-2</w:t>
              <w:tab/>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782,000.00 </w:t>
            </w:r>
            <w:r>
              <w:rPr>
                <w:rFonts w:ascii="SimSun" w:eastAsia="SimSun" w:hAnsi="SimSun" w:cs="SimSun"/>
                <w:color w:val="000000"/>
                <w:spacing w:val="0"/>
                <w:w w:val="100"/>
                <w:position w:val="0"/>
              </w:rPr>
              <w:t>元，</w:t>
            </w:r>
            <w:r>
              <w:rPr>
                <w:color w:val="000000"/>
                <w:spacing w:val="0"/>
                <w:w w:val="100"/>
                <w:position w:val="0"/>
              </w:rPr>
              <w:t xml:space="preserve">2-3 </w:t>
            </w:r>
            <w:r>
              <w:rPr>
                <w:rFonts w:ascii="SimSun" w:eastAsia="SimSun" w:hAnsi="SimSun" w:cs="SimSun"/>
                <w:color w:val="000000"/>
                <w:spacing w:val="0"/>
                <w:w w:val="100"/>
                <w:position w:val="0"/>
              </w:rPr>
              <w:t xml:space="preserve">年 </w:t>
            </w:r>
            <w:r>
              <w:rPr>
                <w:color w:val="000000"/>
                <w:spacing w:val="0"/>
                <w:w w:val="100"/>
                <w:position w:val="0"/>
              </w:rPr>
              <w:t xml:space="preserve">80,000.00 </w:t>
            </w:r>
            <w:r>
              <w:rPr>
                <w:rFonts w:ascii="SimSun" w:eastAsia="SimSun" w:hAnsi="SimSun" w:cs="SimSun"/>
                <w:color w:val="000000"/>
                <w:spacing w:val="0"/>
                <w:w w:val="100"/>
                <w:position w:val="0"/>
              </w:rPr>
              <w:t>元，</w:t>
            </w:r>
            <w:r>
              <w:rPr>
                <w:color w:val="000000"/>
                <w:spacing w:val="0"/>
                <w:w w:val="100"/>
                <w:position w:val="0"/>
              </w:rPr>
              <w:t xml:space="preserve">3 </w:t>
            </w:r>
            <w:r>
              <w:rPr>
                <w:rFonts w:ascii="SimSun" w:eastAsia="SimSun" w:hAnsi="SimSun" w:cs="SimSun"/>
                <w:color w:val="000000"/>
                <w:spacing w:val="0"/>
                <w:w w:val="100"/>
                <w:position w:val="0"/>
              </w:rPr>
              <w:t>年以上</w:t>
            </w:r>
            <w:r>
              <w:rPr>
                <w:color w:val="000000"/>
                <w:spacing w:val="0"/>
                <w:w w:val="100"/>
                <w:position w:val="0"/>
              </w:rPr>
              <w:t xml:space="preserve">19,000.00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24,799,878.70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w:t>
            </w:r>
          </w:p>
        </w:tc>
      </w:tr>
    </w:tbl>
    <w:p>
      <w:pPr>
        <w:widowControl w:val="0"/>
        <w:spacing w:after="25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bookmarkStart w:id="330" w:name="bookmark330"/>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应收关联方账款情况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57"/>
        <w:gridCol w:w="2160"/>
        <w:gridCol w:w="1973"/>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占应收账款总额的比例</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恒生网络有限公司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1,911,826.80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日本恒生软件株式会社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1,003,845.26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0.71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上海恒生聚源数据服务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0.07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杭州数米基金销售有限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0.02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3,039,512.06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2.15</w:t>
            </w:r>
          </w:p>
        </w:tc>
      </w:tr>
    </w:tbl>
    <w:p>
      <w:pPr>
        <w:widowControl w:val="0"/>
        <w:spacing w:after="259" w:line="1" w:lineRule="exact"/>
      </w:pPr>
    </w:p>
    <w:p>
      <w:pPr>
        <w:pStyle w:val="Style13"/>
        <w:keepNext w:val="0"/>
        <w:keepLines w:val="0"/>
        <w:widowControl w:val="0"/>
        <w:numPr>
          <w:ilvl w:val="0"/>
          <w:numId w:val="53"/>
        </w:numPr>
        <w:shd w:val="clear" w:color="auto" w:fill="auto"/>
        <w:bidi w:val="0"/>
        <w:spacing w:before="0" w:after="40" w:line="240" w:lineRule="auto"/>
        <w:ind w:left="0" w:right="0" w:firstLine="0"/>
        <w:jc w:val="left"/>
      </w:pPr>
      <w:bookmarkStart w:id="331" w:name="bookmark331"/>
      <w:bookmarkEnd w:id="331"/>
      <w:r>
        <w:rPr>
          <w:color w:val="000000"/>
          <w:spacing w:val="0"/>
          <w:w w:val="100"/>
          <w:position w:val="0"/>
        </w:rPr>
        <w:t>其他应收款：</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64"/>
        <w:gridCol w:w="1416"/>
        <w:gridCol w:w="797"/>
        <w:gridCol w:w="1320"/>
        <w:gridCol w:w="686"/>
        <w:gridCol w:w="1426"/>
        <w:gridCol w:w="792"/>
        <w:gridCol w:w="1320"/>
        <w:gridCol w:w="69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提坏账准备的其</w:t>
            </w:r>
          </w:p>
        </w:tc>
        <w:tc>
          <w:tcPr>
            <w:gridSpan w:val="7"/>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其他应收账款：</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按账龄 分析法 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14,702,664.28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4,632,496.25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12,931,202.62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3,957,155.84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合并范 围内其 他应收 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39,167.54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19,167.54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组合小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14,741,831.82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4,632,496.25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12,950,370.16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3,957,155.84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30.56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14,741,831.82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4,632,496.25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12,950,370.16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3,957,155.84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18"/>
        <w:gridCol w:w="1426"/>
        <w:gridCol w:w="1051"/>
        <w:gridCol w:w="1320"/>
        <w:gridCol w:w="1421"/>
        <w:gridCol w:w="1056"/>
        <w:gridCol w:w="1325"/>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7,903,379.89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395,168.99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6,419,709.50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320,985.48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1,667,760.78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166,776.08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2,240,416.26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224,041.63</w:t>
            </w:r>
          </w:p>
        </w:tc>
      </w:tr>
    </w:tbl>
    <w:p>
      <w:pPr>
        <w:spacing w:lineRule="exact" w:line="1"/>
        <w:rPr>
          <w:sz w:val="2"/>
          <w:szCs w:val="2"/>
        </w:rPr>
      </w:pPr>
      <w:r>
        <w:br w:type="page"/>
      </w:r>
    </w:p>
    <w:tbl>
      <w:tblPr>
        <w:tblOverlap w:val="never"/>
        <w:jc w:val="center"/>
        <w:tblLayout w:type="fixed"/>
      </w:tblPr>
      <w:tblGrid>
        <w:gridCol w:w="1718"/>
        <w:gridCol w:w="1426"/>
        <w:gridCol w:w="1051"/>
        <w:gridCol w:w="1320"/>
        <w:gridCol w:w="1421"/>
        <w:gridCol w:w="1056"/>
        <w:gridCol w:w="1325"/>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1,515,674.90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454,702.47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1,227,068.76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368,120.63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3,615,848.71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3,615,848.71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3,044,008.10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3,044,008.10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14,702,664.28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4,632,496.25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12,931,202.62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3,957,155.84</w:t>
            </w:r>
          </w:p>
        </w:tc>
      </w:tr>
    </w:tbl>
    <w:p>
      <w:pPr>
        <w:widowControl w:val="0"/>
        <w:spacing w:after="479" w:line="1" w:lineRule="exact"/>
      </w:pPr>
    </w:p>
    <w:p>
      <w:pPr>
        <w:pStyle w:val="Style13"/>
        <w:keepNext w:val="0"/>
        <w:keepLines w:val="0"/>
        <w:widowControl w:val="0"/>
        <w:shd w:val="clear" w:color="auto" w:fill="auto"/>
        <w:tabs>
          <w:tab w:pos="522" w:val="left"/>
        </w:tabs>
        <w:bidi w:val="0"/>
        <w:spacing w:before="0" w:after="0" w:line="240" w:lineRule="auto"/>
        <w:ind w:left="0" w:right="0" w:firstLine="0"/>
        <w:jc w:val="left"/>
      </w:pPr>
      <w:bookmarkStart w:id="332" w:name="bookmark332"/>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22" w:val="left"/>
        </w:tabs>
        <w:bidi w:val="0"/>
        <w:spacing w:before="0" w:after="0" w:line="240" w:lineRule="auto"/>
        <w:ind w:left="0" w:right="0" w:firstLine="0"/>
        <w:jc w:val="left"/>
      </w:pPr>
      <w:bookmarkStart w:id="333" w:name="bookmark333"/>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其他应收账款金额前五名单位情况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占其他应收账款 总额的比例</w:t>
            </w:r>
            <w:r>
              <w:rPr>
                <w:color w:val="000000"/>
                <w:spacing w:val="0"/>
                <w:w w:val="100"/>
                <w:position w:val="0"/>
              </w:rPr>
              <w:t>（%）</w:t>
            </w:r>
          </w:p>
        </w:tc>
      </w:tr>
      <w:tr>
        <w:trPr>
          <w:trHeight w:val="21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浙江省人民政府</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891,997.00</w:t>
            </w:r>
          </w:p>
        </w:tc>
        <w:tc>
          <w:tcPr>
            <w:tcBorders>
              <w:top w:val="single" w:sz="4"/>
              <w:left w:val="single" w:sz="4"/>
            </w:tcBorders>
            <w:shd w:val="clear" w:color="auto" w:fill="FFFFFF"/>
            <w:vAlign w:val="bottom"/>
          </w:tcPr>
          <w:p>
            <w:pPr>
              <w:pStyle w:val="Style18"/>
              <w:keepNext w:val="0"/>
              <w:keepLines w:val="0"/>
              <w:widowControl w:val="0"/>
              <w:shd w:val="clear" w:color="auto" w:fill="auto"/>
              <w:tabs>
                <w:tab w:pos="634" w:val="left"/>
                <w:tab w:pos="1387" w:val="left"/>
              </w:tabs>
              <w:bidi w:val="0"/>
              <w:spacing w:before="0" w:after="0" w:line="270" w:lineRule="exact"/>
              <w:ind w:left="0" w:right="0" w:firstLine="0"/>
              <w:jc w:val="left"/>
            </w:pPr>
            <w:r>
              <w:rPr>
                <w:rFonts w:ascii="SimSun" w:eastAsia="SimSun" w:hAnsi="SimSun" w:cs="SimSun"/>
                <w:color w:val="000000"/>
                <w:spacing w:val="0"/>
                <w:w w:val="100"/>
                <w:position w:val="0"/>
              </w:rPr>
              <w:t>其中账龄</w:t>
            </w: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 xml:space="preserve">137,250.00 </w:t>
            </w:r>
            <w:r>
              <w:rPr>
                <w:rFonts w:ascii="SimSun" w:eastAsia="SimSun" w:hAnsi="SimSun" w:cs="SimSun"/>
                <w:color w:val="000000"/>
                <w:spacing w:val="0"/>
                <w:w w:val="100"/>
                <w:position w:val="0"/>
              </w:rPr>
              <w:t>元，账 龄</w:t>
              <w:tab/>
            </w:r>
            <w:r>
              <w:rPr>
                <w:color w:val="000000"/>
                <w:spacing w:val="0"/>
                <w:w w:val="100"/>
                <w:position w:val="0"/>
              </w:rPr>
              <w:t>1-2</w:t>
              <w:tab/>
            </w:r>
            <w:r>
              <w:rPr>
                <w:rFonts w:ascii="SimSun" w:eastAsia="SimSun" w:hAnsi="SimSun" w:cs="SimSun"/>
                <w:color w:val="000000"/>
                <w:spacing w:val="0"/>
                <w:w w:val="100"/>
                <w:position w:val="0"/>
              </w:rPr>
              <w:t>年</w:t>
            </w:r>
          </w:p>
          <w:p>
            <w:pPr>
              <w:pStyle w:val="Style18"/>
              <w:keepNext w:val="0"/>
              <w:keepLines w:val="0"/>
              <w:widowControl w:val="0"/>
              <w:shd w:val="clear" w:color="auto" w:fill="auto"/>
              <w:tabs>
                <w:tab w:pos="634" w:val="left"/>
                <w:tab w:pos="1387" w:val="left"/>
              </w:tabs>
              <w:bidi w:val="0"/>
              <w:spacing w:before="0" w:after="0" w:line="270" w:lineRule="exact"/>
              <w:ind w:left="0" w:right="0" w:firstLine="0"/>
              <w:jc w:val="left"/>
            </w:pPr>
            <w:r>
              <w:rPr>
                <w:color w:val="000000"/>
                <w:spacing w:val="0"/>
                <w:w w:val="100"/>
                <w:position w:val="0"/>
              </w:rPr>
              <w:t xml:space="preserve">108,340.00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账 龄</w:t>
              <w:tab/>
            </w:r>
            <w:r>
              <w:rPr>
                <w:color w:val="000000"/>
                <w:spacing w:val="0"/>
                <w:w w:val="100"/>
                <w:position w:val="0"/>
              </w:rPr>
              <w:t>2-3</w:t>
              <w:tab/>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494,950.00 </w:t>
            </w:r>
            <w:r>
              <w:rPr>
                <w:rFonts w:ascii="SimSun" w:eastAsia="SimSun" w:hAnsi="SimSun" w:cs="SimSun"/>
                <w:color w:val="000000"/>
                <w:spacing w:val="0"/>
                <w:w w:val="100"/>
                <w:position w:val="0"/>
              </w:rPr>
              <w:t>元，账 龄</w:t>
            </w:r>
            <w:r>
              <w:rPr>
                <w:color w:val="000000"/>
                <w:spacing w:val="0"/>
                <w:w w:val="100"/>
                <w:position w:val="0"/>
              </w:rPr>
              <w:t>3</w:t>
            </w:r>
            <w:r>
              <w:rPr>
                <w:rFonts w:ascii="SimSun" w:eastAsia="SimSun" w:hAnsi="SimSun" w:cs="SimSun"/>
                <w:color w:val="000000"/>
                <w:spacing w:val="0"/>
                <w:w w:val="100"/>
                <w:position w:val="0"/>
              </w:rPr>
              <w:t xml:space="preserve">年以上 </w:t>
            </w:r>
            <w:r>
              <w:rPr>
                <w:color w:val="000000"/>
                <w:spacing w:val="0"/>
                <w:w w:val="100"/>
                <w:position w:val="0"/>
              </w:rPr>
              <w:t xml:space="preserve">151,457.00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6.05</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北京中京艺苑房 地产开发有限责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783,660.00</w:t>
            </w:r>
          </w:p>
        </w:tc>
        <w:tc>
          <w:tcPr>
            <w:tcBorders>
              <w:top w:val="single" w:sz="4"/>
              <w:left w:val="single" w:sz="4"/>
            </w:tcBorders>
            <w:shd w:val="clear" w:color="auto" w:fill="FFFFFF"/>
            <w:vAlign w:val="bottom"/>
          </w:tcPr>
          <w:p>
            <w:pPr>
              <w:pStyle w:val="Style18"/>
              <w:keepNext w:val="0"/>
              <w:keepLines w:val="0"/>
              <w:widowControl w:val="0"/>
              <w:shd w:val="clear" w:color="auto" w:fill="auto"/>
              <w:tabs>
                <w:tab w:pos="677" w:val="left"/>
                <w:tab w:pos="1440" w:val="left"/>
              </w:tabs>
              <w:bidi w:val="0"/>
              <w:spacing w:before="0" w:after="0" w:line="270" w:lineRule="exact"/>
              <w:ind w:left="0" w:right="0" w:firstLine="0"/>
              <w:jc w:val="left"/>
            </w:pPr>
            <w:r>
              <w:rPr>
                <w:rFonts w:ascii="SimSun" w:eastAsia="SimSun" w:hAnsi="SimSun" w:cs="SimSun"/>
                <w:color w:val="000000"/>
                <w:spacing w:val="0"/>
                <w:w w:val="100"/>
                <w:position w:val="0"/>
              </w:rPr>
              <w:t>其中账龄</w:t>
            </w: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 xml:space="preserve">270,684.00 </w:t>
            </w:r>
            <w:r>
              <w:rPr>
                <w:rFonts w:ascii="SimSun" w:eastAsia="SimSun" w:hAnsi="SimSun" w:cs="SimSun"/>
                <w:color w:val="000000"/>
                <w:spacing w:val="0"/>
                <w:w w:val="100"/>
                <w:position w:val="0"/>
              </w:rPr>
              <w:t>元，账 龄</w:t>
              <w:tab/>
            </w:r>
            <w:r>
              <w:rPr>
                <w:color w:val="000000"/>
                <w:spacing w:val="0"/>
                <w:w w:val="100"/>
                <w:position w:val="0"/>
              </w:rPr>
              <w:t>2-3</w:t>
              <w:tab/>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195,915.00 </w:t>
            </w:r>
            <w:r>
              <w:rPr>
                <w:rFonts w:ascii="SimSun" w:eastAsia="SimSun" w:hAnsi="SimSun" w:cs="SimSun"/>
                <w:color w:val="000000"/>
                <w:spacing w:val="0"/>
                <w:w w:val="100"/>
                <w:position w:val="0"/>
              </w:rPr>
              <w:t>元，账 龄</w:t>
            </w:r>
            <w:r>
              <w:rPr>
                <w:color w:val="000000"/>
                <w:spacing w:val="0"/>
                <w:w w:val="100"/>
                <w:position w:val="0"/>
              </w:rPr>
              <w:t>3</w:t>
            </w:r>
            <w:r>
              <w:rPr>
                <w:rFonts w:ascii="SimSun" w:eastAsia="SimSun" w:hAnsi="SimSun" w:cs="SimSun"/>
                <w:color w:val="000000"/>
                <w:spacing w:val="0"/>
                <w:w w:val="100"/>
                <w:position w:val="0"/>
              </w:rPr>
              <w:t xml:space="preserve">年以上 </w:t>
            </w:r>
            <w:r>
              <w:rPr>
                <w:color w:val="000000"/>
                <w:spacing w:val="0"/>
                <w:w w:val="100"/>
                <w:position w:val="0"/>
              </w:rPr>
              <w:t xml:space="preserve">317,061.00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5.32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华数数字电视传</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媒集团有限公司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773,220.70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河北钢铁集团国 际物流公司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568,000.00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3.85</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吉林省建设项目 招标有限责任公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3.05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3,466,877.70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w:t>
            </w:r>
          </w:p>
        </w:tc>
      </w:tr>
    </w:tbl>
    <w:p>
      <w:pPr>
        <w:widowControl w:val="0"/>
        <w:spacing w:after="259" w:line="1" w:lineRule="exact"/>
      </w:pPr>
    </w:p>
    <w:p>
      <w:pPr>
        <w:pStyle w:val="Style13"/>
        <w:keepNext w:val="0"/>
        <w:keepLines w:val="0"/>
        <w:widowControl w:val="0"/>
        <w:shd w:val="clear" w:color="auto" w:fill="auto"/>
        <w:tabs>
          <w:tab w:pos="522" w:val="left"/>
        </w:tabs>
        <w:bidi w:val="0"/>
        <w:spacing w:before="0" w:after="0" w:line="240" w:lineRule="auto"/>
        <w:ind w:left="0" w:right="0" w:firstLine="0"/>
        <w:jc w:val="left"/>
      </w:pPr>
      <w:bookmarkStart w:id="334" w:name="bookmark334"/>
      <w:r>
        <w:rPr>
          <w:rFonts w:ascii="Times New Roman" w:eastAsia="Times New Roman" w:hAnsi="Times New Roman" w:cs="Times New Roman"/>
          <w:color w:val="000000"/>
          <w:spacing w:val="0"/>
          <w:w w:val="100"/>
          <w:position w:val="0"/>
          <w:shd w:val="clear" w:color="auto" w:fill="FFFFFF"/>
        </w:rPr>
        <w:t>4</w:t>
      </w:r>
      <w:bookmarkEnd w:id="334"/>
      <w:r>
        <w:rPr>
          <w:color w:val="000000"/>
          <w:spacing w:val="0"/>
          <w:w w:val="100"/>
          <w:position w:val="0"/>
          <w:shd w:val="clear" w:color="auto" w:fill="FFFFFF"/>
        </w:rPr>
        <w:t>、</w:t>
      </w:r>
      <w:r>
        <w:rPr>
          <w:color w:val="000000"/>
          <w:spacing w:val="0"/>
          <w:w w:val="100"/>
          <w:position w:val="0"/>
        </w:rPr>
        <w:tab/>
        <w:t>其他应收关联方款项情况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2088"/>
        <w:gridCol w:w="1613"/>
        <w:gridCol w:w="323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占其他应收账款总额的比例</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上海易锐管理咨询有限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pPr>
            <w:r>
              <w:rPr>
                <w:color w:val="000000"/>
                <w:spacing w:val="0"/>
                <w:w w:val="100"/>
                <w:position w:val="0"/>
              </w:rPr>
              <w:t>0.14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恒生网络有限公司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19,167.54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40" w:right="0" w:firstLine="0"/>
              <w:jc w:val="left"/>
            </w:pPr>
            <w:r>
              <w:rPr>
                <w:color w:val="000000"/>
                <w:spacing w:val="0"/>
                <w:w w:val="100"/>
                <w:position w:val="0"/>
              </w:rPr>
              <w:t>0.13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39,167.54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pPr>
            <w:r>
              <w:rPr>
                <w:color w:val="000000"/>
                <w:spacing w:val="0"/>
                <w:w w:val="100"/>
                <w:position w:val="0"/>
              </w:rPr>
              <w:t>0.27</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335" w:name="bookmark335"/>
      <w:r>
        <w:rPr>
          <w:rFonts w:ascii="Times New Roman" w:eastAsia="Times New Roman" w:hAnsi="Times New Roman" w:cs="Times New Roman"/>
          <w:color w:val="000000"/>
          <w:spacing w:val="0"/>
          <w:w w:val="100"/>
          <w:position w:val="0"/>
        </w:rPr>
        <w:t>（</w:t>
      </w:r>
      <w:bookmarkEnd w:id="335"/>
      <w:r>
        <w:rPr>
          <w:color w:val="000000"/>
          <w:spacing w:val="0"/>
          <w:w w:val="100"/>
          <w:position w:val="0"/>
        </w:rPr>
        <w:t>三</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43"/>
        <w:gridCol w:w="1522"/>
        <w:gridCol w:w="1522"/>
        <w:gridCol w:w="1426"/>
        <w:gridCol w:w="1522"/>
        <w:gridCol w:w="427"/>
        <w:gridCol w:w="422"/>
        <w:gridCol w:w="902"/>
        <w:gridCol w:w="898"/>
        <w:gridCol w:w="576"/>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在被投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在被投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w:t>
            </w:r>
          </w:p>
        </w:tc>
      </w:tr>
    </w:tbl>
    <w:p>
      <w:pPr>
        <w:spacing w:lineRule="exact" w:line="1"/>
        <w:rPr>
          <w:sz w:val="2"/>
          <w:szCs w:val="2"/>
        </w:rPr>
      </w:pPr>
      <w:r>
        <w:br w:type="page"/>
      </w:r>
    </w:p>
    <w:tbl>
      <w:tblPr>
        <w:tblOverlap w:val="never"/>
        <w:jc w:val="center"/>
        <w:tblLayout w:type="fixed"/>
      </w:tblPr>
      <w:tblGrid>
        <w:gridCol w:w="643"/>
        <w:gridCol w:w="1522"/>
        <w:gridCol w:w="1522"/>
        <w:gridCol w:w="1426"/>
        <w:gridCol w:w="1522"/>
        <w:gridCol w:w="427"/>
        <w:gridCol w:w="422"/>
        <w:gridCol w:w="902"/>
        <w:gridCol w:w="898"/>
        <w:gridCol w:w="576"/>
      </w:tblGrid>
      <w:tr>
        <w:trPr>
          <w:trHeight w:val="57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资单 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期计提减值准备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资单位 持股比 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资单位 表决权 比例 (%)</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致 的 说 明</w:t>
            </w:r>
          </w:p>
        </w:tc>
      </w:tr>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 恒生 云投 资控 股有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无锡 恒华 科技 发展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杭州 数米 基金 销售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9,525,095.90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13,087,559.57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22,612,655.47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杭州 恒生 数据 安全 技术 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10,383,589.00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10,383,589.00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10,383,589.00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522"/>
        <w:gridCol w:w="1522"/>
        <w:gridCol w:w="1426"/>
        <w:gridCol w:w="1522"/>
        <w:gridCol w:w="427"/>
        <w:gridCol w:w="422"/>
        <w:gridCol w:w="902"/>
        <w:gridCol w:w="898"/>
        <w:gridCol w:w="576"/>
      </w:tblGrid>
      <w:tr>
        <w:trPr>
          <w:trHeight w:val="19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 恒生 网络 技术 服务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 恒生 科技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杭州 恒生 智能 系统 集成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北京 钱塘 恒生 科技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 易锐 管理 咨询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日本 恒生 软件 株式 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2,960,123.04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2,960,123.04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2,960,123.04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恒生 网络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12,896,700.00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12,896,700.00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12,896,700.00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 力铭 科技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47,547,500.00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上海 恒生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89,032,000.00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89,032,000.00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89,032,000.00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99.9857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522"/>
        <w:gridCol w:w="1522"/>
        <w:gridCol w:w="1426"/>
        <w:gridCol w:w="1522"/>
        <w:gridCol w:w="427"/>
        <w:gridCol w:w="422"/>
        <w:gridCol w:w="902"/>
        <w:gridCol w:w="898"/>
        <w:gridCol w:w="576"/>
      </w:tblGrid>
      <w:tr>
        <w:trPr>
          <w:trHeight w:val="138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聚源 数据 服务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天津 鼎晖 股权 投资 一期 基金 </w:t>
            </w:r>
            <w:r>
              <w:rPr>
                <w:color w:val="000000"/>
                <w:spacing w:val="0"/>
                <w:w w:val="100"/>
                <w:position w:val="0"/>
              </w:rPr>
              <w:t>（</w:t>
            </w:r>
            <w:r>
              <w:rPr>
                <w:rFonts w:ascii="SimSun" w:eastAsia="SimSun" w:hAnsi="SimSun" w:cs="SimSun"/>
                <w:color w:val="000000"/>
                <w:spacing w:val="0"/>
                <w:w w:val="100"/>
                <w:position w:val="0"/>
              </w:rPr>
              <w:t>有 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72,068,692.90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75,365,379.32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-3,296,686.42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72,068,692.90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天津 鼎晖 恒瑞 股权 投资 基金 </w:t>
            </w:r>
            <w:r>
              <w:rPr>
                <w:color w:val="000000"/>
                <w:spacing w:val="0"/>
                <w:w w:val="100"/>
                <w:position w:val="0"/>
              </w:rPr>
              <w:t>（</w:t>
            </w:r>
            <w:r>
              <w:rPr>
                <w:rFonts w:ascii="SimSun" w:eastAsia="SimSun" w:hAnsi="SimSun" w:cs="SimSun"/>
                <w:color w:val="000000"/>
                <w:spacing w:val="0"/>
                <w:w w:val="100"/>
                <w:position w:val="0"/>
              </w:rPr>
              <w:t>有 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13,587,624.93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15,622,485.31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-2,034,860.38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13,587,624.93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4.73</w:t>
            </w: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天津 鼎晖 嘉瑞 股权 投资 基金</w:t>
            </w:r>
          </w:p>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（有 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4,880,268.53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9,569,508.11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-4,689,239.58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4,880,268.53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8.65</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青岛 银行 股份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北京 义云 清洁 技术 创业 投资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宁波 市科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522"/>
        <w:gridCol w:w="1522"/>
        <w:gridCol w:w="1426"/>
        <w:gridCol w:w="1522"/>
        <w:gridCol w:w="427"/>
        <w:gridCol w:w="422"/>
        <w:gridCol w:w="902"/>
        <w:gridCol w:w="898"/>
        <w:gridCol w:w="576"/>
      </w:tblGrid>
      <w:tr>
        <w:trPr>
          <w:trHeight w:val="247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发股 权投 资基 金合 伙企 业</w:t>
            </w:r>
          </w:p>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 恒生 数字 设备 科技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6,490,400.00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苏州 方广 创业 投资 合伙 企业 </w:t>
            </w:r>
            <w:r>
              <w:rPr>
                <w:color w:val="000000"/>
                <w:spacing w:val="0"/>
                <w:w w:val="100"/>
                <w:position w:val="0"/>
              </w:rPr>
              <w:t>（</w:t>
            </w:r>
            <w:r>
              <w:rPr>
                <w:rFonts w:ascii="SimSun" w:eastAsia="SimSun" w:hAnsi="SimSun" w:cs="SimSun"/>
                <w:color w:val="000000"/>
                <w:spacing w:val="0"/>
                <w:w w:val="100"/>
                <w:position w:val="0"/>
              </w:rPr>
              <w:t>有 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5.80</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新余 集盐 投资 管理 中心</w:t>
            </w:r>
          </w:p>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（有 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w:t>
            </w: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杭州 国家 软件 产业 基地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浙江 现代 资本 与产 业研 究院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22,041.29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22,041.29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522"/>
        <w:gridCol w:w="1522"/>
        <w:gridCol w:w="1426"/>
        <w:gridCol w:w="1522"/>
        <w:gridCol w:w="427"/>
        <w:gridCol w:w="422"/>
        <w:gridCol w:w="902"/>
        <w:gridCol w:w="898"/>
        <w:gridCol w:w="576"/>
      </w:tblGrid>
      <w:tr>
        <w:trPr>
          <w:trHeight w:val="112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易诺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421"/>
        <w:gridCol w:w="1426"/>
        <w:gridCol w:w="1320"/>
        <w:gridCol w:w="1426"/>
        <w:gridCol w:w="422"/>
        <w:gridCol w:w="427"/>
        <w:gridCol w:w="1320"/>
        <w:gridCol w:w="845"/>
        <w:gridCol w:w="845"/>
        <w:gridCol w:w="437"/>
      </w:tblGrid>
      <w:tr>
        <w:trPr>
          <w:trHeight w:val="6014"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现金红利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在被投 资单位 持股比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在被投 资单位 表决权 比例 (%)</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left"/>
            </w:pPr>
            <w:r>
              <w:rPr>
                <w:rFonts w:ascii="SimSun" w:eastAsia="SimSun" w:hAnsi="SimSun" w:cs="SimSun"/>
                <w:color w:val="000000"/>
                <w:spacing w:val="0"/>
                <w:w w:val="100"/>
                <w:position w:val="0"/>
              </w:rPr>
              <w:t>致 的 说 明</w:t>
            </w:r>
          </w:p>
        </w:tc>
      </w:tr>
      <w:tr>
        <w:trPr>
          <w:trHeight w:val="3283" w:hRule="exact"/>
        </w:trPr>
        <w:tc>
          <w:tcPr>
            <w:tcBorders>
              <w:top w:val="single" w:sz="4"/>
              <w:left w:val="single" w:sz="4"/>
            </w:tcBorders>
            <w:shd w:val="clear" w:color="auto" w:fill="FFFFFF"/>
            <w:textDirection w:val="tbRlV"/>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rPr>
              <w:t>杭州恒生世纪实业有限公司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51,146,485.13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5,400,874.92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56,547,360.05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49.00</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textDirection w:val="tbRlV"/>
            <w:vAlign w:val="top"/>
          </w:tcPr>
          <w:p>
            <w:pPr>
              <w:pStyle w:val="Style3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浙江维尔科技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9,005,700.00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19,720,351.28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4,630,665.93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24,351,017.21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7"/>
        <w:gridCol w:w="1430"/>
        <w:gridCol w:w="1416"/>
        <w:gridCol w:w="1320"/>
        <w:gridCol w:w="1421"/>
        <w:gridCol w:w="427"/>
        <w:gridCol w:w="427"/>
        <w:gridCol w:w="1320"/>
        <w:gridCol w:w="845"/>
        <w:gridCol w:w="845"/>
        <w:gridCol w:w="437"/>
      </w:tblGrid>
      <w:tr>
        <w:trPr>
          <w:trHeight w:val="1656"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杭州恒生鼎汇科技有限公司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46,556,696.52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1,279,616.07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47,836,312.59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公司持有日本</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恒生软件株式会社</w:t>
            </w:r>
            <w:r>
              <w:rPr>
                <w:color w:val="000000"/>
                <w:spacing w:val="0"/>
                <w:w w:val="100"/>
                <w:position w:val="0"/>
              </w:rPr>
              <w:t>48.95%</w:t>
            </w:r>
            <w:r>
              <w:rPr>
                <w:rFonts w:ascii="SimSun" w:eastAsia="SimSun" w:hAnsi="SimSun" w:cs="SimSun"/>
                <w:color w:val="000000"/>
                <w:spacing w:val="0"/>
                <w:w w:val="100"/>
                <w:position w:val="0"/>
              </w:rPr>
              <w:t>的股权，该公司董事</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手会</w:t>
            </w:r>
            <w:r>
              <w:rPr>
                <w:color w:val="000000"/>
                <w:spacing w:val="0"/>
                <w:w w:val="100"/>
                <w:position w:val="0"/>
              </w:rPr>
              <w:t>5</w:t>
            </w:r>
            <w:r>
              <w:rPr>
                <w:rFonts w:ascii="SimSun" w:eastAsia="SimSun" w:hAnsi="SimSun" w:cs="SimSun"/>
                <w:color w:val="000000"/>
                <w:spacing w:val="0"/>
                <w:w w:val="100"/>
                <w:position w:val="0"/>
              </w:rPr>
              <w:t>名董事，其中公司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委派</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名董事，表决权比为</w:t>
      </w:r>
      <w:r>
        <w:rPr>
          <w:rFonts w:ascii="Times New Roman" w:eastAsia="Times New Roman" w:hAnsi="Times New Roman" w:cs="Times New Roman"/>
          <w:color w:val="000000"/>
          <w:spacing w:val="0"/>
          <w:w w:val="100"/>
          <w:position w:val="0"/>
        </w:rPr>
        <w:t>60.00%</w:t>
      </w:r>
      <w:r>
        <w:rPr>
          <w:color w:val="000000"/>
          <w:spacing w:val="0"/>
          <w:w w:val="100"/>
          <w:position w:val="0"/>
        </w:rPr>
        <w:t>。</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tabs>
          <w:tab w:pos="520" w:val="left"/>
        </w:tabs>
        <w:bidi w:val="0"/>
        <w:spacing w:before="0" w:after="0" w:line="240" w:lineRule="auto"/>
        <w:ind w:left="0" w:right="0" w:firstLine="0"/>
        <w:jc w:val="left"/>
      </w:pPr>
      <w:bookmarkStart w:id="336" w:name="bookmark336"/>
      <w:r>
        <w:rPr>
          <w:rFonts w:ascii="Times New Roman" w:eastAsia="Times New Roman" w:hAnsi="Times New Roman" w:cs="Times New Roman"/>
          <w:color w:val="000000"/>
          <w:spacing w:val="0"/>
          <w:w w:val="100"/>
          <w:position w:val="0"/>
          <w:shd w:val="clear" w:color="auto" w:fill="FFFFFF"/>
        </w:rPr>
        <w:t>1</w:t>
      </w:r>
      <w:bookmarkEnd w:id="336"/>
      <w:r>
        <w:rPr>
          <w:color w:val="000000"/>
          <w:spacing w:val="0"/>
          <w:w w:val="100"/>
          <w:position w:val="0"/>
          <w:shd w:val="clear" w:color="auto" w:fill="FFFFFF"/>
        </w:rPr>
        <w:t>、</w:t>
      </w:r>
      <w:r>
        <w:rPr>
          <w:color w:val="000000"/>
          <w:spacing w:val="0"/>
          <w:w w:val="100"/>
          <w:position w:val="0"/>
        </w:rPr>
        <w:tab/>
        <w:t>营业收入、营业成本</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1,062,985,006.51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808,825,063.26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5,019,120.17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3,368,059.62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163,727,857.47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111,867,586.09</w:t>
            </w:r>
          </w:p>
        </w:tc>
      </w:tr>
    </w:tbl>
    <w:p>
      <w:pPr>
        <w:widowControl w:val="0"/>
        <w:spacing w:after="239" w:line="1" w:lineRule="exact"/>
      </w:pPr>
    </w:p>
    <w:p>
      <w:pPr>
        <w:pStyle w:val="Style13"/>
        <w:keepNext w:val="0"/>
        <w:keepLines w:val="0"/>
        <w:widowControl w:val="0"/>
        <w:shd w:val="clear" w:color="auto" w:fill="auto"/>
        <w:tabs>
          <w:tab w:pos="520" w:val="left"/>
        </w:tabs>
        <w:bidi w:val="0"/>
        <w:spacing w:before="0" w:after="0" w:line="240" w:lineRule="auto"/>
        <w:ind w:left="0" w:right="0" w:firstLine="0"/>
        <w:jc w:val="left"/>
      </w:pPr>
      <w:bookmarkStart w:id="337" w:name="bookmark337"/>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主营业务（分行业）</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242"/>
        <w:gridCol w:w="1685"/>
        <w:gridCol w:w="1670"/>
        <w:gridCol w:w="1858"/>
        <w:gridCol w:w="186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1,028,194,619.29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129,968,303.72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793,524,868.58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96,361,611.99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34,790,387.22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33,226,446.19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15,300,194.68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14,952,819.00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1,062,985,006.51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163,194,749.91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808,825,063.26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111,314,430.99</w:t>
            </w:r>
          </w:p>
        </w:tc>
      </w:tr>
    </w:tbl>
    <w:p>
      <w:pPr>
        <w:widowControl w:val="0"/>
        <w:spacing w:after="239" w:line="1" w:lineRule="exact"/>
      </w:pPr>
    </w:p>
    <w:p>
      <w:pPr>
        <w:pStyle w:val="Style13"/>
        <w:keepNext w:val="0"/>
        <w:keepLines w:val="0"/>
        <w:widowControl w:val="0"/>
        <w:shd w:val="clear" w:color="auto" w:fill="auto"/>
        <w:tabs>
          <w:tab w:pos="520" w:val="left"/>
        </w:tabs>
        <w:bidi w:val="0"/>
        <w:spacing w:before="0" w:after="0" w:line="240" w:lineRule="auto"/>
        <w:ind w:left="0" w:right="0" w:firstLine="0"/>
        <w:jc w:val="left"/>
      </w:pPr>
      <w:bookmarkStart w:id="338" w:name="bookmark338"/>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主营业务（分产品）</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242"/>
        <w:gridCol w:w="1685"/>
        <w:gridCol w:w="1670"/>
        <w:gridCol w:w="1858"/>
        <w:gridCol w:w="186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自行开发研制的软件 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554,004,940.07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30,680,443.18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469,953,216.70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28,747,223.22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180,729,551.33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18,672,320.24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134,528,275.68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17,266,403.94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244,860,275.59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37,991,253.41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163,203,818.72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29,629,800.92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47,279,266.71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41,152,323.50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23,534,283.01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19,639,179.23</w:t>
            </w:r>
          </w:p>
        </w:tc>
      </w:tr>
    </w:tbl>
    <w:p>
      <w:pPr>
        <w:spacing w:lineRule="exact" w:line="1"/>
        <w:rPr>
          <w:sz w:val="2"/>
          <w:szCs w:val="2"/>
        </w:rPr>
      </w:pPr>
      <w:r>
        <w:br w:type="page"/>
      </w:r>
    </w:p>
    <w:tbl>
      <w:tblPr>
        <w:tblOverlap w:val="never"/>
        <w:jc w:val="left"/>
        <w:tblLayout w:type="fixed"/>
      </w:tblPr>
      <w:tblGrid>
        <w:gridCol w:w="2242"/>
        <w:gridCol w:w="1685"/>
        <w:gridCol w:w="1670"/>
        <w:gridCol w:w="1858"/>
        <w:gridCol w:w="186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外购商品销售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34,790,387.22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33,226,446.19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15,300,194.68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14,952,819.00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1,320,585.59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1,471,963.39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2,305,274.47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1,079,004.68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1,062,985,006.51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163,194,749.91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808,825,063.26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111,314,430.99</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39" w:name="bookmark339"/>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主营业务（分地区）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242"/>
        <w:gridCol w:w="1685"/>
        <w:gridCol w:w="1670"/>
        <w:gridCol w:w="1858"/>
        <w:gridCol w:w="186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1,052,059,873.60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163,194,749.91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803,029,552.89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111,314,430.99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10,925,132.91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5,795,510.37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1,062,985,006.51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163,194,749.91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808,825,063.26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111,314,430.99</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40" w:name="bookmark340"/>
      <w:r>
        <w:rPr>
          <w:rFonts w:ascii="Times New Roman" w:eastAsia="Times New Roman" w:hAnsi="Times New Roman" w:cs="Times New Roman"/>
          <w:color w:val="000000"/>
          <w:spacing w:val="0"/>
          <w:w w:val="100"/>
          <w:position w:val="0"/>
          <w:shd w:val="clear" w:color="auto" w:fill="FFFFFF"/>
        </w:rPr>
        <w:t>5</w:t>
      </w:r>
      <w:bookmarkEnd w:id="340"/>
      <w:r>
        <w:rPr>
          <w:color w:val="000000"/>
          <w:spacing w:val="0"/>
          <w:w w:val="100"/>
          <w:position w:val="0"/>
          <w:shd w:val="clear" w:color="auto" w:fill="FFFFFF"/>
        </w:rPr>
        <w:t>、</w:t>
      </w:r>
      <w:r>
        <w:rPr>
          <w:color w:val="000000"/>
          <w:spacing w:val="0"/>
          <w:w w:val="100"/>
          <w:position w:val="0"/>
        </w:rPr>
        <w:tab/>
        <w:t>公司前五名客户的营业收入情况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110"/>
        <w:gridCol w:w="3101"/>
        <w:gridCol w:w="3106"/>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占公司全部营业收入的比例 （%）</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31,562,350.77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2.96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17,309,993.53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1.62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16,935,849.06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15,490,896.65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1.45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12,143,222.48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1.14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93,442,312.49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8.76</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41" w:name="bookmark341"/>
      <w:r>
        <w:rPr>
          <w:rFonts w:ascii="Times New Roman" w:eastAsia="Times New Roman" w:hAnsi="Times New Roman" w:cs="Times New Roman"/>
          <w:color w:val="000000"/>
          <w:spacing w:val="0"/>
          <w:w w:val="100"/>
          <w:position w:val="0"/>
          <w:shd w:val="clear" w:color="auto" w:fill="FFFFFF"/>
        </w:rPr>
        <w:t>1</w:t>
      </w:r>
      <w:bookmarkEnd w:id="341"/>
      <w:r>
        <w:rPr>
          <w:color w:val="000000"/>
          <w:spacing w:val="0"/>
          <w:w w:val="100"/>
          <w:position w:val="0"/>
          <w:shd w:val="clear" w:color="auto" w:fill="FFFFFF"/>
        </w:rPr>
        <w:t>、</w:t>
      </w:r>
      <w:r>
        <w:rPr>
          <w:color w:val="000000"/>
          <w:spacing w:val="0"/>
          <w:w w:val="100"/>
          <w:position w:val="0"/>
        </w:rPr>
        <w:tab/>
        <w:t>投资收益明细</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5458"/>
        <w:gridCol w:w="1877"/>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28,270,727.45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8,844,810.53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10,018,716.49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4,677,068.86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534,462.03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持有交易性金融资产期间取得的投资收益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518,496.15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100,434.72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持有可供出售金融资产等期间取得的投资收益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393,815.11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1,450,168.50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11,119,781.26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4,564,941.40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28,118,295.67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43,275,261.27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912,192.19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79,352,024.32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63,447,147.31</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42" w:name="bookmark342"/>
      <w:r>
        <w:rPr>
          <w:rFonts w:ascii="Times New Roman" w:eastAsia="Times New Roman" w:hAnsi="Times New Roman" w:cs="Times New Roman"/>
          <w:color w:val="000000"/>
          <w:spacing w:val="0"/>
          <w:w w:val="100"/>
          <w:position w:val="0"/>
          <w:shd w:val="clear" w:color="auto" w:fill="FFFFFF"/>
        </w:rPr>
        <w:t>2</w:t>
      </w:r>
      <w:bookmarkEnd w:id="342"/>
      <w:r>
        <w:rPr>
          <w:color w:val="000000"/>
          <w:spacing w:val="0"/>
          <w:w w:val="100"/>
          <w:position w:val="0"/>
          <w:shd w:val="clear" w:color="auto" w:fill="FFFFFF"/>
        </w:rPr>
        <w:t>、</w:t>
      </w:r>
      <w:r>
        <w:rPr>
          <w:color w:val="000000"/>
          <w:spacing w:val="0"/>
          <w:w w:val="100"/>
          <w:position w:val="0"/>
        </w:rPr>
        <w:tab/>
        <w:t>按成本法核算的长期股权投资收益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无锡恒华科技发展有限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天津鼎晖股权投资一期 基金</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4,202,201.17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4,750,813.76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571"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天津鼎晖恒瑞股权投资 基金</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8,884,428.93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560,426.55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bl>
    <w:p>
      <w:pPr>
        <w:spacing w:lineRule="exact" w:line="1"/>
        <w:rPr>
          <w:sz w:val="2"/>
          <w:szCs w:val="2"/>
        </w:rPr>
      </w:pPr>
      <w:r>
        <w:br w:type="page"/>
      </w:r>
    </w:p>
    <w:tbl>
      <w:tblPr>
        <w:tblOverlap w:val="never"/>
        <w:jc w:val="left"/>
        <w:tblLayout w:type="fixed"/>
      </w:tblPr>
      <w:tblGrid>
        <w:gridCol w:w="2453"/>
        <w:gridCol w:w="1973"/>
        <w:gridCol w:w="1973"/>
        <w:gridCol w:w="2918"/>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天津鼎晖嘉瑞股权投资 基金</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2,784,097.35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133,570.22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青岛银行股份有限公司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被投资单位现金红利</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28,270,727.45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8,844,810.53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38" w:val="left"/>
        </w:tabs>
        <w:bidi w:val="0"/>
        <w:spacing w:before="0" w:after="40" w:line="240" w:lineRule="auto"/>
        <w:ind w:left="0" w:right="0" w:firstLine="0"/>
        <w:jc w:val="left"/>
      </w:pPr>
      <w:bookmarkStart w:id="343" w:name="bookmark343"/>
      <w:r>
        <w:rPr>
          <w:rFonts w:ascii="Times New Roman" w:eastAsia="Times New Roman" w:hAnsi="Times New Roman" w:cs="Times New Roman"/>
          <w:color w:val="000000"/>
          <w:spacing w:val="0"/>
          <w:w w:val="100"/>
          <w:position w:val="0"/>
          <w:shd w:val="clear" w:color="auto" w:fill="FFFFFF"/>
        </w:rPr>
        <w:t>3</w:t>
      </w:r>
      <w:bookmarkEnd w:id="343"/>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本期比上期增减变动的原因</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杭州恒生世纪实业有限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5,400,874.92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3,458,910.25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浙江维尔科技股份有限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5,830,665.93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4,033,536.43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杭州恒生鼎汇科技有限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1,279,616.07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-305,230.11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被投资单位净利润变动</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杭州数米基金销售有限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-2,492,440.43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-2,510,147.71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系被投资单位净利润变动及 本期新纳入合并范围</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10,018,716.49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4,677,068.86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现金流量表补充资料： 单位：元 币种：人民币</w:t>
      </w:r>
    </w:p>
    <w:tbl>
      <w:tblPr>
        <w:tblOverlap w:val="never"/>
        <w:jc w:val="left"/>
        <w:tblLayout w:type="fixed"/>
      </w:tblPr>
      <w:tblGrid>
        <w:gridCol w:w="4565"/>
        <w:gridCol w:w="2371"/>
        <w:gridCol w:w="238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319,459,883.12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204,346,392.42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-8,297,209.19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7,861,535.36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13,405,459.81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15,308,366.17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2,247,910.27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1,576,205.49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1,275,377.97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794,410.50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134,758.76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108,949.85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-708,293.76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-602,876.05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157,456.84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546,931.54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-79,352,024.32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-63,447,147.31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5,090,484.95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-4,276,617.83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2,232,905.62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5,089,447.83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-46,725,690.56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60,368,997.07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144,522,004.27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96,264,311.77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353,443,023.78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323,938,906.81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65"/>
        <w:gridCol w:w="2371"/>
        <w:gridCol w:w="238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236,787,328.24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287,158,159.59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287,158,159.59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425,517,560.03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-50,370,831.35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-138,359,400.44</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十五、补充资料</w:t>
      </w:r>
    </w:p>
    <w:p>
      <w:pPr>
        <w:pStyle w:val="Style13"/>
        <w:keepNext w:val="0"/>
        <w:keepLines w:val="0"/>
        <w:widowControl w:val="0"/>
        <w:shd w:val="clear" w:color="auto" w:fill="auto"/>
        <w:bidi w:val="0"/>
        <w:spacing w:before="0" w:after="40" w:line="240" w:lineRule="auto"/>
        <w:ind w:left="0" w:right="0" w:firstLine="480"/>
        <w:jc w:val="left"/>
      </w:pPr>
      <w:bookmarkStart w:id="344" w:name="bookmark344"/>
      <w:r>
        <w:rPr>
          <w:rFonts w:ascii="Times New Roman" w:eastAsia="Times New Roman" w:hAnsi="Times New Roman" w:cs="Times New Roman"/>
          <w:color w:val="000000"/>
          <w:spacing w:val="0"/>
          <w:w w:val="100"/>
          <w:position w:val="0"/>
        </w:rPr>
        <w:t>（</w:t>
      </w:r>
      <w:bookmarkEnd w:id="344"/>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-149,475.58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375,063.41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16,701,485.25</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越权审批，或无正式批 准文件，或偶发性的税 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11,929,669.92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17,662,761.53</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计入当期损益的对非金 融企业收取的资金占用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3,485,281.49</w:t>
            </w: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42,984,119.34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50,485,193.75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7,256,175.73</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根据税收、会计等法律、 法规的要求对当期损益 进行一次性调整对当期 损益的影响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-572,621.58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756,087.49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188,218.53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-84,969.08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-81,202.16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-46,377.93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-3,060,145.69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-5,561,339.24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-6,142,333.84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-4,020,592.43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50,555,238.19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56,375,126.52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34,497,715.31</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2827"/>
        <w:gridCol w:w="2069"/>
        <w:gridCol w:w="2160"/>
        <w:gridCol w:w="2261"/>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加权平均净资产收 益率（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2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r>
    </w:tbl>
    <w:p>
      <w:pPr>
        <w:spacing w:lineRule="exact" w:line="1"/>
        <w:rPr>
          <w:sz w:val="2"/>
          <w:szCs w:val="2"/>
        </w:rPr>
      </w:pPr>
      <w:r>
        <w:br w:type="page"/>
      </w:r>
    </w:p>
    <w:tbl>
      <w:tblPr>
        <w:tblOverlap w:val="never"/>
        <w:jc w:val="center"/>
        <w:tblLayout w:type="fixed"/>
      </w:tblPr>
      <w:tblGrid>
        <w:gridCol w:w="2827"/>
        <w:gridCol w:w="2069"/>
        <w:gridCol w:w="2160"/>
        <w:gridCol w:w="2261"/>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0.52</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0.44</w:t>
            </w:r>
          </w:p>
        </w:tc>
      </w:tr>
    </w:tbl>
    <w:p>
      <w:pPr>
        <w:widowControl w:val="0"/>
        <w:spacing w:after="239" w:line="1" w:lineRule="exact"/>
      </w:pPr>
    </w:p>
    <w:tbl>
      <w:tblPr>
        <w:tblOverlap w:val="never"/>
        <w:jc w:val="center"/>
        <w:tblLayout w:type="fixed"/>
      </w:tblPr>
      <w:tblGrid>
        <w:gridCol w:w="2064"/>
        <w:gridCol w:w="2194"/>
        <w:gridCol w:w="1896"/>
        <w:gridCol w:w="917"/>
        <w:gridCol w:w="3739"/>
      </w:tblGrid>
      <w:tr>
        <w:trPr>
          <w:trHeight w:val="283"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r>
              <w:rPr>
                <w:rFonts w:ascii="SimSun" w:eastAsia="SimSun" w:hAnsi="SimSun" w:cs="SimSun"/>
                <w:color w:val="000000"/>
                <w:spacing w:val="0"/>
                <w:w w:val="100"/>
                <w:position w:val="0"/>
              </w:rPr>
              <w:t>三</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公司王要会计报表项目的异常情况及原因的说明</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变动幅度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变动原因说明</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146,569,596.77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310,275,514.68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-52.76%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主要系公司本期开放式基金投资赎回所 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14,643,571.96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-84.98%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主要系子公司无锡恒华科技发展有限公 司本期银行承兑汇票到期兑付所致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152,349,301.70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94,215,061.67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61.70%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主要系公司本期销售收入增加相应应收 账款增加所致</w:t>
            </w:r>
          </w:p>
        </w:tc>
      </w:tr>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3,531,336.17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2,226,371.80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58.61%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主要系子公司上海恒生聚源数据服务有 限公司本期预付服务费增加所致</w:t>
            </w:r>
          </w:p>
        </w:tc>
      </w:tr>
      <w:tr>
        <w:trPr>
          <w:trHeight w:val="8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26,680,906.18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11,465,474.07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132.71%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主要系本期新纳入合并财务报表子公司 数米基金应收基金销售支付结算机构交 易款及代付基金交易款增加所致</w:t>
            </w:r>
          </w:p>
        </w:tc>
      </w:tr>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687,424,484.47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148,652,842.56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362.44%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主要系公司及子公司期末持有理财产品 增加所致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18,860,588.30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35,798,339.34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-47.31%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主要系子公司无锡恒华科技发展有限公 司投资性房地产对外出售所致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78,649,426.26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11,307,963.55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595.52%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主要系公司软件园二期项目投入增加所 致</w:t>
            </w:r>
          </w:p>
        </w:tc>
      </w:tr>
      <w:tr>
        <w:trPr>
          <w:trHeight w:val="8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11,071,887.53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主要系公司本期合并数米基金支付的投 资成本与享有其购买日可辨认净资产公 允价值的差额相应确认的商誉</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39,875,775.47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16,836,152.32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136.85%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主要系公司期末应付货款及工程款增加 所致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238,637,602.86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146,534,241.51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62.85%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主要系公司本期预收销售收入款项增加 所致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30,686.79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57,979.17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-47.07%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主要系子公司无锡恒华科技发展有限公 司期末银行借款减少所致</w:t>
            </w:r>
          </w:p>
        </w:tc>
      </w:tr>
      <w:tr>
        <w:trPr>
          <w:trHeight w:val="8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主要系子公司无锡恒华科技发展有限公 司期末尚未支付少数股东无锡华升电气 有限公司股利所致</w:t>
            </w:r>
          </w:p>
        </w:tc>
      </w:tr>
      <w:tr>
        <w:trPr>
          <w:trHeight w:val="5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一年内到期的非流动</w:t>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主要系子公司无锡恒华科技发展有限公 司期末归还银行借款所致</w:t>
            </w:r>
          </w:p>
        </w:tc>
      </w:tr>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10,997,142.68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7,669,524.04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43.39%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主要系子公司无锡恒华科技发展有限公 司期末预提的土地增值税增加所致</w:t>
            </w:r>
          </w:p>
        </w:tc>
      </w:tr>
      <w:tr>
        <w:trPr>
          <w:trHeight w:val="30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30.64%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主要系公司本期银行借款增加所致</w:t>
            </w:r>
          </w:p>
        </w:tc>
      </w:tr>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3,327,870.97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1,320,961.89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151.93%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主要系公司本期收到与资产相关的政府 补助增加所致</w:t>
            </w:r>
          </w:p>
        </w:tc>
      </w:tr>
      <w:tr>
        <w:trPr>
          <w:trHeight w:val="586"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76,459,543.19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17,020,465.59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349.22%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主要系公司期末持有的可供出售金融资 产公允价值变动扣除已确认的递延所得</w:t>
            </w:r>
          </w:p>
        </w:tc>
      </w:tr>
    </w:tbl>
    <w:p>
      <w:pPr>
        <w:spacing w:lineRule="exact" w:line="1"/>
        <w:rPr>
          <w:sz w:val="2"/>
          <w:szCs w:val="2"/>
        </w:rPr>
      </w:pPr>
      <w:r>
        <w:br w:type="page"/>
      </w:r>
    </w:p>
    <w:tbl>
      <w:tblPr>
        <w:tblOverlap w:val="never"/>
        <w:jc w:val="center"/>
        <w:tblLayout w:type="fixed"/>
      </w:tblPr>
      <w:tblGrid>
        <w:gridCol w:w="2040"/>
        <w:gridCol w:w="2203"/>
        <w:gridCol w:w="1896"/>
        <w:gridCol w:w="917"/>
        <w:gridCol w:w="3739"/>
      </w:tblGrid>
      <w:tr>
        <w:trPr>
          <w:trHeight w:val="312"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税资产、负债后的净额增加所致</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利润表项目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变动幅度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变动原因说明</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1,210,547,198.49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1,006,091,548.15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主要系公司本期收入增长所致</w:t>
            </w:r>
          </w:p>
        </w:tc>
      </w:tr>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573,085,076.44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506,237,206.85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主要系公司本期职工薪酬、差旅费、业务 招待费等增加所致</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28,136,563.57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8,963,577.69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213.90%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主要系公司本期应纳税所得额增加所致</w:t>
            </w:r>
          </w:p>
        </w:tc>
      </w:tr>
    </w:tbl>
    <w:p>
      <w:pPr>
        <w:sectPr>
          <w:footnotePr>
            <w:pos w:val="pageBottom"/>
            <w:numFmt w:val="decimal"/>
            <w:numRestart w:val="continuous"/>
          </w:footnotePr>
          <w:pgSz w:w="12240" w:h="15840"/>
          <w:pgMar w:top="1426" w:right="224" w:bottom="1445" w:left="1206" w:header="0" w:footer="1017" w:gutter="0"/>
          <w:cols w:space="720"/>
          <w:noEndnote/>
          <w:rtlGutter w:val="0"/>
          <w:docGrid w:linePitch="360"/>
        </w:sectPr>
      </w:pPr>
    </w:p>
    <w:p>
      <w:pPr>
        <w:pStyle w:val="Style22"/>
        <w:keepNext/>
        <w:keepLines/>
        <w:widowControl w:val="0"/>
        <w:shd w:val="clear" w:color="auto" w:fill="auto"/>
        <w:bidi w:val="0"/>
        <w:spacing w:before="0" w:after="580" w:line="240" w:lineRule="auto"/>
        <w:ind w:left="0" w:right="0" w:firstLine="0"/>
        <w:jc w:val="both"/>
      </w:pPr>
      <w:bookmarkStart w:id="345" w:name="bookmark345"/>
      <w:bookmarkStart w:id="346" w:name="bookmark346"/>
      <w:bookmarkStart w:id="347" w:name="bookmark347"/>
      <w:r>
        <w:rPr>
          <w:color w:val="000000"/>
          <w:spacing w:val="0"/>
          <w:w w:val="100"/>
          <w:position w:val="0"/>
        </w:rPr>
        <w:t>第十一节备查文件目录</w:t>
      </w:r>
      <w:bookmarkEnd w:id="345"/>
      <w:bookmarkEnd w:id="346"/>
      <w:bookmarkEnd w:id="347"/>
    </w:p>
    <w:p>
      <w:pPr>
        <w:pStyle w:val="Style13"/>
        <w:keepNext w:val="0"/>
        <w:keepLines w:val="0"/>
        <w:widowControl w:val="0"/>
        <w:shd w:val="clear" w:color="auto" w:fill="auto"/>
        <w:tabs>
          <w:tab w:pos="558" w:val="left"/>
        </w:tabs>
        <w:bidi w:val="0"/>
        <w:spacing w:before="0" w:after="0" w:line="272" w:lineRule="exact"/>
        <w:ind w:left="0" w:right="0" w:firstLine="0"/>
        <w:jc w:val="both"/>
      </w:pPr>
      <w:bookmarkStart w:id="348" w:name="bookmark348"/>
      <w:r>
        <w:rPr>
          <w:rFonts w:ascii="Times New Roman" w:eastAsia="Times New Roman" w:hAnsi="Times New Roman" w:cs="Times New Roman"/>
          <w:color w:val="000000"/>
          <w:spacing w:val="0"/>
          <w:w w:val="100"/>
          <w:position w:val="0"/>
        </w:rPr>
        <w:t>（</w:t>
      </w:r>
      <w:bookmarkEnd w:id="34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载有董事长彭政纲先生、财务总监傅美英女士、会计机构负责人曾玉梅女士签名并盖章的 会计报表。</w:t>
      </w:r>
    </w:p>
    <w:p>
      <w:pPr>
        <w:pStyle w:val="Style13"/>
        <w:keepNext w:val="0"/>
        <w:keepLines w:val="0"/>
        <w:widowControl w:val="0"/>
        <w:shd w:val="clear" w:color="auto" w:fill="auto"/>
        <w:tabs>
          <w:tab w:pos="558" w:val="left"/>
        </w:tabs>
        <w:bidi w:val="0"/>
        <w:spacing w:before="0" w:after="0" w:line="272" w:lineRule="exact"/>
        <w:ind w:left="0" w:right="0" w:firstLine="0"/>
        <w:jc w:val="both"/>
      </w:pPr>
      <w:bookmarkStart w:id="349" w:name="bookmark349"/>
      <w:r>
        <w:rPr>
          <w:rFonts w:ascii="Times New Roman" w:eastAsia="Times New Roman" w:hAnsi="Times New Roman" w:cs="Times New Roman"/>
          <w:color w:val="000000"/>
          <w:spacing w:val="0"/>
          <w:w w:val="100"/>
          <w:position w:val="0"/>
        </w:rPr>
        <w:t>（</w:t>
      </w:r>
      <w:bookmarkEnd w:id="34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载有会计师事务所盖章、注册会计师签名并盖章的本公司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年度审计报告原件。</w:t>
      </w:r>
    </w:p>
    <w:p>
      <w:pPr>
        <w:pStyle w:val="Style13"/>
        <w:keepNext w:val="0"/>
        <w:keepLines w:val="0"/>
        <w:widowControl w:val="0"/>
        <w:shd w:val="clear" w:color="auto" w:fill="auto"/>
        <w:tabs>
          <w:tab w:pos="558" w:val="left"/>
        </w:tabs>
        <w:bidi w:val="0"/>
        <w:spacing w:before="0" w:after="0" w:line="272" w:lineRule="exact"/>
        <w:ind w:left="0" w:right="0" w:firstLine="0"/>
        <w:jc w:val="both"/>
      </w:pPr>
      <w:bookmarkStart w:id="350" w:name="bookmark350"/>
      <w:r>
        <w:rPr>
          <w:rFonts w:ascii="Times New Roman" w:eastAsia="Times New Roman" w:hAnsi="Times New Roman" w:cs="Times New Roman"/>
          <w:color w:val="000000"/>
          <w:spacing w:val="0"/>
          <w:w w:val="100"/>
          <w:position w:val="0"/>
        </w:rPr>
        <w:t>（</w:t>
      </w:r>
      <w:bookmarkEnd w:id="35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载有会计师事务所盖章、注册会计师签名并盖章的本公司</w:t>
      </w:r>
      <w:r>
        <w:rPr>
          <w:rFonts w:ascii="Times New Roman" w:eastAsia="Times New Roman" w:hAnsi="Times New Roman" w:cs="Times New Roman"/>
          <w:color w:val="000000"/>
          <w:spacing w:val="0"/>
          <w:w w:val="100"/>
          <w:position w:val="0"/>
        </w:rPr>
        <w:t>2013</w:t>
      </w:r>
      <w:r>
        <w:rPr>
          <w:color w:val="000000"/>
          <w:spacing w:val="0"/>
          <w:w w:val="100"/>
          <w:position w:val="0"/>
        </w:rPr>
        <w:t>年度关联方资金占用情况 专项审计说明原件。</w:t>
      </w:r>
    </w:p>
    <w:p>
      <w:pPr>
        <w:pStyle w:val="Style13"/>
        <w:keepNext w:val="0"/>
        <w:keepLines w:val="0"/>
        <w:widowControl w:val="0"/>
        <w:shd w:val="clear" w:color="auto" w:fill="auto"/>
        <w:tabs>
          <w:tab w:pos="558" w:val="left"/>
        </w:tabs>
        <w:bidi w:val="0"/>
        <w:spacing w:before="0" w:after="0" w:line="272" w:lineRule="exact"/>
        <w:ind w:left="0" w:right="0" w:firstLine="0"/>
        <w:jc w:val="both"/>
      </w:pPr>
      <w:bookmarkStart w:id="351" w:name="bookmark351"/>
      <w:r>
        <w:rPr>
          <w:rFonts w:ascii="Times New Roman" w:eastAsia="Times New Roman" w:hAnsi="Times New Roman" w:cs="Times New Roman"/>
          <w:color w:val="000000"/>
          <w:spacing w:val="0"/>
          <w:w w:val="100"/>
          <w:position w:val="0"/>
        </w:rPr>
        <w:t>（</w:t>
      </w:r>
      <w:bookmarkEnd w:id="351"/>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报告期内在《中国证券报》、《上海证券报》、《证券时报》、《证券日报》上公开披露过的所 有公司文件的正本及公告原稿。</w:t>
      </w:r>
    </w:p>
    <w:p>
      <w:pPr>
        <w:pStyle w:val="Style13"/>
        <w:keepNext w:val="0"/>
        <w:keepLines w:val="0"/>
        <w:widowControl w:val="0"/>
        <w:shd w:val="clear" w:color="auto" w:fill="auto"/>
        <w:bidi w:val="0"/>
        <w:spacing w:before="0" w:after="0" w:line="365" w:lineRule="exact"/>
        <w:ind w:left="6520" w:right="0" w:firstLine="0"/>
        <w:jc w:val="right"/>
      </w:pPr>
      <w:r>
        <w:rPr>
          <w:color w:val="000000"/>
          <w:spacing w:val="0"/>
          <w:w w:val="100"/>
          <w:position w:val="0"/>
        </w:rPr>
        <w:t>董事长：彭政纲 恒生电子股份有限公司</w:t>
      </w:r>
    </w:p>
    <w:p>
      <w:pPr>
        <w:pStyle w:val="Style62"/>
        <w:keepNext w:val="0"/>
        <w:keepLines w:val="0"/>
        <w:widowControl w:val="0"/>
        <w:shd w:val="clear" w:color="auto" w:fill="auto"/>
        <w:bidi w:val="0"/>
        <w:spacing w:before="0" w:after="300" w:line="365" w:lineRule="exact"/>
        <w:ind w:left="0" w:right="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690" w:right="1776" w:bottom="1690" w:left="1776" w:header="0" w:footer="126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2875915</wp:posOffset>
              </wp:positionH>
              <wp:positionV relativeFrom="page">
                <wp:posOffset>328930</wp:posOffset>
              </wp:positionV>
              <wp:extent cx="2018030" cy="106680"/>
              <wp:wrapNone/>
              <wp:docPr id="1" name="Shape 1"/>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恒生电子股份有限公司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6.45000000000002pt;margin-top:25.900000000000002pt;width:158.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恒生电子股份有限公司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657225</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51.75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4017010</wp:posOffset>
              </wp:positionH>
              <wp:positionV relativeFrom="page">
                <wp:posOffset>478790</wp:posOffset>
              </wp:positionV>
              <wp:extent cx="2018030" cy="106680"/>
              <wp:wrapNone/>
              <wp:docPr id="25" name="Shape 2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1" type="#_x0000_t202" style="position:absolute;margin-left:316.30000000000001pt;margin-top:37.700000000000003pt;width:158.90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27" name="Shape 2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3035300</wp:posOffset>
              </wp:positionH>
              <wp:positionV relativeFrom="page">
                <wp:posOffset>478790</wp:posOffset>
              </wp:positionV>
              <wp:extent cx="2018030" cy="106680"/>
              <wp:wrapNone/>
              <wp:docPr id="28" name="Shape 28"/>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4" type="#_x0000_t202" style="position:absolute;margin-left:239.pt;margin-top:37.700000000000003pt;width:158.9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1282700</wp:posOffset>
              </wp:positionH>
              <wp:positionV relativeFrom="page">
                <wp:posOffset>622935</wp:posOffset>
              </wp:positionV>
              <wp:extent cx="5532120" cy="0"/>
              <wp:wrapNone/>
              <wp:docPr id="30" name="Shape 30"/>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101.pt;margin-top:49.050000000000004pt;width:435.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6"/>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4)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标题 #1_"/>
    <w:basedOn w:val="DefaultParagraphFont"/>
    <w:link w:val="Style22"/>
    <w:rPr>
      <w:rFonts w:ascii="SimSun" w:eastAsia="SimSun" w:hAnsi="SimSun" w:cs="SimSun"/>
      <w:b/>
      <w:bCs/>
      <w:i w:val="0"/>
      <w:iCs w:val="0"/>
      <w:smallCaps w:val="0"/>
      <w:strike w:val="0"/>
      <w:sz w:val="48"/>
      <w:szCs w:val="48"/>
      <w:u w:val="none"/>
      <w:shd w:val="clear" w:color="auto" w:fill="auto"/>
    </w:rPr>
  </w:style>
  <w:style w:type="character" w:customStyle="1" w:styleId="CharStyle33">
    <w:name w:val="其他 (2)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图片标题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正文文本 (7)_"/>
    <w:basedOn w:val="DefaultParagraphFont"/>
    <w:link w:val="Style6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6">
    <w:name w:val="标题 #2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正文文本 (8)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目录_"/>
    <w:basedOn w:val="DefaultParagraphFont"/>
    <w:link w:val="Style74"/>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4)"/>
    <w:basedOn w:val="Normal"/>
    <w:link w:val="CharStyle12"/>
    <w:pPr>
      <w:widowControl w:val="0"/>
      <w:shd w:val="clear" w:color="auto" w:fill="auto"/>
      <w:spacing w:after="64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3"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标题 #1"/>
    <w:basedOn w:val="Normal"/>
    <w:link w:val="CharStyle23"/>
    <w:pPr>
      <w:widowControl w:val="0"/>
      <w:shd w:val="clear" w:color="auto" w:fill="auto"/>
      <w:spacing w:before="280" w:after="84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32">
    <w:name w:val="其他 (2)"/>
    <w:basedOn w:val="Normal"/>
    <w:link w:val="CharStyle3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图片标题"/>
    <w:basedOn w:val="Normal"/>
    <w:link w:val="CharStyle44"/>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正文文本 (7)"/>
    <w:basedOn w:val="Normal"/>
    <w:link w:val="CharStyle63"/>
    <w:pPr>
      <w:widowControl w:val="0"/>
      <w:shd w:val="clear" w:color="auto" w:fill="auto"/>
      <w:spacing w:after="120" w:line="262"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5">
    <w:name w:val="标题 #2"/>
    <w:basedOn w:val="Normal"/>
    <w:link w:val="CharStyle66"/>
    <w:pPr>
      <w:widowControl w:val="0"/>
      <w:shd w:val="clear" w:color="auto" w:fill="auto"/>
      <w:spacing w:line="272" w:lineRule="exact"/>
      <w:jc w:val="center"/>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正文文本 (8)"/>
    <w:basedOn w:val="Normal"/>
    <w:link w:val="CharStyle72"/>
    <w:pPr>
      <w:widowControl w:val="0"/>
      <w:shd w:val="clear" w:color="auto" w:fill="auto"/>
      <w:jc w:val="center"/>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目录"/>
    <w:basedOn w:val="Normal"/>
    <w:link w:val="CharStyle75"/>
    <w:pPr>
      <w:widowControl w:val="0"/>
      <w:shd w:val="clear" w:color="auto" w:fill="auto"/>
      <w:spacing w:line="275" w:lineRule="exac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