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Default Extension="jpeg" ContentType="image/jpeg"/>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8.xml" ContentType="application/vnd.openxmlformats-officedocument.wordprocessingml.header+xml"/>
  <Override PartName="/word/footer29.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0.xml" ContentType="application/vnd.openxmlformats-officedocument.wordprocessingml.header+xml"/>
  <Override PartName="/word/footer38.xml" ContentType="application/vnd.openxmlformats-officedocument.wordprocessingml.footer+xml"/>
  <Override PartName="/word/header1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2.xml" ContentType="application/vnd.openxmlformats-officedocument.wordprocessingml.header+xml"/>
  <Override PartName="/word/footer47.xml" ContentType="application/vnd.openxmlformats-officedocument.wordprocessingml.footer+xml"/>
  <Override PartName="/word/header13.xml" ContentType="application/vnd.openxmlformats-officedocument.wordprocessingml.header+xml"/>
  <Override PartName="/word/footer4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600570</w:t>
        <w:tab/>
      </w:r>
      <w:r>
        <w:rPr>
          <w:spacing w:val="-2"/>
        </w:rPr>
        <w:t>公司简称：恒生电子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570"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恒生电子股份有限公司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3972" w:right="404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206"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38" w:right="206"/>
        <w:jc w:val="left"/>
        <w:rPr>
          <w:b w:val="0"/>
          <w:bCs w:val="0"/>
        </w:rPr>
      </w:pPr>
      <w:r>
        <w:rPr/>
        <w:t>二、</w:t>
      </w:r>
      <w:r>
        <w:rPr>
          <w:spacing w:val="-77"/>
        </w:rPr>
        <w:t> </w:t>
      </w:r>
      <w:r>
        <w:rPr/>
        <w:t>未出席董事情况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韩歆毅</w:t>
            </w:r>
          </w:p>
        </w:tc>
      </w:tr>
      <w:tr>
        <w:trPr>
          <w:trHeight w:val="55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蒋国飞（</w:t>
            </w:r>
            <w:r>
              <w:rPr>
                <w:rFonts w:ascii="宋体" w:hAnsi="宋体" w:cs="宋体" w:eastAsia="宋体" w:hint="default"/>
                <w:sz w:val="21"/>
                <w:szCs w:val="21"/>
              </w:rPr>
              <w:t>GUOFEI GEOFF</w:t>
            </w:r>
          </w:p>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JIANG</w:t>
            </w:r>
            <w:r>
              <w:rPr>
                <w:rFonts w:ascii="宋体" w:hAnsi="宋体" w:cs="宋体" w:eastAsia="宋体" w:hint="default"/>
                <w:sz w:val="21"/>
                <w:szCs w:val="21"/>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韩歆毅</w:t>
            </w:r>
          </w:p>
        </w:tc>
      </w:tr>
      <w:tr>
        <w:trPr>
          <w:trHeight w:val="30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出差</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丁玮</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line="355" w:lineRule="auto" w:before="36"/>
        <w:ind w:left="558" w:right="206"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8"/>
          <w:sz w:val="21"/>
          <w:szCs w:val="21"/>
        </w:rPr>
        <w:t> </w:t>
      </w:r>
      <w:r>
        <w:rPr>
          <w:rFonts w:ascii="宋体" w:hAnsi="宋体" w:cs="宋体" w:eastAsia="宋体" w:hint="default"/>
          <w:b/>
          <w:bCs/>
          <w:spacing w:val="-3"/>
          <w:sz w:val="21"/>
          <w:szCs w:val="21"/>
        </w:rPr>
        <w:t>天健会计师事务所（特殊普通合伙）为本公司出具了带强调事项段、其他事项段或与持续经</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pacing w:val="-3"/>
          <w:sz w:val="21"/>
          <w:szCs w:val="21"/>
        </w:rPr>
        <w:t>营相关的重大不确定性段的无保留意见的审计报告，本公司董事会、监事会对相关事项已有</w:t>
      </w:r>
      <w:r>
        <w:rPr>
          <w:rFonts w:ascii="宋体" w:hAnsi="宋体" w:cs="宋体" w:eastAsia="宋体" w:hint="default"/>
          <w:b/>
          <w:bCs/>
          <w:w w:val="100"/>
          <w:sz w:val="21"/>
          <w:szCs w:val="21"/>
        </w:rPr>
        <w:t> </w:t>
      </w:r>
      <w:r>
        <w:rPr>
          <w:rFonts w:ascii="宋体" w:hAnsi="宋体" w:cs="宋体" w:eastAsia="宋体" w:hint="default"/>
          <w:b/>
          <w:bCs/>
          <w:sz w:val="21"/>
          <w:szCs w:val="21"/>
        </w:rPr>
        <w:t>详细说明，请投资者注意阅读。</w:t>
      </w:r>
      <w:r>
        <w:rPr>
          <w:rFonts w:ascii="宋体" w:hAnsi="宋体" w:cs="宋体" w:eastAsia="宋体" w:hint="default"/>
          <w:b/>
          <w:bCs/>
          <w:w w:val="100"/>
          <w:sz w:val="21"/>
          <w:szCs w:val="21"/>
        </w:rPr>
        <w:t> </w:t>
      </w:r>
      <w:r>
        <w:rPr>
          <w:rFonts w:ascii="宋体" w:hAnsi="宋体" w:cs="宋体" w:eastAsia="宋体" w:hint="default"/>
          <w:spacing w:val="-2"/>
          <w:sz w:val="21"/>
          <w:szCs w:val="21"/>
        </w:rPr>
        <w:t>天健会计师事务所（特殊普通合伙）在审计报告中出具了带强调事项段无保留意见的审计报</w:t>
      </w:r>
    </w:p>
    <w:p>
      <w:pPr>
        <w:pStyle w:val="BodyText"/>
        <w:spacing w:line="240" w:lineRule="auto" w:before="35"/>
        <w:ind w:left="138" w:right="206"/>
        <w:jc w:val="left"/>
      </w:pPr>
      <w:r>
        <w:rPr/>
        <w:t>告，强调事项为：</w:t>
      </w:r>
    </w:p>
    <w:p>
      <w:pPr>
        <w:pStyle w:val="BodyText"/>
        <w:spacing w:line="355" w:lineRule="auto" w:before="133"/>
        <w:ind w:left="138" w:right="208" w:firstLine="419"/>
        <w:jc w:val="both"/>
        <w:rPr>
          <w:rFonts w:ascii="宋体" w:hAnsi="宋体" w:cs="宋体" w:eastAsia="宋体" w:hint="default"/>
        </w:rPr>
      </w:pPr>
      <w:r>
        <w:rPr/>
        <w:t>如财务报表附注十二或有事项</w:t>
      </w:r>
      <w:r>
        <w:rPr>
          <w:spacing w:val="-53"/>
        </w:rPr>
        <w:t> </w:t>
      </w:r>
      <w:r>
        <w:rPr>
          <w:rFonts w:ascii="宋体" w:hAnsi="宋体" w:cs="宋体" w:eastAsia="宋体" w:hint="default"/>
        </w:rPr>
        <w:t>1</w:t>
      </w:r>
      <w:r>
        <w:rPr>
          <w:rFonts w:ascii="宋体" w:hAnsi="宋体" w:cs="宋体" w:eastAsia="宋体" w:hint="default"/>
          <w:spacing w:val="-56"/>
        </w:rPr>
        <w:t> </w:t>
      </w:r>
      <w:r>
        <w:rPr/>
        <w:t>及十四其他重要事项</w:t>
      </w:r>
      <w:r>
        <w:rPr>
          <w:rFonts w:ascii="宋体" w:hAnsi="宋体" w:cs="宋体" w:eastAsia="宋体" w:hint="default"/>
        </w:rPr>
        <w:t>(</w:t>
      </w:r>
      <w:r>
        <w:rPr/>
        <w:t>三</w:t>
      </w:r>
      <w:r>
        <w:rPr>
          <w:rFonts w:ascii="宋体" w:hAnsi="宋体" w:cs="宋体" w:eastAsia="宋体" w:hint="default"/>
        </w:rPr>
        <w:t>)1</w:t>
      </w:r>
      <w:r>
        <w:rPr>
          <w:rFonts w:ascii="宋体" w:hAnsi="宋体" w:cs="宋体" w:eastAsia="宋体" w:hint="default"/>
          <w:spacing w:val="-54"/>
        </w:rPr>
        <w:t> </w:t>
      </w:r>
      <w:r>
        <w:rPr/>
        <w:t>所述，恒生电子公司之子公司杭</w:t>
      </w:r>
      <w:r>
        <w:rPr>
          <w:w w:val="100"/>
        </w:rPr>
        <w:t> </w:t>
      </w:r>
      <w:r>
        <w:rPr/>
        <w:t>州恒生网络技术服务有限公司</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69"/>
        </w:rPr>
        <w:t> </w:t>
      </w:r>
      <w:r>
        <w:rPr>
          <w:rFonts w:ascii="宋体" w:hAnsi="宋体" w:cs="宋体" w:eastAsia="宋体" w:hint="default"/>
        </w:rPr>
        <w:t>2016</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72"/>
        </w:rPr>
        <w:t> </w:t>
      </w:r>
      <w:r>
        <w:rPr>
          <w:rFonts w:ascii="宋体" w:hAnsi="宋体" w:cs="宋体" w:eastAsia="宋体" w:hint="default"/>
        </w:rPr>
        <w:t>13</w:t>
      </w:r>
      <w:r>
        <w:rPr>
          <w:rFonts w:ascii="宋体" w:hAnsi="宋体" w:cs="宋体" w:eastAsia="宋体" w:hint="default"/>
          <w:spacing w:val="-69"/>
        </w:rPr>
        <w:t> </w:t>
      </w:r>
      <w:r>
        <w:rPr/>
        <w:t>日收到中国证券监督管</w:t>
      </w:r>
      <w:r>
        <w:rPr>
          <w:w w:val="100"/>
        </w:rPr>
        <w:t> </w:t>
      </w:r>
      <w:r>
        <w:rPr/>
        <w:t>理委员会行政处罚决定书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7"/>
        </w:rPr>
        <w:t> </w:t>
      </w:r>
      <w:r>
        <w:rPr/>
        <w:t>号</w:t>
      </w:r>
      <w:r>
        <w:rPr>
          <w:rFonts w:ascii="宋体" w:hAnsi="宋体" w:cs="宋体" w:eastAsia="宋体" w:hint="default"/>
        </w:rPr>
        <w:t>)</w:t>
      </w:r>
      <w:r>
        <w:rPr/>
        <w:t>，该处罚决定书决定“没收杭州恒生网络技术服务有</w:t>
      </w:r>
      <w:r>
        <w:rPr>
          <w:w w:val="100"/>
        </w:rPr>
        <w:t> </w:t>
      </w:r>
      <w:r>
        <w:rPr/>
        <w:t>限公司违法所得</w:t>
      </w:r>
      <w:r>
        <w:rPr>
          <w:spacing w:val="-50"/>
        </w:rPr>
        <w:t> </w:t>
      </w:r>
      <w:r>
        <w:rPr>
          <w:rFonts w:ascii="宋体" w:hAnsi="宋体" w:cs="宋体" w:eastAsia="宋体" w:hint="default"/>
        </w:rPr>
        <w:t>109,866,872.67</w:t>
      </w:r>
      <w:r>
        <w:rPr>
          <w:rFonts w:ascii="宋体" w:hAnsi="宋体" w:cs="宋体" w:eastAsia="宋体" w:hint="default"/>
          <w:spacing w:val="4"/>
        </w:rPr>
        <w:t> </w:t>
      </w:r>
      <w:r>
        <w:rPr>
          <w:spacing w:val="-11"/>
        </w:rPr>
        <w:t>元，并处以</w:t>
      </w:r>
      <w:r>
        <w:rPr>
          <w:spacing w:val="-52"/>
        </w:rPr>
        <w:t> </w:t>
      </w:r>
      <w:r>
        <w:rPr>
          <w:rFonts w:ascii="宋体" w:hAnsi="宋体" w:cs="宋体" w:eastAsia="宋体" w:hint="default"/>
        </w:rPr>
        <w:t>329,600,618.01</w:t>
      </w:r>
      <w:r>
        <w:rPr>
          <w:rFonts w:ascii="宋体" w:hAnsi="宋体" w:cs="宋体" w:eastAsia="宋体" w:hint="default"/>
          <w:spacing w:val="4"/>
        </w:rPr>
        <w:t> </w:t>
      </w:r>
      <w:r>
        <w:rPr>
          <w:spacing w:val="-9"/>
        </w:rPr>
        <w:t>元罚款。”网络技术公司已于</w:t>
      </w:r>
      <w:r>
        <w:rPr>
          <w:spacing w:val="-49"/>
        </w:rPr>
        <w:t> </w:t>
      </w:r>
      <w:r>
        <w:rPr>
          <w:rFonts w:ascii="宋体" w:hAnsi="宋体" w:cs="宋体" w:eastAsia="宋体" w:hint="default"/>
        </w:rPr>
        <w:t>2017</w:t>
      </w:r>
    </w:p>
    <w:p>
      <w:pPr>
        <w:pStyle w:val="BodyText"/>
        <w:spacing w:line="240" w:lineRule="auto" w:before="34"/>
        <w:ind w:left="138" w:right="0"/>
        <w:jc w:val="left"/>
      </w:pPr>
      <w:r>
        <w:rPr/>
        <w:t>年</w:t>
      </w:r>
      <w:r>
        <w:rPr>
          <w:spacing w:val="-46"/>
        </w:rPr>
        <w:t> </w:t>
      </w:r>
      <w:r>
        <w:rPr>
          <w:rFonts w:ascii="宋体" w:hAnsi="宋体" w:cs="宋体" w:eastAsia="宋体" w:hint="default"/>
        </w:rPr>
        <w:t>8</w:t>
      </w:r>
      <w:r>
        <w:rPr>
          <w:rFonts w:ascii="宋体" w:hAnsi="宋体" w:cs="宋体" w:eastAsia="宋体" w:hint="default"/>
          <w:spacing w:val="-48"/>
        </w:rPr>
        <w:t> </w:t>
      </w:r>
      <w:r>
        <w:rPr/>
        <w:t>月</w:t>
      </w:r>
      <w:r>
        <w:rPr>
          <w:spacing w:val="-46"/>
        </w:rPr>
        <w:t> </w:t>
      </w:r>
      <w:r>
        <w:rPr>
          <w:rFonts w:ascii="宋体" w:hAnsi="宋体" w:cs="宋体" w:eastAsia="宋体" w:hint="default"/>
        </w:rPr>
        <w:t>25</w:t>
      </w:r>
      <w:r>
        <w:rPr>
          <w:rFonts w:ascii="宋体" w:hAnsi="宋体" w:cs="宋体" w:eastAsia="宋体" w:hint="default"/>
          <w:spacing w:val="-48"/>
        </w:rPr>
        <w:t> </w:t>
      </w:r>
      <w:r>
        <w:rPr>
          <w:spacing w:val="-4"/>
        </w:rPr>
        <w:t>日收到北京市西城区人民法院行政裁定书</w:t>
      </w:r>
      <w:r>
        <w:rPr>
          <w:rFonts w:ascii="宋体" w:hAnsi="宋体" w:cs="宋体" w:eastAsia="宋体" w:hint="default"/>
          <w:spacing w:val="-4"/>
        </w:rPr>
        <w:t>(</w:t>
      </w:r>
      <w:r>
        <w:rPr>
          <w:spacing w:val="-4"/>
        </w:rPr>
        <w:t>〔</w:t>
      </w:r>
      <w:r>
        <w:rPr>
          <w:rFonts w:ascii="宋体" w:hAnsi="宋体" w:cs="宋体" w:eastAsia="宋体" w:hint="default"/>
          <w:spacing w:val="-4"/>
        </w:rPr>
        <w:t>2017</w:t>
      </w:r>
      <w:r>
        <w:rPr>
          <w:spacing w:val="-4"/>
        </w:rPr>
        <w:t>〕京</w:t>
      </w:r>
      <w:r>
        <w:rPr>
          <w:spacing w:val="-46"/>
        </w:rPr>
        <w:t> </w:t>
      </w:r>
      <w:r>
        <w:rPr>
          <w:rFonts w:ascii="宋体" w:hAnsi="宋体" w:cs="宋体" w:eastAsia="宋体" w:hint="default"/>
        </w:rPr>
        <w:t>0102</w:t>
      </w:r>
      <w:r>
        <w:rPr>
          <w:rFonts w:ascii="宋体" w:hAnsi="宋体" w:cs="宋体" w:eastAsia="宋体" w:hint="default"/>
          <w:spacing w:val="-48"/>
        </w:rPr>
        <w:t> </w:t>
      </w:r>
      <w:r>
        <w:rPr/>
        <w:t>行审</w:t>
      </w:r>
      <w:r>
        <w:rPr>
          <w:spacing w:val="-48"/>
        </w:rPr>
        <w:t> </w:t>
      </w:r>
      <w:r>
        <w:rPr>
          <w:rFonts w:ascii="宋体" w:hAnsi="宋体" w:cs="宋体" w:eastAsia="宋体" w:hint="default"/>
        </w:rPr>
        <w:t>87</w:t>
      </w:r>
      <w:r>
        <w:rPr>
          <w:rFonts w:ascii="宋体" w:hAnsi="宋体" w:cs="宋体" w:eastAsia="宋体" w:hint="default"/>
          <w:spacing w:val="-48"/>
        </w:rPr>
        <w:t> </w:t>
      </w:r>
      <w:r>
        <w:rPr>
          <w:spacing w:val="-5"/>
        </w:rPr>
        <w:t>号</w:t>
      </w:r>
      <w:r>
        <w:rPr>
          <w:rFonts w:ascii="宋体" w:hAnsi="宋体" w:cs="宋体" w:eastAsia="宋体" w:hint="default"/>
          <w:spacing w:val="-5"/>
        </w:rPr>
        <w:t>)</w:t>
      </w:r>
      <w:r>
        <w:rPr>
          <w:spacing w:val="-5"/>
        </w:rPr>
        <w:t>，裁定对中国证</w:t>
      </w:r>
    </w:p>
    <w:p>
      <w:pPr>
        <w:pStyle w:val="BodyText"/>
        <w:spacing w:line="240" w:lineRule="auto" w:before="133"/>
        <w:ind w:left="138" w:right="0"/>
        <w:jc w:val="left"/>
        <w:rPr>
          <w:rFonts w:ascii="宋体" w:hAnsi="宋体" w:cs="宋体" w:eastAsia="宋体" w:hint="default"/>
        </w:rPr>
      </w:pPr>
      <w:r>
        <w:rPr/>
        <w:t>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8"/>
        </w:rPr>
        <w:t> </w:t>
      </w:r>
      <w:r>
        <w:rPr/>
        <w:t>号</w:t>
      </w:r>
      <w:r>
        <w:rPr>
          <w:rFonts w:ascii="宋体" w:hAnsi="宋体" w:cs="宋体" w:eastAsia="宋体" w:hint="default"/>
        </w:rPr>
        <w:t>)</w:t>
      </w:r>
      <w:r>
        <w:rPr/>
        <w:t>准予强制执行。网络技术公司于</w:t>
      </w:r>
      <w:r>
        <w:rPr>
          <w:spacing w:val="-58"/>
        </w:rPr>
        <w:t> </w:t>
      </w:r>
      <w:r>
        <w:rPr>
          <w:rFonts w:ascii="宋体" w:hAnsi="宋体" w:cs="宋体" w:eastAsia="宋体" w:hint="default"/>
        </w:rPr>
        <w:t>2018</w:t>
      </w:r>
    </w:p>
    <w:p>
      <w:pPr>
        <w:pStyle w:val="BodyText"/>
        <w:spacing w:line="240" w:lineRule="auto" w:before="133"/>
        <w:ind w:left="138" w:right="0"/>
        <w:jc w:val="left"/>
      </w:pP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日收到北京市西城区人民法院执行通知书、报告财产令及执行裁定书</w:t>
      </w:r>
      <w:r>
        <w:rPr>
          <w:rFonts w:ascii="宋体" w:hAnsi="宋体" w:cs="宋体" w:eastAsia="宋体" w:hint="default"/>
        </w:rPr>
        <w:t>(</w:t>
      </w:r>
      <w:r>
        <w:rPr/>
        <w:t>文号均为〔</w:t>
      </w:r>
      <w:r>
        <w:rPr>
          <w:rFonts w:ascii="宋体" w:hAnsi="宋体" w:cs="宋体" w:eastAsia="宋体" w:hint="default"/>
        </w:rPr>
        <w:t>2018</w:t>
      </w:r>
      <w:r>
        <w:rPr/>
        <w:t>〕</w:t>
      </w:r>
    </w:p>
    <w:p>
      <w:pPr>
        <w:pStyle w:val="BodyText"/>
        <w:spacing w:line="240" w:lineRule="auto" w:before="133"/>
        <w:ind w:left="138" w:right="0"/>
        <w:jc w:val="left"/>
      </w:pPr>
      <w:r>
        <w:rPr/>
        <w:t>京</w:t>
      </w:r>
      <w:r>
        <w:rPr>
          <w:spacing w:val="-41"/>
        </w:rPr>
        <w:t> </w:t>
      </w:r>
      <w:r>
        <w:rPr>
          <w:rFonts w:ascii="宋体" w:hAnsi="宋体" w:cs="宋体" w:eastAsia="宋体" w:hint="default"/>
        </w:rPr>
        <w:t>0102</w:t>
      </w:r>
      <w:r>
        <w:rPr>
          <w:rFonts w:ascii="宋体" w:hAnsi="宋体" w:cs="宋体" w:eastAsia="宋体" w:hint="default"/>
          <w:spacing w:val="-41"/>
        </w:rPr>
        <w:t> </w:t>
      </w:r>
      <w:r>
        <w:rPr/>
        <w:t>执</w:t>
      </w:r>
      <w:r>
        <w:rPr>
          <w:spacing w:val="-43"/>
        </w:rPr>
        <w:t> </w:t>
      </w:r>
      <w:r>
        <w:rPr>
          <w:rFonts w:ascii="宋体" w:hAnsi="宋体" w:cs="宋体" w:eastAsia="宋体" w:hint="default"/>
        </w:rPr>
        <w:t>2080</w:t>
      </w:r>
      <w:r>
        <w:rPr>
          <w:rFonts w:ascii="宋体" w:hAnsi="宋体" w:cs="宋体" w:eastAsia="宋体" w:hint="default"/>
          <w:spacing w:val="-43"/>
        </w:rPr>
        <w:t> </w:t>
      </w:r>
      <w:r>
        <w:rPr>
          <w:spacing w:val="-4"/>
        </w:rPr>
        <w:t>号</w:t>
      </w:r>
      <w:r>
        <w:rPr>
          <w:rFonts w:ascii="宋体" w:hAnsi="宋体" w:cs="宋体" w:eastAsia="宋体" w:hint="default"/>
          <w:spacing w:val="-4"/>
        </w:rPr>
        <w:t>)</w:t>
      </w:r>
      <w:r>
        <w:rPr>
          <w:spacing w:val="-4"/>
        </w:rPr>
        <w:t>，网络技术公司逾期不履行前述行政裁定书确定的义务，北京市西城区人民法</w:t>
      </w:r>
    </w:p>
    <w:p>
      <w:pPr>
        <w:pStyle w:val="BodyText"/>
        <w:spacing w:line="357" w:lineRule="auto" w:before="133"/>
        <w:ind w:left="138" w:right="217"/>
        <w:jc w:val="both"/>
      </w:pPr>
      <w:r>
        <w:rPr/>
        <w:t>院将依法强制执行。网络技术公司于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19</w:t>
      </w:r>
      <w:r>
        <w:rPr>
          <w:rFonts w:ascii="宋体" w:hAnsi="宋体" w:cs="宋体" w:eastAsia="宋体" w:hint="default"/>
          <w:spacing w:val="-54"/>
        </w:rPr>
        <w:t> </w:t>
      </w:r>
      <w:r>
        <w:rPr/>
        <w:t>日收到北京市西城区人民法院失信决定书及</w:t>
      </w:r>
      <w:r>
        <w:rPr>
          <w:w w:val="100"/>
        </w:rPr>
        <w:t> </w:t>
      </w:r>
      <w:r>
        <w:rPr/>
        <w:t>限制消费令</w:t>
      </w:r>
      <w:r>
        <w:rPr>
          <w:rFonts w:ascii="宋体" w:hAnsi="宋体" w:cs="宋体" w:eastAsia="宋体" w:hint="default"/>
        </w:rPr>
        <w:t>(</w:t>
      </w:r>
      <w:r>
        <w:rPr/>
        <w:t>文号均为〔</w:t>
      </w:r>
      <w:r>
        <w:rPr>
          <w:rFonts w:ascii="宋体" w:hAnsi="宋体" w:cs="宋体" w:eastAsia="宋体" w:hint="default"/>
        </w:rPr>
        <w:t>2018</w:t>
      </w:r>
      <w:r>
        <w:rPr/>
        <w:t>〕京</w:t>
      </w:r>
      <w:r>
        <w:rPr>
          <w:spacing w:val="-54"/>
        </w:rPr>
        <w:t> </w:t>
      </w:r>
      <w:r>
        <w:rPr>
          <w:rFonts w:ascii="宋体" w:hAnsi="宋体" w:cs="宋体" w:eastAsia="宋体" w:hint="default"/>
        </w:rPr>
        <w:t>0102</w:t>
      </w:r>
      <w:r>
        <w:rPr>
          <w:rFonts w:ascii="宋体" w:hAnsi="宋体" w:cs="宋体" w:eastAsia="宋体" w:hint="default"/>
          <w:spacing w:val="-54"/>
        </w:rPr>
        <w:t> </w:t>
      </w:r>
      <w:r>
        <w:rPr/>
        <w:t>执</w:t>
      </w:r>
      <w:r>
        <w:rPr>
          <w:spacing w:val="-56"/>
        </w:rPr>
        <w:t> </w:t>
      </w:r>
      <w:r>
        <w:rPr>
          <w:rFonts w:ascii="宋体" w:hAnsi="宋体" w:cs="宋体" w:eastAsia="宋体" w:hint="default"/>
        </w:rPr>
        <w:t>2080)</w:t>
      </w:r>
      <w:r>
        <w:rPr/>
        <w:t>，网络技术公司被纳入失信被执行人名单</w:t>
      </w:r>
      <w:r>
        <w:rPr>
          <w:rFonts w:ascii="宋体" w:hAnsi="宋体" w:cs="宋体" w:eastAsia="宋体" w:hint="default"/>
        </w:rPr>
        <w:t>,</w:t>
      </w:r>
      <w:r>
        <w:rPr>
          <w:rFonts w:ascii="宋体" w:hAnsi="宋体" w:cs="宋体" w:eastAsia="宋体" w:hint="default"/>
          <w:spacing w:val="-2"/>
        </w:rPr>
        <w:t> </w:t>
      </w:r>
      <w:r>
        <w:rPr>
          <w:spacing w:val="-3"/>
        </w:rPr>
        <w:t>网络</w:t>
      </w:r>
      <w:r>
        <w:rPr>
          <w:spacing w:val="-3"/>
          <w:w w:val="100"/>
        </w:rPr>
        <w:t> </w:t>
      </w:r>
      <w:r>
        <w:rPr>
          <w:spacing w:val="-2"/>
        </w:rPr>
        <w:t>技术公司及其法定代表人被下达了限制消费令。截至本财务报表批准日，网络技术公司部分银行</w:t>
      </w:r>
      <w:r>
        <w:rPr>
          <w:spacing w:val="-25"/>
        </w:rPr>
        <w:t> </w:t>
      </w:r>
      <w:r>
        <w:rPr>
          <w:spacing w:val="-25"/>
        </w:rPr>
      </w:r>
      <w:r>
        <w:rPr/>
        <w:t>账户已被冻结。</w:t>
      </w:r>
    </w:p>
    <w:p>
      <w:pPr>
        <w:pStyle w:val="BodyText"/>
        <w:spacing w:line="240" w:lineRule="auto" w:before="30"/>
        <w:ind w:left="558" w:right="0"/>
        <w:jc w:val="left"/>
        <w:rPr>
          <w:rFonts w:ascii="宋体" w:hAnsi="宋体" w:cs="宋体" w:eastAsia="宋体" w:hint="default"/>
        </w:rPr>
      </w:pPr>
      <w:r>
        <w:rPr>
          <w:spacing w:val="-4"/>
        </w:rPr>
        <w:t>基于上述行政处罚事项，网络技术公司</w:t>
      </w:r>
      <w:r>
        <w:rPr>
          <w:spacing w:val="-49"/>
        </w:rPr>
        <w:t> </w:t>
      </w:r>
      <w:r>
        <w:rPr>
          <w:rFonts w:ascii="宋体" w:hAnsi="宋体" w:cs="宋体" w:eastAsia="宋体" w:hint="default"/>
        </w:rPr>
        <w:t>2015</w:t>
      </w:r>
      <w:r>
        <w:rPr>
          <w:rFonts w:ascii="宋体" w:hAnsi="宋体" w:cs="宋体" w:eastAsia="宋体" w:hint="default"/>
          <w:spacing w:val="-51"/>
        </w:rPr>
        <w:t> </w:t>
      </w:r>
      <w:r>
        <w:rPr/>
        <w:t>至</w:t>
      </w:r>
      <w:r>
        <w:rPr>
          <w:spacing w:val="-48"/>
        </w:rPr>
        <w:t> </w:t>
      </w:r>
      <w:r>
        <w:rPr>
          <w:rFonts w:ascii="宋体" w:hAnsi="宋体" w:cs="宋体" w:eastAsia="宋体" w:hint="default"/>
        </w:rPr>
        <w:t>2016</w:t>
      </w:r>
      <w:r>
        <w:rPr>
          <w:rFonts w:ascii="宋体" w:hAnsi="宋体" w:cs="宋体" w:eastAsia="宋体" w:hint="default"/>
          <w:spacing w:val="-49"/>
        </w:rPr>
        <w:t> </w:t>
      </w:r>
      <w:r>
        <w:rPr/>
        <w:t>年度累计预提罚没支出</w:t>
      </w:r>
      <w:r>
        <w:rPr>
          <w:spacing w:val="-51"/>
        </w:rPr>
        <w:t> </w:t>
      </w:r>
      <w:r>
        <w:rPr>
          <w:rFonts w:ascii="宋体" w:hAnsi="宋体" w:cs="宋体" w:eastAsia="宋体" w:hint="default"/>
        </w:rPr>
        <w:t>439,467,490.68</w:t>
      </w:r>
    </w:p>
    <w:p>
      <w:pPr>
        <w:pStyle w:val="BodyText"/>
        <w:spacing w:line="240" w:lineRule="auto" w:before="135"/>
        <w:ind w:left="138" w:right="0"/>
        <w:jc w:val="left"/>
      </w:pPr>
      <w:r>
        <w:rPr>
          <w:spacing w:val="-6"/>
        </w:rPr>
        <w:t>元，截至</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日网络技术公司净资产余额为</w:t>
      </w:r>
      <w:r>
        <w:rPr>
          <w:rFonts w:ascii="宋体" w:hAnsi="宋体" w:cs="宋体" w:eastAsia="宋体" w:hint="default"/>
        </w:rPr>
        <w:t>-422,532,985.12</w:t>
      </w:r>
      <w:r>
        <w:rPr>
          <w:rFonts w:ascii="宋体" w:hAnsi="宋体" w:cs="宋体" w:eastAsia="宋体" w:hint="default"/>
          <w:spacing w:val="-50"/>
        </w:rPr>
        <w:t> </w:t>
      </w:r>
      <w:r>
        <w:rPr>
          <w:spacing w:val="-4"/>
        </w:rPr>
        <w:t>元。截至本财务报表批</w:t>
      </w:r>
    </w:p>
    <w:p>
      <w:pPr>
        <w:pStyle w:val="BodyText"/>
        <w:spacing w:line="357" w:lineRule="auto" w:before="133"/>
        <w:ind w:left="138" w:right="210"/>
        <w:jc w:val="both"/>
      </w:pPr>
      <w:r>
        <w:rPr>
          <w:spacing w:val="-7"/>
          <w:w w:val="100"/>
        </w:rPr>
        <w:t>准日，网络技术公司已缴纳上述罚没相关款项</w:t>
      </w:r>
      <w:r>
        <w:rPr>
          <w:spacing w:val="-60"/>
          <w:w w:val="100"/>
        </w:rPr>
        <w:t> </w:t>
      </w:r>
      <w:r>
        <w:rPr>
          <w:rFonts w:ascii="宋体" w:hAnsi="宋体" w:cs="宋体" w:eastAsia="宋体" w:hint="default"/>
          <w:spacing w:val="-1"/>
          <w:w w:val="100"/>
        </w:rPr>
        <w:t>25,297,395.61</w:t>
      </w:r>
      <w:r>
        <w:rPr>
          <w:rFonts w:ascii="宋体" w:hAnsi="宋体" w:cs="宋体" w:eastAsia="宋体" w:hint="default"/>
          <w:spacing w:val="-62"/>
          <w:w w:val="100"/>
        </w:rPr>
        <w:t> </w:t>
      </w:r>
      <w:r>
        <w:rPr>
          <w:spacing w:val="-14"/>
          <w:w w:val="100"/>
        </w:rPr>
        <w:t>元，尚未缴纳余额为</w:t>
      </w:r>
      <w:r>
        <w:rPr>
          <w:spacing w:val="-60"/>
          <w:w w:val="100"/>
        </w:rPr>
        <w:t> </w:t>
      </w:r>
      <w:r>
        <w:rPr>
          <w:rFonts w:ascii="宋体" w:hAnsi="宋体" w:cs="宋体" w:eastAsia="宋体" w:hint="default"/>
          <w:spacing w:val="-1"/>
          <w:w w:val="100"/>
        </w:rPr>
        <w:t>414,170,095.07</w:t>
      </w:r>
      <w:r>
        <w:rPr>
          <w:rFonts w:ascii="宋体" w:hAnsi="宋体" w:cs="宋体" w:eastAsia="宋体" w:hint="default"/>
          <w:spacing w:val="-102"/>
          <w:w w:val="100"/>
        </w:rPr>
        <w:t> </w:t>
      </w:r>
      <w:r>
        <w:rPr>
          <w:rFonts w:ascii="宋体" w:hAnsi="宋体" w:cs="宋体" w:eastAsia="宋体" w:hint="default"/>
          <w:spacing w:val="-102"/>
          <w:w w:val="100"/>
        </w:rPr>
      </w:r>
      <w:r>
        <w:rPr>
          <w:spacing w:val="-2"/>
        </w:rPr>
        <w:t>元，且未来存在因未及时足额缴纳而被加处罚款的可能性。本段内容不影响已发表的审计意见。</w:t>
      </w:r>
    </w:p>
    <w:p>
      <w:pPr>
        <w:spacing w:after="0" w:line="35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4"/>
        <w:spacing w:line="357" w:lineRule="auto"/>
        <w:ind w:left="505" w:right="206" w:hanging="368"/>
        <w:jc w:val="left"/>
        <w:rPr>
          <w:b w:val="0"/>
          <w:bCs w:val="0"/>
        </w:rPr>
      </w:pPr>
      <w:r>
        <w:rPr>
          <w:spacing w:val="-1"/>
        </w:rPr>
        <w:t>四、公司负责人彭政纲、主管会计工作负责人姚曼英及会计机构负责人（会计主管人员）姚曼英</w:t>
      </w:r>
      <w:r>
        <w:rPr>
          <w:spacing w:val="-88"/>
        </w:rPr>
        <w:t> </w:t>
      </w:r>
      <w:r>
        <w:rPr>
          <w:spacing w:val="-88"/>
        </w:rPr>
      </w:r>
      <w:r>
        <w:rPr/>
        <w:t>声明：保证年度报告中财务报告的真实、准确、完整。</w:t>
      </w:r>
      <w:r>
        <w:rPr>
          <w:b w:val="0"/>
          <w:bCs w:val="0"/>
        </w:rPr>
      </w:r>
    </w:p>
    <w:p>
      <w:pPr>
        <w:spacing w:line="240" w:lineRule="auto" w:before="9"/>
        <w:rPr>
          <w:rFonts w:ascii="宋体" w:hAnsi="宋体" w:cs="宋体" w:eastAsia="宋体" w:hint="default"/>
          <w:b/>
          <w:bCs/>
          <w:sz w:val="20"/>
          <w:szCs w:val="20"/>
        </w:rPr>
      </w:pPr>
    </w:p>
    <w:p>
      <w:pPr>
        <w:spacing w:line="357" w:lineRule="auto" w:before="0"/>
        <w:ind w:left="558" w:right="10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z w:val="21"/>
          <w:szCs w:val="21"/>
        </w:rPr>
        <w:t>恒生电子股份有限公司（母公司，下同）</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年度共实现净利润</w:t>
      </w:r>
      <w:r>
        <w:rPr>
          <w:rFonts w:ascii="宋体" w:hAnsi="宋体" w:cs="宋体" w:eastAsia="宋体" w:hint="default"/>
          <w:spacing w:val="-50"/>
          <w:sz w:val="21"/>
          <w:szCs w:val="21"/>
        </w:rPr>
        <w:t> </w:t>
      </w:r>
      <w:r>
        <w:rPr>
          <w:rFonts w:ascii="宋体" w:hAnsi="宋体" w:cs="宋体" w:eastAsia="宋体" w:hint="default"/>
          <w:sz w:val="21"/>
          <w:szCs w:val="21"/>
        </w:rPr>
        <w:t>634,210,592.85</w:t>
      </w:r>
      <w:r>
        <w:rPr>
          <w:rFonts w:ascii="宋体" w:hAnsi="宋体" w:cs="宋体" w:eastAsia="宋体" w:hint="default"/>
          <w:spacing w:val="-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单位：</w:t>
      </w:r>
    </w:p>
    <w:p>
      <w:pPr>
        <w:pStyle w:val="BodyText"/>
        <w:spacing w:line="357" w:lineRule="auto" w:before="30"/>
        <w:ind w:left="138" w:right="208"/>
        <w:jc w:val="both"/>
      </w:pPr>
      <w:r>
        <w:rPr>
          <w:spacing w:val="-4"/>
        </w:rPr>
        <w:t>人民币元，下同</w:t>
      </w:r>
      <w:r>
        <w:rPr>
          <w:rFonts w:ascii="宋体" w:hAnsi="宋体" w:cs="宋体" w:eastAsia="宋体" w:hint="default"/>
          <w:spacing w:val="-4"/>
        </w:rPr>
        <w:t>)</w:t>
      </w:r>
      <w:r>
        <w:rPr>
          <w:spacing w:val="-4"/>
        </w:rPr>
        <w:t>，依据《公司法》和《公司章程》以及中国证监会及上海交易所的相关指引的规</w:t>
      </w:r>
      <w:r>
        <w:rPr>
          <w:spacing w:val="-34"/>
        </w:rPr>
        <w:t> </w:t>
      </w:r>
      <w:r>
        <w:rPr>
          <w:spacing w:val="-34"/>
        </w:rPr>
      </w:r>
      <w:r>
        <w:rPr/>
        <w:t>定：公司分配当年税后利润时，应当提取利润的</w:t>
      </w:r>
      <w:r>
        <w:rPr>
          <w:spacing w:val="5"/>
        </w:rPr>
        <w:t> </w:t>
      </w:r>
      <w:r>
        <w:rPr>
          <w:rFonts w:ascii="宋体" w:hAnsi="宋体" w:cs="宋体" w:eastAsia="宋体" w:hint="default"/>
        </w:rPr>
        <w:t>10%</w:t>
      </w:r>
      <w:r>
        <w:rPr/>
        <w:t>列入公司法定公积金，公司法定公积金累计</w:t>
      </w:r>
      <w:r>
        <w:rPr>
          <w:w w:val="100"/>
        </w:rPr>
        <w:t> </w:t>
      </w:r>
      <w:r>
        <w:rPr/>
        <w:t>额为公司注册资本的</w:t>
      </w:r>
      <w:r>
        <w:rPr>
          <w:spacing w:val="-50"/>
        </w:rPr>
        <w:t> </w:t>
      </w:r>
      <w:r>
        <w:rPr>
          <w:rFonts w:ascii="宋体" w:hAnsi="宋体" w:cs="宋体" w:eastAsia="宋体" w:hint="default"/>
        </w:rPr>
        <w:t>50%</w:t>
      </w:r>
      <w:r>
        <w:rPr/>
        <w:t>以上的，可以不再提取，</w:t>
      </w:r>
      <w:r>
        <w:rPr>
          <w:rFonts w:ascii="宋体" w:hAnsi="宋体" w:cs="宋体" w:eastAsia="宋体" w:hint="default"/>
        </w:rPr>
        <w:t>2017</w:t>
      </w:r>
      <w:r>
        <w:rPr>
          <w:rFonts w:ascii="宋体" w:hAnsi="宋体" w:cs="宋体" w:eastAsia="宋体" w:hint="default"/>
          <w:spacing w:val="-52"/>
        </w:rPr>
        <w:t> </w:t>
      </w:r>
      <w:r>
        <w:rPr/>
        <w:t>年末公司法定公积金累计额为公司注册资</w:t>
      </w:r>
      <w:r>
        <w:rPr>
          <w:w w:val="100"/>
        </w:rPr>
        <w:t> </w:t>
      </w:r>
      <w:r>
        <w:rPr/>
        <w:t>本的</w:t>
      </w:r>
      <w:r>
        <w:rPr>
          <w:spacing w:val="6"/>
        </w:rPr>
        <w:t> </w:t>
      </w:r>
      <w:r>
        <w:rPr>
          <w:rFonts w:ascii="宋体" w:hAnsi="宋体" w:cs="宋体" w:eastAsia="宋体" w:hint="default"/>
        </w:rPr>
        <w:t>59%</w:t>
      </w:r>
      <w:r>
        <w:rPr/>
        <w:t>，故本年度不提取法定公积金；加往年累积的未分配利润，根据实际情况，公司拟按以</w:t>
      </w:r>
      <w:r>
        <w:rPr>
          <w:w w:val="100"/>
        </w:rPr>
        <w:t> </w:t>
      </w:r>
      <w:r>
        <w:rPr/>
        <w:t>下顺序实施分配方案：</w:t>
      </w:r>
    </w:p>
    <w:p>
      <w:pPr>
        <w:pStyle w:val="BodyText"/>
        <w:tabs>
          <w:tab w:pos="1037" w:val="left" w:leader="none"/>
        </w:tabs>
        <w:spacing w:line="240" w:lineRule="auto" w:before="30"/>
        <w:ind w:left="618" w:right="0"/>
        <w:jc w:val="left"/>
      </w:pPr>
      <w:r>
        <w:rPr>
          <w:rFonts w:ascii="宋体" w:hAnsi="宋体" w:cs="宋体" w:eastAsia="宋体" w:hint="default"/>
          <w:w w:val="100"/>
        </w:rPr>
        <w:t>1.</w:t>
      </w:r>
      <w:r>
        <w:rPr>
          <w:rFonts w:ascii="宋体" w:hAnsi="宋体" w:cs="宋体" w:eastAsia="宋体" w:hint="default"/>
        </w:rPr>
        <w:tab/>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总</w:t>
      </w:r>
      <w:r>
        <w:rPr>
          <w:spacing w:val="-2"/>
          <w:w w:val="100"/>
        </w:rPr>
        <w:t>股</w:t>
      </w:r>
      <w:r>
        <w:rPr>
          <w:w w:val="100"/>
        </w:rPr>
        <w:t>本</w:t>
      </w:r>
      <w:r>
        <w:rPr>
          <w:spacing w:val="-53"/>
        </w:rPr>
        <w:t> </w:t>
      </w:r>
      <w:r>
        <w:rPr>
          <w:rFonts w:ascii="宋体" w:hAnsi="宋体" w:cs="宋体" w:eastAsia="宋体" w:hint="default"/>
          <w:w w:val="100"/>
        </w:rPr>
        <w:t>6</w:t>
      </w:r>
      <w:r>
        <w:rPr>
          <w:rFonts w:ascii="宋体" w:hAnsi="宋体" w:cs="宋体" w:eastAsia="宋体" w:hint="default"/>
          <w:spacing w:val="-3"/>
          <w:w w:val="100"/>
        </w:rPr>
        <w:t>1</w:t>
      </w:r>
      <w:r>
        <w:rPr>
          <w:rFonts w:ascii="宋体" w:hAnsi="宋体" w:cs="宋体" w:eastAsia="宋体" w:hint="default"/>
          <w:w w:val="100"/>
        </w:rPr>
        <w:t>7,8</w:t>
      </w:r>
      <w:r>
        <w:rPr>
          <w:rFonts w:ascii="宋体" w:hAnsi="宋体" w:cs="宋体" w:eastAsia="宋体" w:hint="default"/>
          <w:spacing w:val="-3"/>
          <w:w w:val="100"/>
        </w:rPr>
        <w:t>05</w:t>
      </w:r>
      <w:r>
        <w:rPr>
          <w:rFonts w:ascii="宋体" w:hAnsi="宋体" w:cs="宋体" w:eastAsia="宋体" w:hint="default"/>
          <w:w w:val="100"/>
        </w:rPr>
        <w:t>,180</w:t>
      </w:r>
      <w:r>
        <w:rPr>
          <w:rFonts w:ascii="宋体" w:hAnsi="宋体" w:cs="宋体" w:eastAsia="宋体" w:hint="default"/>
          <w:spacing w:val="-55"/>
        </w:rPr>
        <w:t> </w:t>
      </w:r>
      <w:r>
        <w:rPr>
          <w:w w:val="100"/>
        </w:rPr>
        <w:t>股</w:t>
      </w:r>
      <w:r>
        <w:rPr>
          <w:spacing w:val="-3"/>
          <w:w w:val="100"/>
        </w:rPr>
        <w:t>为</w:t>
      </w:r>
      <w:r>
        <w:rPr>
          <w:w w:val="100"/>
        </w:rPr>
        <w:t>基数</w:t>
      </w:r>
      <w:r>
        <w:rPr>
          <w:spacing w:val="-80"/>
          <w:w w:val="100"/>
        </w:rPr>
        <w:t>，</w:t>
      </w:r>
      <w:r>
        <w:rPr>
          <w:w w:val="100"/>
        </w:rPr>
        <w:t>向</w:t>
      </w:r>
      <w:r>
        <w:rPr>
          <w:spacing w:val="-3"/>
          <w:w w:val="100"/>
        </w:rPr>
        <w:t>全</w:t>
      </w:r>
      <w:r>
        <w:rPr>
          <w:w w:val="100"/>
        </w:rPr>
        <w:t>体</w:t>
      </w:r>
      <w:r>
        <w:rPr>
          <w:spacing w:val="-3"/>
          <w:w w:val="100"/>
        </w:rPr>
        <w:t>股</w:t>
      </w:r>
      <w:r>
        <w:rPr>
          <w:w w:val="100"/>
        </w:rPr>
        <w:t>东</w:t>
      </w:r>
      <w:r>
        <w:rPr>
          <w:spacing w:val="-3"/>
          <w:w w:val="100"/>
        </w:rPr>
        <w:t>按</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现金</w:t>
      </w:r>
      <w:r>
        <w:rPr>
          <w:spacing w:val="-55"/>
        </w:rPr>
        <w:t> </w:t>
      </w:r>
      <w:r>
        <w:rPr>
          <w:rFonts w:ascii="宋体" w:hAnsi="宋体" w:cs="宋体" w:eastAsia="宋体" w:hint="default"/>
          <w:w w:val="100"/>
        </w:rPr>
        <w:t>3.2</w:t>
      </w:r>
      <w:r>
        <w:rPr>
          <w:rFonts w:ascii="宋体" w:hAnsi="宋体" w:cs="宋体" w:eastAsia="宋体" w:hint="default"/>
          <w:spacing w:val="-55"/>
        </w:rPr>
        <w:t> </w:t>
      </w:r>
      <w:r>
        <w:rPr>
          <w:spacing w:val="-80"/>
          <w:w w:val="100"/>
        </w:rPr>
        <w:t>元</w:t>
      </w:r>
      <w:r>
        <w:rPr>
          <w:w w:val="100"/>
        </w:rPr>
        <w:t>（含税</w:t>
      </w:r>
      <w:r>
        <w:rPr>
          <w:spacing w:val="-108"/>
          <w:w w:val="100"/>
        </w:rPr>
        <w:t>）</w:t>
      </w:r>
      <w:r>
        <w:rPr>
          <w:w w:val="100"/>
        </w:rPr>
        <w:t>，</w:t>
      </w:r>
    </w:p>
    <w:p>
      <w:pPr>
        <w:pStyle w:val="BodyText"/>
        <w:spacing w:line="240" w:lineRule="auto" w:before="133"/>
        <w:ind w:left="1038" w:right="206"/>
        <w:jc w:val="left"/>
      </w:pPr>
      <w:r>
        <w:rPr/>
        <w:t>派现总计</w:t>
      </w:r>
      <w:r>
        <w:rPr>
          <w:spacing w:val="-54"/>
        </w:rPr>
        <w:t> </w:t>
      </w:r>
      <w:r>
        <w:rPr>
          <w:rFonts w:ascii="宋体" w:hAnsi="宋体" w:cs="宋体" w:eastAsia="宋体" w:hint="default"/>
        </w:rPr>
        <w:t>197,697,658</w:t>
      </w:r>
      <w:r>
        <w:rPr>
          <w:rFonts w:ascii="宋体" w:hAnsi="宋体" w:cs="宋体" w:eastAsia="宋体" w:hint="default"/>
          <w:spacing w:val="-53"/>
        </w:rPr>
        <w:t> </w:t>
      </w:r>
      <w:r>
        <w:rPr/>
        <w:t>元人民币。</w:t>
      </w:r>
    </w:p>
    <w:p>
      <w:pPr>
        <w:pStyle w:val="BodyText"/>
        <w:tabs>
          <w:tab w:pos="1037" w:val="left" w:leader="none"/>
        </w:tabs>
        <w:spacing w:line="240" w:lineRule="auto" w:before="133"/>
        <w:ind w:left="618" w:right="0"/>
        <w:jc w:val="left"/>
      </w:pPr>
      <w:r>
        <w:rPr>
          <w:rFonts w:ascii="宋体" w:hAnsi="宋体" w:cs="宋体" w:eastAsia="宋体" w:hint="default"/>
        </w:rPr>
        <w:t>2.</w:t>
        <w:tab/>
      </w:r>
      <w:r>
        <w:rPr/>
        <w:t>同时以</w:t>
      </w:r>
      <w:r>
        <w:rPr>
          <w:spacing w:val="-50"/>
        </w:rPr>
        <w:t> </w:t>
      </w:r>
      <w:r>
        <w:rPr>
          <w:rFonts w:ascii="宋体" w:hAnsi="宋体" w:cs="宋体" w:eastAsia="宋体" w:hint="default"/>
        </w:rPr>
        <w:t>2018</w:t>
      </w:r>
      <w:r>
        <w:rPr>
          <w:rFonts w:ascii="宋体" w:hAnsi="宋体" w:cs="宋体" w:eastAsia="宋体" w:hint="default"/>
          <w:spacing w:val="-49"/>
        </w:rPr>
        <w:t> </w:t>
      </w:r>
      <w:r>
        <w:rPr/>
        <w:t>年总股本</w:t>
      </w:r>
      <w:r>
        <w:rPr>
          <w:spacing w:val="-50"/>
        </w:rPr>
        <w:t> </w:t>
      </w:r>
      <w:r>
        <w:rPr>
          <w:rFonts w:ascii="宋体" w:hAnsi="宋体" w:cs="宋体" w:eastAsia="宋体" w:hint="default"/>
        </w:rPr>
        <w:t>617,805,180</w:t>
      </w:r>
      <w:r>
        <w:rPr>
          <w:rFonts w:ascii="宋体" w:hAnsi="宋体" w:cs="宋体" w:eastAsia="宋体" w:hint="default"/>
          <w:spacing w:val="-52"/>
        </w:rPr>
        <w:t> </w:t>
      </w:r>
      <w:r>
        <w:rPr>
          <w:spacing w:val="-4"/>
        </w:rPr>
        <w:t>股为基数，向全体股东按每</w:t>
      </w:r>
      <w:r>
        <w:rPr>
          <w:spacing w:val="-50"/>
        </w:rPr>
        <w:t> </w:t>
      </w:r>
      <w:r>
        <w:rPr>
          <w:rFonts w:ascii="宋体" w:hAnsi="宋体" w:cs="宋体" w:eastAsia="宋体" w:hint="default"/>
        </w:rPr>
        <w:t>10</w:t>
      </w:r>
      <w:r>
        <w:rPr>
          <w:rFonts w:ascii="宋体" w:hAnsi="宋体" w:cs="宋体" w:eastAsia="宋体" w:hint="default"/>
          <w:spacing w:val="-52"/>
        </w:rPr>
        <w:t> </w:t>
      </w:r>
      <w:r>
        <w:rPr/>
        <w:t>股送红股</w:t>
      </w:r>
      <w:r>
        <w:rPr>
          <w:spacing w:val="-52"/>
        </w:rPr>
        <w:t> </w:t>
      </w:r>
      <w:r>
        <w:rPr>
          <w:rFonts w:ascii="宋体" w:hAnsi="宋体" w:cs="宋体" w:eastAsia="宋体" w:hint="default"/>
        </w:rPr>
        <w:t>3</w:t>
      </w:r>
      <w:r>
        <w:rPr>
          <w:rFonts w:ascii="宋体" w:hAnsi="宋体" w:cs="宋体" w:eastAsia="宋体" w:hint="default"/>
          <w:spacing w:val="-52"/>
        </w:rPr>
        <w:t> </w:t>
      </w:r>
      <w:r>
        <w:rPr>
          <w:spacing w:val="-7"/>
        </w:rPr>
        <w:t>股，合计</w:t>
      </w:r>
    </w:p>
    <w:p>
      <w:pPr>
        <w:pStyle w:val="BodyText"/>
        <w:spacing w:line="240" w:lineRule="auto" w:before="135"/>
        <w:ind w:left="1038" w:right="206"/>
        <w:jc w:val="left"/>
      </w:pPr>
      <w:r>
        <w:rPr/>
        <w:t>送红股</w:t>
      </w:r>
      <w:r>
        <w:rPr>
          <w:spacing w:val="-52"/>
        </w:rPr>
        <w:t> </w:t>
      </w:r>
      <w:r>
        <w:rPr>
          <w:rFonts w:ascii="宋体" w:hAnsi="宋体" w:cs="宋体" w:eastAsia="宋体" w:hint="default"/>
        </w:rPr>
        <w:t>185,341,554</w:t>
      </w:r>
      <w:r>
        <w:rPr>
          <w:rFonts w:ascii="宋体" w:hAnsi="宋体" w:cs="宋体" w:eastAsia="宋体" w:hint="default"/>
          <w:spacing w:val="-54"/>
        </w:rPr>
        <w:t> </w:t>
      </w:r>
      <w:r>
        <w:rPr/>
        <w:t>股。</w:t>
      </w:r>
    </w:p>
    <w:p>
      <w:pPr>
        <w:pStyle w:val="BodyText"/>
        <w:tabs>
          <w:tab w:pos="1037" w:val="left" w:leader="none"/>
        </w:tabs>
        <w:spacing w:line="240" w:lineRule="auto" w:before="133"/>
        <w:ind w:left="618" w:right="206"/>
        <w:jc w:val="left"/>
      </w:pPr>
      <w:r>
        <w:rPr>
          <w:rFonts w:ascii="宋体" w:hAnsi="宋体" w:cs="宋体" w:eastAsia="宋体" w:hint="default"/>
        </w:rPr>
        <w:t>3.</w:t>
        <w:tab/>
      </w:r>
      <w:r>
        <w:rPr/>
        <w:t>剩余可分配利润部分结转至下一年度。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spacing w:line="240" w:lineRule="auto" w:before="0"/>
        <w:ind w:left="138" w:right="206"/>
        <w:jc w:val="left"/>
        <w:rPr>
          <w:b w:val="0"/>
          <w:bCs w:val="0"/>
        </w:rPr>
      </w:pPr>
      <w:r>
        <w:rPr/>
        <w:t>六、</w:t>
      </w:r>
      <w:r>
        <w:rPr>
          <w:spacing w:val="-24"/>
        </w:rPr>
        <w:t> </w:t>
      </w:r>
      <w:r>
        <w:rPr/>
        <w:t>前瞻性陈述的风险声明</w:t>
      </w:r>
      <w:r>
        <w:rPr>
          <w:b w:val="0"/>
          <w:bCs w:val="0"/>
        </w:rPr>
      </w:r>
    </w:p>
    <w:p>
      <w:pPr>
        <w:pStyle w:val="BodyText"/>
        <w:spacing w:line="240" w:lineRule="auto" w:before="133"/>
        <w:ind w:left="138" w:right="7453"/>
        <w:jc w:val="left"/>
      </w:pPr>
      <w:r>
        <w:rPr/>
        <w:t>√适用 □不适用</w:t>
      </w:r>
      <w:r>
        <w:rPr>
          <w:w w:val="100"/>
        </w:rPr>
        <w:t> </w:t>
      </w:r>
      <w:r>
        <w:rPr/>
        <w:t>政策与监管风险</w:t>
      </w:r>
    </w:p>
    <w:p>
      <w:pPr>
        <w:pStyle w:val="BodyText"/>
        <w:spacing w:line="355" w:lineRule="auto" w:before="133"/>
        <w:ind w:left="138" w:right="217" w:firstLine="419"/>
        <w:jc w:val="both"/>
      </w:pPr>
      <w:r>
        <w:rPr>
          <w:spacing w:val="-2"/>
        </w:rPr>
        <w:t>公司预计未来金融监管力度会不断加大，一方面对公司客户的业务开展产生较大影响，并进</w:t>
      </w:r>
      <w:r>
        <w:rPr>
          <w:w w:val="100"/>
        </w:rPr>
        <w:t> </w:t>
      </w:r>
      <w:r>
        <w:rPr>
          <w:spacing w:val="-2"/>
        </w:rPr>
        <w:t>而影响公司的客户需求和收入来源；另一方面会影响公司对于创新产品、技术的投入力度，影响</w:t>
      </w:r>
      <w:r>
        <w:rPr>
          <w:spacing w:val="-25"/>
        </w:rPr>
        <w:t> </w:t>
      </w:r>
      <w:r>
        <w:rPr>
          <w:spacing w:val="-25"/>
        </w:rPr>
      </w:r>
      <w:r>
        <w:rPr/>
        <w:t>公司的战略制定和执行。</w:t>
      </w:r>
    </w:p>
    <w:p>
      <w:pPr>
        <w:pStyle w:val="BodyText"/>
        <w:spacing w:line="355" w:lineRule="auto" w:before="34"/>
        <w:ind w:left="560" w:right="206" w:hanging="3"/>
        <w:jc w:val="left"/>
      </w:pPr>
      <w:r>
        <w:rPr/>
        <w:t>公司对于政策和监管风险的应对措施为“拥抱监管，稳妥创新”。</w:t>
      </w:r>
      <w:r>
        <w:rPr>
          <w:w w:val="100"/>
        </w:rPr>
        <w:t> </w:t>
      </w:r>
      <w:r>
        <w:rPr>
          <w:spacing w:val="-2"/>
        </w:rPr>
        <w:t>公司面临的其他风险及应对措施，已在本报告中详细描述，敬请查阅“公司关于公司未来发</w:t>
      </w:r>
    </w:p>
    <w:p>
      <w:pPr>
        <w:pStyle w:val="BodyText"/>
        <w:spacing w:line="240" w:lineRule="auto" w:before="33"/>
        <w:ind w:left="138" w:right="206"/>
        <w:jc w:val="left"/>
      </w:pPr>
      <w:r>
        <w:rPr/>
        <w:t>展的讨论与分析”部分。</w:t>
      </w:r>
    </w:p>
    <w:p>
      <w:pPr>
        <w:pStyle w:val="Heading4"/>
        <w:spacing w:line="422" w:lineRule="auto" w:before="133"/>
        <w:ind w:left="138" w:right="354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7" w:lineRule="auto" w:before="0"/>
        <w:ind w:left="138" w:right="376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55" w:lineRule="auto" w:before="167"/>
        <w:ind w:left="558" w:right="323"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t>公司控股子公司杭州恒生网络技术服务有限公司（以下简称“网络技术公司”）于</w:t>
      </w:r>
      <w:r>
        <w:rPr>
          <w:spacing w:val="-55"/>
        </w:rPr>
        <w:t> </w:t>
      </w:r>
      <w:r>
        <w:rPr>
          <w:rFonts w:ascii="宋体" w:hAnsi="宋体" w:cs="宋体" w:eastAsia="宋体" w:hint="default"/>
        </w:rPr>
        <w:t>2016</w:t>
      </w:r>
      <w:r>
        <w:rPr>
          <w:rFonts w:ascii="宋体" w:hAnsi="宋体" w:cs="宋体" w:eastAsia="宋体" w:hint="default"/>
          <w:spacing w:val="-55"/>
        </w:rPr>
        <w:t> </w:t>
      </w:r>
      <w:r>
        <w:rPr/>
        <w:t>年</w:t>
      </w:r>
    </w:p>
    <w:p>
      <w:pPr>
        <w:pStyle w:val="BodyText"/>
        <w:spacing w:line="240" w:lineRule="auto" w:before="32"/>
        <w:ind w:left="138" w:right="206"/>
        <w:jc w:val="left"/>
      </w:pPr>
      <w:r>
        <w:rPr>
          <w:rFonts w:ascii="宋体" w:hAnsi="宋体" w:cs="宋体" w:eastAsia="宋体" w:hint="default"/>
        </w:rPr>
        <w:t>12</w:t>
      </w:r>
      <w:r>
        <w:rPr>
          <w:rFonts w:ascii="宋体" w:hAnsi="宋体" w:cs="宋体" w:eastAsia="宋体" w:hint="default"/>
          <w:spacing w:val="-1"/>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日收到中国证券监督管理委员会行政处罚决定书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4"/>
        </w:rPr>
        <w:t> </w:t>
      </w:r>
      <w:r>
        <w:rPr/>
        <w:t>号</w:t>
      </w:r>
      <w:r>
        <w:rPr>
          <w:rFonts w:ascii="宋体" w:hAnsi="宋体" w:cs="宋体" w:eastAsia="宋体" w:hint="default"/>
        </w:rPr>
        <w:t>)</w:t>
      </w:r>
      <w:r>
        <w:rPr/>
        <w:t>，决定“没收杭州恒</w:t>
      </w:r>
    </w:p>
    <w:p>
      <w:pPr>
        <w:pStyle w:val="BodyText"/>
        <w:spacing w:line="240" w:lineRule="auto" w:before="133"/>
        <w:ind w:left="138" w:right="0"/>
        <w:jc w:val="left"/>
      </w:pPr>
      <w:r>
        <w:rPr/>
        <w:t>生网络技术服务有限公司违法所得</w:t>
      </w:r>
      <w:r>
        <w:rPr>
          <w:spacing w:val="-52"/>
        </w:rPr>
        <w:t> </w:t>
      </w:r>
      <w:r>
        <w:rPr>
          <w:rFonts w:ascii="宋体" w:hAnsi="宋体" w:cs="宋体" w:eastAsia="宋体" w:hint="default"/>
        </w:rPr>
        <w:t>109,866,872.67</w:t>
      </w:r>
      <w:r>
        <w:rPr>
          <w:rFonts w:ascii="宋体" w:hAnsi="宋体" w:cs="宋体" w:eastAsia="宋体" w:hint="default"/>
          <w:spacing w:val="-54"/>
        </w:rPr>
        <w:t> </w:t>
      </w:r>
      <w:r>
        <w:rPr>
          <w:spacing w:val="-5"/>
        </w:rPr>
        <w:t>元，并处以</w:t>
      </w:r>
      <w:r>
        <w:rPr>
          <w:spacing w:val="-52"/>
        </w:rPr>
        <w:t> </w:t>
      </w:r>
      <w:r>
        <w:rPr>
          <w:rFonts w:ascii="宋体" w:hAnsi="宋体" w:cs="宋体" w:eastAsia="宋体" w:hint="default"/>
        </w:rPr>
        <w:t>329,600,618.01</w:t>
      </w:r>
      <w:r>
        <w:rPr>
          <w:rFonts w:ascii="宋体" w:hAnsi="宋体" w:cs="宋体" w:eastAsia="宋体" w:hint="default"/>
          <w:spacing w:val="-51"/>
        </w:rPr>
        <w:t> </w:t>
      </w:r>
      <w:r>
        <w:rPr>
          <w:spacing w:val="-6"/>
        </w:rPr>
        <w:t>元罚款。”</w:t>
      </w:r>
      <w:r>
        <w:rPr>
          <w:spacing w:val="-52"/>
        </w:rPr>
        <w:t> </w:t>
      </w:r>
      <w:r>
        <w:rPr/>
        <w:t>2017</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6"/>
        <w:ind w:left="138" w:right="102"/>
        <w:jc w:val="left"/>
      </w:pPr>
      <w:r>
        <w:rPr>
          <w:w w:val="100"/>
        </w:rPr>
        <w:t>年</w:t>
      </w:r>
      <w:r>
        <w:rPr>
          <w:spacing w:val="-62"/>
          <w:w w:val="100"/>
        </w:rPr>
        <w:t> </w:t>
      </w:r>
      <w:r>
        <w:rPr>
          <w:rFonts w:ascii="宋体" w:hAnsi="宋体" w:cs="宋体" w:eastAsia="宋体" w:hint="default"/>
          <w:w w:val="100"/>
        </w:rPr>
        <w:t>8</w:t>
      </w:r>
      <w:r>
        <w:rPr>
          <w:rFonts w:ascii="宋体" w:hAnsi="宋体" w:cs="宋体" w:eastAsia="宋体" w:hint="default"/>
          <w:spacing w:val="-60"/>
          <w:w w:val="100"/>
        </w:rPr>
        <w:t> </w:t>
      </w:r>
      <w:r>
        <w:rPr>
          <w:w w:val="100"/>
        </w:rPr>
        <w:t>月</w:t>
      </w:r>
      <w:r>
        <w:rPr>
          <w:spacing w:val="-62"/>
          <w:w w:val="100"/>
        </w:rPr>
        <w:t> </w:t>
      </w:r>
      <w:r>
        <w:rPr>
          <w:rFonts w:ascii="宋体" w:hAnsi="宋体" w:cs="宋体" w:eastAsia="宋体" w:hint="default"/>
          <w:w w:val="100"/>
        </w:rPr>
        <w:t>25</w:t>
      </w:r>
      <w:r>
        <w:rPr>
          <w:rFonts w:ascii="宋体" w:hAnsi="宋体" w:cs="宋体" w:eastAsia="宋体" w:hint="default"/>
          <w:spacing w:val="-1"/>
          <w:w w:val="100"/>
        </w:rPr>
        <w:t> </w:t>
      </w:r>
      <w:r>
        <w:rPr>
          <w:spacing w:val="-11"/>
          <w:w w:val="100"/>
        </w:rPr>
        <w:t>日，网络技术公司收到北京市西城区人民法院行政裁定书</w:t>
      </w:r>
      <w:r>
        <w:rPr>
          <w:rFonts w:ascii="宋体" w:hAnsi="宋体" w:cs="宋体" w:eastAsia="宋体" w:hint="default"/>
          <w:spacing w:val="-11"/>
          <w:w w:val="100"/>
        </w:rPr>
        <w:t>(</w:t>
      </w:r>
      <w:r>
        <w:rPr>
          <w:spacing w:val="-11"/>
          <w:w w:val="100"/>
        </w:rPr>
        <w:t>〔</w:t>
      </w:r>
      <w:r>
        <w:rPr>
          <w:rFonts w:ascii="宋体" w:hAnsi="宋体" w:cs="宋体" w:eastAsia="宋体" w:hint="default"/>
          <w:spacing w:val="-11"/>
          <w:w w:val="100"/>
        </w:rPr>
        <w:t>2017</w:t>
      </w:r>
      <w:r>
        <w:rPr>
          <w:spacing w:val="-11"/>
          <w:w w:val="100"/>
        </w:rPr>
        <w:t>〕京</w:t>
      </w:r>
      <w:r>
        <w:rPr>
          <w:spacing w:val="-59"/>
          <w:w w:val="100"/>
        </w:rPr>
        <w:t> </w:t>
      </w:r>
      <w:r>
        <w:rPr>
          <w:rFonts w:ascii="宋体" w:hAnsi="宋体" w:cs="宋体" w:eastAsia="宋体" w:hint="default"/>
          <w:spacing w:val="-1"/>
          <w:w w:val="100"/>
        </w:rPr>
        <w:t>0102 </w:t>
      </w:r>
      <w:r>
        <w:rPr>
          <w:spacing w:val="-2"/>
          <w:w w:val="100"/>
        </w:rPr>
        <w:t>行审</w:t>
      </w:r>
      <w:r>
        <w:rPr>
          <w:spacing w:val="-60"/>
          <w:w w:val="100"/>
        </w:rPr>
        <w:t> </w:t>
      </w:r>
      <w:r>
        <w:rPr>
          <w:rFonts w:ascii="宋体" w:hAnsi="宋体" w:cs="宋体" w:eastAsia="宋体" w:hint="default"/>
          <w:w w:val="100"/>
        </w:rPr>
        <w:t>87</w:t>
      </w:r>
      <w:r>
        <w:rPr>
          <w:rFonts w:ascii="宋体" w:hAnsi="宋体" w:cs="宋体" w:eastAsia="宋体" w:hint="default"/>
          <w:spacing w:val="-1"/>
          <w:w w:val="100"/>
        </w:rPr>
        <w:t> </w:t>
      </w:r>
      <w:r>
        <w:rPr>
          <w:spacing w:val="-1"/>
          <w:w w:val="100"/>
        </w:rPr>
        <w:t>号</w:t>
      </w:r>
      <w:r>
        <w:rPr>
          <w:rFonts w:ascii="宋体" w:hAnsi="宋体" w:cs="宋体" w:eastAsia="宋体" w:hint="default"/>
          <w:spacing w:val="-1"/>
          <w:w w:val="100"/>
        </w:rPr>
        <w:t>)</w:t>
      </w:r>
      <w:r>
        <w:rPr>
          <w:spacing w:val="-1"/>
          <w:w w:val="100"/>
        </w:rPr>
        <w:t>，</w:t>
      </w:r>
      <w:r>
        <w:rPr>
          <w:w w:val="100"/>
        </w:rPr>
        <w:t> </w:t>
      </w:r>
      <w:r>
        <w:rPr/>
        <w:t>裁定对中国证券监督管理委员会做出的行政处罚决定书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 </w:t>
      </w:r>
      <w:r>
        <w:rPr/>
        <w:t>号</w:t>
      </w:r>
      <w:r>
        <w:rPr>
          <w:rFonts w:ascii="宋体" w:hAnsi="宋体" w:cs="宋体" w:eastAsia="宋体" w:hint="default"/>
        </w:rPr>
        <w:t>)</w:t>
      </w:r>
      <w:r>
        <w:rPr>
          <w:rFonts w:ascii="宋体" w:hAnsi="宋体" w:cs="宋体" w:eastAsia="宋体" w:hint="default"/>
          <w:spacing w:val="-6"/>
        </w:rPr>
        <w:t> </w:t>
      </w:r>
      <w:r>
        <w:rPr/>
        <w:t>准予强制执行。</w:t>
      </w:r>
      <w:r>
        <w:rPr>
          <w:rFonts w:ascii="宋体" w:hAnsi="宋体" w:cs="宋体" w:eastAsia="宋体" w:hint="default"/>
        </w:rPr>
        <w:t>2018</w:t>
      </w:r>
      <w:r>
        <w:rPr>
          <w:rFonts w:ascii="宋体" w:hAnsi="宋体" w:cs="宋体" w:eastAsia="宋体" w:hint="default"/>
          <w:w w:val="100"/>
        </w:rPr>
        <w:t> </w:t>
      </w:r>
      <w:r>
        <w:rPr>
          <w:w w:val="100"/>
        </w:rPr>
        <w:t>年</w:t>
      </w:r>
      <w:r>
        <w:rPr>
          <w:spacing w:val="-67"/>
          <w:w w:val="100"/>
        </w:rPr>
        <w:t> </w:t>
      </w:r>
      <w:r>
        <w:rPr>
          <w:rFonts w:ascii="宋体" w:hAnsi="宋体" w:cs="宋体" w:eastAsia="宋体" w:hint="default"/>
          <w:w w:val="100"/>
        </w:rPr>
        <w:t>3</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8</w:t>
      </w:r>
      <w:r>
        <w:rPr>
          <w:rFonts w:ascii="宋体" w:hAnsi="宋体" w:cs="宋体" w:eastAsia="宋体" w:hint="default"/>
          <w:spacing w:val="1"/>
          <w:w w:val="100"/>
        </w:rPr>
        <w:t> </w:t>
      </w:r>
      <w:r>
        <w:rPr>
          <w:spacing w:val="-7"/>
          <w:w w:val="100"/>
        </w:rPr>
        <w:t>日，网络技术公司收到北京市西城区人民法院执行通知书、报告财产令及执行裁定书</w:t>
      </w:r>
      <w:r>
        <w:rPr>
          <w:rFonts w:ascii="宋体" w:hAnsi="宋体" w:cs="宋体" w:eastAsia="宋体" w:hint="default"/>
          <w:spacing w:val="-7"/>
          <w:w w:val="100"/>
        </w:rPr>
        <w:t>(</w:t>
      </w:r>
      <w:r>
        <w:rPr>
          <w:rFonts w:ascii="宋体" w:hAnsi="宋体" w:cs="宋体" w:eastAsia="宋体" w:hint="default"/>
          <w:spacing w:val="-1"/>
          <w:w w:val="100"/>
        </w:rPr>
        <w:t> </w:t>
      </w:r>
      <w:r>
        <w:rPr>
          <w:w w:val="100"/>
        </w:rPr>
        <w:t>文</w:t>
      </w:r>
    </w:p>
    <w:p>
      <w:pPr>
        <w:pStyle w:val="BodyText"/>
        <w:spacing w:line="357" w:lineRule="auto" w:before="30"/>
        <w:ind w:left="138" w:right="208"/>
        <w:jc w:val="both"/>
      </w:pPr>
      <w:r>
        <w:rPr/>
        <w:t>号均为</w:t>
      </w:r>
      <w:r>
        <w:rPr>
          <w:spacing w:val="-24"/>
        </w:rPr>
        <w:t> </w:t>
      </w:r>
      <w:r>
        <w:rPr>
          <w:spacing w:val="-6"/>
        </w:rPr>
        <w:t>〔</w:t>
      </w:r>
      <w:r>
        <w:rPr>
          <w:rFonts w:ascii="宋体" w:hAnsi="宋体" w:cs="宋体" w:eastAsia="宋体" w:hint="default"/>
          <w:spacing w:val="-6"/>
        </w:rPr>
        <w:t>2018</w:t>
      </w:r>
      <w:r>
        <w:rPr>
          <w:spacing w:val="-6"/>
        </w:rPr>
        <w:t>〕京</w:t>
      </w:r>
      <w:r>
        <w:rPr>
          <w:spacing w:val="-46"/>
        </w:rPr>
        <w:t> </w:t>
      </w:r>
      <w:r>
        <w:rPr>
          <w:rFonts w:ascii="宋体" w:hAnsi="宋体" w:cs="宋体" w:eastAsia="宋体" w:hint="default"/>
        </w:rPr>
        <w:t>0102</w:t>
      </w:r>
      <w:r>
        <w:rPr>
          <w:rFonts w:ascii="宋体" w:hAnsi="宋体" w:cs="宋体" w:eastAsia="宋体" w:hint="default"/>
          <w:spacing w:val="13"/>
        </w:rPr>
        <w:t> </w:t>
      </w:r>
      <w:r>
        <w:rPr/>
        <w:t>执</w:t>
      </w:r>
      <w:r>
        <w:rPr>
          <w:spacing w:val="-46"/>
        </w:rPr>
        <w:t> </w:t>
      </w:r>
      <w:r>
        <w:rPr>
          <w:rFonts w:ascii="宋体" w:hAnsi="宋体" w:cs="宋体" w:eastAsia="宋体" w:hint="default"/>
        </w:rPr>
        <w:t>2080</w:t>
      </w:r>
      <w:r>
        <w:rPr>
          <w:rFonts w:ascii="宋体" w:hAnsi="宋体" w:cs="宋体" w:eastAsia="宋体" w:hint="default"/>
          <w:spacing w:val="15"/>
        </w:rPr>
        <w:t> </w:t>
      </w:r>
      <w:r>
        <w:rPr>
          <w:spacing w:val="-3"/>
        </w:rPr>
        <w:t>号</w:t>
      </w:r>
      <w:r>
        <w:rPr>
          <w:rFonts w:ascii="宋体" w:hAnsi="宋体" w:cs="宋体" w:eastAsia="宋体" w:hint="default"/>
          <w:spacing w:val="-3"/>
        </w:rPr>
        <w:t>)</w:t>
      </w:r>
      <w:r>
        <w:rPr>
          <w:spacing w:val="-3"/>
        </w:rPr>
        <w:t>，网络技术公司逾期不履行前述行政裁定书确定的义务和承</w:t>
      </w:r>
      <w:r>
        <w:rPr>
          <w:spacing w:val="-102"/>
        </w:rPr>
        <w:t> </w:t>
      </w:r>
      <w:r>
        <w:rPr>
          <w:spacing w:val="-102"/>
        </w:rPr>
      </w:r>
      <w:r>
        <w:rPr/>
        <w:t>担延迟履</w:t>
      </w:r>
      <w:r>
        <w:rPr>
          <w:spacing w:val="40"/>
        </w:rPr>
        <w:t> </w:t>
      </w:r>
      <w:r>
        <w:rPr>
          <w:spacing w:val="-4"/>
        </w:rPr>
        <w:t>行期间的债务利息、申请执行费以及执行中实际支出的费用，北京市西城区人民法院将</w:t>
      </w:r>
      <w:r>
        <w:rPr>
          <w:spacing w:val="-97"/>
        </w:rPr>
        <w:t> </w:t>
      </w:r>
      <w:r>
        <w:rPr>
          <w:spacing w:val="-97"/>
        </w:rPr>
      </w:r>
      <w:r>
        <w:rPr/>
        <w:t>依法强制</w:t>
      </w:r>
      <w:r>
        <w:rPr>
          <w:spacing w:val="15"/>
        </w:rPr>
        <w:t> </w:t>
      </w:r>
      <w:r>
        <w:rPr>
          <w:spacing w:val="-3"/>
        </w:rPr>
        <w:t>执行。</w:t>
      </w:r>
      <w:r>
        <w:rPr>
          <w:rFonts w:ascii="宋体" w:hAnsi="宋体" w:cs="宋体" w:eastAsia="宋体" w:hint="default"/>
          <w:spacing w:val="-3"/>
        </w:rPr>
        <w:t>2018</w:t>
      </w:r>
      <w:r>
        <w:rPr>
          <w:rFonts w:ascii="宋体" w:hAnsi="宋体" w:cs="宋体" w:eastAsia="宋体" w:hint="default"/>
          <w:spacing w:val="-47"/>
        </w:rPr>
        <w:t> </w:t>
      </w:r>
      <w:r>
        <w:rPr/>
        <w:t>年</w:t>
      </w:r>
      <w:r>
        <w:rPr>
          <w:spacing w:val="-45"/>
        </w:rPr>
        <w:t> </w:t>
      </w:r>
      <w:r>
        <w:rPr>
          <w:rFonts w:ascii="宋体" w:hAnsi="宋体" w:cs="宋体" w:eastAsia="宋体" w:hint="default"/>
        </w:rPr>
        <w:t>7</w:t>
      </w:r>
      <w:r>
        <w:rPr>
          <w:rFonts w:ascii="宋体" w:hAnsi="宋体" w:cs="宋体" w:eastAsia="宋体" w:hint="default"/>
          <w:spacing w:val="-47"/>
        </w:rPr>
        <w:t> </w:t>
      </w:r>
      <w:r>
        <w:rPr/>
        <w:t>月</w:t>
      </w:r>
      <w:r>
        <w:rPr>
          <w:spacing w:val="-45"/>
        </w:rPr>
        <w:t> </w:t>
      </w:r>
      <w:r>
        <w:rPr>
          <w:rFonts w:ascii="宋体" w:hAnsi="宋体" w:cs="宋体" w:eastAsia="宋体" w:hint="default"/>
        </w:rPr>
        <w:t>19</w:t>
      </w:r>
      <w:r>
        <w:rPr>
          <w:rFonts w:ascii="宋体" w:hAnsi="宋体" w:cs="宋体" w:eastAsia="宋体" w:hint="default"/>
          <w:spacing w:val="-47"/>
        </w:rPr>
        <w:t> </w:t>
      </w:r>
      <w:r>
        <w:rPr>
          <w:spacing w:val="-3"/>
        </w:rPr>
        <w:t>日，网络技术公司收到北京市西城区人民法院出具的《失信决定</w:t>
      </w:r>
      <w:r>
        <w:rPr>
          <w:spacing w:val="-102"/>
        </w:rPr>
        <w:t> </w:t>
      </w:r>
      <w:r>
        <w:rPr>
          <w:spacing w:val="-102"/>
        </w:rPr>
      </w:r>
      <w:r>
        <w:rPr/>
        <w:t>书》以及《限制消费令》（文件号均为为（</w:t>
      </w:r>
      <w:r>
        <w:rPr>
          <w:rFonts w:ascii="宋体" w:hAnsi="宋体" w:cs="宋体" w:eastAsia="宋体" w:hint="default"/>
        </w:rPr>
        <w:t>2018</w:t>
      </w:r>
      <w:r>
        <w:rPr/>
        <w:t>）京 </w:t>
      </w:r>
      <w:r>
        <w:rPr>
          <w:rFonts w:ascii="宋体" w:hAnsi="宋体" w:cs="宋体" w:eastAsia="宋体" w:hint="default"/>
        </w:rPr>
        <w:t>0102 </w:t>
      </w:r>
      <w:r>
        <w:rPr/>
        <w:t>执 </w:t>
      </w:r>
      <w:r>
        <w:rPr>
          <w:rFonts w:ascii="宋体" w:hAnsi="宋体" w:cs="宋体" w:eastAsia="宋体" w:hint="default"/>
        </w:rPr>
        <w:t>2080</w:t>
      </w:r>
      <w:r>
        <w:rPr>
          <w:rFonts w:ascii="宋体" w:hAnsi="宋体" w:cs="宋体" w:eastAsia="宋体" w:hint="default"/>
          <w:spacing w:val="-6"/>
        </w:rPr>
        <w:t> </w:t>
      </w:r>
      <w:r>
        <w:rPr/>
        <w:t>号，《限制消费令》签署时</w:t>
      </w:r>
    </w:p>
    <w:p>
      <w:pPr>
        <w:pStyle w:val="BodyText"/>
        <w:spacing w:line="240" w:lineRule="auto" w:before="30"/>
        <w:ind w:left="138" w:right="0"/>
        <w:jc w:val="both"/>
      </w:pPr>
      <w:r>
        <w:rPr/>
        <w:t>间为</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日），并在“中国执行信息公开网”（</w:t>
      </w:r>
      <w:hyperlink r:id="rId7">
        <w:r>
          <w:rPr>
            <w:rFonts w:ascii="宋体" w:hAnsi="宋体" w:cs="宋体" w:eastAsia="宋体" w:hint="default"/>
          </w:rPr>
          <w:t>http://zxgk.court.gov.cn/</w:t>
        </w:r>
      </w:hyperlink>
      <w:r>
        <w:rPr/>
        <w:t>）上查</w:t>
      </w:r>
    </w:p>
    <w:p>
      <w:pPr>
        <w:pStyle w:val="BodyText"/>
        <w:spacing w:line="357" w:lineRule="auto" w:before="133"/>
        <w:ind w:left="138" w:right="207"/>
        <w:jc w:val="both"/>
      </w:pPr>
      <w:r>
        <w:rPr>
          <w:spacing w:val="-8"/>
        </w:rPr>
        <w:t>阅到了《限制消费令》（文件号为（</w:t>
      </w:r>
      <w:r>
        <w:rPr>
          <w:rFonts w:ascii="宋体" w:hAnsi="宋体" w:cs="宋体" w:eastAsia="宋体" w:hint="default"/>
          <w:spacing w:val="-8"/>
        </w:rPr>
        <w:t>2018</w:t>
      </w:r>
      <w:r>
        <w:rPr>
          <w:spacing w:val="-8"/>
        </w:rPr>
        <w:t>）京</w:t>
      </w:r>
      <w:r>
        <w:rPr>
          <w:spacing w:val="-48"/>
        </w:rPr>
        <w:t> </w:t>
      </w:r>
      <w:r>
        <w:rPr>
          <w:rFonts w:ascii="宋体" w:hAnsi="宋体" w:cs="宋体" w:eastAsia="宋体" w:hint="default"/>
        </w:rPr>
        <w:t>0102</w:t>
      </w:r>
      <w:r>
        <w:rPr>
          <w:rFonts w:ascii="宋体" w:hAnsi="宋体" w:cs="宋体" w:eastAsia="宋体" w:hint="default"/>
          <w:spacing w:val="-47"/>
        </w:rPr>
        <w:t> </w:t>
      </w:r>
      <w:r>
        <w:rPr/>
        <w:t>执</w:t>
      </w:r>
      <w:r>
        <w:rPr>
          <w:spacing w:val="-51"/>
        </w:rPr>
        <w:t> </w:t>
      </w:r>
      <w:r>
        <w:rPr>
          <w:rFonts w:ascii="宋体" w:hAnsi="宋体" w:cs="宋体" w:eastAsia="宋体" w:hint="default"/>
        </w:rPr>
        <w:t>2080</w:t>
      </w:r>
      <w:r>
        <w:rPr>
          <w:rFonts w:ascii="宋体" w:hAnsi="宋体" w:cs="宋体" w:eastAsia="宋体" w:hint="default"/>
          <w:spacing w:val="-51"/>
        </w:rPr>
        <w:t> </w:t>
      </w:r>
      <w:r>
        <w:rPr>
          <w:spacing w:val="-5"/>
        </w:rPr>
        <w:t>号，签署时间为</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48"/>
        </w:rPr>
        <w:t> </w:t>
      </w:r>
      <w:r>
        <w:rPr>
          <w:rFonts w:ascii="宋体" w:hAnsi="宋体" w:cs="宋体" w:eastAsia="宋体" w:hint="default"/>
        </w:rPr>
        <w:t>6</w:t>
      </w:r>
      <w:r>
        <w:rPr>
          <w:rFonts w:ascii="宋体" w:hAnsi="宋体" w:cs="宋体" w:eastAsia="宋体" w:hint="default"/>
          <w:spacing w:val="-51"/>
        </w:rPr>
        <w:t> </w:t>
      </w:r>
      <w:r>
        <w:rPr/>
        <w:t>月</w:t>
      </w:r>
      <w:r>
        <w:rPr>
          <w:spacing w:val="-48"/>
        </w:rPr>
        <w:t> </w:t>
      </w:r>
      <w:r>
        <w:rPr>
          <w:rFonts w:ascii="宋体" w:hAnsi="宋体" w:cs="宋体" w:eastAsia="宋体" w:hint="default"/>
        </w:rPr>
        <w:t>26</w:t>
      </w:r>
      <w:r>
        <w:rPr>
          <w:rFonts w:ascii="宋体" w:hAnsi="宋体" w:cs="宋体" w:eastAsia="宋体" w:hint="default"/>
          <w:spacing w:val="-51"/>
        </w:rPr>
        <w:t> </w:t>
      </w:r>
      <w:r>
        <w:rPr>
          <w:spacing w:val="-10"/>
        </w:rPr>
        <w:t>日）。</w:t>
      </w:r>
      <w:r>
        <w:rPr>
          <w:w w:val="100"/>
        </w:rPr>
        <w:t> </w:t>
      </w:r>
      <w:r>
        <w:rPr/>
        <w:t>依上述三个法律文件，</w:t>
      </w:r>
      <w:r>
        <w:rPr>
          <w:spacing w:val="-15"/>
        </w:rPr>
        <w:t> </w:t>
      </w:r>
      <w:r>
        <w:rPr>
          <w:spacing w:val="-3"/>
        </w:rPr>
        <w:t>网络技术公司被西城法院纳入了失信被执行人名单，同时网络技术公司及</w:t>
      </w:r>
      <w:r>
        <w:rPr>
          <w:spacing w:val="-94"/>
        </w:rPr>
        <w:t> </w:t>
      </w:r>
      <w:r>
        <w:rPr>
          <w:spacing w:val="-94"/>
        </w:rPr>
      </w:r>
      <w:r>
        <w:rPr/>
        <w:t>其法定代表人宗梅苓被下达了限制消费令。截至</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日网络技术公司净资产余额为</w:t>
      </w:r>
    </w:p>
    <w:p>
      <w:pPr>
        <w:pStyle w:val="BodyText"/>
        <w:spacing w:line="240" w:lineRule="auto" w:before="30"/>
        <w:ind w:left="138" w:right="0"/>
        <w:jc w:val="both"/>
      </w:pPr>
      <w:r>
        <w:rPr>
          <w:rFonts w:ascii="宋体" w:hAnsi="宋体" w:cs="宋体" w:eastAsia="宋体" w:hint="default"/>
          <w:spacing w:val="-1"/>
        </w:rPr>
        <w:t>-422,532,985.12</w:t>
      </w:r>
      <w:r>
        <w:rPr>
          <w:rFonts w:ascii="宋体" w:hAnsi="宋体" w:cs="宋体" w:eastAsia="宋体" w:hint="default"/>
          <w:spacing w:val="19"/>
        </w:rPr>
        <w:t> </w:t>
      </w:r>
      <w:r>
        <w:rPr>
          <w:spacing w:val="-2"/>
        </w:rPr>
        <w:t>元。截至本财务报表批准日，网络技术公司已缴纳上述罚没相关款项</w:t>
      </w:r>
    </w:p>
    <w:p>
      <w:pPr>
        <w:pStyle w:val="BodyText"/>
        <w:spacing w:line="357" w:lineRule="auto" w:before="133"/>
        <w:ind w:left="138" w:right="208"/>
        <w:jc w:val="both"/>
      </w:pPr>
      <w:r>
        <w:rPr>
          <w:rFonts w:ascii="宋体" w:hAnsi="宋体" w:cs="宋体" w:eastAsia="宋体" w:hint="default"/>
        </w:rPr>
        <w:t>25,297,395.61</w:t>
      </w:r>
      <w:r>
        <w:rPr>
          <w:rFonts w:ascii="宋体" w:hAnsi="宋体" w:cs="宋体" w:eastAsia="宋体" w:hint="default"/>
          <w:spacing w:val="-42"/>
        </w:rPr>
        <w:t> </w:t>
      </w:r>
      <w:r>
        <w:rPr>
          <w:spacing w:val="-4"/>
        </w:rPr>
        <w:t>元，尚未缴纳余额为</w:t>
      </w:r>
      <w:r>
        <w:rPr>
          <w:spacing w:val="-38"/>
        </w:rPr>
        <w:t> </w:t>
      </w:r>
      <w:r>
        <w:rPr>
          <w:rFonts w:ascii="宋体" w:hAnsi="宋体" w:cs="宋体" w:eastAsia="宋体" w:hint="default"/>
        </w:rPr>
        <w:t>414,170,095.07</w:t>
      </w:r>
      <w:r>
        <w:rPr>
          <w:rFonts w:ascii="宋体" w:hAnsi="宋体" w:cs="宋体" w:eastAsia="宋体" w:hint="default"/>
          <w:spacing w:val="-42"/>
        </w:rPr>
        <w:t> </w:t>
      </w:r>
      <w:r>
        <w:rPr>
          <w:spacing w:val="-3"/>
        </w:rPr>
        <w:t>元。目前网络技术公司部分银行账户已被冻</w:t>
      </w:r>
      <w:r>
        <w:rPr>
          <w:spacing w:val="-100"/>
        </w:rPr>
        <w:t> </w:t>
      </w:r>
      <w:r>
        <w:rPr>
          <w:spacing w:val="-100"/>
        </w:rPr>
      </w:r>
      <w:r>
        <w:rPr>
          <w:spacing w:val="-2"/>
        </w:rPr>
        <w:t>结。根据相关法律规定，网络技术公司未来还存在因未及时足额缴纳罚没款而被加处罚款的可能</w:t>
      </w:r>
      <w:r>
        <w:rPr>
          <w:spacing w:val="-25"/>
        </w:rPr>
        <w:t> </w:t>
      </w:r>
      <w:r>
        <w:rPr>
          <w:spacing w:val="-25"/>
        </w:rPr>
      </w:r>
      <w:r>
        <w:rPr>
          <w:spacing w:val="-2"/>
        </w:rPr>
        <w:t>性。网络技术公司已无法正常持续运营，处于净资产不足以偿付《行政处罚决定书》所涉罚没款</w:t>
      </w:r>
      <w:r>
        <w:rPr>
          <w:spacing w:val="-25"/>
        </w:rPr>
        <w:t> </w:t>
      </w:r>
      <w:r>
        <w:rPr>
          <w:spacing w:val="-25"/>
        </w:rPr>
      </w:r>
      <w:r>
        <w:rPr/>
        <w:t>的状态。 </w:t>
      </w:r>
      <w:r>
        <w:rPr>
          <w:spacing w:val="-3"/>
        </w:rPr>
        <w:t>基于网络技术公司目前所处的如上状态，导致公司存在不确定的各项风险包括但不限于</w:t>
      </w:r>
      <w:r>
        <w:rPr>
          <w:spacing w:val="-91"/>
        </w:rPr>
        <w:t> </w:t>
      </w:r>
      <w:r>
        <w:rPr>
          <w:spacing w:val="-91"/>
        </w:rPr>
      </w:r>
      <w:r>
        <w:rPr>
          <w:spacing w:val="-2"/>
        </w:rPr>
        <w:t>恒生网络未来因未及时足额缴纳罚没款而被加处罚款的风险、公司声誉的损失、潜在的业务监管</w:t>
      </w:r>
      <w:r>
        <w:rPr>
          <w:spacing w:val="-25"/>
        </w:rPr>
        <w:t> </w:t>
      </w:r>
      <w:r>
        <w:rPr>
          <w:spacing w:val="-25"/>
        </w:rPr>
      </w:r>
      <w:r>
        <w:rPr/>
        <w:t>风险、 </w:t>
      </w:r>
      <w:r>
        <w:rPr>
          <w:spacing w:val="-3"/>
        </w:rPr>
        <w:t>潜在的各项准入资格的限制以及再融资受阻的风险、强制执行带来的相关风险、被纳入失</w:t>
      </w:r>
      <w:r>
        <w:rPr>
          <w:spacing w:val="-89"/>
        </w:rPr>
        <w:t> </w:t>
      </w:r>
      <w:r>
        <w:rPr>
          <w:spacing w:val="-89"/>
        </w:rPr>
      </w:r>
      <w:r>
        <w:rPr/>
        <w:t>信被执行人名单带来的相关风险等，受影响的程度视具体情况而定。</w:t>
      </w:r>
    </w:p>
    <w:p>
      <w:pPr>
        <w:spacing w:line="240" w:lineRule="auto" w:before="5"/>
        <w:rPr>
          <w:rFonts w:ascii="宋体" w:hAnsi="宋体" w:cs="宋体" w:eastAsia="宋体" w:hint="default"/>
          <w:sz w:val="20"/>
          <w:szCs w:val="20"/>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0"/>
        <w:jc w:val="both"/>
      </w:pPr>
      <w:r>
        <w:rPr/>
        <w:t>□适用 √不适用</w:t>
      </w:r>
    </w:p>
    <w:p>
      <w:pPr>
        <w:spacing w:after="0" w:line="240"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6"/>
          <w:szCs w:val="26"/>
        </w:rPr>
      </w:pPr>
    </w:p>
    <w:p>
      <w:pPr>
        <w:spacing w:before="14"/>
        <w:ind w:left="3" w:right="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6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257"/>
        <w:gridCol w:w="2062"/>
        <w:gridCol w:w="4731"/>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恒生、恒生电子、公司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恒生集团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维尔</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银行市场业务线</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客户对象为银行的各个业务部门。</w:t>
            </w:r>
          </w:p>
        </w:tc>
      </w:tr>
      <w:tr>
        <w:trPr>
          <w:trHeight w:val="82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资本市场业务线</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公司整合了证券和基金与机构理财事业部的技术</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11"/>
                <w:w w:val="100"/>
                <w:sz w:val="21"/>
                <w:szCs w:val="21"/>
              </w:rPr>
              <w:t>产品线而设立的新部门，包括经纪业务、财富管理、</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资产管理等下属部门。</w:t>
            </w:r>
          </w:p>
        </w:tc>
      </w:tr>
      <w:tr>
        <w:trPr>
          <w:trHeight w:val="828"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sz w:val="21"/>
              </w:rPr>
              <w:t>TA4.0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(Transfer</w:t>
            </w:r>
            <w:r>
              <w:rPr>
                <w:rFonts w:ascii="宋体" w:hAnsi="宋体" w:cs="宋体" w:eastAsia="宋体" w:hint="default"/>
                <w:spacing w:val="54"/>
                <w:sz w:val="21"/>
                <w:szCs w:val="21"/>
              </w:rPr>
              <w:t> </w:t>
            </w:r>
            <w:r>
              <w:rPr>
                <w:rFonts w:ascii="宋体" w:hAnsi="宋体" w:cs="宋体" w:eastAsia="宋体" w:hint="default"/>
                <w:spacing w:val="2"/>
                <w:sz w:val="21"/>
                <w:szCs w:val="21"/>
              </w:rPr>
              <w:t>Agent)</w:t>
            </w:r>
            <w:r>
              <w:rPr>
                <w:rFonts w:ascii="宋体" w:hAnsi="宋体" w:cs="宋体" w:eastAsia="宋体" w:hint="default"/>
                <w:spacing w:val="2"/>
                <w:sz w:val="21"/>
                <w:szCs w:val="21"/>
              </w:rPr>
              <w:t>恒生开放式基金登记过户系统</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3"/>
                <w:sz w:val="21"/>
                <w:szCs w:val="21"/>
              </w:rPr>
              <w:t> </w:t>
            </w:r>
            <w:r>
              <w:rPr>
                <w:rFonts w:ascii="宋体" w:hAnsi="宋体" w:cs="宋体" w:eastAsia="宋体" w:hint="default"/>
                <w:sz w:val="21"/>
                <w:szCs w:val="21"/>
              </w:rPr>
              <w:t>V4.0</w:t>
            </w:r>
            <w:r>
              <w:rPr>
                <w:rFonts w:ascii="宋体" w:hAnsi="宋体" w:cs="宋体" w:eastAsia="宋体" w:hint="default"/>
                <w:sz w:val="21"/>
                <w:szCs w:val="21"/>
              </w:rPr>
              <w:t>，是用于基金、证券、保险、期货、私</w:t>
            </w:r>
            <w:r>
              <w:rPr>
                <w:rFonts w:ascii="宋体" w:hAnsi="宋体" w:cs="宋体" w:eastAsia="宋体" w:hint="default"/>
                <w:w w:val="100"/>
                <w:sz w:val="21"/>
                <w:szCs w:val="21"/>
              </w:rPr>
              <w:t> </w:t>
            </w:r>
            <w:r>
              <w:rPr>
                <w:rFonts w:ascii="宋体" w:hAnsi="宋体" w:cs="宋体" w:eastAsia="宋体" w:hint="default"/>
                <w:sz w:val="21"/>
                <w:szCs w:val="21"/>
              </w:rPr>
              <w:t>募等资产管理行业的投资人账户管理、资管。</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045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公司的投资交易系统，</w:t>
            </w:r>
            <w:r>
              <w:rPr>
                <w:rFonts w:ascii="宋体" w:hAnsi="宋体" w:cs="宋体" w:eastAsia="宋体" w:hint="default"/>
                <w:spacing w:val="-9"/>
                <w:sz w:val="21"/>
                <w:szCs w:val="21"/>
              </w:rPr>
              <w:t>O</w:t>
            </w:r>
            <w:r>
              <w:rPr>
                <w:rFonts w:ascii="宋体" w:hAnsi="宋体" w:cs="宋体" w:eastAsia="宋体" w:hint="default"/>
                <w:spacing w:val="-50"/>
                <w:sz w:val="21"/>
                <w:szCs w:val="21"/>
              </w:rPr>
              <w:t> </w:t>
            </w:r>
            <w:r>
              <w:rPr>
                <w:rFonts w:ascii="宋体" w:hAnsi="宋体" w:cs="宋体" w:eastAsia="宋体" w:hint="default"/>
                <w:sz w:val="21"/>
                <w:szCs w:val="21"/>
              </w:rPr>
              <w:t>指</w:t>
            </w:r>
            <w:r>
              <w:rPr>
                <w:rFonts w:ascii="宋体" w:hAnsi="宋体" w:cs="宋体" w:eastAsia="宋体" w:hint="default"/>
                <w:spacing w:val="-50"/>
                <w:sz w:val="21"/>
                <w:szCs w:val="21"/>
              </w:rPr>
              <w:t> </w:t>
            </w:r>
            <w:r>
              <w:rPr>
                <w:rFonts w:ascii="宋体" w:hAnsi="宋体" w:cs="宋体" w:eastAsia="宋体" w:hint="default"/>
                <w:sz w:val="21"/>
                <w:szCs w:val="21"/>
              </w:rPr>
              <w:t>Oracle</w:t>
            </w:r>
            <w:r>
              <w:rPr>
                <w:rFonts w:ascii="宋体" w:hAnsi="宋体" w:cs="宋体" w:eastAsia="宋体" w:hint="default"/>
                <w:spacing w:val="-46"/>
                <w:sz w:val="21"/>
                <w:szCs w:val="21"/>
              </w:rPr>
              <w:t> </w:t>
            </w:r>
            <w:r>
              <w:rPr>
                <w:rFonts w:ascii="宋体" w:hAnsi="宋体" w:cs="宋体" w:eastAsia="宋体" w:hint="default"/>
                <w:spacing w:val="-18"/>
                <w:sz w:val="21"/>
                <w:szCs w:val="21"/>
              </w:rPr>
              <w:t>版本，</w:t>
            </w:r>
            <w:r>
              <w:rPr>
                <w:rFonts w:ascii="宋体" w:hAnsi="宋体" w:cs="宋体" w:eastAsia="宋体" w:hint="default"/>
                <w:spacing w:val="-18"/>
                <w:sz w:val="21"/>
                <w:szCs w:val="21"/>
              </w:rPr>
              <w:t>45</w:t>
            </w:r>
            <w:r>
              <w:rPr>
                <w:rFonts w:ascii="宋体" w:hAnsi="宋体" w:cs="宋体" w:eastAsia="宋体" w:hint="default"/>
                <w:spacing w:val="-47"/>
                <w:sz w:val="21"/>
                <w:szCs w:val="21"/>
              </w:rPr>
              <w:t> </w:t>
            </w:r>
            <w:r>
              <w:rPr>
                <w:rFonts w:ascii="宋体" w:hAnsi="宋体" w:cs="宋体" w:eastAsia="宋体" w:hint="default"/>
                <w:sz w:val="21"/>
                <w:szCs w:val="21"/>
              </w:rPr>
              <w:t>指</w:t>
            </w:r>
            <w:r>
              <w:rPr>
                <w:rFonts w:ascii="宋体" w:hAnsi="宋体" w:cs="宋体" w:eastAsia="宋体" w:hint="default"/>
                <w:spacing w:val="-47"/>
                <w:sz w:val="21"/>
                <w:szCs w:val="21"/>
              </w:rPr>
              <w:t> </w:t>
            </w:r>
            <w:r>
              <w:rPr>
                <w:rFonts w:ascii="宋体" w:hAnsi="宋体" w:cs="宋体" w:eastAsia="宋体" w:hint="default"/>
                <w:sz w:val="21"/>
                <w:szCs w:val="21"/>
              </w:rPr>
              <w:t>4.5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版本</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AM4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Asset</w:t>
            </w:r>
            <w:r>
              <w:rPr>
                <w:rFonts w:ascii="宋体" w:hAnsi="宋体" w:cs="宋体" w:eastAsia="宋体" w:hint="default"/>
                <w:spacing w:val="-15"/>
                <w:sz w:val="21"/>
                <w:szCs w:val="21"/>
              </w:rPr>
              <w:t> </w:t>
            </w:r>
            <w:r>
              <w:rPr>
                <w:rFonts w:ascii="宋体" w:hAnsi="宋体" w:cs="宋体" w:eastAsia="宋体" w:hint="default"/>
                <w:spacing w:val="-4"/>
                <w:sz w:val="21"/>
                <w:szCs w:val="21"/>
              </w:rPr>
              <w:t>Management</w:t>
            </w:r>
            <w:r>
              <w:rPr>
                <w:rFonts w:ascii="宋体" w:hAnsi="宋体" w:cs="宋体" w:eastAsia="宋体" w:hint="default"/>
                <w:spacing w:val="-4"/>
                <w:sz w:val="21"/>
                <w:szCs w:val="21"/>
              </w:rPr>
              <w:t>，系恒生电子专门为为信托行业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客户、银行行业客户打造的第四代资产管理系统</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UF3.0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核心业务运营平台系统</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版</w:t>
            </w:r>
          </w:p>
        </w:tc>
      </w:tr>
      <w:tr>
        <w:trPr>
          <w:trHeight w:val="826"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Fintech</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金融</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108"/>
                <w:w w:val="100"/>
                <w:sz w:val="21"/>
                <w:szCs w:val="21"/>
              </w:rPr>
              <w:t>，</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指</w:t>
            </w:r>
            <w:r>
              <w:rPr>
                <w:rFonts w:ascii="宋体" w:hAnsi="宋体" w:cs="宋体" w:eastAsia="宋体" w:hint="default"/>
                <w:spacing w:val="-3"/>
                <w:w w:val="100"/>
                <w:sz w:val="21"/>
                <w:szCs w:val="21"/>
              </w:rPr>
              <w:t>互</w:t>
            </w:r>
            <w:r>
              <w:rPr>
                <w:rFonts w:ascii="宋体" w:hAnsi="宋体" w:cs="宋体" w:eastAsia="宋体" w:hint="default"/>
                <w:w w:val="100"/>
                <w:sz w:val="21"/>
                <w:szCs w:val="21"/>
              </w:rPr>
              <w:t>联</w:t>
            </w:r>
            <w:r>
              <w:rPr>
                <w:rFonts w:ascii="宋体" w:hAnsi="宋体" w:cs="宋体" w:eastAsia="宋体" w:hint="default"/>
                <w:spacing w:val="-3"/>
                <w:w w:val="100"/>
                <w:sz w:val="21"/>
                <w:szCs w:val="21"/>
              </w:rPr>
              <w:t>网公</w:t>
            </w:r>
            <w:r>
              <w:rPr>
                <w:rFonts w:ascii="宋体" w:hAnsi="宋体" w:cs="宋体" w:eastAsia="宋体" w:hint="default"/>
                <w:w w:val="100"/>
                <w:sz w:val="21"/>
                <w:szCs w:val="21"/>
              </w:rPr>
              <w:t>司或</w:t>
            </w:r>
            <w:r>
              <w:rPr>
                <w:rFonts w:ascii="宋体" w:hAnsi="宋体" w:cs="宋体" w:eastAsia="宋体" w:hint="default"/>
                <w:spacing w:val="-3"/>
                <w:w w:val="100"/>
                <w:sz w:val="21"/>
                <w:szCs w:val="21"/>
              </w:rPr>
              <w:t>者</w:t>
            </w:r>
            <w:r>
              <w:rPr>
                <w:rFonts w:ascii="宋体" w:hAnsi="宋体" w:cs="宋体" w:eastAsia="宋体" w:hint="default"/>
                <w:w w:val="100"/>
                <w:sz w:val="21"/>
                <w:szCs w:val="21"/>
              </w:rPr>
              <w:t>高</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利</w:t>
            </w:r>
            <w:r>
              <w:rPr>
                <w:rFonts w:ascii="宋体" w:hAnsi="宋体" w:cs="宋体" w:eastAsia="宋体" w:hint="default"/>
                <w:w w:val="100"/>
                <w:sz w:val="21"/>
                <w:szCs w:val="21"/>
              </w:rPr>
              <w:t>用</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云计算、大数据、移动互联等新兴技术开展的低门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槛金融服务。</w:t>
            </w:r>
          </w:p>
        </w:tc>
      </w:tr>
      <w:tr>
        <w:trPr>
          <w:trHeight w:val="1099"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GTN</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全球金融服务网络，基于恒生技术和业务积累，运</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用前沿技术重构服务架构，打造和运营的能力平</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7"/>
                <w:sz w:val="21"/>
                <w:szCs w:val="21"/>
              </w:rPr>
              <w:t>台，连接海、内外金融机构与互联网场景，覆盖全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品类金融服务能力。</w:t>
            </w:r>
          </w:p>
        </w:tc>
      </w:tr>
      <w:tr>
        <w:trPr>
          <w:trHeight w:val="557"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sz w:val="21"/>
              </w:rPr>
              <w:t>AI</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人工智能（</w:t>
            </w:r>
            <w:r>
              <w:rPr>
                <w:rFonts w:ascii="宋体" w:hAnsi="宋体" w:cs="宋体" w:eastAsia="宋体" w:hint="default"/>
                <w:sz w:val="21"/>
                <w:szCs w:val="21"/>
              </w:rPr>
              <w:t>Artificial</w:t>
            </w:r>
            <w:r>
              <w:rPr>
                <w:rFonts w:ascii="宋体" w:hAnsi="宋体" w:cs="宋体" w:eastAsia="宋体" w:hint="default"/>
                <w:spacing w:val="-5"/>
                <w:sz w:val="21"/>
                <w:szCs w:val="21"/>
              </w:rPr>
              <w:t> </w:t>
            </w:r>
            <w:r>
              <w:rPr>
                <w:rFonts w:ascii="宋体" w:hAnsi="宋体" w:cs="宋体" w:eastAsia="宋体" w:hint="default"/>
                <w:sz w:val="21"/>
                <w:szCs w:val="21"/>
              </w:rPr>
              <w:t>Intelligence</w:t>
            </w:r>
            <w:r>
              <w:rPr>
                <w:rFonts w:ascii="宋体" w:hAnsi="宋体" w:cs="宋体" w:eastAsia="宋体" w:hint="default"/>
                <w:sz w:val="21"/>
                <w:szCs w:val="21"/>
              </w:rPr>
              <w:t>），英文缩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写为</w:t>
            </w:r>
            <w:r>
              <w:rPr>
                <w:rFonts w:ascii="宋体" w:hAnsi="宋体" w:cs="宋体" w:eastAsia="宋体" w:hint="default"/>
                <w:spacing w:val="2"/>
                <w:sz w:val="21"/>
                <w:szCs w:val="21"/>
              </w:rPr>
              <w:t> </w:t>
            </w:r>
            <w:r>
              <w:rPr>
                <w:rFonts w:ascii="宋体" w:hAnsi="宋体" w:cs="宋体" w:eastAsia="宋体" w:hint="default"/>
                <w:sz w:val="21"/>
                <w:szCs w:val="21"/>
              </w:rPr>
              <w:t>AI</w:t>
            </w:r>
            <w:r>
              <w:rPr>
                <w:rFonts w:ascii="宋体" w:hAnsi="宋体" w:cs="宋体" w:eastAsia="宋体" w:hint="default"/>
                <w:sz w:val="21"/>
                <w:szCs w:val="21"/>
              </w:rPr>
              <w:t>。</w:t>
            </w:r>
          </w:p>
        </w:tc>
      </w:tr>
      <w:tr>
        <w:trPr>
          <w:trHeight w:val="55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Jres3.0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Jres3.0</w:t>
            </w:r>
            <w:r>
              <w:rPr>
                <w:rFonts w:ascii="宋体" w:hAnsi="宋体" w:cs="宋体" w:eastAsia="宋体" w:hint="default"/>
                <w:spacing w:val="46"/>
                <w:sz w:val="21"/>
                <w:szCs w:val="21"/>
              </w:rPr>
              <w:t> </w:t>
            </w:r>
            <w:r>
              <w:rPr>
                <w:rFonts w:ascii="宋体" w:hAnsi="宋体" w:cs="宋体" w:eastAsia="宋体" w:hint="default"/>
                <w:spacing w:val="3"/>
                <w:sz w:val="21"/>
                <w:szCs w:val="21"/>
              </w:rPr>
              <w:t>是恒生多年来在金融行业摸索积累出的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新一代互联网分布式技术平台</w:t>
            </w:r>
          </w:p>
        </w:tc>
      </w:tr>
      <w:tr>
        <w:trPr>
          <w:trHeight w:val="28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p>
        </w:tc>
      </w:tr>
      <w:tr>
        <w:trPr>
          <w:trHeight w:val="284"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p>
        </w:tc>
      </w:tr>
      <w:tr>
        <w:trPr>
          <w:trHeight w:val="28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杭州善商网络科技有限公司</w:t>
            </w:r>
          </w:p>
        </w:tc>
      </w:tr>
      <w:tr>
        <w:trPr>
          <w:trHeight w:val="28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r>
      <w:tr>
        <w:trPr>
          <w:trHeight w:val="28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云融</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p>
        </w:tc>
      </w:tr>
      <w:tr>
        <w:trPr>
          <w:trHeight w:val="281"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p>
        </w:tc>
      </w:tr>
      <w:tr>
        <w:trPr>
          <w:trHeight w:val="283" w:hRule="exact"/>
        </w:trPr>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资管新规</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19"/>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7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《关于规范金融机构资产管理业务的指导意见》</w:t>
            </w:r>
          </w:p>
        </w:tc>
      </w:tr>
    </w:tbl>
    <w:p>
      <w:pPr>
        <w:spacing w:after="0" w:line="23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1"/>
        <w:rPr>
          <w:rFonts w:ascii="宋体" w:hAnsi="宋体" w:cs="宋体" w:eastAsia="宋体" w:hint="default"/>
          <w:sz w:val="25"/>
          <w:szCs w:val="25"/>
        </w:rPr>
      </w:pPr>
    </w:p>
    <w:p>
      <w:pPr>
        <w:pStyle w:val="Heading1"/>
        <w:tabs>
          <w:tab w:pos="3717" w:val="left" w:leader="none"/>
        </w:tabs>
        <w:spacing w:line="240" w:lineRule="auto"/>
        <w:ind w:left="2457" w:right="411"/>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465"/>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恒生电子</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Hundsun Technologies</w:t>
            </w:r>
            <w:r>
              <w:rPr>
                <w:rFonts w:ascii="宋体"/>
                <w:spacing w:val="-5"/>
                <w:sz w:val="21"/>
              </w:rPr>
              <w:t> </w:t>
            </w:r>
            <w:r>
              <w:rPr>
                <w:rFonts w:ascii="宋体"/>
                <w:sz w:val="21"/>
              </w:rPr>
              <w:t>Inc.</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Hundsun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彭政纲</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right="2465"/>
        <w:jc w:val="left"/>
        <w:rPr>
          <w:b w:val="0"/>
          <w:bCs w:val="0"/>
        </w:rPr>
      </w:pPr>
      <w:r>
        <w:rPr/>
        <w:t>二、</w:t>
      </w:r>
      <w:r>
        <w:rPr>
          <w:spacing w:val="41"/>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屠海雁</w:t>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0571-28829702</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investor@hundsun.com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investor@hundsun.com</w:t>
              </w:r>
            </w:hyperlink>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right="246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310053</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310053</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www.hundsun.com</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investor@hundsun.com</w:t>
              </w:r>
            </w:hyperlink>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right="2465"/>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0">
              <w:r>
                <w:rPr>
                  <w:rFonts w:ascii="宋体"/>
                  <w:sz w:val="21"/>
                </w:rPr>
                <w:t>www.sse.com.cn</w:t>
              </w:r>
            </w:hyperlink>
          </w:p>
        </w:tc>
      </w:tr>
      <w:tr>
        <w:trPr>
          <w:trHeight w:val="303"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right="2465"/>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恒生电子</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600570</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4"/>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10"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66"/>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3"/>
                <w:szCs w:val="23"/>
              </w:rPr>
            </w:pPr>
            <w:r>
              <w:rPr>
                <w:rFonts w:ascii="宋体" w:hAnsi="宋体" w:cs="宋体" w:eastAsia="宋体" w:hint="default"/>
                <w:sz w:val="23"/>
                <w:szCs w:val="23"/>
              </w:rPr>
              <w:t>天健会计师事务所（特殊普通合伙）</w:t>
            </w:r>
          </w:p>
        </w:tc>
      </w:tr>
      <w:tr>
        <w:trPr>
          <w:trHeight w:val="308"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3"/>
                <w:szCs w:val="23"/>
              </w:rPr>
            </w:pPr>
            <w:r>
              <w:rPr>
                <w:rFonts w:ascii="宋体" w:hAnsi="宋体" w:cs="宋体" w:eastAsia="宋体" w:hint="default"/>
                <w:sz w:val="23"/>
                <w:szCs w:val="23"/>
              </w:rPr>
              <w:t>中国·杭州</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黄加才、沈霞芬</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221"/>
        <w:gridCol w:w="1896"/>
        <w:gridCol w:w="1899"/>
        <w:gridCol w:w="1138"/>
        <w:gridCol w:w="1897"/>
      </w:tblGrid>
      <w:tr>
        <w:trPr>
          <w:trHeight w:val="828"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00" w:right="139"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9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3,262,879,215.76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2,666,121,404.34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22.38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2,170,166,186.12</w:t>
            </w:r>
          </w:p>
        </w:tc>
      </w:tr>
      <w:tr>
        <w:trPr>
          <w:trHeight w:val="554"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645,370,439.29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471,218,989.46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36.96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18,291,370.84</w:t>
            </w:r>
          </w:p>
        </w:tc>
      </w:tr>
      <w:tr>
        <w:trPr>
          <w:trHeight w:val="826"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0"/>
                <w:sz w:val="21"/>
                <w:szCs w:val="21"/>
              </w:rPr>
              <w:t>的扣除非经常性损益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515,736,791.55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212,438,887.01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142.77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177,972,559.67</w:t>
            </w:r>
          </w:p>
        </w:tc>
      </w:tr>
      <w:tr>
        <w:trPr>
          <w:trHeight w:val="554"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937,082,661.39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804,877,031.49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16.43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439,910,131.33</w:t>
            </w:r>
          </w:p>
        </w:tc>
      </w:tr>
      <w:tr>
        <w:trPr>
          <w:trHeight w:val="1102" w:hRule="exact"/>
        </w:trPr>
        <w:tc>
          <w:tcPr>
            <w:tcW w:w="222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3" w:right="98" w:hanging="1"/>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20"/>
                <w:w w:val="100"/>
                <w:sz w:val="21"/>
                <w:szCs w:val="21"/>
              </w:rPr>
              <w:t>末增减（</w:t>
            </w:r>
            <w:r>
              <w:rPr>
                <w:rFonts w:ascii="Times New Roman" w:hAnsi="Times New Roman" w:cs="Times New Roman" w:eastAsia="Times New Roman" w:hint="default"/>
                <w:spacing w:val="-20"/>
                <w:w w:val="100"/>
                <w:sz w:val="21"/>
                <w:szCs w:val="21"/>
              </w:rPr>
              <w:t>%</w:t>
            </w:r>
          </w:p>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r>
      <w:tr>
        <w:trPr>
          <w:trHeight w:val="554"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3,181,504,869.15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3,073,004,047.25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3.53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2,400,959,828.95</w:t>
            </w:r>
          </w:p>
        </w:tc>
      </w:tr>
      <w:tr>
        <w:trPr>
          <w:trHeight w:val="29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6,216,346,101.47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5,852,148,269.04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4,548,477,658.79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0.76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36.84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0.03</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0.76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36.84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0.34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144.12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19.83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17.54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2.29</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0.77</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15.85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7.91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7.94</w:t>
            </w:r>
            <w:r>
              <w:rPr>
                <w:rFonts w:ascii="宋体" w:hAnsi="宋体" w:cs="宋体" w:eastAsia="宋体" w:hint="default"/>
                <w:sz w:val="21"/>
                <w:szCs w:val="21"/>
              </w:rPr>
              <w:t>个百</w:t>
            </w:r>
          </w:p>
          <w:p>
            <w:pPr>
              <w:pStyle w:val="TableParagraph"/>
              <w:spacing w:line="267"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7.52</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BodyText"/>
        <w:spacing w:line="273" w:lineRule="exact"/>
        <w:ind w:right="2465"/>
        <w:jc w:val="left"/>
      </w:pPr>
      <w:r>
        <w:rPr/>
        <w:t>报告期末公司前三年主要会计数据和财务指标的说明</w:t>
      </w:r>
    </w:p>
    <w:p>
      <w:pPr>
        <w:pStyle w:val="BodyText"/>
        <w:spacing w:line="273" w:lineRule="exact"/>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638" w:right="411"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同时按照国际会计准则与按中国会计准则披露的财务报告中净利润和归属于上市公司股东</w:t>
      </w:r>
      <w:r>
        <w:rPr>
          <w:w w:val="100"/>
        </w:rPr>
        <w:t> </w:t>
      </w:r>
      <w:r>
        <w:rPr/>
        <w:t>的净资产差异情况</w:t>
      </w:r>
      <w:r>
        <w:rPr>
          <w:b w:val="0"/>
          <w:bCs w:val="0"/>
        </w:rPr>
      </w:r>
    </w:p>
    <w:p>
      <w:pPr>
        <w:pStyle w:val="BodyText"/>
        <w:spacing w:line="240" w:lineRule="auto" w:before="34"/>
        <w:ind w:right="2465"/>
        <w:jc w:val="left"/>
      </w:pPr>
      <w:r>
        <w:rPr/>
        <w:t>□适用 √不适用</w:t>
      </w:r>
    </w:p>
    <w:p>
      <w:pPr>
        <w:pStyle w:val="Heading4"/>
        <w:spacing w:line="274" w:lineRule="exact" w:before="82"/>
        <w:ind w:left="585" w:right="253" w:hanging="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同时按照境外会计准则与按中国会计准则披露的财务报告中净利润和归属于上市公司股东的</w:t>
      </w:r>
      <w:r>
        <w:rPr>
          <w:w w:val="100"/>
        </w:rPr>
        <w:t> </w:t>
      </w:r>
      <w:r>
        <w:rPr/>
        <w:t>净资产差异情况</w:t>
      </w:r>
      <w:r>
        <w:rPr>
          <w:b w:val="0"/>
          <w:bCs w:val="0"/>
        </w:rPr>
      </w:r>
    </w:p>
    <w:p>
      <w:pPr>
        <w:pStyle w:val="BodyText"/>
        <w:spacing w:line="240" w:lineRule="auto" w:before="31"/>
        <w:ind w:right="2465"/>
        <w:jc w:val="left"/>
      </w:pPr>
      <w:r>
        <w:rPr/>
        <w:t>□适用 √不适用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6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67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pStyle w:val="Heading4"/>
        <w:spacing w:line="240" w:lineRule="auto"/>
        <w:ind w:left="678" w:right="0"/>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4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390" w:type="dxa"/>
        <w:tblLayout w:type="fixed"/>
        <w:tblCellMar>
          <w:top w:w="0" w:type="dxa"/>
          <w:left w:w="0" w:type="dxa"/>
          <w:bottom w:w="0" w:type="dxa"/>
          <w:right w:w="0" w:type="dxa"/>
        </w:tblCellMar>
        <w:tblLook w:val="01E0"/>
      </w:tblPr>
      <w:tblGrid>
        <w:gridCol w:w="2126"/>
        <w:gridCol w:w="1839"/>
        <w:gridCol w:w="1707"/>
        <w:gridCol w:w="1709"/>
        <w:gridCol w:w="1946"/>
      </w:tblGrid>
      <w:tr>
        <w:trPr>
          <w:trHeight w:val="554" w:hRule="exact"/>
        </w:trPr>
        <w:tc>
          <w:tcPr>
            <w:tcW w:w="212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532,698,654.58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828,298,713.92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602,075,032.03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1,299,806,815.23</w:t>
            </w:r>
          </w:p>
        </w:tc>
      </w:tr>
      <w:tr>
        <w:trPr>
          <w:trHeight w:val="5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57,354,459.11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242,993,881.52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60,282,529.66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284,739,569.00</w:t>
            </w:r>
          </w:p>
        </w:tc>
      </w:tr>
      <w:tr>
        <w:trPr>
          <w:trHeight w:val="82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后的净利润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34,491,017.56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189,359,825.94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8,707,466.03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283,178,482.02</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-530,144,977.61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178,986,613.78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247,884,873.14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1,040,356,152.08</w:t>
            </w:r>
          </w:p>
        </w:tc>
      </w:tr>
    </w:tbl>
    <w:p>
      <w:pPr>
        <w:spacing w:line="240" w:lineRule="auto" w:before="13"/>
        <w:rPr>
          <w:rFonts w:ascii="宋体" w:hAnsi="宋体" w:cs="宋体" w:eastAsia="宋体" w:hint="default"/>
          <w:sz w:val="12"/>
          <w:szCs w:val="12"/>
        </w:rPr>
      </w:pPr>
    </w:p>
    <w:p>
      <w:pPr>
        <w:pStyle w:val="BodyText"/>
        <w:spacing w:line="274" w:lineRule="exact" w:before="36"/>
        <w:ind w:left="678" w:right="0"/>
        <w:jc w:val="left"/>
      </w:pPr>
      <w:r>
        <w:rPr/>
        <w:t>季度数据与已披露定期报告数据差异说明</w:t>
      </w:r>
    </w:p>
    <w:p>
      <w:pPr>
        <w:pStyle w:val="BodyText"/>
        <w:tabs>
          <w:tab w:pos="1520" w:val="left" w:leader="none"/>
        </w:tabs>
        <w:spacing w:line="274" w:lineRule="exact"/>
        <w:ind w:left="67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20" w:right="780"/>
        </w:sectPr>
      </w:pPr>
    </w:p>
    <w:p>
      <w:pPr>
        <w:pStyle w:val="Heading4"/>
        <w:spacing w:line="240" w:lineRule="auto"/>
        <w:ind w:left="67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67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578" w:val="left" w:leader="none"/>
        </w:tabs>
        <w:spacing w:line="240" w:lineRule="auto"/>
        <w:ind w:left="67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120" w:right="780"/>
          <w:cols w:num="2" w:equalWidth="0">
            <w:col w:w="3496" w:space="3330"/>
            <w:col w:w="3184"/>
          </w:cols>
        </w:sectPr>
      </w:pPr>
    </w:p>
    <w:tbl>
      <w:tblPr>
        <w:tblW w:w="0" w:type="auto"/>
        <w:jc w:val="left"/>
        <w:tblInd w:w="106" w:type="dxa"/>
        <w:tblLayout w:type="fixed"/>
        <w:tblCellMar>
          <w:top w:w="0" w:type="dxa"/>
          <w:left w:w="0" w:type="dxa"/>
          <w:bottom w:w="0" w:type="dxa"/>
          <w:right w:w="0" w:type="dxa"/>
        </w:tblCellMar>
        <w:tblLook w:val="01E0"/>
      </w:tblPr>
      <w:tblGrid>
        <w:gridCol w:w="2737"/>
        <w:gridCol w:w="1685"/>
        <w:gridCol w:w="1882"/>
        <w:gridCol w:w="1685"/>
        <w:gridCol w:w="1793"/>
      </w:tblGrid>
      <w:tr>
        <w:trPr>
          <w:trHeight w:val="929"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附注（如适用）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554"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50,353,574.83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主要系处置维尔股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权产生的收益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184,059,753.74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-2,311,404.74</w:t>
            </w:r>
          </w:p>
        </w:tc>
      </w:tr>
      <w:tr>
        <w:trPr>
          <w:trHeight w:val="137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计入当期损益的政府补助，</w:t>
            </w:r>
          </w:p>
          <w:p>
            <w:pPr>
              <w:pStyle w:val="TableParagraph"/>
              <w:spacing w:line="237" w:lineRule="auto" w:before="2"/>
              <w:ind w:left="101" w:right="101"/>
              <w:jc w:val="both"/>
              <w:rPr>
                <w:rFonts w:ascii="宋体" w:hAnsi="宋体" w:cs="宋体" w:eastAsia="宋体" w:hint="default"/>
                <w:sz w:val="21"/>
                <w:szCs w:val="21"/>
              </w:rPr>
            </w:pPr>
            <w:r>
              <w:rPr>
                <w:rFonts w:ascii="宋体" w:hAnsi="宋体" w:cs="宋体" w:eastAsia="宋体" w:hint="default"/>
                <w:spacing w:val="-2"/>
                <w:sz w:val="21"/>
                <w:szCs w:val="21"/>
              </w:rPr>
              <w:t>但与公司正常经营业务密切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相关，符合国家政策规定、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按照一定标准定额或定量持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续享受的政府补助除外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27,233,632.54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293"/>
              <w:jc w:val="left"/>
              <w:rPr>
                <w:rFonts w:ascii="宋体" w:hAnsi="宋体" w:cs="宋体" w:eastAsia="宋体" w:hint="default"/>
                <w:sz w:val="21"/>
                <w:szCs w:val="21"/>
              </w:rPr>
            </w:pPr>
            <w:r>
              <w:rPr>
                <w:rFonts w:ascii="宋体" w:hAnsi="宋体" w:cs="宋体" w:eastAsia="宋体" w:hint="default"/>
                <w:sz w:val="21"/>
                <w:szCs w:val="21"/>
              </w:rPr>
              <w:t>主要系收到专项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项目政府资助款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40,169,321.19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14,324,330.40</w:t>
            </w:r>
          </w:p>
        </w:tc>
      </w:tr>
      <w:tr>
        <w:trPr>
          <w:trHeight w:val="554"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业收取的资金占用费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302,386.27</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31,582.19</w:t>
            </w:r>
          </w:p>
        </w:tc>
      </w:tr>
      <w:tr>
        <w:trPr>
          <w:trHeight w:val="2189"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w:t>
            </w:r>
          </w:p>
          <w:p>
            <w:pPr>
              <w:pStyle w:val="TableParagraph"/>
              <w:spacing w:line="237" w:lineRule="auto"/>
              <w:ind w:left="101" w:right="101"/>
              <w:jc w:val="both"/>
              <w:rPr>
                <w:rFonts w:ascii="宋体" w:hAnsi="宋体" w:cs="宋体" w:eastAsia="宋体" w:hint="default"/>
                <w:sz w:val="21"/>
                <w:szCs w:val="21"/>
              </w:rPr>
            </w:pPr>
            <w:r>
              <w:rPr>
                <w:rFonts w:ascii="宋体" w:hAnsi="宋体" w:cs="宋体" w:eastAsia="宋体" w:hint="default"/>
                <w:spacing w:val="-2"/>
                <w:sz w:val="21"/>
                <w:szCs w:val="21"/>
              </w:rPr>
              <w:t>的有效套期保值业务外，持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有交易性金融资产、交易性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金融负债产生的公允价值变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动损益，以及处置交易性金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融资产、交易性金融负债和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可供出售金融资产取得的投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73,146,019.01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主要系公司持有</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产生的公允价值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变动损益，以及处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置交易性金融资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产和可供出售金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融资产取得的投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9"/>
              <w:jc w:val="right"/>
              <w:rPr>
                <w:rFonts w:ascii="宋体" w:hAnsi="宋体" w:cs="宋体" w:eastAsia="宋体" w:hint="default"/>
                <w:sz w:val="21"/>
                <w:szCs w:val="21"/>
              </w:rPr>
            </w:pPr>
            <w:r>
              <w:rPr>
                <w:rFonts w:ascii="宋体"/>
                <w:spacing w:val="-1"/>
                <w:sz w:val="21"/>
              </w:rPr>
              <w:t>65,981,613.71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8"/>
              <w:jc w:val="right"/>
              <w:rPr>
                <w:rFonts w:ascii="宋体" w:hAnsi="宋体" w:cs="宋体" w:eastAsia="宋体" w:hint="default"/>
                <w:sz w:val="21"/>
                <w:szCs w:val="21"/>
              </w:rPr>
            </w:pPr>
            <w:r>
              <w:rPr>
                <w:rFonts w:ascii="宋体"/>
                <w:spacing w:val="-1"/>
                <w:sz w:val="21"/>
              </w:rPr>
              <w:t>44,761,308.85</w:t>
            </w:r>
          </w:p>
        </w:tc>
      </w:tr>
      <w:tr>
        <w:trPr>
          <w:trHeight w:val="826"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根据税收、会计等法律、法</w:t>
            </w:r>
          </w:p>
          <w:p>
            <w:pPr>
              <w:pStyle w:val="TableParagraph"/>
              <w:spacing w:line="240" w:lineRule="auto"/>
              <w:ind w:left="101" w:right="101"/>
              <w:jc w:val="left"/>
              <w:rPr>
                <w:rFonts w:ascii="宋体" w:hAnsi="宋体" w:cs="宋体" w:eastAsia="宋体" w:hint="default"/>
                <w:sz w:val="21"/>
                <w:szCs w:val="21"/>
              </w:rPr>
            </w:pPr>
            <w:r>
              <w:rPr>
                <w:rFonts w:ascii="宋体" w:hAnsi="宋体" w:cs="宋体" w:eastAsia="宋体" w:hint="default"/>
                <w:spacing w:val="-2"/>
                <w:sz w:val="21"/>
                <w:szCs w:val="21"/>
              </w:rPr>
              <w:t>规的要求对当期损益进行一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次性调整对当期损益的影响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19,009,554.53</w:t>
            </w:r>
          </w:p>
        </w:tc>
      </w:tr>
      <w:tr>
        <w:trPr>
          <w:trHeight w:val="555"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外收入和支出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-746,272.51</w:t>
            </w:r>
          </w:p>
        </w:tc>
        <w:tc>
          <w:tcPr>
            <w:tcW w:w="18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-3,234,812.33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-277,713,173.53</w:t>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-6,221,685.40</w:t>
            </w:r>
          </w:p>
        </w:tc>
        <w:tc>
          <w:tcPr>
            <w:tcW w:w="18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-3,179,681.80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47,599,674.27</w:t>
            </w:r>
          </w:p>
        </w:tc>
      </w:tr>
      <w:tr>
        <w:trPr>
          <w:trHeight w:val="283"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-14,131,620.73</w:t>
            </w:r>
          </w:p>
        </w:tc>
        <w:tc>
          <w:tcPr>
            <w:tcW w:w="18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-25,318,478.33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-5,383,060.80</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737"/>
        <w:gridCol w:w="1685"/>
        <w:gridCol w:w="1882"/>
        <w:gridCol w:w="1685"/>
        <w:gridCol w:w="1793"/>
      </w:tblGrid>
      <w:tr>
        <w:trPr>
          <w:trHeight w:val="284"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129,633,647.74</w:t>
            </w:r>
          </w:p>
        </w:tc>
        <w:tc>
          <w:tcPr>
            <w:tcW w:w="18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258,780,102.45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-159,681,188.83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1"/>
          <w:pgSz w:w="11910" w:h="16840"/>
          <w:pgMar w:footer="1195" w:header="880" w:top="1120" w:bottom="1380" w:left="1120" w:right="780"/>
        </w:sectPr>
      </w:pPr>
    </w:p>
    <w:p>
      <w:pPr>
        <w:pStyle w:val="Heading4"/>
        <w:tabs>
          <w:tab w:pos="1517" w:val="left" w:leader="none"/>
        </w:tabs>
        <w:spacing w:line="240" w:lineRule="auto"/>
        <w:ind w:left="678" w:right="-7"/>
        <w:jc w:val="left"/>
        <w:rPr>
          <w:b w:val="0"/>
          <w:bCs w:val="0"/>
        </w:rPr>
      </w:pPr>
      <w:r>
        <w:rPr/>
        <w:t>十一、</w:t>
        <w:tab/>
      </w:r>
      <w:r>
        <w:rPr>
          <w:spacing w:val="-1"/>
        </w:rPr>
        <w:t>采用公允价值计量的项目</w:t>
      </w:r>
      <w:r>
        <w:rPr>
          <w:b w:val="0"/>
          <w:bCs w:val="0"/>
          <w:spacing w:val="-1"/>
        </w:rPr>
      </w:r>
    </w:p>
    <w:p>
      <w:pPr>
        <w:pStyle w:val="BodyText"/>
        <w:spacing w:line="240" w:lineRule="auto" w:before="58"/>
        <w:ind w:left="678" w:right="-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780"/>
          <w:cols w:num="2" w:equalWidth="0">
            <w:col w:w="3839" w:space="2682"/>
            <w:col w:w="348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10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72" w:lineRule="exact" w:before="27"/>
              <w:ind w:left="103" w:right="100"/>
              <w:jc w:val="both"/>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益的金融资产（不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含衍生金融资产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39,747,736.79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175,827,801.05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136,080,064.26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2"/>
                <w:sz w:val="21"/>
              </w:rPr>
              <w:t>-11,771,544.03</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676,670,935.88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702,985,196.48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26,314,260.60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8,104,902.02</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716,418,672.67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878,812,997.53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162,394,324.86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-3,666,642.01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120" w:right="780"/>
        </w:sectPr>
      </w:pPr>
    </w:p>
    <w:p>
      <w:pPr>
        <w:pStyle w:val="Heading4"/>
        <w:tabs>
          <w:tab w:pos="1517" w:val="left" w:leader="none"/>
        </w:tabs>
        <w:spacing w:line="240" w:lineRule="auto"/>
        <w:ind w:left="678" w:right="-19"/>
        <w:jc w:val="left"/>
        <w:rPr>
          <w:b w:val="0"/>
          <w:bCs w:val="0"/>
        </w:rPr>
      </w:pPr>
      <w:r>
        <w:rPr/>
        <w:t>十二、</w:t>
        <w:tab/>
        <w:t>其他</w:t>
      </w:r>
      <w:r>
        <w:rPr>
          <w:b w:val="0"/>
          <w:bCs w:val="0"/>
        </w:rPr>
      </w:r>
    </w:p>
    <w:p>
      <w:pPr>
        <w:pStyle w:val="BodyText"/>
        <w:spacing w:line="240" w:lineRule="auto" w:before="56"/>
        <w:ind w:left="678" w:right="-19"/>
        <w:jc w:val="left"/>
      </w:pPr>
      <w:r>
        <w:rPr/>
        <w:t>□适用 √不适用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938" w:val="left" w:leader="none"/>
        </w:tabs>
        <w:spacing w:line="240" w:lineRule="auto" w:before="0"/>
        <w:ind w:left="67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120" w:right="780"/>
          <w:cols w:num="2" w:equalWidth="0">
            <w:col w:w="2255" w:space="687"/>
            <w:col w:w="7068"/>
          </w:cols>
        </w:sectPr>
      </w:pPr>
    </w:p>
    <w:p>
      <w:pPr>
        <w:spacing w:line="240" w:lineRule="auto" w:before="7"/>
        <w:rPr>
          <w:rFonts w:ascii="黑体" w:hAnsi="黑体" w:cs="黑体" w:eastAsia="黑体" w:hint="default"/>
          <w:b/>
          <w:bCs/>
          <w:sz w:val="16"/>
          <w:szCs w:val="16"/>
        </w:rPr>
      </w:pPr>
    </w:p>
    <w:p>
      <w:pPr>
        <w:pStyle w:val="Heading4"/>
        <w:spacing w:line="240" w:lineRule="auto"/>
        <w:ind w:left="678" w:right="0"/>
        <w:jc w:val="left"/>
        <w:rPr>
          <w:b w:val="0"/>
          <w:bCs w:val="0"/>
        </w:rPr>
      </w:pPr>
      <w:r>
        <w:rPr/>
        <w:t>一、报告期内公司所从事的主要业务、经营模式及行业情况说明</w:t>
      </w:r>
      <w:r>
        <w:rPr>
          <w:b w:val="0"/>
          <w:bCs w:val="0"/>
        </w:rPr>
      </w:r>
    </w:p>
    <w:p>
      <w:pPr>
        <w:spacing w:line="240" w:lineRule="auto" w:before="1"/>
        <w:rPr>
          <w:rFonts w:ascii="宋体" w:hAnsi="宋体" w:cs="宋体" w:eastAsia="宋体" w:hint="default"/>
          <w:b/>
          <w:bCs/>
          <w:sz w:val="18"/>
          <w:szCs w:val="18"/>
        </w:rPr>
      </w:pPr>
    </w:p>
    <w:p>
      <w:pPr>
        <w:pStyle w:val="Heading4"/>
        <w:spacing w:line="240" w:lineRule="auto" w:before="0"/>
        <w:ind w:left="678" w:right="0"/>
        <w:jc w:val="left"/>
        <w:rPr>
          <w:b w:val="0"/>
          <w:bCs w:val="0"/>
        </w:rPr>
      </w:pPr>
      <w:r>
        <w:rPr/>
        <w:t>（一）主要业务与经营模式</w:t>
      </w:r>
      <w:r>
        <w:rPr>
          <w:b w:val="0"/>
          <w:bCs w:val="0"/>
        </w:rPr>
      </w:r>
    </w:p>
    <w:p>
      <w:pPr>
        <w:spacing w:line="240" w:lineRule="auto" w:before="10"/>
        <w:rPr>
          <w:rFonts w:ascii="宋体" w:hAnsi="宋体" w:cs="宋体" w:eastAsia="宋体" w:hint="default"/>
          <w:b/>
          <w:bCs/>
          <w:sz w:val="28"/>
          <w:szCs w:val="28"/>
        </w:rPr>
      </w:pPr>
    </w:p>
    <w:p>
      <w:pPr>
        <w:pStyle w:val="BodyText"/>
        <w:spacing w:line="355" w:lineRule="auto"/>
        <w:ind w:left="678" w:right="497" w:firstLine="419"/>
        <w:jc w:val="both"/>
      </w:pPr>
      <w:r>
        <w:rPr>
          <w:spacing w:val="-2"/>
        </w:rPr>
        <w:t>公司主要业务系为境内的金融机构提供软件产品和服务以及金融数据业务，为个人投资者提</w:t>
      </w:r>
      <w:r>
        <w:rPr>
          <w:w w:val="100"/>
        </w:rPr>
        <w:t> </w:t>
      </w:r>
      <w:r>
        <w:rPr/>
        <w:t>供财富管理</w:t>
      </w:r>
      <w:r>
        <w:rPr>
          <w:spacing w:val="-55"/>
        </w:rPr>
        <w:t> </w:t>
      </w:r>
      <w:r>
        <w:rPr>
          <w:rFonts w:ascii="宋体" w:hAnsi="宋体" w:cs="宋体" w:eastAsia="宋体" w:hint="default"/>
        </w:rPr>
        <w:t>IT</w:t>
      </w:r>
      <w:r>
        <w:rPr>
          <w:rFonts w:ascii="宋体" w:hAnsi="宋体" w:cs="宋体" w:eastAsia="宋体" w:hint="default"/>
          <w:spacing w:val="-57"/>
        </w:rPr>
        <w:t> </w:t>
      </w:r>
      <w:r>
        <w:rPr/>
        <w:t>工具等。公司提供的业务主要包括传统的金融</w:t>
      </w:r>
      <w:r>
        <w:rPr>
          <w:spacing w:val="-55"/>
        </w:rPr>
        <w:t> </w:t>
      </w:r>
      <w:r>
        <w:rPr>
          <w:rFonts w:ascii="宋体" w:hAnsi="宋体" w:cs="宋体" w:eastAsia="宋体" w:hint="default"/>
        </w:rPr>
        <w:t>IT</w:t>
      </w:r>
      <w:r>
        <w:rPr>
          <w:rFonts w:ascii="宋体" w:hAnsi="宋体" w:cs="宋体" w:eastAsia="宋体" w:hint="default"/>
          <w:spacing w:val="-55"/>
        </w:rPr>
        <w:t> </w:t>
      </w:r>
      <w:r>
        <w:rPr/>
        <w:t>软件产品与服务，以及基于互联</w:t>
      </w:r>
      <w:r>
        <w:rPr>
          <w:w w:val="100"/>
        </w:rPr>
        <w:t> </w:t>
      </w:r>
      <w:r>
        <w:rPr/>
        <w:t>网、云计算等技术的创新</w:t>
      </w:r>
      <w:r>
        <w:rPr>
          <w:spacing w:val="-59"/>
        </w:rPr>
        <w:t> </w:t>
      </w:r>
      <w:r>
        <w:rPr>
          <w:rFonts w:ascii="宋体" w:hAnsi="宋体" w:cs="宋体" w:eastAsia="宋体" w:hint="default"/>
        </w:rPr>
        <w:t>IT</w:t>
      </w:r>
      <w:r>
        <w:rPr>
          <w:rFonts w:ascii="宋体" w:hAnsi="宋体" w:cs="宋体" w:eastAsia="宋体" w:hint="default"/>
          <w:spacing w:val="-57"/>
        </w:rPr>
        <w:t> </w:t>
      </w:r>
      <w:r>
        <w:rPr/>
        <w:t>服务。公司最主要的收入系软件产品与服务收入。</w:t>
      </w:r>
    </w:p>
    <w:p>
      <w:pPr>
        <w:spacing w:line="240" w:lineRule="auto" w:before="11"/>
        <w:rPr>
          <w:rFonts w:ascii="宋体" w:hAnsi="宋体" w:cs="宋体" w:eastAsia="宋体" w:hint="default"/>
          <w:sz w:val="20"/>
          <w:szCs w:val="20"/>
        </w:rPr>
      </w:pPr>
    </w:p>
    <w:p>
      <w:pPr>
        <w:pStyle w:val="BodyText"/>
        <w:spacing w:line="357" w:lineRule="auto"/>
        <w:ind w:left="678" w:right="497" w:firstLine="419"/>
        <w:jc w:val="both"/>
      </w:pPr>
      <w:r>
        <w:rPr>
          <w:spacing w:val="-2"/>
        </w:rPr>
        <w:t>公司的客户群体主要包括券商、期货公司、公募基金、信托公司、保险资管公司、银行、各</w:t>
      </w:r>
      <w:r>
        <w:rPr>
          <w:w w:val="100"/>
        </w:rPr>
        <w:t> </w:t>
      </w:r>
      <w:r>
        <w:rPr>
          <w:spacing w:val="-2"/>
        </w:rPr>
        <w:t>类交易所、私募基金、三方理财销售公司等，并逐步拓展到和金融生态圈有关的互联网企业以及</w:t>
      </w:r>
      <w:r>
        <w:rPr>
          <w:spacing w:val="-26"/>
        </w:rPr>
        <w:t> </w:t>
      </w:r>
      <w:r>
        <w:rPr>
          <w:spacing w:val="-26"/>
        </w:rPr>
      </w:r>
      <w:r>
        <w:rPr>
          <w:rFonts w:ascii="宋体" w:hAnsi="宋体" w:cs="宋体" w:eastAsia="宋体" w:hint="default"/>
        </w:rPr>
        <w:t>C</w:t>
      </w:r>
      <w:r>
        <w:rPr>
          <w:rFonts w:ascii="宋体" w:hAnsi="宋体" w:cs="宋体" w:eastAsia="宋体" w:hint="default"/>
          <w:spacing w:val="-55"/>
        </w:rPr>
        <w:t> </w:t>
      </w:r>
      <w:r>
        <w:rPr/>
        <w:t>端个人客户。公司基本覆盖了境内绝大部分的金融机构客户，并与其建立了业务合作或联系，</w:t>
      </w:r>
      <w:r>
        <w:rPr>
          <w:w w:val="100"/>
        </w:rPr>
        <w:t> </w:t>
      </w:r>
      <w:r>
        <w:rPr/>
        <w:t>在行业内处于领先的地位。</w:t>
      </w:r>
    </w:p>
    <w:p>
      <w:pPr>
        <w:pStyle w:val="BodyText"/>
        <w:spacing w:line="357" w:lineRule="auto" w:before="31"/>
        <w:ind w:left="678" w:right="490" w:firstLine="419"/>
        <w:jc w:val="both"/>
      </w:pPr>
      <w:r>
        <w:rPr>
          <w:spacing w:val="-5"/>
        </w:rPr>
        <w:t>公司的商业模式，从需求端看，主要有五大需求来源：第一、金融产品的增加带来 </w:t>
      </w:r>
      <w:r>
        <w:rPr>
          <w:rFonts w:ascii="宋体" w:hAnsi="宋体" w:cs="宋体" w:eastAsia="宋体" w:hint="default"/>
        </w:rPr>
        <w:t>IT</w:t>
      </w:r>
      <w:r>
        <w:rPr>
          <w:rFonts w:ascii="宋体" w:hAnsi="宋体" w:cs="宋体" w:eastAsia="宋体" w:hint="default"/>
          <w:spacing w:val="-38"/>
        </w:rPr>
        <w:t> </w:t>
      </w:r>
      <w:r>
        <w:rPr/>
        <w:t>产品的</w:t>
      </w:r>
      <w:r>
        <w:rPr>
          <w:w w:val="100"/>
        </w:rPr>
        <w:t> </w:t>
      </w:r>
      <w:r>
        <w:rPr>
          <w:spacing w:val="-4"/>
        </w:rPr>
        <w:t>需求；第二、金融政策及制度的变化带来</w:t>
      </w:r>
      <w:r>
        <w:rPr>
          <w:spacing w:val="-25"/>
        </w:rPr>
        <w:t> </w:t>
      </w:r>
      <w:r>
        <w:rPr>
          <w:rFonts w:ascii="宋体" w:hAnsi="宋体" w:cs="宋体" w:eastAsia="宋体" w:hint="default"/>
        </w:rPr>
        <w:t>IT</w:t>
      </w:r>
      <w:r>
        <w:rPr>
          <w:rFonts w:ascii="宋体" w:hAnsi="宋体" w:cs="宋体" w:eastAsia="宋体" w:hint="default"/>
          <w:spacing w:val="-28"/>
        </w:rPr>
        <w:t> </w:t>
      </w:r>
      <w:r>
        <w:rPr>
          <w:spacing w:val="-4"/>
        </w:rPr>
        <w:t>产品的需求；第三、金融客户的新设或收购、兼并等</w:t>
      </w:r>
      <w:r>
        <w:rPr>
          <w:spacing w:val="-95"/>
        </w:rPr>
        <w:t> </w:t>
      </w:r>
      <w:r>
        <w:rPr>
          <w:spacing w:val="-95"/>
        </w:rPr>
      </w:r>
      <w:r>
        <w:rPr/>
        <w:t>带来</w:t>
      </w:r>
      <w:r>
        <w:rPr>
          <w:spacing w:val="-55"/>
        </w:rPr>
        <w:t> </w:t>
      </w:r>
      <w:r>
        <w:rPr>
          <w:rFonts w:ascii="宋体" w:hAnsi="宋体" w:cs="宋体" w:eastAsia="宋体" w:hint="default"/>
        </w:rPr>
        <w:t>IT</w:t>
      </w:r>
      <w:r>
        <w:rPr>
          <w:rFonts w:ascii="宋体" w:hAnsi="宋体" w:cs="宋体" w:eastAsia="宋体" w:hint="default"/>
          <w:spacing w:val="-55"/>
        </w:rPr>
        <w:t> </w:t>
      </w:r>
      <w:r>
        <w:rPr/>
        <w:t>产品的需求；第四，</w:t>
      </w:r>
      <w:r>
        <w:rPr>
          <w:rFonts w:ascii="宋体" w:hAnsi="宋体" w:cs="宋体" w:eastAsia="宋体" w:hint="default"/>
        </w:rPr>
        <w:t>IT</w:t>
      </w:r>
      <w:r>
        <w:rPr>
          <w:rFonts w:ascii="宋体" w:hAnsi="宋体" w:cs="宋体" w:eastAsia="宋体" w:hint="default"/>
          <w:spacing w:val="-57"/>
        </w:rPr>
        <w:t> </w:t>
      </w:r>
      <w:r>
        <w:rPr/>
        <w:t>技术本身的发展带来客户对产品更新的需求；第五，客户因差异</w:t>
      </w:r>
      <w:r>
        <w:rPr>
          <w:w w:val="100"/>
        </w:rPr>
        <w:t> </w:t>
      </w:r>
      <w:r>
        <w:rPr/>
        <w:t>化竞争带来的个性化需求。这些需求形成了公司的主要业务来源。</w:t>
      </w:r>
    </w:p>
    <w:p>
      <w:pPr>
        <w:pStyle w:val="BodyText"/>
        <w:spacing w:line="240" w:lineRule="auto" w:before="30"/>
        <w:ind w:left="1098" w:right="0"/>
        <w:jc w:val="left"/>
      </w:pPr>
      <w:r>
        <w:rPr>
          <w:rFonts w:ascii="宋体" w:hAnsi="宋体" w:cs="宋体" w:eastAsia="宋体" w:hint="default"/>
          <w:w w:val="100"/>
        </w:rPr>
        <w:t>2018</w:t>
      </w:r>
      <w:r>
        <w:rPr>
          <w:rFonts w:ascii="宋体" w:hAnsi="宋体" w:cs="宋体" w:eastAsia="宋体" w:hint="default"/>
          <w:spacing w:val="-55"/>
        </w:rPr>
        <w:t> </w:t>
      </w:r>
      <w:r>
        <w:rPr>
          <w:w w:val="100"/>
        </w:rPr>
        <w:t>年</w:t>
      </w:r>
      <w:r>
        <w:rPr>
          <w:spacing w:val="-3"/>
          <w:w w:val="100"/>
        </w:rPr>
        <w:t>公</w:t>
      </w:r>
      <w:r>
        <w:rPr>
          <w:w w:val="100"/>
        </w:rPr>
        <w:t>司</w:t>
      </w:r>
      <w:r>
        <w:rPr>
          <w:spacing w:val="-3"/>
          <w:w w:val="100"/>
        </w:rPr>
        <w:t>的</w:t>
      </w:r>
      <w:r>
        <w:rPr>
          <w:w w:val="100"/>
        </w:rPr>
        <w:t>愿</w:t>
      </w:r>
      <w:r>
        <w:rPr>
          <w:spacing w:val="-3"/>
          <w:w w:val="100"/>
        </w:rPr>
        <w:t>景</w:t>
      </w:r>
      <w:r>
        <w:rPr>
          <w:w w:val="100"/>
        </w:rPr>
        <w:t>更</w:t>
      </w:r>
      <w:r>
        <w:rPr>
          <w:spacing w:val="-3"/>
          <w:w w:val="100"/>
        </w:rPr>
        <w:t>新</w:t>
      </w:r>
      <w:r>
        <w:rPr>
          <w:spacing w:val="-94"/>
          <w:w w:val="100"/>
        </w:rPr>
        <w:t>为</w:t>
      </w:r>
      <w:r>
        <w:rPr>
          <w:w w:val="100"/>
        </w:rPr>
        <w:t>“</w:t>
      </w:r>
      <w:r>
        <w:rPr>
          <w:spacing w:val="-3"/>
          <w:w w:val="100"/>
        </w:rPr>
        <w:t>成</w:t>
      </w:r>
      <w:r>
        <w:rPr>
          <w:w w:val="100"/>
        </w:rPr>
        <w:t>为</w:t>
      </w:r>
      <w:r>
        <w:rPr>
          <w:spacing w:val="-3"/>
          <w:w w:val="100"/>
        </w:rPr>
        <w:t>全</w:t>
      </w:r>
      <w:r>
        <w:rPr>
          <w:w w:val="100"/>
        </w:rPr>
        <w:t>球</w:t>
      </w:r>
      <w:r>
        <w:rPr>
          <w:spacing w:val="-3"/>
          <w:w w:val="100"/>
        </w:rPr>
        <w:t>领</w:t>
      </w:r>
      <w:r>
        <w:rPr>
          <w:w w:val="100"/>
        </w:rPr>
        <w:t>先</w:t>
      </w:r>
      <w:r>
        <w:rPr>
          <w:spacing w:val="-3"/>
          <w:w w:val="100"/>
        </w:rPr>
        <w:t>的</w:t>
      </w:r>
      <w:r>
        <w:rPr>
          <w:w w:val="100"/>
        </w:rPr>
        <w:t>金</w:t>
      </w:r>
      <w:r>
        <w:rPr>
          <w:spacing w:val="-3"/>
          <w:w w:val="100"/>
        </w:rPr>
        <w:t>融</w:t>
      </w:r>
      <w:r>
        <w:rPr>
          <w:w w:val="100"/>
        </w:rPr>
        <w:t>科</w:t>
      </w:r>
      <w:r>
        <w:rPr>
          <w:spacing w:val="-3"/>
          <w:w w:val="100"/>
        </w:rPr>
        <w:t>技</w:t>
      </w:r>
      <w:r>
        <w:rPr>
          <w:w w:val="100"/>
        </w:rPr>
        <w:t>公</w:t>
      </w:r>
      <w:r>
        <w:rPr>
          <w:spacing w:val="-3"/>
          <w:w w:val="100"/>
        </w:rPr>
        <w:t>司</w:t>
      </w:r>
      <w:r>
        <w:rPr>
          <w:spacing w:val="-94"/>
          <w:w w:val="100"/>
        </w:rPr>
        <w:t>”</w:t>
      </w:r>
      <w:r>
        <w:rPr>
          <w:spacing w:val="-92"/>
          <w:w w:val="100"/>
        </w:rPr>
        <w:t>，</w:t>
      </w:r>
      <w:r>
        <w:rPr>
          <w:spacing w:val="-3"/>
          <w:w w:val="100"/>
        </w:rPr>
        <w:t>公</w:t>
      </w:r>
      <w:r>
        <w:rPr>
          <w:w w:val="100"/>
        </w:rPr>
        <w:t>司</w:t>
      </w:r>
      <w:r>
        <w:rPr>
          <w:spacing w:val="-3"/>
          <w:w w:val="100"/>
        </w:rPr>
        <w:t>的</w:t>
      </w:r>
      <w:r>
        <w:rPr>
          <w:w w:val="100"/>
        </w:rPr>
        <w:t>使</w:t>
      </w:r>
      <w:r>
        <w:rPr>
          <w:spacing w:val="-3"/>
          <w:w w:val="100"/>
        </w:rPr>
        <w:t>命</w:t>
      </w:r>
      <w:r>
        <w:rPr>
          <w:spacing w:val="-92"/>
          <w:w w:val="100"/>
        </w:rPr>
        <w:t>为</w:t>
      </w:r>
      <w:r>
        <w:rPr>
          <w:spacing w:val="-3"/>
          <w:w w:val="100"/>
        </w:rPr>
        <w:t>“</w:t>
      </w:r>
      <w:r>
        <w:rPr>
          <w:w w:val="100"/>
        </w:rPr>
        <w:t>让</w:t>
      </w:r>
      <w:r>
        <w:rPr>
          <w:spacing w:val="-3"/>
          <w:w w:val="100"/>
        </w:rPr>
        <w:t>金</w:t>
      </w:r>
      <w:r>
        <w:rPr>
          <w:w w:val="100"/>
        </w:rPr>
        <w:t>融变</w:t>
      </w:r>
      <w:r>
        <w:rPr>
          <w:spacing w:val="-3"/>
          <w:w w:val="100"/>
        </w:rPr>
        <w:t>简单</w:t>
      </w:r>
      <w:r>
        <w:rPr>
          <w:spacing w:val="-94"/>
          <w:w w:val="100"/>
        </w:rPr>
        <w:t>”</w:t>
      </w:r>
      <w:r>
        <w:rPr>
          <w:w w:val="100"/>
        </w:rPr>
        <w:t>。</w:t>
      </w:r>
    </w:p>
    <w:p>
      <w:pPr>
        <w:spacing w:line="240" w:lineRule="auto" w:before="7"/>
        <w:rPr>
          <w:rFonts w:ascii="宋体" w:hAnsi="宋体" w:cs="宋体" w:eastAsia="宋体" w:hint="default"/>
          <w:sz w:val="28"/>
          <w:szCs w:val="28"/>
        </w:rPr>
      </w:pPr>
    </w:p>
    <w:p>
      <w:pPr>
        <w:pStyle w:val="Heading4"/>
        <w:spacing w:line="240" w:lineRule="auto" w:before="0"/>
        <w:ind w:left="678" w:right="0"/>
        <w:jc w:val="left"/>
        <w:rPr>
          <w:b w:val="0"/>
          <w:bCs w:val="0"/>
        </w:rPr>
      </w:pPr>
      <w:r>
        <w:rPr/>
        <w:t>（二）行业情况说明</w:t>
      </w:r>
      <w:r>
        <w:rPr>
          <w:b w:val="0"/>
          <w:bCs w:val="0"/>
        </w:rPr>
      </w:r>
    </w:p>
    <w:p>
      <w:pPr>
        <w:spacing w:line="240" w:lineRule="auto" w:before="7"/>
        <w:rPr>
          <w:rFonts w:ascii="宋体" w:hAnsi="宋体" w:cs="宋体" w:eastAsia="宋体" w:hint="default"/>
          <w:b/>
          <w:bCs/>
          <w:sz w:val="28"/>
          <w:szCs w:val="28"/>
        </w:rPr>
      </w:pPr>
    </w:p>
    <w:p>
      <w:pPr>
        <w:pStyle w:val="BodyText"/>
        <w:spacing w:line="357" w:lineRule="auto"/>
        <w:ind w:left="678" w:right="488" w:firstLine="419"/>
        <w:jc w:val="both"/>
        <w:rPr>
          <w:rFonts w:ascii="宋体" w:hAnsi="宋体" w:cs="宋体" w:eastAsia="宋体" w:hint="default"/>
        </w:rPr>
      </w:pPr>
      <w:r>
        <w:rPr>
          <w:spacing w:val="-3"/>
        </w:rPr>
        <w:t>从公司主要的客户群体券商和公募基金来看，</w:t>
      </w:r>
      <w:r>
        <w:rPr>
          <w:rFonts w:ascii="宋体" w:hAnsi="宋体" w:cs="宋体" w:eastAsia="宋体" w:hint="default"/>
          <w:spacing w:val="-3"/>
        </w:rPr>
        <w:t>2018</w:t>
      </w:r>
      <w:r>
        <w:rPr>
          <w:rFonts w:ascii="宋体" w:hAnsi="宋体" w:cs="宋体" w:eastAsia="宋体" w:hint="default"/>
          <w:spacing w:val="3"/>
        </w:rPr>
        <w:t> </w:t>
      </w:r>
      <w:r>
        <w:rPr>
          <w:spacing w:val="-3"/>
        </w:rPr>
        <w:t>年国内资本市场的表现不尽如人意，导致</w:t>
      </w:r>
      <w:r>
        <w:rPr>
          <w:w w:val="100"/>
        </w:rPr>
        <w:t> </w:t>
      </w:r>
      <w:r>
        <w:rPr>
          <w:spacing w:val="-10"/>
          <w:w w:val="100"/>
        </w:rPr>
        <w:t>券商整体效益欠佳。根据中国证券业协会数据，</w:t>
      </w:r>
      <w:r>
        <w:rPr>
          <w:rFonts w:ascii="宋体" w:hAnsi="宋体" w:cs="宋体" w:eastAsia="宋体" w:hint="default"/>
          <w:spacing w:val="-10"/>
          <w:w w:val="100"/>
        </w:rPr>
        <w:t>2018</w:t>
      </w:r>
      <w:r>
        <w:rPr>
          <w:rFonts w:ascii="宋体" w:hAnsi="宋体" w:cs="宋体" w:eastAsia="宋体" w:hint="default"/>
          <w:spacing w:val="-76"/>
          <w:w w:val="100"/>
        </w:rPr>
        <w:t> </w:t>
      </w:r>
      <w:r>
        <w:rPr>
          <w:w w:val="100"/>
        </w:rPr>
        <w:t>年</w:t>
      </w:r>
      <w:r>
        <w:rPr>
          <w:spacing w:val="-73"/>
          <w:w w:val="100"/>
        </w:rPr>
        <w:t> </w:t>
      </w:r>
      <w:r>
        <w:rPr>
          <w:rFonts w:ascii="宋体" w:hAnsi="宋体" w:cs="宋体" w:eastAsia="宋体" w:hint="default"/>
          <w:w w:val="100"/>
        </w:rPr>
        <w:t>131</w:t>
      </w:r>
      <w:r>
        <w:rPr>
          <w:rFonts w:ascii="宋体" w:hAnsi="宋体" w:cs="宋体" w:eastAsia="宋体" w:hint="default"/>
          <w:spacing w:val="-73"/>
          <w:w w:val="100"/>
        </w:rPr>
        <w:t> </w:t>
      </w:r>
      <w:r>
        <w:rPr>
          <w:spacing w:val="-2"/>
          <w:w w:val="100"/>
        </w:rPr>
        <w:t>家证券公司当期实现营业收入</w:t>
      </w:r>
      <w:r>
        <w:rPr>
          <w:spacing w:val="-73"/>
          <w:w w:val="100"/>
        </w:rPr>
        <w:t> </w:t>
      </w:r>
      <w:r>
        <w:rPr>
          <w:rFonts w:ascii="宋体" w:hAnsi="宋体" w:cs="宋体" w:eastAsia="宋体" w:hint="default"/>
          <w:spacing w:val="-1"/>
          <w:w w:val="100"/>
        </w:rPr>
        <w:t>2,662.87</w:t>
      </w:r>
    </w:p>
    <w:p>
      <w:pPr>
        <w:spacing w:after="0" w:line="357" w:lineRule="auto"/>
        <w:jc w:val="both"/>
        <w:rPr>
          <w:rFonts w:ascii="宋体" w:hAnsi="宋体" w:cs="宋体" w:eastAsia="宋体" w:hint="default"/>
        </w:rPr>
        <w:sectPr>
          <w:type w:val="continuous"/>
          <w:pgSz w:w="11910" w:h="16840"/>
          <w:pgMar w:top="1120" w:bottom="1380" w:left="1120" w:right="780"/>
        </w:sectPr>
      </w:pPr>
    </w:p>
    <w:p>
      <w:pPr>
        <w:spacing w:line="240" w:lineRule="auto" w:before="4"/>
        <w:rPr>
          <w:rFonts w:ascii="宋体" w:hAnsi="宋体" w:cs="宋体" w:eastAsia="宋体" w:hint="default"/>
          <w:sz w:val="25"/>
          <w:szCs w:val="25"/>
        </w:rPr>
      </w:pPr>
    </w:p>
    <w:p>
      <w:pPr>
        <w:pStyle w:val="BodyText"/>
        <w:spacing w:line="357" w:lineRule="auto" w:before="36"/>
        <w:ind w:left="138" w:right="207"/>
        <w:jc w:val="both"/>
      </w:pPr>
      <w:r>
        <w:rPr>
          <w:spacing w:val="-9"/>
        </w:rPr>
        <w:t>亿元，同比下降</w:t>
      </w:r>
      <w:r>
        <w:rPr>
          <w:spacing w:val="-36"/>
        </w:rPr>
        <w:t> </w:t>
      </w:r>
      <w:r>
        <w:rPr>
          <w:rFonts w:ascii="宋体" w:hAnsi="宋体" w:cs="宋体" w:eastAsia="宋体" w:hint="default"/>
          <w:spacing w:val="-7"/>
        </w:rPr>
        <w:t>14%</w:t>
      </w:r>
      <w:r>
        <w:rPr>
          <w:spacing w:val="-7"/>
        </w:rPr>
        <w:t>；当期实现净利润</w:t>
      </w:r>
      <w:r>
        <w:rPr>
          <w:spacing w:val="-35"/>
        </w:rPr>
        <w:t> </w:t>
      </w:r>
      <w:r>
        <w:rPr>
          <w:rFonts w:ascii="宋体" w:hAnsi="宋体" w:cs="宋体" w:eastAsia="宋体" w:hint="default"/>
        </w:rPr>
        <w:t>666.20</w:t>
      </w:r>
      <w:r>
        <w:rPr>
          <w:rFonts w:ascii="宋体" w:hAnsi="宋体" w:cs="宋体" w:eastAsia="宋体" w:hint="default"/>
          <w:spacing w:val="-39"/>
        </w:rPr>
        <w:t> </w:t>
      </w:r>
      <w:r>
        <w:rPr>
          <w:spacing w:val="-8"/>
        </w:rPr>
        <w:t>亿元，同比下降</w:t>
      </w:r>
      <w:r>
        <w:rPr>
          <w:spacing w:val="-36"/>
        </w:rPr>
        <w:t> </w:t>
      </w:r>
      <w:r>
        <w:rPr>
          <w:rFonts w:ascii="宋体" w:hAnsi="宋体" w:cs="宋体" w:eastAsia="宋体" w:hint="default"/>
          <w:spacing w:val="-5"/>
        </w:rPr>
        <w:t>41%</w:t>
      </w:r>
      <w:r>
        <w:rPr>
          <w:spacing w:val="-5"/>
        </w:rPr>
        <w:t>。另根据中国基金业协会数据，</w:t>
      </w:r>
      <w:r>
        <w:rPr>
          <w:spacing w:val="-98"/>
        </w:rPr>
        <w:t> </w:t>
      </w:r>
      <w:r>
        <w:rPr>
          <w:spacing w:val="-98"/>
        </w:rPr>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月底，境内</w:t>
      </w:r>
      <w:r>
        <w:rPr>
          <w:spacing w:val="-52"/>
        </w:rPr>
        <w:t> </w:t>
      </w:r>
      <w:r>
        <w:rPr>
          <w:rFonts w:ascii="宋体" w:hAnsi="宋体" w:cs="宋体" w:eastAsia="宋体" w:hint="default"/>
        </w:rPr>
        <w:t>120</w:t>
      </w:r>
      <w:r>
        <w:rPr>
          <w:rFonts w:ascii="宋体" w:hAnsi="宋体" w:cs="宋体" w:eastAsia="宋体" w:hint="default"/>
          <w:spacing w:val="-55"/>
        </w:rPr>
        <w:t> </w:t>
      </w:r>
      <w:r>
        <w:rPr/>
        <w:t>家公募基金管理资产合计</w:t>
      </w:r>
      <w:r>
        <w:rPr>
          <w:spacing w:val="-52"/>
        </w:rPr>
        <w:t> </w:t>
      </w:r>
      <w:r>
        <w:rPr>
          <w:rFonts w:ascii="宋体" w:hAnsi="宋体" w:cs="宋体" w:eastAsia="宋体" w:hint="default"/>
        </w:rPr>
        <w:t>13.03</w:t>
      </w:r>
      <w:r>
        <w:rPr>
          <w:rFonts w:ascii="宋体" w:hAnsi="宋体" w:cs="宋体" w:eastAsia="宋体" w:hint="default"/>
          <w:spacing w:val="-53"/>
        </w:rPr>
        <w:t> </w:t>
      </w:r>
      <w:r>
        <w:rPr/>
        <w:t>万亿元，同比增加</w:t>
      </w:r>
      <w:r>
        <w:rPr>
          <w:spacing w:val="-52"/>
        </w:rPr>
        <w:t> </w:t>
      </w:r>
      <w:r>
        <w:rPr>
          <w:rFonts w:ascii="宋体" w:hAnsi="宋体" w:cs="宋体" w:eastAsia="宋体" w:hint="default"/>
        </w:rPr>
        <w:t>12%</w:t>
      </w:r>
      <w:r>
        <w:rPr/>
        <w:t>。</w:t>
      </w:r>
    </w:p>
    <w:p>
      <w:pPr>
        <w:spacing w:line="240" w:lineRule="auto" w:before="9"/>
        <w:rPr>
          <w:rFonts w:ascii="宋体" w:hAnsi="宋体" w:cs="宋体" w:eastAsia="宋体" w:hint="default"/>
          <w:sz w:val="20"/>
          <w:szCs w:val="20"/>
        </w:rPr>
      </w:pPr>
    </w:p>
    <w:p>
      <w:pPr>
        <w:pStyle w:val="BodyText"/>
        <w:spacing w:line="355" w:lineRule="auto"/>
        <w:ind w:left="138" w:right="208" w:firstLine="419"/>
        <w:jc w:val="both"/>
      </w:pPr>
      <w:r>
        <w:rPr>
          <w:rFonts w:ascii="宋体" w:hAnsi="宋体" w:cs="宋体" w:eastAsia="宋体" w:hint="default"/>
        </w:rPr>
        <w:t>2018</w:t>
      </w:r>
      <w:r>
        <w:rPr>
          <w:rFonts w:ascii="宋体" w:hAnsi="宋体" w:cs="宋体" w:eastAsia="宋体" w:hint="default"/>
          <w:spacing w:val="-3"/>
        </w:rPr>
        <w:t> </w:t>
      </w:r>
      <w:r>
        <w:rPr>
          <w:spacing w:val="-3"/>
        </w:rPr>
        <w:t>年金融行业的监管，一方面依然秉持“依法、全面、从严”的监管基调，对行业客户的</w:t>
      </w:r>
      <w:r>
        <w:rPr>
          <w:w w:val="100"/>
        </w:rPr>
        <w:t> </w:t>
      </w:r>
      <w:r>
        <w:rPr>
          <w:rFonts w:ascii="宋体" w:hAnsi="宋体" w:cs="宋体" w:eastAsia="宋体" w:hint="default"/>
        </w:rPr>
        <w:t>IT</w:t>
      </w:r>
      <w:r>
        <w:rPr>
          <w:rFonts w:ascii="宋体" w:hAnsi="宋体" w:cs="宋体" w:eastAsia="宋体" w:hint="default"/>
          <w:spacing w:val="-29"/>
        </w:rPr>
        <w:t> </w:t>
      </w:r>
      <w:r>
        <w:rPr>
          <w:spacing w:val="-5"/>
        </w:rPr>
        <w:t>需求带来一定遏制。另一方面在制度建设上不断取得新进展，</w:t>
      </w:r>
      <w:r>
        <w:rPr>
          <w:rFonts w:ascii="宋体" w:hAnsi="宋体" w:cs="宋体" w:eastAsia="宋体" w:hint="default"/>
          <w:spacing w:val="-5"/>
        </w:rPr>
        <w:t>2018</w:t>
      </w:r>
      <w:r>
        <w:rPr>
          <w:rFonts w:ascii="宋体" w:hAnsi="宋体" w:cs="宋体" w:eastAsia="宋体" w:hint="default"/>
          <w:spacing w:val="-32"/>
        </w:rPr>
        <w:t> </w:t>
      </w:r>
      <w:r>
        <w:rPr/>
        <w:t>年监管层推出了资管新规及</w:t>
      </w:r>
      <w:r>
        <w:rPr>
          <w:spacing w:val="-96"/>
        </w:rPr>
        <w:t> </w:t>
      </w:r>
      <w:r>
        <w:rPr>
          <w:spacing w:val="-96"/>
        </w:rPr>
      </w:r>
      <w:r>
        <w:rPr>
          <w:spacing w:val="-6"/>
        </w:rPr>
        <w:t>其配套实施细则，对外开放提速并推进沪伦通各项准备工作，以及发布了</w:t>
      </w:r>
      <w:r>
        <w:rPr>
          <w:spacing w:val="-26"/>
        </w:rPr>
        <w:t> </w:t>
      </w:r>
      <w:r>
        <w:rPr>
          <w:rFonts w:ascii="宋体" w:hAnsi="宋体" w:cs="宋体" w:eastAsia="宋体" w:hint="default"/>
        </w:rPr>
        <w:t>CDR</w:t>
      </w:r>
      <w:r>
        <w:rPr>
          <w:rFonts w:ascii="宋体" w:hAnsi="宋体" w:cs="宋体" w:eastAsia="宋体" w:hint="default"/>
          <w:spacing w:val="-26"/>
        </w:rPr>
        <w:t> </w:t>
      </w:r>
      <w:r>
        <w:rPr>
          <w:spacing w:val="-9"/>
        </w:rPr>
        <w:t>试点规则等。同时，</w:t>
      </w:r>
      <w:r>
        <w:rPr>
          <w:spacing w:val="-94"/>
        </w:rPr>
        <w:t> </w:t>
      </w:r>
      <w:r>
        <w:rPr>
          <w:spacing w:val="-94"/>
        </w:rPr>
      </w:r>
      <w:r>
        <w:rPr/>
        <w:t>设立科创板是一项重大的行业举措，影响深远，</w:t>
      </w:r>
      <w:r>
        <w:rPr>
          <w:rFonts w:ascii="宋体" w:hAnsi="宋体" w:cs="宋体" w:eastAsia="宋体" w:hint="default"/>
        </w:rPr>
        <w:t>A</w:t>
      </w:r>
      <w:r>
        <w:rPr>
          <w:rFonts w:ascii="宋体" w:hAnsi="宋体" w:cs="宋体" w:eastAsia="宋体" w:hint="default"/>
          <w:spacing w:val="-56"/>
        </w:rPr>
        <w:t> </w:t>
      </w:r>
      <w:r>
        <w:rPr/>
        <w:t>股也正式纳入</w:t>
      </w:r>
      <w:r>
        <w:rPr>
          <w:spacing w:val="-54"/>
        </w:rPr>
        <w:t> </w:t>
      </w:r>
      <w:r>
        <w:rPr>
          <w:rFonts w:ascii="宋体" w:hAnsi="宋体" w:cs="宋体" w:eastAsia="宋体" w:hint="default"/>
        </w:rPr>
        <w:t>MSCI</w:t>
      </w:r>
      <w:r>
        <w:rPr>
          <w:rFonts w:ascii="宋体" w:hAnsi="宋体" w:cs="宋体" w:eastAsia="宋体" w:hint="default"/>
          <w:spacing w:val="-56"/>
        </w:rPr>
        <w:t> </w:t>
      </w:r>
      <w:r>
        <w:rPr/>
        <w:t>新兴市场指数。</w:t>
      </w:r>
    </w:p>
    <w:p>
      <w:pPr>
        <w:spacing w:line="240" w:lineRule="auto" w:before="13"/>
        <w:rPr>
          <w:rFonts w:ascii="宋体" w:hAnsi="宋体" w:cs="宋体" w:eastAsia="宋体" w:hint="default"/>
          <w:sz w:val="20"/>
          <w:szCs w:val="20"/>
        </w:rPr>
      </w:pPr>
    </w:p>
    <w:p>
      <w:pPr>
        <w:pStyle w:val="BodyText"/>
        <w:spacing w:line="357" w:lineRule="auto"/>
        <w:ind w:left="138" w:right="217" w:firstLine="419"/>
        <w:jc w:val="both"/>
      </w:pPr>
      <w:r>
        <w:rPr>
          <w:spacing w:val="-2"/>
        </w:rPr>
        <w:t>行业技术应用来看，人工智能技术产品在券商、银行等客户逐步有实际的应用落地，属于行</w:t>
      </w:r>
      <w:r>
        <w:rPr>
          <w:w w:val="100"/>
        </w:rPr>
        <w:t> </w:t>
      </w:r>
      <w:r>
        <w:rPr>
          <w:spacing w:val="-2"/>
        </w:rPr>
        <w:t>业里面新增长出来的需求部分。而云计算技术则因为金融行业属性的原因，应用仍受到相应的约</w:t>
      </w:r>
      <w:r>
        <w:rPr>
          <w:spacing w:val="-26"/>
        </w:rPr>
        <w:t> </w:t>
      </w:r>
      <w:r>
        <w:rPr>
          <w:spacing w:val="-26"/>
        </w:rPr>
      </w:r>
      <w:r>
        <w:rPr/>
        <w:t>束。区块链技术则仍处于摸索、论证的阶段。</w:t>
      </w:r>
    </w:p>
    <w:p>
      <w:pPr>
        <w:spacing w:line="240" w:lineRule="auto" w:before="9"/>
        <w:rPr>
          <w:rFonts w:ascii="宋体" w:hAnsi="宋体" w:cs="宋体" w:eastAsia="宋体" w:hint="default"/>
          <w:sz w:val="20"/>
          <w:szCs w:val="20"/>
        </w:rPr>
      </w:pPr>
    </w:p>
    <w:p>
      <w:pPr>
        <w:pStyle w:val="BodyText"/>
        <w:spacing w:line="357" w:lineRule="auto"/>
        <w:ind w:left="138" w:right="217"/>
        <w:jc w:val="both"/>
      </w:pPr>
      <w:r>
        <w:rPr>
          <w:spacing w:val="-2"/>
        </w:rPr>
        <w:t>行业竞争来看，部分有实力的金融机构和互联网公司加强了对金融科技的投入和研发，试图将相</w:t>
      </w:r>
      <w:r>
        <w:rPr>
          <w:spacing w:val="-25"/>
        </w:rPr>
        <w:t> </w:t>
      </w:r>
      <w:r>
        <w:rPr>
          <w:spacing w:val="-25"/>
        </w:rPr>
      </w:r>
      <w:r>
        <w:rPr>
          <w:spacing w:val="-2"/>
        </w:rPr>
        <w:t>关产品与服务进行对外输出，海外的行业巨头也对国内市场充满兴趣，相比以往来说，新进入者</w:t>
      </w:r>
      <w:r>
        <w:rPr>
          <w:spacing w:val="-27"/>
        </w:rPr>
        <w:t> </w:t>
      </w:r>
      <w:r>
        <w:rPr>
          <w:spacing w:val="-27"/>
        </w:rPr>
      </w:r>
      <w:r>
        <w:rPr/>
        <w:t>使行业竞争格局有了比较大的变化。</w:t>
      </w:r>
    </w:p>
    <w:p>
      <w:pPr>
        <w:spacing w:line="240" w:lineRule="auto" w:before="9"/>
        <w:rPr>
          <w:rFonts w:ascii="宋体" w:hAnsi="宋体" w:cs="宋体" w:eastAsia="宋体" w:hint="default"/>
          <w:sz w:val="20"/>
          <w:szCs w:val="20"/>
        </w:rPr>
      </w:pPr>
    </w:p>
    <w:p>
      <w:pPr>
        <w:pStyle w:val="Heading4"/>
        <w:spacing w:line="240" w:lineRule="auto" w:before="0"/>
        <w:ind w:left="138" w:right="0"/>
        <w:jc w:val="both"/>
        <w:rPr>
          <w:b w:val="0"/>
          <w:bCs w:val="0"/>
        </w:rPr>
      </w:pPr>
      <w:r>
        <w:rPr/>
        <w:t>（二）行业情况说明</w:t>
      </w:r>
      <w:r>
        <w:rPr>
          <w:b w:val="0"/>
          <w:bCs w:val="0"/>
        </w:rPr>
      </w:r>
    </w:p>
    <w:p>
      <w:pPr>
        <w:spacing w:line="240" w:lineRule="auto" w:before="7"/>
        <w:rPr>
          <w:rFonts w:ascii="宋体" w:hAnsi="宋体" w:cs="宋体" w:eastAsia="宋体" w:hint="default"/>
          <w:b/>
          <w:bCs/>
          <w:sz w:val="28"/>
          <w:szCs w:val="28"/>
        </w:rPr>
      </w:pPr>
    </w:p>
    <w:p>
      <w:pPr>
        <w:pStyle w:val="BodyText"/>
        <w:spacing w:line="357" w:lineRule="auto"/>
        <w:ind w:left="138" w:right="207" w:firstLine="419"/>
        <w:jc w:val="both"/>
      </w:pPr>
      <w:r>
        <w:rPr>
          <w:spacing w:val="-3"/>
        </w:rPr>
        <w:t>从公司主要的客户群体券商和公募基金来看，</w:t>
      </w:r>
      <w:r>
        <w:rPr>
          <w:rFonts w:ascii="宋体" w:hAnsi="宋体" w:cs="宋体" w:eastAsia="宋体" w:hint="default"/>
          <w:spacing w:val="-3"/>
        </w:rPr>
        <w:t>2018</w:t>
      </w:r>
      <w:r>
        <w:rPr>
          <w:rFonts w:ascii="宋体" w:hAnsi="宋体" w:cs="宋体" w:eastAsia="宋体" w:hint="default"/>
          <w:spacing w:val="2"/>
        </w:rPr>
        <w:t> </w:t>
      </w:r>
      <w:r>
        <w:rPr>
          <w:spacing w:val="-3"/>
        </w:rPr>
        <w:t>年国内资本市场的表现不尽如人意，导致</w:t>
      </w:r>
      <w:r>
        <w:rPr>
          <w:w w:val="100"/>
        </w:rPr>
        <w:t> </w:t>
      </w:r>
      <w:r>
        <w:rPr>
          <w:spacing w:val="-10"/>
          <w:w w:val="100"/>
        </w:rPr>
        <w:t>券商整体效益欠佳，根据中国证券业协会数据，</w:t>
      </w:r>
      <w:r>
        <w:rPr>
          <w:rFonts w:ascii="宋体" w:hAnsi="宋体" w:cs="宋体" w:eastAsia="宋体" w:hint="default"/>
          <w:spacing w:val="-10"/>
          <w:w w:val="100"/>
        </w:rPr>
        <w:t>2018</w:t>
      </w:r>
      <w:r>
        <w:rPr>
          <w:rFonts w:ascii="宋体" w:hAnsi="宋体" w:cs="宋体" w:eastAsia="宋体" w:hint="default"/>
          <w:spacing w:val="-76"/>
          <w:w w:val="100"/>
        </w:rPr>
        <w:t> </w:t>
      </w:r>
      <w:r>
        <w:rPr>
          <w:w w:val="100"/>
        </w:rPr>
        <w:t>年</w:t>
      </w:r>
      <w:r>
        <w:rPr>
          <w:spacing w:val="-74"/>
          <w:w w:val="100"/>
        </w:rPr>
        <w:t> </w:t>
      </w:r>
      <w:r>
        <w:rPr>
          <w:rFonts w:ascii="宋体" w:hAnsi="宋体" w:cs="宋体" w:eastAsia="宋体" w:hint="default"/>
          <w:w w:val="100"/>
        </w:rPr>
        <w:t>131</w:t>
      </w:r>
      <w:r>
        <w:rPr>
          <w:rFonts w:ascii="宋体" w:hAnsi="宋体" w:cs="宋体" w:eastAsia="宋体" w:hint="default"/>
          <w:spacing w:val="-74"/>
          <w:w w:val="100"/>
        </w:rPr>
        <w:t> </w:t>
      </w:r>
      <w:r>
        <w:rPr>
          <w:spacing w:val="-2"/>
          <w:w w:val="100"/>
        </w:rPr>
        <w:t>家证券公司当期实现营业收入</w:t>
      </w:r>
      <w:r>
        <w:rPr>
          <w:spacing w:val="-74"/>
          <w:w w:val="100"/>
        </w:rPr>
        <w:t> </w:t>
      </w:r>
      <w:r>
        <w:rPr>
          <w:rFonts w:ascii="宋体" w:hAnsi="宋体" w:cs="宋体" w:eastAsia="宋体" w:hint="default"/>
          <w:spacing w:val="-1"/>
          <w:w w:val="100"/>
        </w:rPr>
        <w:t>2,662.87</w:t>
      </w:r>
      <w:r>
        <w:rPr>
          <w:rFonts w:ascii="宋体" w:hAnsi="宋体" w:cs="宋体" w:eastAsia="宋体" w:hint="default"/>
          <w:spacing w:val="-103"/>
          <w:w w:val="100"/>
        </w:rPr>
        <w:t> </w:t>
      </w:r>
      <w:r>
        <w:rPr>
          <w:rFonts w:ascii="宋体" w:hAnsi="宋体" w:cs="宋体" w:eastAsia="宋体" w:hint="default"/>
          <w:spacing w:val="-103"/>
          <w:w w:val="100"/>
        </w:rPr>
      </w:r>
      <w:r>
        <w:rPr>
          <w:spacing w:val="-9"/>
        </w:rPr>
        <w:t>亿元，同比下降</w:t>
      </w:r>
      <w:r>
        <w:rPr>
          <w:spacing w:val="-36"/>
        </w:rPr>
        <w:t> </w:t>
      </w:r>
      <w:r>
        <w:rPr>
          <w:rFonts w:ascii="宋体" w:hAnsi="宋体" w:cs="宋体" w:eastAsia="宋体" w:hint="default"/>
          <w:spacing w:val="-7"/>
        </w:rPr>
        <w:t>14%</w:t>
      </w:r>
      <w:r>
        <w:rPr>
          <w:spacing w:val="-7"/>
        </w:rPr>
        <w:t>，当期实现净利润</w:t>
      </w:r>
      <w:r>
        <w:rPr>
          <w:spacing w:val="-35"/>
        </w:rPr>
        <w:t> </w:t>
      </w:r>
      <w:r>
        <w:rPr>
          <w:rFonts w:ascii="宋体" w:hAnsi="宋体" w:cs="宋体" w:eastAsia="宋体" w:hint="default"/>
        </w:rPr>
        <w:t>666.20</w:t>
      </w:r>
      <w:r>
        <w:rPr>
          <w:rFonts w:ascii="宋体" w:hAnsi="宋体" w:cs="宋体" w:eastAsia="宋体" w:hint="default"/>
          <w:spacing w:val="-39"/>
        </w:rPr>
        <w:t> </w:t>
      </w:r>
      <w:r>
        <w:rPr>
          <w:spacing w:val="-8"/>
        </w:rPr>
        <w:t>亿元，同比下降</w:t>
      </w:r>
      <w:r>
        <w:rPr>
          <w:spacing w:val="-36"/>
        </w:rPr>
        <w:t> </w:t>
      </w:r>
      <w:r>
        <w:rPr>
          <w:rFonts w:ascii="宋体" w:hAnsi="宋体" w:cs="宋体" w:eastAsia="宋体" w:hint="default"/>
          <w:spacing w:val="-5"/>
        </w:rPr>
        <w:t>41%</w:t>
      </w:r>
      <w:r>
        <w:rPr>
          <w:spacing w:val="-5"/>
        </w:rPr>
        <w:t>，另根据中国基金业协会数据，</w:t>
      </w:r>
      <w:r>
        <w:rPr>
          <w:spacing w:val="-98"/>
        </w:rPr>
        <w:t> </w:t>
      </w:r>
      <w:r>
        <w:rPr>
          <w:spacing w:val="-98"/>
        </w:rPr>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月底，境内</w:t>
      </w:r>
      <w:r>
        <w:rPr>
          <w:spacing w:val="-52"/>
        </w:rPr>
        <w:t> </w:t>
      </w:r>
      <w:r>
        <w:rPr>
          <w:rFonts w:ascii="宋体" w:hAnsi="宋体" w:cs="宋体" w:eastAsia="宋体" w:hint="default"/>
        </w:rPr>
        <w:t>120</w:t>
      </w:r>
      <w:r>
        <w:rPr>
          <w:rFonts w:ascii="宋体" w:hAnsi="宋体" w:cs="宋体" w:eastAsia="宋体" w:hint="default"/>
          <w:spacing w:val="-55"/>
        </w:rPr>
        <w:t> </w:t>
      </w:r>
      <w:r>
        <w:rPr/>
        <w:t>家公募基金管理资产合计</w:t>
      </w:r>
      <w:r>
        <w:rPr>
          <w:spacing w:val="-52"/>
        </w:rPr>
        <w:t> </w:t>
      </w:r>
      <w:r>
        <w:rPr>
          <w:rFonts w:ascii="宋体" w:hAnsi="宋体" w:cs="宋体" w:eastAsia="宋体" w:hint="default"/>
        </w:rPr>
        <w:t>13.03</w:t>
      </w:r>
      <w:r>
        <w:rPr>
          <w:rFonts w:ascii="宋体" w:hAnsi="宋体" w:cs="宋体" w:eastAsia="宋体" w:hint="default"/>
          <w:spacing w:val="-53"/>
        </w:rPr>
        <w:t> </w:t>
      </w:r>
      <w:r>
        <w:rPr/>
        <w:t>万亿元，同比增加</w:t>
      </w:r>
      <w:r>
        <w:rPr>
          <w:spacing w:val="-52"/>
        </w:rPr>
        <w:t> </w:t>
      </w:r>
      <w:r>
        <w:rPr>
          <w:rFonts w:ascii="宋体" w:hAnsi="宋体" w:cs="宋体" w:eastAsia="宋体" w:hint="default"/>
        </w:rPr>
        <w:t>12%</w:t>
      </w:r>
      <w:r>
        <w:rPr/>
        <w:t>。</w:t>
      </w:r>
    </w:p>
    <w:p>
      <w:pPr>
        <w:spacing w:line="240" w:lineRule="auto" w:before="9"/>
        <w:rPr>
          <w:rFonts w:ascii="宋体" w:hAnsi="宋体" w:cs="宋体" w:eastAsia="宋体" w:hint="default"/>
          <w:sz w:val="20"/>
          <w:szCs w:val="20"/>
        </w:rPr>
      </w:pPr>
    </w:p>
    <w:p>
      <w:pPr>
        <w:pStyle w:val="BodyText"/>
        <w:spacing w:line="357" w:lineRule="auto"/>
        <w:ind w:left="138" w:right="108" w:firstLine="419"/>
        <w:jc w:val="left"/>
      </w:pPr>
      <w:r>
        <w:rPr>
          <w:rFonts w:ascii="宋体" w:hAnsi="宋体" w:cs="宋体" w:eastAsia="宋体" w:hint="default"/>
        </w:rPr>
        <w:t>2018</w:t>
      </w:r>
      <w:r>
        <w:rPr>
          <w:rFonts w:ascii="宋体" w:hAnsi="宋体" w:cs="宋体" w:eastAsia="宋体" w:hint="default"/>
          <w:spacing w:val="-34"/>
        </w:rPr>
        <w:t> </w:t>
      </w:r>
      <w:r>
        <w:rPr>
          <w:spacing w:val="-3"/>
        </w:rPr>
        <w:t>年金融行业的监管，一方面依然秉持“依法、全面、从严”的监管基调，对行业客户需</w:t>
      </w:r>
      <w:r>
        <w:rPr>
          <w:w w:val="100"/>
        </w:rPr>
        <w:t> </w:t>
      </w:r>
      <w:r>
        <w:rPr>
          <w:spacing w:val="-3"/>
        </w:rPr>
        <w:t>求带来一定遏制。另一方面在制度建设上不断取得新进展，</w:t>
      </w:r>
      <w:r>
        <w:rPr>
          <w:rFonts w:ascii="宋体" w:hAnsi="宋体" w:cs="宋体" w:eastAsia="宋体" w:hint="default"/>
          <w:spacing w:val="-3"/>
        </w:rPr>
        <w:t>2018</w:t>
      </w:r>
      <w:r>
        <w:rPr>
          <w:rFonts w:ascii="宋体" w:hAnsi="宋体" w:cs="宋体" w:eastAsia="宋体" w:hint="default"/>
          <w:spacing w:val="-42"/>
        </w:rPr>
        <w:t> </w:t>
      </w:r>
      <w:r>
        <w:rPr/>
        <w:t>年监管层推出了资管新规及其配</w:t>
      </w:r>
      <w:r>
        <w:rPr>
          <w:spacing w:val="-74"/>
        </w:rPr>
        <w:t> </w:t>
      </w:r>
      <w:r>
        <w:rPr>
          <w:spacing w:val="-74"/>
        </w:rPr>
      </w:r>
      <w:r>
        <w:rPr/>
        <w:t>套实施细则，对外开放提速，</w:t>
      </w:r>
      <w:r>
        <w:rPr>
          <w:rFonts w:ascii="宋体" w:hAnsi="宋体" w:cs="宋体" w:eastAsia="宋体" w:hint="default"/>
        </w:rPr>
        <w:t>A</w:t>
      </w:r>
      <w:r>
        <w:rPr>
          <w:rFonts w:ascii="宋体" w:hAnsi="宋体" w:cs="宋体" w:eastAsia="宋体" w:hint="default"/>
          <w:spacing w:val="-39"/>
        </w:rPr>
        <w:t> </w:t>
      </w:r>
      <w:r>
        <w:rPr/>
        <w:t>股正式纳入了</w:t>
      </w:r>
      <w:r>
        <w:rPr>
          <w:spacing w:val="-36"/>
        </w:rPr>
        <w:t> </w:t>
      </w:r>
      <w:r>
        <w:rPr>
          <w:rFonts w:ascii="宋体" w:hAnsi="宋体" w:cs="宋体" w:eastAsia="宋体" w:hint="default"/>
        </w:rPr>
        <w:t>MSCI</w:t>
      </w:r>
      <w:r>
        <w:rPr>
          <w:rFonts w:ascii="宋体" w:hAnsi="宋体" w:cs="宋体" w:eastAsia="宋体" w:hint="default"/>
          <w:spacing w:val="-35"/>
        </w:rPr>
        <w:t> </w:t>
      </w:r>
      <w:r>
        <w:rPr/>
        <w:t>新兴市场指数，并推进沪伦通各项准备工作，</w:t>
      </w:r>
      <w:r>
        <w:rPr>
          <w:spacing w:val="-100"/>
        </w:rPr>
        <w:t> </w:t>
      </w:r>
      <w:r>
        <w:rPr>
          <w:spacing w:val="-100"/>
        </w:rPr>
      </w:r>
      <w:r>
        <w:rPr/>
        <w:t>以及发布了</w:t>
      </w:r>
      <w:r>
        <w:rPr>
          <w:spacing w:val="-54"/>
        </w:rPr>
        <w:t> </w:t>
      </w:r>
      <w:r>
        <w:rPr>
          <w:rFonts w:ascii="宋体" w:hAnsi="宋体" w:cs="宋体" w:eastAsia="宋体" w:hint="default"/>
        </w:rPr>
        <w:t>CDR</w:t>
      </w:r>
      <w:r>
        <w:rPr>
          <w:rFonts w:ascii="宋体" w:hAnsi="宋体" w:cs="宋体" w:eastAsia="宋体" w:hint="default"/>
          <w:spacing w:val="-56"/>
        </w:rPr>
        <w:t> </w:t>
      </w:r>
      <w:r>
        <w:rPr/>
        <w:t>试点规则等。同时，设立科创板是一项重大的行业举措，影响深远。</w:t>
      </w:r>
    </w:p>
    <w:p>
      <w:pPr>
        <w:spacing w:line="240" w:lineRule="auto" w:before="9"/>
        <w:rPr>
          <w:rFonts w:ascii="宋体" w:hAnsi="宋体" w:cs="宋体" w:eastAsia="宋体" w:hint="default"/>
          <w:sz w:val="20"/>
          <w:szCs w:val="20"/>
        </w:rPr>
      </w:pPr>
    </w:p>
    <w:p>
      <w:pPr>
        <w:pStyle w:val="BodyText"/>
        <w:spacing w:line="355" w:lineRule="auto"/>
        <w:ind w:left="138" w:right="217" w:firstLine="419"/>
        <w:jc w:val="both"/>
      </w:pPr>
      <w:r>
        <w:rPr>
          <w:spacing w:val="-2"/>
        </w:rPr>
        <w:t>行业技术应用来看，人工智能技术产品在券商、银行等客户逐步有实际的应用落地，属于行</w:t>
      </w:r>
      <w:r>
        <w:rPr>
          <w:w w:val="100"/>
        </w:rPr>
        <w:t> </w:t>
      </w:r>
      <w:r>
        <w:rPr>
          <w:spacing w:val="-2"/>
        </w:rPr>
        <w:t>业里面新增长出来的部分。而云计算则因为金融行业属性的原因，应用仍受到相应的约束。区块</w:t>
      </w:r>
      <w:r>
        <w:rPr>
          <w:spacing w:val="-28"/>
        </w:rPr>
        <w:t> </w:t>
      </w:r>
      <w:r>
        <w:rPr>
          <w:spacing w:val="-28"/>
        </w:rPr>
      </w:r>
      <w:r>
        <w:rPr/>
        <w:t>链技术则仍处于研发、摸索、论证的阶段。</w:t>
      </w:r>
    </w:p>
    <w:p>
      <w:pPr>
        <w:spacing w:line="240" w:lineRule="auto" w:before="12"/>
        <w:rPr>
          <w:rFonts w:ascii="宋体" w:hAnsi="宋体" w:cs="宋体" w:eastAsia="宋体" w:hint="default"/>
          <w:sz w:val="23"/>
          <w:szCs w:val="23"/>
        </w:rPr>
      </w:pPr>
    </w:p>
    <w:p>
      <w:pPr>
        <w:pStyle w:val="BodyText"/>
        <w:spacing w:line="355" w:lineRule="auto"/>
        <w:ind w:left="138" w:right="217" w:firstLine="419"/>
        <w:jc w:val="both"/>
      </w:pPr>
      <w:r>
        <w:rPr>
          <w:spacing w:val="-2"/>
        </w:rPr>
        <w:t>行业竞争来看，部分有实力的金融机构和互联网公司加强了对金融科技的投入和研发，试图</w:t>
      </w:r>
      <w:r>
        <w:rPr>
          <w:w w:val="100"/>
        </w:rPr>
        <w:t> </w:t>
      </w:r>
      <w:r>
        <w:rPr>
          <w:spacing w:val="-2"/>
        </w:rPr>
        <w:t>将相关产品与服务进行对外输出，海外的行业巨头也对国内市场充满兴趣，相比以往来说，行业</w:t>
      </w:r>
      <w:r>
        <w:rPr>
          <w:spacing w:val="-25"/>
        </w:rPr>
        <w:t> </w:t>
      </w:r>
      <w:r>
        <w:rPr>
          <w:spacing w:val="-25"/>
        </w:rPr>
      </w:r>
      <w:r>
        <w:rPr/>
        <w:t>竞争格局有了一定的变化。</w:t>
      </w:r>
    </w:p>
    <w:p>
      <w:pPr>
        <w:spacing w:after="0" w:line="355" w:lineRule="auto"/>
        <w:jc w:val="both"/>
        <w:sectPr>
          <w:footerReference w:type="default" r:id="rId12"/>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260" w:right="920"/>
        </w:sectPr>
      </w:pPr>
    </w:p>
    <w:p>
      <w:pPr>
        <w:pStyle w:val="Heading4"/>
        <w:spacing w:line="240" w:lineRule="auto"/>
        <w:ind w:left="538" w:right="0"/>
        <w:jc w:val="left"/>
        <w:rPr>
          <w:b w:val="0"/>
          <w:bCs w:val="0"/>
        </w:rPr>
      </w:pPr>
      <w:r>
        <w:rPr>
          <w:spacing w:val="-1"/>
        </w:rPr>
        <w:t>二、报告期内公司主要资产发生重大变化情况的说明</w:t>
      </w:r>
      <w:r>
        <w:rPr>
          <w:b w:val="0"/>
          <w:bCs w:val="0"/>
          <w:spacing w:val="-1"/>
        </w:rPr>
      </w:r>
    </w:p>
    <w:p>
      <w:pPr>
        <w:pStyle w:val="BodyText"/>
        <w:spacing w:line="273" w:lineRule="exact" w:before="58"/>
        <w:ind w:left="538" w:right="0"/>
        <w:jc w:val="left"/>
      </w:pPr>
      <w:r>
        <w:rPr/>
        <w:t>√适用 □不适用</w:t>
      </w:r>
    </w:p>
    <w:p>
      <w:pPr>
        <w:pStyle w:val="BodyText"/>
        <w:spacing w:line="289" w:lineRule="exact"/>
        <w:ind w:left="538" w:right="0"/>
        <w:jc w:val="left"/>
      </w:pPr>
      <w:r>
        <w:rPr>
          <w:rFonts w:ascii="Times New Roman" w:hAnsi="Times New Roman" w:cs="Times New Roman" w:eastAsia="Times New Roman" w:hint="default"/>
        </w:rPr>
        <w:t>1</w:t>
      </w:r>
      <w:r>
        <w:rPr/>
        <w:t>、</w:t>
      </w:r>
      <w:r>
        <w:rPr>
          <w:spacing w:val="-59"/>
        </w:rPr>
        <w:t> </w:t>
      </w:r>
      <w:r>
        <w:rPr/>
        <w:t>主要资产重大变化情况：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587" w:val="left" w:leader="none"/>
        </w:tabs>
        <w:spacing w:line="240" w:lineRule="auto"/>
        <w:ind w:left="538" w:right="0"/>
        <w:jc w:val="left"/>
      </w:pPr>
      <w:r>
        <w:rPr>
          <w:spacing w:val="-2"/>
        </w:rPr>
        <w:t>单位：元</w:t>
        <w:tab/>
      </w:r>
      <w:r>
        <w:rPr>
          <w:spacing w:val="-1"/>
        </w:rPr>
        <w:t>币种：人民币</w:t>
      </w:r>
    </w:p>
    <w:p>
      <w:pPr>
        <w:spacing w:after="0" w:line="240" w:lineRule="auto"/>
        <w:jc w:val="left"/>
        <w:sectPr>
          <w:type w:val="continuous"/>
          <w:pgSz w:w="11910" w:h="16840"/>
          <w:pgMar w:top="1120" w:bottom="1380" w:left="1260" w:right="920"/>
          <w:cols w:num="2" w:equalWidth="0">
            <w:col w:w="5394" w:space="1130"/>
            <w:col w:w="3206"/>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951"/>
        <w:gridCol w:w="1561"/>
        <w:gridCol w:w="1841"/>
        <w:gridCol w:w="1560"/>
        <w:gridCol w:w="2137"/>
      </w:tblGrid>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72" w:lineRule="exact" w:before="27"/>
              <w:ind w:left="163" w:right="141" w:hanging="20"/>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4"/>
                <w:sz w:val="21"/>
                <w:szCs w:val="21"/>
              </w:rPr>
              <w:t>其变动计入当期损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益的金融资产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175,827,801.05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39,747,736.79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342.36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主要系公司本期购入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以公允价值计量的基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金产品增加所致。</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26,867,274.21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38,517,353.89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主要系公司本期押金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保证金减少所致。</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15,736,179.40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44,932,196.46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-64.98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主要系公司库存商品</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已结转至成本而减少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所致。</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29,110,252.98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14,575,552.24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99.72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主要系公司本期用于</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71"/>
                <w:sz w:val="21"/>
                <w:szCs w:val="21"/>
              </w:rPr>
              <w:t> </w:t>
            </w:r>
            <w:r>
              <w:rPr>
                <w:rFonts w:ascii="宋体" w:hAnsi="宋体" w:cs="宋体" w:eastAsia="宋体" w:hint="default"/>
                <w:sz w:val="21"/>
                <w:szCs w:val="21"/>
              </w:rPr>
              <w:t>租</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房</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177,887,192.95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47,040,591.90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278.16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主要系公司恒生金融</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云产品生产基地项目</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投入增加所致。</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4,774,189.94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7,158,065.71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-33.30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主要系公司租入固定</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资产装修费用摊销增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加所致。</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38,794,742.83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17,214,996.56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125.35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主要系公司资产减值</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准备对应的递延所得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税资产增加所致。</w:t>
            </w:r>
          </w:p>
        </w:tc>
      </w:tr>
      <w:tr>
        <w:trPr>
          <w:trHeight w:val="164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3,738,065.00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435.04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主要系子公司无锡星</w:t>
            </w:r>
          </w:p>
          <w:p>
            <w:pPr>
              <w:pStyle w:val="TableParagraph"/>
              <w:spacing w:line="237" w:lineRule="auto"/>
              <w:ind w:left="103"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禄支付杭州呯嘭智能</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技术有限公司的增资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款，截至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pacing w:val="-3"/>
                <w:sz w:val="21"/>
                <w:szCs w:val="21"/>
              </w:rPr>
              <w:t>12</w:t>
            </w:r>
            <w:r>
              <w:rPr>
                <w:rFonts w:ascii="Times New Roman" w:hAnsi="Times New Roman" w:cs="Times New Roman" w:eastAsia="Times New Roman" w:hint="default"/>
                <w:sz w:val="21"/>
                <w:szCs w:val="21"/>
              </w:rPr>
            </w:r>
          </w:p>
          <w:p>
            <w:pPr>
              <w:pStyle w:val="TableParagraph"/>
              <w:spacing w:line="272" w:lineRule="exact" w:before="11"/>
              <w:ind w:left="103" w:right="100"/>
              <w:jc w:val="both"/>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日尚未办妥工</w:t>
            </w:r>
            <w:r>
              <w:rPr>
                <w:rFonts w:ascii="宋体" w:hAnsi="宋体" w:cs="宋体" w:eastAsia="宋体" w:hint="default"/>
                <w:w w:val="100"/>
                <w:sz w:val="21"/>
                <w:szCs w:val="21"/>
              </w:rPr>
              <w:t> </w:t>
            </w:r>
            <w:r>
              <w:rPr>
                <w:rFonts w:ascii="宋体" w:hAnsi="宋体" w:cs="宋体" w:eastAsia="宋体" w:hint="default"/>
                <w:sz w:val="21"/>
                <w:szCs w:val="21"/>
              </w:rPr>
              <w:t>商变更登记手续。</w:t>
            </w:r>
          </w:p>
        </w:tc>
      </w:tr>
    </w:tbl>
    <w:p>
      <w:pPr>
        <w:spacing w:line="240" w:lineRule="auto" w:before="13"/>
        <w:rPr>
          <w:rFonts w:ascii="宋体" w:hAnsi="宋体" w:cs="宋体" w:eastAsia="宋体" w:hint="default"/>
          <w:sz w:val="12"/>
          <w:szCs w:val="12"/>
        </w:rPr>
      </w:pPr>
    </w:p>
    <w:p>
      <w:pPr>
        <w:pStyle w:val="BodyText"/>
        <w:spacing w:line="282" w:lineRule="exact" w:before="36"/>
        <w:ind w:left="538" w:right="0"/>
        <w:jc w:val="left"/>
      </w:pPr>
      <w:r>
        <w:rPr>
          <w:rFonts w:ascii="Times New Roman" w:hAnsi="Times New Roman" w:cs="Times New Roman" w:eastAsia="Times New Roman" w:hint="default"/>
        </w:rPr>
        <w:t>2</w:t>
      </w:r>
      <w:r>
        <w:rPr/>
        <w:t>、</w:t>
      </w:r>
      <w:r>
        <w:rPr>
          <w:spacing w:val="-60"/>
        </w:rPr>
        <w:t> </w:t>
      </w:r>
      <w:r>
        <w:rPr/>
        <w:t>主要境外资产情况</w:t>
      </w:r>
    </w:p>
    <w:p>
      <w:pPr>
        <w:pStyle w:val="BodyText"/>
        <w:tabs>
          <w:tab w:pos="1157" w:val="left" w:leader="none"/>
        </w:tabs>
        <w:spacing w:line="267" w:lineRule="exact"/>
        <w:ind w:left="0" w:right="350"/>
        <w:jc w:val="right"/>
      </w:pPr>
      <w:r>
        <w:rPr/>
        <w:t>单位</w:t>
      </w:r>
      <w:r>
        <w:rPr>
          <w:spacing w:val="2"/>
        </w:rPr>
        <w:t> </w:t>
      </w:r>
      <w:r>
        <w:rPr/>
        <w:t>：元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78"/>
        <w:gridCol w:w="857"/>
        <w:gridCol w:w="1532"/>
        <w:gridCol w:w="840"/>
        <w:gridCol w:w="843"/>
        <w:gridCol w:w="1267"/>
        <w:gridCol w:w="1424"/>
        <w:gridCol w:w="852"/>
        <w:gridCol w:w="708"/>
      </w:tblGrid>
      <w:tr>
        <w:trPr>
          <w:trHeight w:val="1373"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具体内容</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16" w:right="103" w:hanging="209"/>
              <w:jc w:val="left"/>
              <w:rPr>
                <w:rFonts w:ascii="宋体" w:hAnsi="宋体" w:cs="宋体" w:eastAsia="宋体" w:hint="default"/>
                <w:sz w:val="21"/>
                <w:szCs w:val="21"/>
              </w:rPr>
            </w:pPr>
            <w:r>
              <w:rPr>
                <w:rFonts w:ascii="宋体" w:hAnsi="宋体" w:cs="宋体" w:eastAsia="宋体" w:hint="default"/>
                <w:sz w:val="21"/>
                <w:szCs w:val="21"/>
              </w:rPr>
              <w:t>形成原</w:t>
            </w:r>
            <w:r>
              <w:rPr>
                <w:rFonts w:ascii="宋体" w:hAnsi="宋体" w:cs="宋体" w:eastAsia="宋体" w:hint="default"/>
                <w:spacing w:val="-102"/>
                <w:sz w:val="21"/>
                <w:szCs w:val="21"/>
              </w:rPr>
              <w:t> </w:t>
            </w:r>
            <w:r>
              <w:rPr>
                <w:rFonts w:ascii="宋体" w:hAnsi="宋体" w:cs="宋体" w:eastAsia="宋体" w:hint="default"/>
                <w:sz w:val="21"/>
                <w:szCs w:val="21"/>
              </w:rPr>
              <w:t>因</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资产规模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所在地</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6" w:right="202"/>
              <w:jc w:val="left"/>
              <w:rPr>
                <w:rFonts w:ascii="宋体" w:hAnsi="宋体" w:cs="宋体" w:eastAsia="宋体" w:hint="default"/>
                <w:sz w:val="21"/>
                <w:szCs w:val="21"/>
              </w:rPr>
            </w:pP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模式</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保障资产安</w:t>
            </w:r>
            <w:r>
              <w:rPr>
                <w:rFonts w:ascii="宋体" w:hAnsi="宋体" w:cs="宋体" w:eastAsia="宋体" w:hint="default"/>
                <w:w w:val="100"/>
                <w:sz w:val="21"/>
                <w:szCs w:val="21"/>
              </w:rPr>
              <w:t> </w:t>
            </w:r>
            <w:r>
              <w:rPr>
                <w:rFonts w:ascii="宋体" w:hAnsi="宋体" w:cs="宋体" w:eastAsia="宋体" w:hint="default"/>
                <w:sz w:val="21"/>
                <w:szCs w:val="21"/>
              </w:rPr>
              <w:t>全性的控制</w:t>
            </w:r>
            <w:r>
              <w:rPr>
                <w:rFonts w:ascii="宋体" w:hAnsi="宋体" w:cs="宋体" w:eastAsia="宋体" w:hint="default"/>
                <w:w w:val="100"/>
                <w:sz w:val="21"/>
                <w:szCs w:val="21"/>
              </w:rPr>
              <w:t> </w:t>
            </w:r>
            <w:r>
              <w:rPr>
                <w:rFonts w:ascii="宋体" w:hAnsi="宋体" w:cs="宋体" w:eastAsia="宋体" w:hint="default"/>
                <w:sz w:val="21"/>
                <w:szCs w:val="21"/>
              </w:rPr>
              <w:t>措施</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收益状况</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境外资</w:t>
            </w:r>
          </w:p>
          <w:p>
            <w:pPr>
              <w:pStyle w:val="TableParagraph"/>
              <w:spacing w:line="237" w:lineRule="auto"/>
              <w:ind w:left="103" w:right="-5" w:firstLine="2"/>
              <w:jc w:val="both"/>
              <w:rPr>
                <w:rFonts w:ascii="宋体" w:hAnsi="宋体" w:cs="宋体" w:eastAsia="宋体" w:hint="default"/>
                <w:sz w:val="21"/>
                <w:szCs w:val="21"/>
              </w:rPr>
            </w:pPr>
            <w:r>
              <w:rPr>
                <w:rFonts w:ascii="宋体" w:hAnsi="宋体" w:cs="宋体" w:eastAsia="宋体" w:hint="default"/>
                <w:sz w:val="21"/>
                <w:szCs w:val="21"/>
              </w:rPr>
              <w:t>产占公</w:t>
            </w:r>
            <w:r>
              <w:rPr>
                <w:rFonts w:ascii="宋体" w:hAnsi="宋体" w:cs="宋体" w:eastAsia="宋体" w:hint="default"/>
                <w:w w:val="100"/>
                <w:sz w:val="21"/>
                <w:szCs w:val="21"/>
              </w:rPr>
              <w:t> </w:t>
            </w:r>
            <w:r>
              <w:rPr>
                <w:rFonts w:ascii="宋体" w:hAnsi="宋体" w:cs="宋体" w:eastAsia="宋体" w:hint="default"/>
                <w:sz w:val="21"/>
                <w:szCs w:val="21"/>
              </w:rPr>
              <w:t>司总资</w:t>
            </w:r>
            <w:r>
              <w:rPr>
                <w:rFonts w:ascii="宋体" w:hAnsi="宋体" w:cs="宋体" w:eastAsia="宋体" w:hint="default"/>
                <w:spacing w:val="-102"/>
                <w:sz w:val="21"/>
                <w:szCs w:val="21"/>
              </w:rPr>
              <w:t> </w:t>
            </w:r>
            <w:r>
              <w:rPr>
                <w:rFonts w:ascii="宋体" w:hAnsi="宋体" w:cs="宋体" w:eastAsia="宋体" w:hint="default"/>
                <w:sz w:val="21"/>
                <w:szCs w:val="21"/>
              </w:rPr>
              <w:t>产的比</w:t>
            </w:r>
            <w:r>
              <w:rPr>
                <w:rFonts w:ascii="宋体" w:hAnsi="宋体" w:cs="宋体" w:eastAsia="宋体" w:hint="default"/>
                <w:spacing w:val="-102"/>
                <w:sz w:val="21"/>
                <w:szCs w:val="21"/>
              </w:rPr>
              <w:t> </w:t>
            </w:r>
            <w:r>
              <w:rPr>
                <w:rFonts w:ascii="宋体" w:hAnsi="宋体" w:cs="宋体" w:eastAsia="宋体" w:hint="default"/>
                <w:spacing w:val="-17"/>
                <w:sz w:val="21"/>
                <w:szCs w:val="21"/>
              </w:rPr>
              <w:t>重（</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重大</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风险</w:t>
            </w:r>
          </w:p>
        </w:tc>
      </w:tr>
      <w:tr>
        <w:trPr>
          <w:trHeight w:val="1099"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恒</w:t>
            </w:r>
            <w:r>
              <w:rPr>
                <w:rFonts w:ascii="宋体" w:hAnsi="宋体" w:cs="宋体" w:eastAsia="宋体" w:hint="default"/>
                <w:spacing w:val="-64"/>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64"/>
                <w:sz w:val="21"/>
                <w:szCs w:val="21"/>
              </w:rPr>
              <w:t> </w:t>
            </w:r>
            <w:r>
              <w:rPr>
                <w:rFonts w:ascii="宋体" w:hAnsi="宋体" w:cs="宋体" w:eastAsia="宋体" w:hint="default"/>
                <w:sz w:val="21"/>
                <w:szCs w:val="21"/>
              </w:rPr>
              <w:t>件</w:t>
            </w:r>
            <w:r>
              <w:rPr>
                <w:rFonts w:ascii="宋体" w:hAnsi="宋体" w:cs="宋体" w:eastAsia="宋体" w:hint="default"/>
                <w:spacing w:val="-66"/>
                <w:sz w:val="21"/>
                <w:szCs w:val="21"/>
              </w:rPr>
              <w:t> </w:t>
            </w:r>
            <w:r>
              <w:rPr>
                <w:rFonts w:ascii="宋体" w:hAnsi="宋体" w:cs="宋体" w:eastAsia="宋体" w:hint="default"/>
                <w:sz w:val="21"/>
                <w:szCs w:val="21"/>
              </w:rPr>
              <w:t>株</w:t>
            </w:r>
            <w:r>
              <w:rPr>
                <w:rFonts w:ascii="宋体" w:hAnsi="宋体" w:cs="宋体" w:eastAsia="宋体" w:hint="default"/>
                <w:spacing w:val="-64"/>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5"/>
              <w:jc w:val="left"/>
              <w:rPr>
                <w:rFonts w:ascii="宋体" w:hAnsi="宋体" w:cs="宋体" w:eastAsia="宋体" w:hint="default"/>
                <w:sz w:val="21"/>
                <w:szCs w:val="21"/>
              </w:rPr>
            </w:pPr>
            <w:r>
              <w:rPr>
                <w:rFonts w:ascii="宋体" w:hAnsi="宋体" w:cs="宋体" w:eastAsia="宋体" w:hint="default"/>
                <w:spacing w:val="3"/>
                <w:sz w:val="21"/>
                <w:szCs w:val="21"/>
              </w:rPr>
              <w:t>公司设</w:t>
            </w:r>
            <w:r>
              <w:rPr>
                <w:rFonts w:ascii="宋体" w:hAnsi="宋体" w:cs="宋体" w:eastAsia="宋体" w:hint="default"/>
                <w:spacing w:val="-99"/>
                <w:sz w:val="21"/>
                <w:szCs w:val="21"/>
              </w:rPr>
              <w:t> </w:t>
            </w:r>
            <w:r>
              <w:rPr>
                <w:rFonts w:ascii="宋体" w:hAnsi="宋体" w:cs="宋体" w:eastAsia="宋体" w:hint="default"/>
                <w:sz w:val="21"/>
                <w:szCs w:val="21"/>
              </w:rPr>
              <w:t>立</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157,535,358.55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pacing w:val="24"/>
                <w:sz w:val="21"/>
                <w:szCs w:val="21"/>
              </w:rPr>
              <w:t>自主</w:t>
            </w:r>
            <w:r>
              <w:rPr>
                <w:rFonts w:ascii="宋体" w:hAnsi="宋体" w:cs="宋体" w:eastAsia="宋体" w:hint="default"/>
                <w:spacing w:val="-51"/>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both"/>
              <w:rPr>
                <w:rFonts w:ascii="宋体" w:hAnsi="宋体" w:cs="宋体" w:eastAsia="宋体" w:hint="default"/>
                <w:sz w:val="21"/>
                <w:szCs w:val="21"/>
              </w:rPr>
            </w:pPr>
            <w:r>
              <w:rPr>
                <w:rFonts w:ascii="宋体" w:hAnsi="宋体" w:cs="宋体" w:eastAsia="宋体" w:hint="default"/>
                <w:sz w:val="21"/>
                <w:szCs w:val="21"/>
              </w:rPr>
              <w:t>公司治理、财</w:t>
            </w:r>
          </w:p>
          <w:p>
            <w:pPr>
              <w:pStyle w:val="TableParagraph"/>
              <w:spacing w:line="237" w:lineRule="auto" w:before="2"/>
              <w:ind w:left="-5" w:right="-7"/>
              <w:jc w:val="both"/>
              <w:rPr>
                <w:rFonts w:ascii="宋体" w:hAnsi="宋体" w:cs="宋体" w:eastAsia="宋体" w:hint="default"/>
                <w:sz w:val="21"/>
                <w:szCs w:val="21"/>
              </w:rPr>
            </w:pPr>
            <w:r>
              <w:rPr>
                <w:rFonts w:ascii="宋体" w:hAnsi="宋体" w:cs="宋体" w:eastAsia="宋体" w:hint="default"/>
                <w:sz w:val="21"/>
                <w:szCs w:val="21"/>
              </w:rPr>
              <w:t>务管理、审计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监督、绩效考</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核等方式</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center"/>
              <w:rPr>
                <w:rFonts w:ascii="Times New Roman" w:hAnsi="Times New Roman" w:cs="Times New Roman" w:eastAsia="Times New Roman" w:hint="default"/>
                <w:sz w:val="21"/>
                <w:szCs w:val="21"/>
              </w:rPr>
            </w:pPr>
            <w:r>
              <w:rPr>
                <w:rFonts w:ascii="Times New Roman"/>
                <w:sz w:val="21"/>
              </w:rPr>
              <w:t>7,264,938.48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2.53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100"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64"/>
                <w:sz w:val="21"/>
                <w:szCs w:val="21"/>
              </w:rPr>
              <w:t> </w:t>
            </w:r>
            <w:r>
              <w:rPr>
                <w:rFonts w:ascii="宋体" w:hAnsi="宋体" w:cs="宋体" w:eastAsia="宋体" w:hint="default"/>
                <w:sz w:val="21"/>
                <w:szCs w:val="21"/>
              </w:rPr>
              <w:t>云</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4"/>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4"/>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非同一</w:t>
            </w:r>
            <w:r>
              <w:rPr>
                <w:rFonts w:ascii="宋体" w:hAnsi="宋体" w:cs="宋体" w:eastAsia="宋体" w:hint="default"/>
                <w:sz w:val="21"/>
                <w:szCs w:val="21"/>
              </w:rPr>
            </w:r>
          </w:p>
          <w:p>
            <w:pPr>
              <w:pStyle w:val="TableParagraph"/>
              <w:spacing w:line="237" w:lineRule="auto" w:before="2"/>
              <w:ind w:left="103" w:right="95"/>
              <w:jc w:val="both"/>
              <w:rPr>
                <w:rFonts w:ascii="宋体" w:hAnsi="宋体" w:cs="宋体" w:eastAsia="宋体" w:hint="default"/>
                <w:sz w:val="21"/>
                <w:szCs w:val="21"/>
              </w:rPr>
            </w:pPr>
            <w:r>
              <w:rPr>
                <w:rFonts w:ascii="宋体" w:hAnsi="宋体" w:cs="宋体" w:eastAsia="宋体" w:hint="default"/>
                <w:spacing w:val="3"/>
                <w:sz w:val="21"/>
                <w:szCs w:val="21"/>
              </w:rPr>
              <w:t>控制下</w:t>
            </w:r>
            <w:r>
              <w:rPr>
                <w:rFonts w:ascii="宋体" w:hAnsi="宋体" w:cs="宋体" w:eastAsia="宋体" w:hint="default"/>
                <w:spacing w:val="-99"/>
                <w:sz w:val="21"/>
                <w:szCs w:val="21"/>
              </w:rPr>
              <w:t> </w:t>
            </w:r>
            <w:r>
              <w:rPr>
                <w:rFonts w:ascii="宋体" w:hAnsi="宋体" w:cs="宋体" w:eastAsia="宋体" w:hint="default"/>
                <w:spacing w:val="3"/>
                <w:sz w:val="21"/>
                <w:szCs w:val="21"/>
              </w:rPr>
              <w:t>企业合</w:t>
            </w:r>
            <w:r>
              <w:rPr>
                <w:rFonts w:ascii="宋体" w:hAnsi="宋体" w:cs="宋体" w:eastAsia="宋体" w:hint="default"/>
                <w:spacing w:val="-99"/>
                <w:sz w:val="21"/>
                <w:szCs w:val="21"/>
              </w:rPr>
              <w:t> </w:t>
            </w:r>
            <w:r>
              <w:rPr>
                <w:rFonts w:ascii="宋体" w:hAnsi="宋体" w:cs="宋体" w:eastAsia="宋体" w:hint="default"/>
                <w:sz w:val="21"/>
                <w:szCs w:val="21"/>
              </w:rPr>
              <w:t>并</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310,091,239.41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pacing w:val="24"/>
                <w:sz w:val="21"/>
                <w:szCs w:val="21"/>
              </w:rPr>
              <w:t>自主</w:t>
            </w:r>
            <w:r>
              <w:rPr>
                <w:rFonts w:ascii="宋体" w:hAnsi="宋体" w:cs="宋体" w:eastAsia="宋体" w:hint="default"/>
                <w:spacing w:val="-51"/>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both"/>
              <w:rPr>
                <w:rFonts w:ascii="宋体" w:hAnsi="宋体" w:cs="宋体" w:eastAsia="宋体" w:hint="default"/>
                <w:sz w:val="21"/>
                <w:szCs w:val="21"/>
              </w:rPr>
            </w:pPr>
            <w:r>
              <w:rPr>
                <w:rFonts w:ascii="宋体" w:hAnsi="宋体" w:cs="宋体" w:eastAsia="宋体" w:hint="default"/>
                <w:spacing w:val="2"/>
                <w:w w:val="100"/>
                <w:sz w:val="21"/>
                <w:szCs w:val="21"/>
              </w:rPr>
              <w:t>公司</w:t>
            </w:r>
            <w:r>
              <w:rPr>
                <w:rFonts w:ascii="宋体" w:hAnsi="宋体" w:cs="宋体" w:eastAsia="宋体" w:hint="default"/>
                <w:w w:val="100"/>
                <w:sz w:val="21"/>
                <w:szCs w:val="21"/>
              </w:rPr>
              <w:t>治</w:t>
            </w:r>
            <w:r>
              <w:rPr>
                <w:rFonts w:ascii="宋体" w:hAnsi="宋体" w:cs="宋体" w:eastAsia="宋体" w:hint="default"/>
                <w:spacing w:val="2"/>
                <w:w w:val="100"/>
                <w:sz w:val="21"/>
                <w:szCs w:val="21"/>
              </w:rPr>
              <w:t>理</w:t>
            </w:r>
            <w:r>
              <w:rPr>
                <w:rFonts w:ascii="宋体" w:hAnsi="宋体" w:cs="宋体" w:eastAsia="宋体" w:hint="default"/>
                <w:w w:val="100"/>
                <w:sz w:val="21"/>
                <w:szCs w:val="21"/>
              </w:rPr>
              <w:t>、财</w:t>
            </w:r>
          </w:p>
          <w:p>
            <w:pPr>
              <w:pStyle w:val="TableParagraph"/>
              <w:spacing w:line="237" w:lineRule="auto" w:before="2"/>
              <w:ind w:left="-5" w:right="-12"/>
              <w:jc w:val="both"/>
              <w:rPr>
                <w:rFonts w:ascii="宋体" w:hAnsi="宋体" w:cs="宋体" w:eastAsia="宋体" w:hint="default"/>
                <w:sz w:val="21"/>
                <w:szCs w:val="21"/>
              </w:rPr>
            </w:pPr>
            <w:r>
              <w:rPr>
                <w:rFonts w:ascii="宋体" w:hAnsi="宋体" w:cs="宋体" w:eastAsia="宋体" w:hint="default"/>
                <w:sz w:val="21"/>
                <w:szCs w:val="21"/>
              </w:rPr>
              <w:t>务管理、审计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监督、绩效考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核等方式</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 w:right="0"/>
              <w:jc w:val="center"/>
              <w:rPr>
                <w:rFonts w:ascii="Times New Roman" w:hAnsi="Times New Roman" w:cs="Times New Roman" w:eastAsia="Times New Roman" w:hint="default"/>
                <w:sz w:val="21"/>
                <w:szCs w:val="21"/>
              </w:rPr>
            </w:pPr>
            <w:r>
              <w:rPr>
                <w:rFonts w:ascii="Times New Roman"/>
                <w:sz w:val="21"/>
              </w:rPr>
              <w:t>48,614,686.73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4.99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pacing w:val="-64"/>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洲</w:t>
            </w:r>
            <w:r>
              <w:rPr>
                <w:rFonts w:ascii="宋体" w:hAnsi="宋体" w:cs="宋体" w:eastAsia="宋体" w:hint="default"/>
                <w:spacing w:val="-64"/>
                <w:sz w:val="21"/>
                <w:szCs w:val="21"/>
              </w:rPr>
              <w:t> </w:t>
            </w:r>
            <w:r>
              <w:rPr>
                <w:rFonts w:ascii="宋体" w:hAnsi="宋体" w:cs="宋体" w:eastAsia="宋体" w:hint="default"/>
                <w:sz w:val="21"/>
                <w:szCs w:val="21"/>
              </w:rPr>
              <w:t>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公司设</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42,566,700.60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24"/>
                <w:sz w:val="21"/>
                <w:szCs w:val="21"/>
              </w:rPr>
              <w:t>自主</w:t>
            </w:r>
            <w:r>
              <w:rPr>
                <w:rFonts w:ascii="宋体" w:hAnsi="宋体" w:cs="宋体" w:eastAsia="宋体" w:hint="default"/>
                <w:spacing w:val="-50"/>
                <w:sz w:val="21"/>
                <w:szCs w:val="21"/>
              </w:rPr>
              <w:t> </w:t>
            </w:r>
            <w:r>
              <w:rPr>
                <w:rFonts w:ascii="宋体" w:hAnsi="宋体" w:cs="宋体" w:eastAsia="宋体" w:hint="default"/>
                <w:sz w:val="21"/>
                <w:szCs w:val="21"/>
              </w:rPr>
              <w:t>运</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12"/>
              <w:jc w:val="left"/>
              <w:rPr>
                <w:rFonts w:ascii="宋体" w:hAnsi="宋体" w:cs="宋体" w:eastAsia="宋体" w:hint="default"/>
                <w:sz w:val="21"/>
                <w:szCs w:val="21"/>
              </w:rPr>
            </w:pPr>
            <w:r>
              <w:rPr>
                <w:rFonts w:ascii="宋体" w:hAnsi="宋体" w:cs="宋体" w:eastAsia="宋体" w:hint="default"/>
                <w:sz w:val="21"/>
                <w:szCs w:val="21"/>
              </w:rPr>
              <w:t>公司治理、财</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Times New Roman" w:hAnsi="Times New Roman" w:cs="Times New Roman" w:eastAsia="Times New Roman" w:hint="default"/>
                <w:sz w:val="21"/>
                <w:szCs w:val="21"/>
              </w:rPr>
            </w:pPr>
            <w:r>
              <w:rPr>
                <w:rFonts w:ascii="Times New Roman"/>
                <w:sz w:val="21"/>
              </w:rPr>
              <w:t>-3,320,139.47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0.68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26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78"/>
        <w:gridCol w:w="857"/>
        <w:gridCol w:w="1532"/>
        <w:gridCol w:w="840"/>
        <w:gridCol w:w="843"/>
        <w:gridCol w:w="1267"/>
        <w:gridCol w:w="1424"/>
        <w:gridCol w:w="852"/>
        <w:gridCol w:w="708"/>
      </w:tblGrid>
      <w:tr>
        <w:trPr>
          <w:trHeight w:val="828" w:hRule="exact"/>
        </w:trPr>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86"/>
                <w:w w:val="100"/>
                <w:sz w:val="21"/>
                <w:szCs w:val="21"/>
              </w:rPr>
              <w:t>控</w:t>
            </w:r>
            <w:r>
              <w:rPr>
                <w:rFonts w:ascii="宋体" w:hAnsi="宋体" w:cs="宋体" w:eastAsia="宋体" w:hint="default"/>
                <w:w w:val="100"/>
                <w:sz w:val="21"/>
                <w:szCs w:val="21"/>
              </w:rPr>
              <w:t>股</w:t>
            </w:r>
            <w:r>
              <w:rPr>
                <w:rFonts w:ascii="宋体" w:hAnsi="宋体" w:cs="宋体" w:eastAsia="宋体" w:hint="default"/>
                <w:spacing w:val="-19"/>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宋体" w:hAnsi="宋体" w:cs="宋体" w:eastAsia="宋体" w:hint="default"/>
                <w:w w:val="100"/>
                <w:sz w:val="21"/>
                <w:szCs w:val="21"/>
              </w:rPr>
              <w:t>香</w:t>
            </w:r>
          </w:p>
          <w:p>
            <w:pPr>
              <w:pStyle w:val="TableParagraph"/>
              <w:spacing w:line="274" w:lineRule="exact" w:before="16"/>
              <w:ind w:left="103" w:right="89"/>
              <w:jc w:val="left"/>
              <w:rPr>
                <w:rFonts w:ascii="宋体" w:hAnsi="宋体" w:cs="宋体" w:eastAsia="宋体" w:hint="default"/>
                <w:sz w:val="21"/>
                <w:szCs w:val="21"/>
              </w:rPr>
            </w:pPr>
            <w:r>
              <w:rPr>
                <w:rFonts w:ascii="宋体" w:hAnsi="宋体" w:cs="宋体" w:eastAsia="宋体" w:hint="default"/>
                <w:spacing w:val="10"/>
                <w:sz w:val="21"/>
                <w:szCs w:val="21"/>
              </w:rPr>
              <w:t>港</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有限公</w:t>
            </w:r>
            <w:r>
              <w:rPr>
                <w:rFonts w:ascii="宋体" w:hAnsi="宋体" w:cs="宋体" w:eastAsia="宋体" w:hint="default"/>
                <w:spacing w:val="-91"/>
                <w:sz w:val="21"/>
                <w:szCs w:val="21"/>
              </w:rPr>
              <w:t> </w:t>
            </w:r>
            <w:r>
              <w:rPr>
                <w:rFonts w:ascii="宋体" w:hAnsi="宋体" w:cs="宋体" w:eastAsia="宋体" w:hint="default"/>
                <w:sz w:val="21"/>
                <w:szCs w:val="21"/>
              </w:rPr>
              <w:t>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立</w:t>
            </w:r>
          </w:p>
        </w:tc>
        <w:tc>
          <w:tcPr>
            <w:tcW w:w="153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 w:right="-12"/>
              <w:jc w:val="left"/>
              <w:rPr>
                <w:rFonts w:ascii="宋体" w:hAnsi="宋体" w:cs="宋体" w:eastAsia="宋体" w:hint="default"/>
                <w:sz w:val="21"/>
                <w:szCs w:val="21"/>
              </w:rPr>
            </w:pPr>
            <w:r>
              <w:rPr>
                <w:rFonts w:ascii="宋体" w:hAnsi="宋体" w:cs="宋体" w:eastAsia="宋体" w:hint="default"/>
                <w:sz w:val="21"/>
                <w:szCs w:val="21"/>
              </w:rPr>
              <w:t>务管理、审计</w:t>
            </w:r>
          </w:p>
          <w:p>
            <w:pPr>
              <w:pStyle w:val="TableParagraph"/>
              <w:spacing w:line="240" w:lineRule="auto"/>
              <w:ind w:left="-5" w:right="-12"/>
              <w:jc w:val="left"/>
              <w:rPr>
                <w:rFonts w:ascii="宋体" w:hAnsi="宋体" w:cs="宋体" w:eastAsia="宋体" w:hint="default"/>
                <w:sz w:val="21"/>
                <w:szCs w:val="21"/>
              </w:rPr>
            </w:pPr>
            <w:r>
              <w:rPr>
                <w:rFonts w:ascii="宋体" w:hAnsi="宋体" w:cs="宋体" w:eastAsia="宋体" w:hint="default"/>
                <w:sz w:val="21"/>
                <w:szCs w:val="21"/>
              </w:rPr>
              <w:t>监督、绩效考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核等方式</w:t>
            </w:r>
          </w:p>
        </w:tc>
        <w:tc>
          <w:tcPr>
            <w:tcW w:w="14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tabs>
          <w:tab w:pos="4632" w:val="left" w:leader="none"/>
        </w:tabs>
        <w:spacing w:line="240" w:lineRule="auto" w:before="36"/>
        <w:ind w:left="538" w:right="0"/>
        <w:jc w:val="left"/>
      </w:pPr>
      <w:r>
        <w:rPr>
          <w:w w:val="100"/>
        </w:rPr>
        <w:t>其中</w:t>
      </w:r>
      <w:r>
        <w:rPr>
          <w:spacing w:val="-3"/>
          <w:w w:val="100"/>
        </w:rPr>
        <w:t>：</w:t>
      </w:r>
      <w:r>
        <w:rPr>
          <w:w w:val="100"/>
        </w:rPr>
        <w:t>境</w:t>
      </w:r>
      <w:r>
        <w:rPr>
          <w:spacing w:val="-3"/>
          <w:w w:val="100"/>
        </w:rPr>
        <w:t>外资</w:t>
      </w:r>
      <w:r>
        <w:rPr>
          <w:w w:val="100"/>
        </w:rPr>
        <w:t>产</w:t>
      </w:r>
      <w:r>
        <w:rPr>
          <w:spacing w:val="-53"/>
        </w:rPr>
        <w:t> </w:t>
      </w:r>
      <w:r>
        <w:rPr>
          <w:rFonts w:ascii="Times New Roman" w:hAnsi="Times New Roman" w:cs="Times New Roman" w:eastAsia="Times New Roman" w:hint="default"/>
          <w:w w:val="100"/>
        </w:rPr>
        <w:t>510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193</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98.5</w:t>
      </w:r>
      <w:r>
        <w:rPr>
          <w:rFonts w:ascii="Times New Roman" w:hAnsi="Times New Roman" w:cs="Times New Roman" w:eastAsia="Times New Roman" w:hint="default"/>
          <w:spacing w:val="-3"/>
          <w:w w:val="100"/>
        </w:rPr>
        <w:t>6</w:t>
      </w:r>
      <w:r>
        <w:rPr>
          <w:w w:val="100"/>
        </w:rPr>
        <w:t>（</w:t>
      </w:r>
      <w:r>
        <w:rPr>
          <w:spacing w:val="-3"/>
          <w:w w:val="100"/>
        </w:rPr>
        <w:t>单</w:t>
      </w:r>
      <w:r>
        <w:rPr>
          <w:w w:val="100"/>
        </w:rPr>
        <w:t>位</w:t>
      </w:r>
      <w:r>
        <w:rPr>
          <w:spacing w:val="-3"/>
          <w:w w:val="100"/>
        </w:rPr>
        <w:t>：</w:t>
      </w:r>
      <w:r>
        <w:rPr>
          <w:w w:val="100"/>
        </w:rPr>
        <w:t>元</w:t>
      </w:r>
      <w:r>
        <w:rPr/>
        <w:tab/>
      </w:r>
      <w:r>
        <w:rPr>
          <w:w w:val="100"/>
        </w:rPr>
        <w:t>币</w:t>
      </w:r>
      <w:r>
        <w:rPr>
          <w:spacing w:val="-3"/>
          <w:w w:val="100"/>
        </w:rPr>
        <w:t>种：</w:t>
      </w:r>
      <w:r>
        <w:rPr>
          <w:w w:val="100"/>
        </w:rPr>
        <w:t>人民</w:t>
      </w:r>
      <w:r>
        <w:rPr>
          <w:spacing w:val="-3"/>
          <w:w w:val="100"/>
        </w:rPr>
        <w:t>币</w:t>
      </w:r>
      <w:r>
        <w:rPr>
          <w:spacing w:val="-106"/>
          <w:w w:val="100"/>
        </w:rPr>
        <w:t>）</w:t>
      </w:r>
      <w:r>
        <w:rPr>
          <w:spacing w:val="-3"/>
          <w:w w:val="100"/>
        </w:rPr>
        <w:t>，</w:t>
      </w:r>
      <w:r>
        <w:rPr>
          <w:w w:val="100"/>
        </w:rPr>
        <w:t>占</w:t>
      </w:r>
      <w:r>
        <w:rPr>
          <w:spacing w:val="-3"/>
          <w:w w:val="100"/>
        </w:rPr>
        <w:t>总</w:t>
      </w:r>
      <w:r>
        <w:rPr>
          <w:w w:val="100"/>
        </w:rPr>
        <w:t>资</w:t>
      </w:r>
      <w:r>
        <w:rPr>
          <w:spacing w:val="-3"/>
          <w:w w:val="100"/>
        </w:rPr>
        <w:t>产</w:t>
      </w:r>
      <w:r>
        <w:rPr>
          <w:w w:val="100"/>
        </w:rPr>
        <w:t>的</w:t>
      </w:r>
      <w:r>
        <w:rPr>
          <w:spacing w:val="-3"/>
          <w:w w:val="100"/>
        </w:rPr>
        <w:t>比例</w:t>
      </w:r>
      <w:r>
        <w:rPr>
          <w:w w:val="100"/>
        </w:rPr>
        <w:t>为</w:t>
      </w:r>
      <w:r>
        <w:rPr>
          <w:spacing w:val="-52"/>
        </w:rPr>
        <w:t> </w:t>
      </w:r>
      <w:r>
        <w:rPr>
          <w:rFonts w:ascii="Times New Roman" w:hAnsi="Times New Roman" w:cs="Times New Roman" w:eastAsia="Times New Roman" w:hint="default"/>
          <w:w w:val="100"/>
        </w:rPr>
        <w:t>8.2</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w:t>
      </w:r>
      <w:r>
        <w:rPr>
          <w:w w:val="100"/>
        </w:rPr>
        <w:t>。</w:t>
      </w:r>
    </w:p>
    <w:p>
      <w:pPr>
        <w:spacing w:line="240" w:lineRule="auto" w:before="8"/>
        <w:rPr>
          <w:rFonts w:ascii="宋体" w:hAnsi="宋体" w:cs="宋体" w:eastAsia="宋体" w:hint="default"/>
          <w:sz w:val="21"/>
          <w:szCs w:val="21"/>
        </w:rPr>
      </w:pPr>
    </w:p>
    <w:p>
      <w:pPr>
        <w:pStyle w:val="Heading4"/>
        <w:spacing w:line="240" w:lineRule="auto" w:before="0"/>
        <w:ind w:left="538" w:right="0"/>
        <w:jc w:val="left"/>
        <w:rPr>
          <w:b w:val="0"/>
          <w:bCs w:val="0"/>
        </w:rPr>
      </w:pPr>
      <w:r>
        <w:rPr/>
        <w:t>三、报告期内核心竞争力分析</w:t>
      </w:r>
      <w:r>
        <w:rPr>
          <w:b w:val="0"/>
          <w:bCs w:val="0"/>
        </w:rPr>
      </w:r>
    </w:p>
    <w:p>
      <w:pPr>
        <w:pStyle w:val="BodyText"/>
        <w:spacing w:line="448" w:lineRule="auto" w:before="56"/>
        <w:ind w:left="958" w:right="0" w:hanging="420"/>
        <w:jc w:val="left"/>
      </w:pPr>
      <w:r>
        <w:rPr/>
        <w:t>√适用</w:t>
      </w:r>
      <w:r>
        <w:rPr>
          <w:spacing w:val="-2"/>
        </w:rPr>
        <w:t> </w:t>
      </w:r>
      <w:r>
        <w:rPr/>
        <w:t>□不适用</w:t>
      </w:r>
      <w:r>
        <w:rPr>
          <w:spacing w:val="-103"/>
        </w:rPr>
        <w:t> </w:t>
      </w:r>
      <w:r>
        <w:rPr>
          <w:spacing w:val="-103"/>
        </w:rPr>
      </w:r>
      <w:r>
        <w:rPr>
          <w:rFonts w:ascii="宋体" w:hAnsi="宋体" w:cs="宋体" w:eastAsia="宋体" w:hint="default"/>
          <w:b/>
          <w:bCs/>
          <w:spacing w:val="-2"/>
        </w:rPr>
        <w:t>产品技术领先。</w:t>
      </w:r>
      <w:r>
        <w:rPr>
          <w:spacing w:val="-2"/>
        </w:rPr>
        <w:t>恒生的产品长期在业内处于领先地位，公司在券商的核心交易系统、资管的</w:t>
      </w:r>
    </w:p>
    <w:p>
      <w:pPr>
        <w:pStyle w:val="BodyText"/>
        <w:spacing w:line="225" w:lineRule="exact"/>
        <w:ind w:left="538" w:right="0"/>
        <w:jc w:val="left"/>
      </w:pPr>
      <w:r>
        <w:rPr>
          <w:spacing w:val="-4"/>
        </w:rPr>
        <w:t>投资管理系统、银行的综合理财系统、以及金融机构的 </w:t>
      </w:r>
      <w:r>
        <w:rPr>
          <w:rFonts w:ascii="宋体" w:hAnsi="宋体" w:cs="宋体" w:eastAsia="宋体" w:hint="default"/>
        </w:rPr>
        <w:t>TA</w:t>
      </w:r>
      <w:r>
        <w:rPr>
          <w:rFonts w:ascii="宋体" w:hAnsi="宋体" w:cs="宋体" w:eastAsia="宋体" w:hint="default"/>
          <w:spacing w:val="-38"/>
        </w:rPr>
        <w:t> </w:t>
      </w:r>
      <w:r>
        <w:rPr>
          <w:spacing w:val="-4"/>
        </w:rPr>
        <w:t>系统等领域都有较高的市场占有率。这</w:t>
      </w:r>
    </w:p>
    <w:p>
      <w:pPr>
        <w:pStyle w:val="BodyText"/>
        <w:spacing w:line="355" w:lineRule="auto" w:before="133"/>
        <w:ind w:left="958" w:right="0" w:hanging="420"/>
        <w:jc w:val="left"/>
      </w:pPr>
      <w:r>
        <w:rPr/>
        <w:t>些优势使公司具备一定的规模效应，并拥有更良好的边际效应。</w:t>
      </w:r>
      <w:r>
        <w:rPr>
          <w:w w:val="100"/>
        </w:rPr>
        <w:t> </w:t>
      </w:r>
      <w:r>
        <w:rPr>
          <w:rFonts w:ascii="宋体" w:hAnsi="宋体" w:cs="宋体" w:eastAsia="宋体" w:hint="default"/>
          <w:b/>
          <w:bCs/>
          <w:spacing w:val="-2"/>
        </w:rPr>
        <w:t>品牌影响力强。</w:t>
      </w:r>
      <w:r>
        <w:rPr>
          <w:spacing w:val="-2"/>
        </w:rPr>
        <w:t>金融科技行业本身的壁垒相对较高，护城河比较宽，相对于行业内新进入的</w:t>
      </w:r>
    </w:p>
    <w:p>
      <w:pPr>
        <w:pStyle w:val="BodyText"/>
        <w:spacing w:line="355" w:lineRule="auto" w:before="34"/>
        <w:ind w:left="538" w:right="348"/>
        <w:jc w:val="both"/>
      </w:pPr>
      <w:r>
        <w:rPr/>
        <w:t>竞争者，公司拥有 </w:t>
      </w:r>
      <w:r>
        <w:rPr>
          <w:rFonts w:ascii="宋体" w:hAnsi="宋体" w:cs="宋体" w:eastAsia="宋体" w:hint="default"/>
        </w:rPr>
        <w:t>20</w:t>
      </w:r>
      <w:r>
        <w:rPr>
          <w:rFonts w:ascii="宋体" w:hAnsi="宋体" w:cs="宋体" w:eastAsia="宋体" w:hint="default"/>
          <w:spacing w:val="-56"/>
        </w:rPr>
        <w:t> </w:t>
      </w:r>
      <w:r>
        <w:rPr/>
        <w:t>多年的持续经营经验，获得了对客户业务的认知以及积累了能提供全面、</w:t>
      </w:r>
      <w:r>
        <w:rPr>
          <w:w w:val="100"/>
        </w:rPr>
        <w:t> </w:t>
      </w:r>
      <w:r>
        <w:rPr>
          <w:spacing w:val="-2"/>
        </w:rPr>
        <w:t>复杂的客户服务能力，使得客户对于公司产品的用户黏度较高，而金融机构的需求属性（稳定、</w:t>
      </w:r>
      <w:r>
        <w:rPr>
          <w:spacing w:val="-25"/>
        </w:rPr>
        <w:t> </w:t>
      </w:r>
      <w:r>
        <w:rPr>
          <w:spacing w:val="-25"/>
        </w:rPr>
      </w:r>
      <w:r>
        <w:rPr>
          <w:spacing w:val="-3"/>
        </w:rPr>
        <w:t>安全、长期优质的服务）又使客户更倾向于选择行业领先公司的产品与服务。</w:t>
      </w:r>
      <w:r>
        <w:rPr>
          <w:rFonts w:ascii="宋体" w:hAnsi="宋体" w:cs="宋体" w:eastAsia="宋体" w:hint="default"/>
          <w:spacing w:val="-3"/>
        </w:rPr>
        <w:t>2018 </w:t>
      </w:r>
      <w:r>
        <w:rPr/>
        <w:t>年公司继续入</w:t>
      </w:r>
      <w:r>
        <w:rPr>
          <w:spacing w:val="-90"/>
        </w:rPr>
        <w:t> </w:t>
      </w:r>
      <w:r>
        <w:rPr>
          <w:spacing w:val="-90"/>
        </w:rPr>
      </w:r>
      <w:r>
        <w:rPr/>
        <w:t>选全球</w:t>
      </w:r>
      <w:r>
        <w:rPr>
          <w:spacing w:val="-52"/>
        </w:rPr>
        <w:t> </w:t>
      </w:r>
      <w:r>
        <w:rPr>
          <w:rFonts w:ascii="宋体" w:hAnsi="宋体" w:cs="宋体" w:eastAsia="宋体" w:hint="default"/>
        </w:rPr>
        <w:t>Fintech100</w:t>
      </w:r>
      <w:r>
        <w:rPr>
          <w:rFonts w:ascii="宋体" w:hAnsi="宋体" w:cs="宋体" w:eastAsia="宋体" w:hint="default"/>
          <w:spacing w:val="-54"/>
        </w:rPr>
        <w:t> </w:t>
      </w:r>
      <w:r>
        <w:rPr/>
        <w:t>强。</w:t>
      </w:r>
    </w:p>
    <w:p>
      <w:pPr>
        <w:pStyle w:val="BodyText"/>
        <w:spacing w:line="357" w:lineRule="auto" w:before="34"/>
        <w:ind w:left="538" w:right="347" w:firstLine="419"/>
        <w:jc w:val="both"/>
      </w:pPr>
      <w:r>
        <w:rPr>
          <w:rFonts w:ascii="宋体" w:hAnsi="宋体" w:cs="宋体" w:eastAsia="宋体" w:hint="default"/>
          <w:b/>
          <w:bCs/>
          <w:spacing w:val="-2"/>
        </w:rPr>
        <w:t>创新能力出众。</w:t>
      </w:r>
      <w:r>
        <w:rPr>
          <w:spacing w:val="-2"/>
        </w:rPr>
        <w:t>公司不断充实行业尖端人才，构建了较为完善的研发、产品体系和团队，目</w:t>
      </w:r>
      <w:r>
        <w:rPr>
          <w:w w:val="100"/>
        </w:rPr>
        <w:t> </w:t>
      </w:r>
      <w:r>
        <w:rPr>
          <w:spacing w:val="-3"/>
        </w:rPr>
        <w:t>前公司拥有硕士以上（含博士）学历的员工有</w:t>
      </w:r>
      <w:r>
        <w:rPr>
          <w:spacing w:val="-47"/>
        </w:rPr>
        <w:t> </w:t>
      </w:r>
      <w:r>
        <w:rPr>
          <w:rFonts w:ascii="宋体" w:hAnsi="宋体" w:cs="宋体" w:eastAsia="宋体" w:hint="default"/>
        </w:rPr>
        <w:t>500</w:t>
      </w:r>
      <w:r>
        <w:rPr>
          <w:rFonts w:ascii="宋体" w:hAnsi="宋体" w:cs="宋体" w:eastAsia="宋体" w:hint="default"/>
          <w:spacing w:val="-50"/>
        </w:rPr>
        <w:t> </w:t>
      </w:r>
      <w:r>
        <w:rPr>
          <w:spacing w:val="-4"/>
        </w:rPr>
        <w:t>多人。公司</w:t>
      </w:r>
      <w:r>
        <w:rPr>
          <w:spacing w:val="-47"/>
        </w:rPr>
        <w:t> </w:t>
      </w:r>
      <w:r>
        <w:rPr>
          <w:rFonts w:ascii="宋体" w:hAnsi="宋体" w:cs="宋体" w:eastAsia="宋体" w:hint="default"/>
        </w:rPr>
        <w:t>2018</w:t>
      </w:r>
      <w:r>
        <w:rPr>
          <w:rFonts w:ascii="宋体" w:hAnsi="宋体" w:cs="宋体" w:eastAsia="宋体" w:hint="default"/>
          <w:spacing w:val="-50"/>
        </w:rPr>
        <w:t> </w:t>
      </w:r>
      <w:r>
        <w:rPr/>
        <w:t>年的研发费用投入总计</w:t>
      </w:r>
      <w:r>
        <w:rPr>
          <w:spacing w:val="-47"/>
        </w:rPr>
        <w:t> </w:t>
      </w:r>
      <w:r>
        <w:rPr>
          <w:rFonts w:ascii="宋体" w:hAnsi="宋体" w:cs="宋体" w:eastAsia="宋体" w:hint="default"/>
        </w:rPr>
        <w:t>14.04</w:t>
      </w:r>
      <w:r>
        <w:rPr>
          <w:rFonts w:ascii="宋体" w:hAnsi="宋体" w:cs="宋体" w:eastAsia="宋体" w:hint="default"/>
          <w:spacing w:val="-102"/>
        </w:rPr>
        <w:t> </w:t>
      </w:r>
      <w:r>
        <w:rPr>
          <w:rFonts w:ascii="宋体" w:hAnsi="宋体" w:cs="宋体" w:eastAsia="宋体" w:hint="default"/>
          <w:spacing w:val="-102"/>
        </w:rPr>
      </w:r>
      <w:r>
        <w:rPr>
          <w:spacing w:val="-11"/>
          <w:w w:val="100"/>
        </w:rPr>
        <w:t>亿元人民币，占营业收入的</w:t>
      </w:r>
      <w:r>
        <w:rPr>
          <w:spacing w:val="-54"/>
          <w:w w:val="100"/>
        </w:rPr>
        <w:t> </w:t>
      </w:r>
      <w:r>
        <w:rPr>
          <w:rFonts w:ascii="宋体" w:hAnsi="宋体" w:cs="宋体" w:eastAsia="宋体" w:hint="default"/>
          <w:spacing w:val="-11"/>
          <w:w w:val="100"/>
        </w:rPr>
        <w:t>43.05%</w:t>
      </w:r>
      <w:r>
        <w:rPr>
          <w:spacing w:val="-11"/>
          <w:w w:val="100"/>
        </w:rPr>
        <w:t>。</w:t>
      </w:r>
      <w:r>
        <w:rPr>
          <w:rFonts w:ascii="宋体" w:hAnsi="宋体" w:cs="宋体" w:eastAsia="宋体" w:hint="default"/>
          <w:spacing w:val="-11"/>
          <w:w w:val="100"/>
        </w:rPr>
        <w:t>2018</w:t>
      </w:r>
      <w:r>
        <w:rPr>
          <w:rFonts w:ascii="宋体" w:hAnsi="宋体" w:cs="宋体" w:eastAsia="宋体" w:hint="default"/>
          <w:spacing w:val="-57"/>
          <w:w w:val="100"/>
        </w:rPr>
        <w:t> </w:t>
      </w:r>
      <w:r>
        <w:rPr>
          <w:spacing w:val="-2"/>
          <w:w w:val="100"/>
        </w:rPr>
        <w:t>年公司研发人员数量为</w:t>
      </w:r>
      <w:r>
        <w:rPr>
          <w:spacing w:val="-57"/>
          <w:w w:val="100"/>
        </w:rPr>
        <w:t> </w:t>
      </w:r>
      <w:r>
        <w:rPr>
          <w:rFonts w:ascii="宋体" w:hAnsi="宋体" w:cs="宋体" w:eastAsia="宋体" w:hint="default"/>
          <w:spacing w:val="-1"/>
          <w:w w:val="100"/>
        </w:rPr>
        <w:t>4590</w:t>
      </w:r>
      <w:r>
        <w:rPr>
          <w:rFonts w:ascii="宋体" w:hAnsi="宋体" w:cs="宋体" w:eastAsia="宋体" w:hint="default"/>
          <w:spacing w:val="-54"/>
          <w:w w:val="100"/>
        </w:rPr>
        <w:t> </w:t>
      </w:r>
      <w:r>
        <w:rPr>
          <w:spacing w:val="-13"/>
          <w:w w:val="100"/>
        </w:rPr>
        <w:t>人，占公司总人数比为</w:t>
      </w:r>
      <w:r>
        <w:rPr>
          <w:spacing w:val="-54"/>
          <w:w w:val="100"/>
        </w:rPr>
        <w:t> </w:t>
      </w:r>
      <w:r>
        <w:rPr>
          <w:rFonts w:ascii="宋体" w:hAnsi="宋体" w:cs="宋体" w:eastAsia="宋体" w:hint="default"/>
          <w:spacing w:val="-1"/>
          <w:w w:val="100"/>
        </w:rPr>
        <w:t>64%</w:t>
      </w:r>
      <w:r>
        <w:rPr>
          <w:spacing w:val="-1"/>
          <w:w w:val="100"/>
        </w:rPr>
        <w:t>。</w:t>
      </w:r>
      <w:r>
        <w:rPr>
          <w:spacing w:val="-103"/>
          <w:w w:val="100"/>
        </w:rPr>
        <w:t> </w:t>
      </w:r>
      <w:r>
        <w:rPr>
          <w:spacing w:val="-2"/>
        </w:rPr>
        <w:t>公司无论是研发人员数量还是研发费用投入均在业内处于领先水平，保证了恒生源源不断的创新</w:t>
      </w:r>
      <w:r>
        <w:rPr>
          <w:spacing w:val="-26"/>
        </w:rPr>
        <w:t> </w:t>
      </w:r>
      <w:r>
        <w:rPr>
          <w:spacing w:val="-26"/>
        </w:rPr>
      </w:r>
      <w:r>
        <w:rPr/>
        <w:t>能力。</w:t>
      </w:r>
    </w:p>
    <w:p>
      <w:pPr>
        <w:spacing w:line="240" w:lineRule="auto" w:before="4"/>
        <w:rPr>
          <w:rFonts w:ascii="宋体" w:hAnsi="宋体" w:cs="宋体" w:eastAsia="宋体" w:hint="default"/>
          <w:sz w:val="24"/>
          <w:szCs w:val="24"/>
        </w:rPr>
      </w:pPr>
    </w:p>
    <w:p>
      <w:pPr>
        <w:pStyle w:val="Heading1"/>
        <w:tabs>
          <w:tab w:pos="4318" w:val="left" w:leader="none"/>
        </w:tabs>
        <w:spacing w:line="240" w:lineRule="auto" w:before="0"/>
        <w:ind w:left="3058" w:right="0"/>
        <w:jc w:val="left"/>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538" w:right="0"/>
        <w:jc w:val="left"/>
        <w:rPr>
          <w:b w:val="0"/>
          <w:bCs w:val="0"/>
        </w:rPr>
      </w:pPr>
      <w:r>
        <w:rPr/>
        <w:t>一、经营情况讨论与分析</w:t>
      </w:r>
      <w:r>
        <w:rPr>
          <w:b w:val="0"/>
          <w:bCs w:val="0"/>
        </w:rPr>
      </w:r>
    </w:p>
    <w:p>
      <w:pPr>
        <w:pStyle w:val="Heading4"/>
        <w:spacing w:line="240" w:lineRule="auto" w:before="58"/>
        <w:ind w:left="958" w:right="0"/>
        <w:jc w:val="left"/>
        <w:rPr>
          <w:b w:val="0"/>
          <w:bCs w:val="0"/>
        </w:rPr>
      </w:pPr>
      <w:r>
        <w:rPr/>
        <w:t>（一）</w:t>
      </w:r>
      <w:r>
        <w:rPr>
          <w:spacing w:val="-17"/>
        </w:rPr>
        <w:t> </w:t>
      </w:r>
      <w:r>
        <w:rPr/>
        <w:t>总体经营情况</w:t>
      </w:r>
      <w:r>
        <w:rPr>
          <w:b w:val="0"/>
          <w:bCs w:val="0"/>
        </w:rPr>
      </w:r>
    </w:p>
    <w:p>
      <w:pPr>
        <w:pStyle w:val="BodyText"/>
        <w:spacing w:line="357" w:lineRule="auto" w:before="133"/>
        <w:ind w:left="538" w:right="352" w:firstLine="419"/>
        <w:jc w:val="both"/>
      </w:pPr>
      <w:r>
        <w:rPr>
          <w:rFonts w:ascii="宋体" w:hAnsi="宋体" w:cs="宋体" w:eastAsia="宋体" w:hint="default"/>
        </w:rPr>
        <w:t>2018</w:t>
      </w:r>
      <w:r>
        <w:rPr>
          <w:rFonts w:ascii="宋体" w:hAnsi="宋体" w:cs="宋体" w:eastAsia="宋体" w:hint="default"/>
          <w:spacing w:val="-8"/>
        </w:rPr>
        <w:t> </w:t>
      </w:r>
      <w:r>
        <w:rPr>
          <w:spacing w:val="-3"/>
        </w:rPr>
        <w:t>年公司制定了“</w:t>
      </w:r>
      <w:r>
        <w:rPr>
          <w:rFonts w:ascii="宋体" w:hAnsi="宋体" w:cs="宋体" w:eastAsia="宋体" w:hint="default"/>
          <w:spacing w:val="-3"/>
        </w:rPr>
        <w:t>online</w:t>
      </w:r>
      <w:r>
        <w:rPr>
          <w:spacing w:val="-3"/>
        </w:rPr>
        <w:t>”的主题战略，全面启动产品技术、解决方案和服务体系、创新</w:t>
      </w:r>
      <w:r>
        <w:rPr>
          <w:spacing w:val="-3"/>
          <w:w w:val="100"/>
        </w:rPr>
        <w:t> </w:t>
      </w:r>
      <w:r>
        <w:rPr/>
        <w:t>业务的升级。</w:t>
      </w:r>
    </w:p>
    <w:p>
      <w:pPr>
        <w:pStyle w:val="BodyText"/>
        <w:spacing w:line="357" w:lineRule="auto" w:before="30"/>
        <w:ind w:left="538" w:right="348" w:firstLine="419"/>
        <w:jc w:val="both"/>
      </w:pPr>
      <w:r>
        <w:rPr>
          <w:rFonts w:ascii="宋体" w:hAnsi="宋体" w:cs="宋体" w:eastAsia="宋体" w:hint="default"/>
        </w:rPr>
        <w:t>2018</w:t>
      </w:r>
      <w:r>
        <w:rPr>
          <w:rFonts w:ascii="宋体" w:hAnsi="宋体" w:cs="宋体" w:eastAsia="宋体" w:hint="default"/>
          <w:spacing w:val="-9"/>
        </w:rPr>
        <w:t> </w:t>
      </w:r>
      <w:r>
        <w:rPr>
          <w:spacing w:val="-3"/>
        </w:rPr>
        <w:t>年总体来看，公司收入继续保持增长，收入的实际增速超过年初的预算增速，其中创新</w:t>
      </w:r>
      <w:r>
        <w:rPr>
          <w:w w:val="100"/>
        </w:rPr>
        <w:t> </w:t>
      </w:r>
      <w:r>
        <w:rPr>
          <w:spacing w:val="-2"/>
        </w:rPr>
        <w:t>业务的收入也保持了良好的增长。报告期内公司对人员和费用控制得力，人员较去年略有增长，</w:t>
      </w:r>
      <w:r>
        <w:rPr>
          <w:spacing w:val="-26"/>
        </w:rPr>
        <w:t> </w:t>
      </w:r>
      <w:r>
        <w:rPr>
          <w:spacing w:val="-26"/>
        </w:rPr>
      </w:r>
      <w:r>
        <w:rPr/>
        <w:t>员工薪酬总体保持一定比例的增长，公司</w:t>
      </w:r>
      <w:r>
        <w:rPr>
          <w:spacing w:val="-56"/>
        </w:rPr>
        <w:t> </w:t>
      </w:r>
      <w:r>
        <w:rPr>
          <w:rFonts w:ascii="宋体" w:hAnsi="宋体" w:cs="宋体" w:eastAsia="宋体" w:hint="default"/>
        </w:rPr>
        <w:t>2018</w:t>
      </w:r>
      <w:r>
        <w:rPr>
          <w:rFonts w:ascii="宋体" w:hAnsi="宋体" w:cs="宋体" w:eastAsia="宋体" w:hint="default"/>
          <w:spacing w:val="-56"/>
        </w:rPr>
        <w:t> </w:t>
      </w:r>
      <w:r>
        <w:rPr/>
        <w:t>年度净利润增长良好。</w:t>
      </w:r>
    </w:p>
    <w:p>
      <w:pPr>
        <w:pStyle w:val="BodyText"/>
        <w:spacing w:line="355" w:lineRule="auto" w:before="30"/>
        <w:ind w:left="958" w:right="348"/>
        <w:jc w:val="left"/>
      </w:pPr>
      <w:r>
        <w:rPr/>
        <w:t>报告期内公司业务合同总体仍保持一定增长，但相比去年同期增速有所下降。</w:t>
      </w:r>
      <w:r>
        <w:rPr>
          <w:w w:val="100"/>
        </w:rPr>
        <w:t> </w:t>
      </w:r>
      <w:r>
        <w:rPr>
          <w:spacing w:val="-3"/>
        </w:rPr>
        <w:t>报告期内，公司大部分的产品线，包括券商核心交易系统、投资管理系统、</w:t>
      </w:r>
      <w:r>
        <w:rPr>
          <w:rFonts w:ascii="宋体" w:hAnsi="宋体" w:cs="宋体" w:eastAsia="宋体" w:hint="default"/>
          <w:spacing w:val="-3"/>
        </w:rPr>
        <w:t>TA</w:t>
      </w:r>
      <w:r>
        <w:rPr>
          <w:rFonts w:ascii="宋体" w:hAnsi="宋体" w:cs="宋体" w:eastAsia="宋体" w:hint="default"/>
        </w:rPr>
        <w:t> </w:t>
      </w:r>
      <w:r>
        <w:rPr/>
        <w:t>系统等核心产</w:t>
      </w:r>
    </w:p>
    <w:p>
      <w:pPr>
        <w:pStyle w:val="BodyText"/>
        <w:spacing w:line="240" w:lineRule="auto" w:before="32"/>
        <w:ind w:left="538" w:right="0"/>
        <w:jc w:val="left"/>
      </w:pPr>
      <w:r>
        <w:rPr/>
        <w:t>品线的市场占有率仍然处于行业领先的地位。</w:t>
      </w:r>
    </w:p>
    <w:p>
      <w:pPr>
        <w:spacing w:line="240" w:lineRule="auto" w:before="10"/>
        <w:rPr>
          <w:rFonts w:ascii="宋体" w:hAnsi="宋体" w:cs="宋体" w:eastAsia="宋体" w:hint="default"/>
          <w:sz w:val="28"/>
          <w:szCs w:val="28"/>
        </w:rPr>
      </w:pPr>
    </w:p>
    <w:p>
      <w:pPr>
        <w:pStyle w:val="Heading4"/>
        <w:spacing w:line="240" w:lineRule="auto" w:before="0"/>
        <w:ind w:left="960" w:right="0"/>
        <w:jc w:val="left"/>
        <w:rPr>
          <w:b w:val="0"/>
          <w:bCs w:val="0"/>
        </w:rPr>
      </w:pPr>
      <w:r>
        <w:rPr/>
        <w:t>（二）研发与产品</w:t>
      </w:r>
      <w:r>
        <w:rPr>
          <w:b w:val="0"/>
          <w:bCs w:val="0"/>
        </w:rPr>
      </w:r>
    </w:p>
    <w:p>
      <w:pPr>
        <w:spacing w:after="0" w:line="240" w:lineRule="auto"/>
        <w:jc w:val="left"/>
        <w:sectPr>
          <w:pgSz w:w="11910" w:h="16840"/>
          <w:pgMar w:header="880" w:footer="1195" w:top="1120" w:bottom="1380" w:left="1260" w:right="920"/>
        </w:sectPr>
      </w:pPr>
    </w:p>
    <w:p>
      <w:pPr>
        <w:spacing w:line="240" w:lineRule="auto" w:before="4"/>
        <w:rPr>
          <w:rFonts w:ascii="宋体" w:hAnsi="宋体" w:cs="宋体" w:eastAsia="宋体" w:hint="default"/>
          <w:b/>
          <w:bCs/>
          <w:sz w:val="25"/>
          <w:szCs w:val="25"/>
        </w:rPr>
      </w:pPr>
    </w:p>
    <w:p>
      <w:pPr>
        <w:pStyle w:val="BodyText"/>
        <w:spacing w:line="357" w:lineRule="auto" w:before="36"/>
        <w:ind w:left="138" w:right="137" w:firstLine="419"/>
        <w:jc w:val="both"/>
      </w:pPr>
      <w:r>
        <w:rPr>
          <w:spacing w:val="-2"/>
        </w:rPr>
        <w:t>公司目前已基本形成了由恒生研究院、研发中心以及业务部门平台研发组成的三级研发架构</w:t>
      </w:r>
      <w:r>
        <w:rPr>
          <w:w w:val="100"/>
        </w:rPr>
        <w:t> </w:t>
      </w:r>
      <w:r>
        <w:rPr>
          <w:spacing w:val="-2"/>
        </w:rPr>
        <w:t>体系。恒生研究院由行业高端专业人才组成，定位是恒生前沿技术的先驱，并和高等院校开展合</w:t>
      </w:r>
      <w:r>
        <w:rPr>
          <w:spacing w:val="-25"/>
        </w:rPr>
        <w:t> </w:t>
      </w:r>
      <w:r>
        <w:rPr>
          <w:spacing w:val="-25"/>
        </w:rPr>
      </w:r>
      <w:r>
        <w:rPr/>
        <w:t>作，负责</w:t>
      </w:r>
      <w:r>
        <w:rPr>
          <w:spacing w:val="-55"/>
        </w:rPr>
        <w:t> </w:t>
      </w:r>
      <w:r>
        <w:rPr>
          <w:rFonts w:ascii="宋体" w:hAnsi="宋体" w:cs="宋体" w:eastAsia="宋体" w:hint="default"/>
        </w:rPr>
        <w:t>Fintech</w:t>
      </w:r>
      <w:r>
        <w:rPr>
          <w:rFonts w:ascii="宋体" w:hAnsi="宋体" w:cs="宋体" w:eastAsia="宋体" w:hint="default"/>
          <w:spacing w:val="-55"/>
        </w:rPr>
        <w:t> </w:t>
      </w:r>
      <w:r>
        <w:rPr/>
        <w:t>前沿技术和创新应用的研究，覆盖区块链、高性能计算、大数据、人工智能、</w:t>
      </w:r>
      <w:r>
        <w:rPr>
          <w:w w:val="100"/>
        </w:rPr>
        <w:t> </w:t>
      </w:r>
      <w:r>
        <w:rPr/>
        <w:t>金融工程等前沿技术领域。研发中心聚焦于技术平台和底层平台，重点推出</w:t>
      </w:r>
      <w:r>
        <w:rPr>
          <w:spacing w:val="-57"/>
        </w:rPr>
        <w:t> </w:t>
      </w:r>
      <w:r>
        <w:rPr>
          <w:rFonts w:ascii="宋体" w:hAnsi="宋体" w:cs="宋体" w:eastAsia="宋体" w:hint="default"/>
        </w:rPr>
        <w:t>JRES3.0</w:t>
      </w:r>
      <w:r>
        <w:rPr>
          <w:rFonts w:ascii="宋体" w:hAnsi="宋体" w:cs="宋体" w:eastAsia="宋体" w:hint="default"/>
          <w:spacing w:val="-54"/>
        </w:rPr>
        <w:t> </w:t>
      </w:r>
      <w:r>
        <w:rPr/>
        <w:t>技术平台，</w:t>
      </w:r>
      <w:r>
        <w:rPr>
          <w:w w:val="100"/>
        </w:rPr>
        <w:t> </w:t>
      </w:r>
      <w:r>
        <w:rPr>
          <w:spacing w:val="-2"/>
        </w:rPr>
        <w:t>全面满足互联网云服务架构的新一代技术框架，满足金融领域全业务场景的需要。各业务部门平</w:t>
      </w:r>
      <w:r>
        <w:rPr>
          <w:spacing w:val="-25"/>
        </w:rPr>
        <w:t> </w:t>
      </w:r>
      <w:r>
        <w:rPr>
          <w:spacing w:val="-25"/>
        </w:rPr>
      </w:r>
      <w:r>
        <w:rPr/>
        <w:t>台研发致力于打造金融行业大中台，提供整体解决方案，为客户金融业务赋能。</w:t>
      </w:r>
    </w:p>
    <w:p>
      <w:pPr>
        <w:pStyle w:val="BodyText"/>
        <w:spacing w:line="357" w:lineRule="auto" w:before="32"/>
        <w:ind w:left="138" w:right="128" w:firstLine="419"/>
        <w:jc w:val="right"/>
      </w:pPr>
      <w:r>
        <w:rPr>
          <w:rFonts w:ascii="宋体" w:hAnsi="宋体" w:cs="宋体" w:eastAsia="宋体" w:hint="default"/>
        </w:rPr>
        <w:t>2018</w:t>
      </w:r>
      <w:r>
        <w:rPr>
          <w:rFonts w:ascii="宋体" w:hAnsi="宋体" w:cs="宋体" w:eastAsia="宋体" w:hint="default"/>
          <w:spacing w:val="-60"/>
        </w:rPr>
        <w:t> </w:t>
      </w:r>
      <w:r>
        <w:rPr/>
        <w:t>年公司正式发布</w:t>
      </w:r>
      <w:r>
        <w:rPr>
          <w:spacing w:val="-57"/>
        </w:rPr>
        <w:t> </w:t>
      </w:r>
      <w:r>
        <w:rPr>
          <w:rFonts w:ascii="宋体" w:hAnsi="宋体" w:cs="宋体" w:eastAsia="宋体" w:hint="default"/>
        </w:rPr>
        <w:t>JRES3.0</w:t>
      </w:r>
      <w:r>
        <w:rPr/>
        <w:t>，支撑公司产品向互联网微服务架构升级，同时在大数据、区</w:t>
      </w:r>
      <w:r>
        <w:rPr>
          <w:w w:val="100"/>
        </w:rPr>
        <w:t> </w:t>
      </w:r>
      <w:r>
        <w:rPr>
          <w:spacing w:val="-7"/>
        </w:rPr>
        <w:t>块链、高性能、机器学习与量化交易、智能语义分析等技术应用上均有多个场景落地及签约客户。</w:t>
      </w:r>
      <w:r>
        <w:rPr>
          <w:spacing w:val="-37"/>
        </w:rPr>
        <w:t> </w:t>
      </w:r>
      <w:r>
        <w:rPr>
          <w:spacing w:val="-37"/>
        </w:rPr>
      </w:r>
      <w:r>
        <w:rPr/>
        <w:t>公司重点产品线方面，新一代核心业务平台产品</w:t>
      </w:r>
      <w:r>
        <w:rPr>
          <w:spacing w:val="-57"/>
        </w:rPr>
        <w:t> </w:t>
      </w:r>
      <w:r>
        <w:rPr>
          <w:rFonts w:ascii="宋体" w:hAnsi="宋体" w:cs="宋体" w:eastAsia="宋体" w:hint="default"/>
        </w:rPr>
        <w:t>UF3.0</w:t>
      </w:r>
      <w:r>
        <w:rPr>
          <w:rFonts w:ascii="宋体" w:hAnsi="宋体" w:cs="宋体" w:eastAsia="宋体" w:hint="default"/>
          <w:spacing w:val="-57"/>
        </w:rPr>
        <w:t> </w:t>
      </w:r>
      <w:r>
        <w:rPr/>
        <w:t>中标招商证券，得到了行业内的高度</w:t>
      </w:r>
      <w:r>
        <w:rPr>
          <w:w w:val="100"/>
        </w:rPr>
        <w:t> </w:t>
      </w:r>
      <w:r>
        <w:rPr>
          <w:spacing w:val="-3"/>
        </w:rPr>
        <w:t>重视；</w:t>
      </w:r>
      <w:r>
        <w:rPr>
          <w:rFonts w:ascii="宋体" w:hAnsi="宋体" w:cs="宋体" w:eastAsia="宋体" w:hint="default"/>
          <w:spacing w:val="-3"/>
        </w:rPr>
        <w:t>O45</w:t>
      </w:r>
      <w:r>
        <w:rPr>
          <w:spacing w:val="-3"/>
        </w:rPr>
        <w:t>、</w:t>
      </w:r>
      <w:r>
        <w:rPr>
          <w:rFonts w:ascii="宋体" w:hAnsi="宋体" w:cs="宋体" w:eastAsia="宋体" w:hint="default"/>
          <w:spacing w:val="-3"/>
        </w:rPr>
        <w:t>AM4</w:t>
      </w:r>
      <w:r>
        <w:rPr>
          <w:rFonts w:ascii="宋体" w:hAnsi="宋体" w:cs="宋体" w:eastAsia="宋体" w:hint="default"/>
          <w:spacing w:val="34"/>
        </w:rPr>
        <w:t> </w:t>
      </w:r>
      <w:r>
        <w:rPr>
          <w:spacing w:val="-3"/>
        </w:rPr>
        <w:t>签订行业标杆客户，取得突破；估值产品在银行领域实现突破，在证券托管、基</w:t>
      </w:r>
    </w:p>
    <w:p>
      <w:pPr>
        <w:pStyle w:val="BodyText"/>
        <w:spacing w:line="240" w:lineRule="auto" w:before="32"/>
        <w:ind w:left="138" w:right="0"/>
        <w:jc w:val="left"/>
      </w:pPr>
      <w:r>
        <w:rPr/>
        <w:t>金市场占有率有提升；完成互联网实时</w:t>
      </w:r>
      <w:r>
        <w:rPr>
          <w:spacing w:val="-56"/>
        </w:rPr>
        <w:t> </w:t>
      </w:r>
      <w:r>
        <w:rPr>
          <w:rFonts w:ascii="宋体" w:hAnsi="宋体" w:cs="宋体" w:eastAsia="宋体" w:hint="default"/>
        </w:rPr>
        <w:t>TA</w:t>
      </w:r>
      <w:r>
        <w:rPr>
          <w:rFonts w:ascii="宋体" w:hAnsi="宋体" w:cs="宋体" w:eastAsia="宋体" w:hint="default"/>
          <w:spacing w:val="-56"/>
        </w:rPr>
        <w:t> </w:t>
      </w:r>
      <w:r>
        <w:rPr/>
        <w:t>研发和上线。</w:t>
      </w:r>
    </w:p>
    <w:p>
      <w:pPr>
        <w:pStyle w:val="BodyText"/>
        <w:spacing w:line="240" w:lineRule="auto" w:before="133"/>
        <w:ind w:left="558" w:right="0"/>
        <w:jc w:val="left"/>
      </w:pPr>
      <w:r>
        <w:rPr/>
        <w:t>同时，公司</w:t>
      </w:r>
      <w:r>
        <w:rPr>
          <w:spacing w:val="-56"/>
        </w:rPr>
        <w:t> </w:t>
      </w:r>
      <w:r>
        <w:rPr>
          <w:rFonts w:ascii="宋体" w:hAnsi="宋体" w:cs="宋体" w:eastAsia="宋体" w:hint="default"/>
        </w:rPr>
        <w:t>2018</w:t>
      </w:r>
      <w:r>
        <w:rPr>
          <w:rFonts w:ascii="宋体" w:hAnsi="宋体" w:cs="宋体" w:eastAsia="宋体" w:hint="default"/>
          <w:spacing w:val="-56"/>
        </w:rPr>
        <w:t> </w:t>
      </w:r>
      <w:r>
        <w:rPr/>
        <w:t>年严抓产品质量，产品质量与去年同比有提升。</w:t>
      </w:r>
    </w:p>
    <w:p>
      <w:pPr>
        <w:spacing w:line="240" w:lineRule="auto" w:before="7"/>
        <w:rPr>
          <w:rFonts w:ascii="宋体" w:hAnsi="宋体" w:cs="宋体" w:eastAsia="宋体" w:hint="default"/>
          <w:sz w:val="28"/>
          <w:szCs w:val="28"/>
        </w:rPr>
      </w:pPr>
    </w:p>
    <w:p>
      <w:pPr>
        <w:pStyle w:val="Heading4"/>
        <w:spacing w:line="240" w:lineRule="auto" w:before="0"/>
        <w:ind w:left="560" w:right="0"/>
        <w:jc w:val="left"/>
        <w:rPr>
          <w:b w:val="0"/>
          <w:bCs w:val="0"/>
        </w:rPr>
      </w:pPr>
      <w:r>
        <w:rPr/>
        <w:t>（三）并购与投资</w:t>
      </w:r>
      <w:r>
        <w:rPr>
          <w:b w:val="0"/>
          <w:bCs w:val="0"/>
        </w:rPr>
      </w:r>
    </w:p>
    <w:p>
      <w:pPr>
        <w:pStyle w:val="BodyText"/>
        <w:spacing w:line="357" w:lineRule="auto" w:before="133"/>
        <w:ind w:left="138" w:right="128" w:firstLine="419"/>
        <w:jc w:val="both"/>
      </w:pPr>
      <w:r>
        <w:rPr>
          <w:spacing w:val="-3"/>
        </w:rPr>
        <w:t>主营业务投资方面。</w:t>
      </w:r>
      <w:r>
        <w:rPr>
          <w:rFonts w:ascii="宋体" w:hAnsi="宋体" w:cs="宋体" w:eastAsia="宋体" w:hint="default"/>
          <w:spacing w:val="-3"/>
        </w:rPr>
        <w:t>2018</w:t>
      </w:r>
      <w:r>
        <w:rPr>
          <w:rFonts w:ascii="宋体" w:hAnsi="宋体" w:cs="宋体" w:eastAsia="宋体" w:hint="default"/>
        </w:rPr>
        <w:t> </w:t>
      </w:r>
      <w:r>
        <w:rPr>
          <w:spacing w:val="-3"/>
        </w:rPr>
        <w:t>年，公司为进一步优化和整合公司在香港的业务布局，收购了大智</w:t>
      </w:r>
      <w:r>
        <w:rPr>
          <w:w w:val="100"/>
        </w:rPr>
        <w:t> </w:t>
      </w:r>
      <w:r>
        <w:rPr>
          <w:spacing w:val="-3"/>
        </w:rPr>
        <w:t>慧（香港）投资控股有限公司剩余 </w:t>
      </w:r>
      <w:r>
        <w:rPr>
          <w:rFonts w:ascii="宋体" w:hAnsi="宋体" w:cs="宋体" w:eastAsia="宋体" w:hint="default"/>
          <w:spacing w:val="-3"/>
        </w:rPr>
        <w:t>41.75%</w:t>
      </w:r>
      <w:r>
        <w:rPr>
          <w:spacing w:val="-3"/>
        </w:rPr>
        <w:t>股权，最后实现公司控制大智慧（香港）投资控股有限</w:t>
      </w:r>
      <w:r>
        <w:rPr>
          <w:spacing w:val="-74"/>
        </w:rPr>
        <w:t> </w:t>
      </w:r>
      <w:r>
        <w:rPr>
          <w:spacing w:val="-74"/>
        </w:rPr>
      </w:r>
      <w:r>
        <w:rPr/>
        <w:t>公司（现名恒云国际科技控股有限公司）</w:t>
      </w:r>
      <w:r>
        <w:rPr>
          <w:rFonts w:ascii="宋体" w:hAnsi="宋体" w:cs="宋体" w:eastAsia="宋体" w:hint="default"/>
        </w:rPr>
        <w:t>96.45%</w:t>
      </w:r>
      <w:r>
        <w:rPr/>
        <w:t>股权。</w:t>
      </w:r>
    </w:p>
    <w:p>
      <w:pPr>
        <w:pStyle w:val="BodyText"/>
        <w:spacing w:line="355" w:lineRule="auto" w:before="30"/>
        <w:ind w:left="138" w:right="128" w:firstLine="419"/>
        <w:jc w:val="both"/>
      </w:pPr>
      <w:r>
        <w:rPr>
          <w:spacing w:val="-3"/>
        </w:rPr>
        <w:t>金融科技生态圈投资方面。</w:t>
      </w:r>
      <w:r>
        <w:rPr>
          <w:rFonts w:ascii="宋体" w:hAnsi="宋体" w:cs="宋体" w:eastAsia="宋体" w:hint="default"/>
          <w:spacing w:val="-3"/>
        </w:rPr>
        <w:t>2018</w:t>
      </w:r>
      <w:r>
        <w:rPr>
          <w:rFonts w:ascii="宋体" w:hAnsi="宋体" w:cs="宋体" w:eastAsia="宋体" w:hint="default"/>
          <w:spacing w:val="2"/>
        </w:rPr>
        <w:t> </w:t>
      </w:r>
      <w:r>
        <w:rPr>
          <w:spacing w:val="-3"/>
        </w:rPr>
        <w:t>年公司设立了星禄二期基金，继续推进公司在金融科技生态</w:t>
      </w:r>
      <w:r>
        <w:rPr>
          <w:w w:val="100"/>
        </w:rPr>
        <w:t> </w:t>
      </w:r>
      <w:r>
        <w:rPr>
          <w:spacing w:val="-2"/>
        </w:rPr>
        <w:t>圈的投资布局，主要着眼于补充技术能力、补充产品线和战略协同三个方面。公司参股投资了海</w:t>
      </w:r>
      <w:r>
        <w:rPr>
          <w:spacing w:val="-25"/>
        </w:rPr>
        <w:t> </w:t>
      </w:r>
      <w:r>
        <w:rPr>
          <w:spacing w:val="-25"/>
        </w:rPr>
      </w:r>
      <w:r>
        <w:rPr>
          <w:spacing w:val="-2"/>
        </w:rPr>
        <w:t>致星图，为银行提供数据知识图谱解决方案，丰富了公司的产品线。公司参股投资了标贝科技，</w:t>
      </w:r>
      <w:r>
        <w:rPr>
          <w:spacing w:val="-26"/>
        </w:rPr>
        <w:t> </w:t>
      </w:r>
      <w:r>
        <w:rPr>
          <w:spacing w:val="-26"/>
        </w:rPr>
      </w:r>
      <w:r>
        <w:rPr>
          <w:spacing w:val="-2"/>
        </w:rPr>
        <w:t>补充了语音合成领域相关技术。公司参股投资了灵犀金服，为今后保险科技领域拓展打下基础。</w:t>
      </w:r>
    </w:p>
    <w:p>
      <w:pPr>
        <w:spacing w:line="240" w:lineRule="auto" w:before="13"/>
        <w:rPr>
          <w:rFonts w:ascii="宋体" w:hAnsi="宋体" w:cs="宋体" w:eastAsia="宋体" w:hint="default"/>
          <w:sz w:val="20"/>
          <w:szCs w:val="20"/>
        </w:rPr>
      </w:pPr>
    </w:p>
    <w:p>
      <w:pPr>
        <w:pStyle w:val="Heading4"/>
        <w:spacing w:line="240" w:lineRule="auto" w:before="0"/>
        <w:ind w:left="560" w:right="0"/>
        <w:jc w:val="left"/>
        <w:rPr>
          <w:b w:val="0"/>
          <w:bCs w:val="0"/>
        </w:rPr>
      </w:pPr>
      <w:r>
        <w:rPr/>
        <w:t>（四）体系管理</w:t>
      </w:r>
      <w:r>
        <w:rPr>
          <w:b w:val="0"/>
          <w:bCs w:val="0"/>
        </w:rPr>
      </w:r>
    </w:p>
    <w:p>
      <w:pPr>
        <w:pStyle w:val="BodyText"/>
        <w:spacing w:line="357" w:lineRule="auto" w:before="133"/>
        <w:ind w:left="138" w:right="128" w:firstLine="419"/>
        <w:jc w:val="both"/>
      </w:pPr>
      <w:r>
        <w:rPr>
          <w:spacing w:val="-3"/>
        </w:rPr>
        <w:t>为提高公司经营决策管理效率，</w:t>
      </w:r>
      <w:r>
        <w:rPr>
          <w:rFonts w:ascii="宋体" w:hAnsi="宋体" w:cs="宋体" w:eastAsia="宋体" w:hint="default"/>
          <w:spacing w:val="-3"/>
        </w:rPr>
        <w:t>2018</w:t>
      </w:r>
      <w:r>
        <w:rPr>
          <w:rFonts w:ascii="宋体" w:hAnsi="宋体" w:cs="宋体" w:eastAsia="宋体" w:hint="default"/>
          <w:spacing w:val="1"/>
        </w:rPr>
        <w:t> </w:t>
      </w:r>
      <w:r>
        <w:rPr>
          <w:spacing w:val="-3"/>
        </w:rPr>
        <w:t>年公司实行了部门领导层轮岗换岗制度。同时公司对于</w:t>
      </w:r>
      <w:r>
        <w:rPr>
          <w:w w:val="100"/>
        </w:rPr>
        <w:t> </w:t>
      </w:r>
      <w:r>
        <w:rPr/>
        <w:t>内部组织架构进行了调整，合并了某些效益不高的</w:t>
      </w:r>
      <w:r>
        <w:rPr>
          <w:spacing w:val="-46"/>
        </w:rPr>
        <w:t> </w:t>
      </w:r>
      <w:r>
        <w:rPr>
          <w:rFonts w:ascii="宋体" w:hAnsi="宋体" w:cs="宋体" w:eastAsia="宋体" w:hint="default"/>
          <w:spacing w:val="-3"/>
        </w:rPr>
        <w:t>BU</w:t>
      </w:r>
      <w:r>
        <w:rPr>
          <w:spacing w:val="-3"/>
        </w:rPr>
        <w:t>、产品树，优化了人员配置，以提高公司效</w:t>
      </w:r>
      <w:r>
        <w:rPr>
          <w:spacing w:val="-101"/>
        </w:rPr>
        <w:t> </w:t>
      </w:r>
      <w:r>
        <w:rPr>
          <w:spacing w:val="-101"/>
        </w:rPr>
      </w:r>
      <w:r>
        <w:rPr/>
        <w:t>益。</w:t>
      </w:r>
    </w:p>
    <w:p>
      <w:pPr>
        <w:pStyle w:val="BodyText"/>
        <w:spacing w:line="355" w:lineRule="auto" w:before="32"/>
        <w:ind w:left="138" w:right="127" w:firstLine="419"/>
        <w:jc w:val="both"/>
      </w:pPr>
      <w:r>
        <w:rPr/>
        <w:t>公司继续推行</w:t>
      </w:r>
      <w:r>
        <w:rPr>
          <w:rFonts w:ascii="宋体" w:hAnsi="宋体" w:cs="宋体" w:eastAsia="宋体" w:hint="default"/>
        </w:rPr>
        <w:t>U+</w:t>
      </w:r>
      <w:r>
        <w:rPr>
          <w:rFonts w:ascii="宋体" w:hAnsi="宋体" w:cs="宋体" w:eastAsia="宋体" w:hint="default"/>
          <w:spacing w:val="56"/>
        </w:rPr>
        <w:t> </w:t>
      </w:r>
      <w:r>
        <w:rPr>
          <w:spacing w:val="-5"/>
        </w:rPr>
        <w:t>行动。</w:t>
      </w:r>
      <w:r>
        <w:rPr>
          <w:rFonts w:ascii="宋体" w:hAnsi="宋体" w:cs="宋体" w:eastAsia="宋体" w:hint="default"/>
          <w:spacing w:val="-5"/>
        </w:rPr>
        <w:t>U+</w:t>
      </w:r>
      <w:r>
        <w:rPr>
          <w:spacing w:val="-5"/>
        </w:rPr>
        <w:t>行动是恒生针对客户推出的，以提升用户体验、创造用户价值为目</w:t>
      </w:r>
      <w:r>
        <w:rPr>
          <w:w w:val="100"/>
        </w:rPr>
        <w:t> </w:t>
      </w:r>
      <w:r>
        <w:rPr>
          <w:spacing w:val="-6"/>
        </w:rPr>
        <w:t>标的一项长期活动。通过</w:t>
      </w:r>
      <w:r>
        <w:rPr>
          <w:rFonts w:ascii="宋体" w:hAnsi="宋体" w:cs="宋体" w:eastAsia="宋体" w:hint="default"/>
          <w:spacing w:val="-6"/>
        </w:rPr>
        <w:t>U+</w:t>
      </w:r>
      <w:r>
        <w:rPr>
          <w:spacing w:val="-6"/>
        </w:rPr>
        <w:t>行动，证券、基金、期货、信托、资管、交易所等各个金融行业业务、</w:t>
      </w:r>
      <w:r>
        <w:rPr>
          <w:spacing w:val="-47"/>
        </w:rPr>
        <w:t> </w:t>
      </w:r>
      <w:r>
        <w:rPr>
          <w:spacing w:val="-47"/>
        </w:rPr>
      </w:r>
      <w:r>
        <w:rPr>
          <w:spacing w:val="-2"/>
        </w:rPr>
        <w:t>技术专家和资深用户，对产品提出建议和意见，积极参与到恒生产品的设计、研发、优化过程中</w:t>
      </w:r>
      <w:r>
        <w:rPr>
          <w:spacing w:val="-25"/>
        </w:rPr>
        <w:t> </w:t>
      </w:r>
      <w:r>
        <w:rPr>
          <w:spacing w:val="-25"/>
        </w:rPr>
      </w:r>
      <w:r>
        <w:rPr/>
        <w:t>来，与恒生一同迎接市场变化，促进行业发展。</w:t>
      </w:r>
    </w:p>
    <w:p>
      <w:pPr>
        <w:pStyle w:val="BodyText"/>
        <w:spacing w:line="357" w:lineRule="auto" w:before="32"/>
        <w:ind w:left="138" w:right="127" w:firstLine="419"/>
        <w:jc w:val="both"/>
      </w:pPr>
      <w:r>
        <w:rPr>
          <w:rFonts w:ascii="宋体" w:hAnsi="宋体" w:cs="宋体" w:eastAsia="宋体" w:hint="default"/>
        </w:rPr>
        <w:t>2018</w:t>
      </w:r>
      <w:r>
        <w:rPr>
          <w:rFonts w:ascii="宋体" w:hAnsi="宋体" w:cs="宋体" w:eastAsia="宋体" w:hint="default"/>
          <w:spacing w:val="-5"/>
        </w:rPr>
        <w:t> </w:t>
      </w:r>
      <w:r>
        <w:rPr>
          <w:spacing w:val="-3"/>
        </w:rPr>
        <w:t>年，创新业务控股子公司持股计划继续深入推进，继续在鲸腾网络等控股子公司层面实</w:t>
      </w:r>
      <w:r>
        <w:rPr>
          <w:w w:val="100"/>
        </w:rPr>
        <w:t> </w:t>
      </w:r>
      <w:r>
        <w:rPr>
          <w:spacing w:val="-2"/>
        </w:rPr>
        <w:t>施子公司管理团队与核心成员的子公司员工持股计划，通过加大对控股子公司骨干员工的激励力</w:t>
      </w:r>
      <w:r>
        <w:rPr>
          <w:spacing w:val="-28"/>
        </w:rPr>
        <w:t> </w:t>
      </w:r>
      <w:r>
        <w:rPr>
          <w:spacing w:val="-28"/>
        </w:rPr>
      </w:r>
      <w:r>
        <w:rPr/>
        <w:t>度，希望促进子公司取得更快、更好的发展。</w:t>
      </w:r>
    </w:p>
    <w:p>
      <w:pPr>
        <w:spacing w:after="0" w:line="357"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Heading4"/>
        <w:spacing w:line="240" w:lineRule="auto"/>
        <w:ind w:right="2465"/>
        <w:jc w:val="left"/>
        <w:rPr>
          <w:b w:val="0"/>
          <w:bCs w:val="0"/>
        </w:rPr>
      </w:pPr>
      <w:r>
        <w:rPr/>
        <w:t>二、报告期内主要经营情况</w:t>
      </w:r>
      <w:r>
        <w:rPr>
          <w:b w:val="0"/>
          <w:bCs w:val="0"/>
        </w:rPr>
      </w:r>
    </w:p>
    <w:p>
      <w:pPr>
        <w:spacing w:line="240" w:lineRule="auto" w:before="3"/>
        <w:rPr>
          <w:rFonts w:ascii="宋体" w:hAnsi="宋体" w:cs="宋体" w:eastAsia="宋体" w:hint="default"/>
          <w:b/>
          <w:bCs/>
          <w:sz w:val="18"/>
          <w:szCs w:val="18"/>
        </w:rPr>
      </w:pPr>
    </w:p>
    <w:p>
      <w:pPr>
        <w:pStyle w:val="BodyText"/>
        <w:spacing w:line="240" w:lineRule="auto"/>
        <w:ind w:left="638" w:right="253"/>
        <w:jc w:val="left"/>
      </w:pPr>
      <w:r>
        <w:rPr>
          <w:rFonts w:ascii="宋体" w:hAnsi="宋体" w:cs="宋体" w:eastAsia="宋体" w:hint="default"/>
        </w:rPr>
        <w:t>2018</w:t>
      </w:r>
      <w:r>
        <w:rPr>
          <w:rFonts w:ascii="宋体" w:hAnsi="宋体" w:cs="宋体" w:eastAsia="宋体" w:hint="default"/>
          <w:spacing w:val="-56"/>
        </w:rPr>
        <w:t> </w:t>
      </w:r>
      <w:r>
        <w:rPr/>
        <w:t>年度公司实现营业收入</w:t>
      </w:r>
      <w:r>
        <w:rPr>
          <w:spacing w:val="-53"/>
        </w:rPr>
        <w:t> </w:t>
      </w:r>
      <w:r>
        <w:rPr>
          <w:rFonts w:ascii="宋体" w:hAnsi="宋体" w:cs="宋体" w:eastAsia="宋体" w:hint="default"/>
        </w:rPr>
        <w:t>3,262,879,215.76</w:t>
      </w:r>
      <w:r>
        <w:rPr>
          <w:rFonts w:ascii="宋体" w:hAnsi="宋体" w:cs="宋体" w:eastAsia="宋体" w:hint="default"/>
          <w:spacing w:val="-54"/>
        </w:rPr>
        <w:t> </w:t>
      </w:r>
      <w:r>
        <w:rPr/>
        <w:t>元人民币，较</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2,666,121,404.34</w:t>
      </w:r>
      <w:r>
        <w:rPr>
          <w:rFonts w:ascii="宋体" w:hAnsi="宋体" w:cs="宋体" w:eastAsia="宋体" w:hint="default"/>
          <w:spacing w:val="-56"/>
        </w:rPr>
        <w:t> </w:t>
      </w:r>
      <w:r>
        <w:rPr/>
        <w:t>元</w:t>
      </w:r>
    </w:p>
    <w:p>
      <w:pPr>
        <w:pStyle w:val="BodyText"/>
        <w:spacing w:line="240" w:lineRule="auto" w:before="133"/>
        <w:ind w:right="253"/>
        <w:jc w:val="left"/>
      </w:pPr>
      <w:r>
        <w:rPr/>
        <w:t>人民币，同比增加</w:t>
      </w:r>
      <w:r>
        <w:rPr>
          <w:spacing w:val="-55"/>
        </w:rPr>
        <w:t> </w:t>
      </w:r>
      <w:r>
        <w:rPr>
          <w:rFonts w:ascii="宋体" w:hAnsi="宋体" w:cs="宋体" w:eastAsia="宋体" w:hint="default"/>
        </w:rPr>
        <w:t>22.38%</w:t>
      </w:r>
      <w:r>
        <w:rPr/>
        <w:t>，实现归属于母公司的净利润</w:t>
      </w:r>
      <w:r>
        <w:rPr>
          <w:spacing w:val="-55"/>
        </w:rPr>
        <w:t> </w:t>
      </w:r>
      <w:r>
        <w:rPr>
          <w:rFonts w:ascii="宋体" w:hAnsi="宋体" w:cs="宋体" w:eastAsia="宋体" w:hint="default"/>
        </w:rPr>
        <w:t>645,370,439.29</w:t>
      </w:r>
      <w:r>
        <w:rPr>
          <w:rFonts w:ascii="宋体" w:hAnsi="宋体" w:cs="宋体" w:eastAsia="宋体" w:hint="default"/>
          <w:spacing w:val="-55"/>
        </w:rPr>
        <w:t> </w:t>
      </w:r>
      <w:r>
        <w:rPr/>
        <w:t>元人民币，较</w:t>
      </w:r>
      <w:r>
        <w:rPr>
          <w:spacing w:val="-54"/>
        </w:rPr>
        <w:t> </w:t>
      </w:r>
      <w:r>
        <w:rPr>
          <w:rFonts w:ascii="宋体" w:hAnsi="宋体" w:cs="宋体" w:eastAsia="宋体" w:hint="default"/>
        </w:rPr>
        <w:t>2017</w:t>
      </w:r>
      <w:r>
        <w:rPr>
          <w:rFonts w:ascii="宋体" w:hAnsi="宋体" w:cs="宋体" w:eastAsia="宋体" w:hint="default"/>
          <w:spacing w:val="-57"/>
        </w:rPr>
        <w:t> </w:t>
      </w:r>
      <w:r>
        <w:rPr/>
        <w:t>年</w:t>
      </w:r>
    </w:p>
    <w:p>
      <w:pPr>
        <w:pStyle w:val="BodyText"/>
        <w:spacing w:line="240" w:lineRule="auto" w:before="133"/>
        <w:ind w:right="2465"/>
        <w:jc w:val="left"/>
      </w:pPr>
      <w:r>
        <w:rPr>
          <w:rFonts w:ascii="宋体" w:hAnsi="宋体" w:cs="宋体" w:eastAsia="宋体" w:hint="default"/>
        </w:rPr>
        <w:t>471,218,989.46</w:t>
      </w:r>
      <w:r>
        <w:rPr>
          <w:rFonts w:ascii="宋体" w:hAnsi="宋体" w:cs="宋体" w:eastAsia="宋体" w:hint="default"/>
          <w:spacing w:val="-56"/>
        </w:rPr>
        <w:t> </w:t>
      </w:r>
      <w:r>
        <w:rPr/>
        <w:t>元人民币，增加</w:t>
      </w:r>
      <w:r>
        <w:rPr>
          <w:spacing w:val="-55"/>
        </w:rPr>
        <w:t> </w:t>
      </w:r>
      <w:r>
        <w:rPr>
          <w:rFonts w:ascii="宋体" w:hAnsi="宋体" w:cs="宋体" w:eastAsia="宋体" w:hint="default"/>
        </w:rPr>
        <w:t>36.96%</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spacing w:line="240" w:lineRule="auto" w:before="9"/>
        <w:rPr>
          <w:rFonts w:ascii="宋体" w:hAnsi="宋体" w:cs="宋体" w:eastAsia="宋体" w:hint="default"/>
          <w:sz w:val="15"/>
          <w:szCs w:val="15"/>
        </w:rPr>
      </w:pPr>
    </w:p>
    <w:p>
      <w:pPr>
        <w:pStyle w:val="Heading4"/>
        <w:tabs>
          <w:tab w:pos="1057" w:val="left" w:leader="none"/>
        </w:tabs>
        <w:spacing w:line="240" w:lineRule="auto" w:before="0"/>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4"/>
        <w:tabs>
          <w:tab w:pos="637" w:val="left" w:leader="none"/>
        </w:tabs>
        <w:spacing w:line="240" w:lineRule="auto" w:before="56"/>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58"/>
        <w:gridCol w:w="1896"/>
        <w:gridCol w:w="1898"/>
        <w:gridCol w:w="1897"/>
      </w:tblGrid>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3,262,879,215.76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2,666,121,404.34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22.38</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94,458,657.55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89,757,267.86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882,069,148.13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749,882,281.38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17.63</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446,014,029.81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454,663,017.75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1,404,668,841.96</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1,279,491,417.67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9.78</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1,930,256.03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-1,363,382.08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937,082,661.39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804,877,031.49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16.43</w:t>
            </w:r>
          </w:p>
        </w:tc>
      </w:tr>
      <w:tr>
        <w:trPr>
          <w:trHeight w:val="281"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-393,722,222.18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-680,392,928.48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-486,808,237.64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36,519,937.00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-1,432.99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2.</w:t>
        <w:tab/>
      </w:r>
      <w:r>
        <w:rPr/>
        <w:t>收入和成本分析</w:t>
      </w:r>
      <w:r>
        <w:rPr>
          <w:b w:val="0"/>
          <w:bCs w:val="0"/>
        </w:rPr>
      </w:r>
    </w:p>
    <w:p>
      <w:pPr>
        <w:pStyle w:val="BodyText"/>
        <w:spacing w:line="272" w:lineRule="exact" w:before="87"/>
        <w:ind w:right="7473"/>
        <w:jc w:val="left"/>
      </w:pPr>
      <w:r>
        <w:rPr/>
        <w:t>√适用 □不适用</w:t>
      </w:r>
      <w:r>
        <w:rPr>
          <w:w w:val="100"/>
        </w:rPr>
        <w:t> </w:t>
      </w:r>
      <w:r>
        <w:rPr/>
        <w:t>详见以下内容。</w:t>
      </w:r>
    </w:p>
    <w:p>
      <w:pPr>
        <w:spacing w:line="240" w:lineRule="auto" w:before="5"/>
        <w:rPr>
          <w:rFonts w:ascii="宋体" w:hAnsi="宋体" w:cs="宋体" w:eastAsia="宋体" w:hint="default"/>
          <w:sz w:val="18"/>
          <w:szCs w:val="18"/>
        </w:rPr>
      </w:pPr>
    </w:p>
    <w:p>
      <w:pPr>
        <w:pStyle w:val="Heading4"/>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6"/>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1118"/>
        <w:gridCol w:w="1899"/>
        <w:gridCol w:w="1586"/>
        <w:gridCol w:w="898"/>
        <w:gridCol w:w="1135"/>
        <w:gridCol w:w="1136"/>
        <w:gridCol w:w="1277"/>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经纪业务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487,279,058.82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44,753,583.77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90.82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138.08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4.51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 w:right="0"/>
              <w:jc w:val="left"/>
              <w:rPr>
                <w:rFonts w:ascii="宋体" w:hAnsi="宋体" w:cs="宋体" w:eastAsia="宋体" w:hint="default"/>
                <w:sz w:val="21"/>
                <w:szCs w:val="21"/>
              </w:rPr>
            </w:pPr>
            <w:r>
              <w:rPr>
                <w:rFonts w:ascii="宋体" w:hAnsi="宋体" w:cs="宋体" w:eastAsia="宋体" w:hint="default"/>
                <w:sz w:val="21"/>
                <w:szCs w:val="21"/>
              </w:rPr>
              <w:t>资管业务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1,052,194,539.59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1,942,584.77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99.82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22.65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财富业务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787,192,517.58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2,691,552.11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99.66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-82.32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2.43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47"/>
                <w:sz w:val="21"/>
                <w:szCs w:val="21"/>
              </w:rPr>
              <w:t> </w:t>
            </w:r>
            <w:r>
              <w:rPr>
                <w:rFonts w:ascii="宋体" w:hAnsi="宋体" w:cs="宋体" w:eastAsia="宋体" w:hint="default"/>
                <w:sz w:val="21"/>
                <w:szCs w:val="21"/>
              </w:rPr>
              <w:t>易</w:t>
            </w:r>
            <w:r>
              <w:rPr>
                <w:rFonts w:ascii="宋体" w:hAnsi="宋体" w:cs="宋体" w:eastAsia="宋体" w:hint="default"/>
                <w:spacing w:val="-50"/>
                <w:sz w:val="21"/>
                <w:szCs w:val="21"/>
              </w:rPr>
              <w:t> </w:t>
            </w:r>
            <w:r>
              <w:rPr>
                <w:rFonts w:ascii="宋体" w:hAnsi="宋体" w:cs="宋体" w:eastAsia="宋体" w:hint="default"/>
                <w:sz w:val="21"/>
                <w:szCs w:val="21"/>
              </w:rPr>
              <w:t>所</w:t>
            </w:r>
            <w:r>
              <w:rPr>
                <w:rFonts w:ascii="宋体" w:hAnsi="宋体" w:cs="宋体" w:eastAsia="宋体" w:hint="default"/>
                <w:spacing w:val="-47"/>
                <w:sz w:val="21"/>
                <w:szCs w:val="21"/>
              </w:rPr>
              <w:t> </w:t>
            </w:r>
            <w:r>
              <w:rPr>
                <w:rFonts w:ascii="宋体" w:hAnsi="宋体" w:cs="宋体" w:eastAsia="宋体" w:hint="default"/>
                <w:sz w:val="21"/>
                <w:szCs w:val="21"/>
              </w:rPr>
              <w:t>业</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104,537,710.79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5,197,889.02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95.03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128.43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2.70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银行业务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246,817,685.28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4,763,693.82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-22.77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0.06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hAnsi="宋体" w:cs="宋体" w:eastAsia="宋体" w:hint="default"/>
                <w:spacing w:val="38"/>
                <w:sz w:val="21"/>
                <w:szCs w:val="21"/>
              </w:rPr>
              <w:t>互联网业</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74"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467,414,696.69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2,698,528.42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99.42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69.02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2"/>
                <w:sz w:val="21"/>
                <w:szCs w:val="21"/>
              </w:rPr>
              <w:t> </w:t>
            </w:r>
            <w:r>
              <w:rPr>
                <w:rFonts w:ascii="宋体" w:hAnsi="宋体" w:cs="宋体" w:eastAsia="宋体" w:hint="default"/>
                <w:sz w:val="21"/>
                <w:szCs w:val="21"/>
              </w:rPr>
              <w:t>金</w:t>
            </w:r>
            <w:r>
              <w:rPr>
                <w:rFonts w:ascii="宋体" w:hAnsi="宋体" w:cs="宋体" w:eastAsia="宋体" w:hint="default"/>
                <w:spacing w:val="-45"/>
                <w:sz w:val="21"/>
                <w:szCs w:val="21"/>
              </w:rPr>
              <w:t> </w:t>
            </w:r>
            <w:r>
              <w:rPr>
                <w:rFonts w:ascii="宋体" w:hAnsi="宋体" w:cs="宋体" w:eastAsia="宋体" w:hint="default"/>
                <w:sz w:val="21"/>
                <w:szCs w:val="21"/>
              </w:rPr>
              <w:t>融</w:t>
            </w:r>
            <w:r>
              <w:rPr>
                <w:rFonts w:ascii="宋体" w:hAnsi="宋体" w:cs="宋体" w:eastAsia="宋体" w:hint="default"/>
                <w:spacing w:val="-42"/>
                <w:sz w:val="21"/>
                <w:szCs w:val="21"/>
              </w:rPr>
              <w:t> </w:t>
            </w:r>
            <w:r>
              <w:rPr>
                <w:rFonts w:ascii="宋体" w:hAnsi="宋体" w:cs="宋体" w:eastAsia="宋体" w:hint="default"/>
                <w:sz w:val="21"/>
                <w:szCs w:val="21"/>
              </w:rPr>
              <w:t>业</w:t>
            </w:r>
          </w:p>
          <w:p>
            <w:pPr>
              <w:pStyle w:val="TableParagraph"/>
              <w:spacing w:line="273" w:lineRule="exact"/>
              <w:ind w:left="48"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110,275,794.74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31,822,604.85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71.14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-29.24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1.43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0"/>
              <w:ind w:right="23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3,255,712,003.49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93,870,436.76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97.12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22.36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0.48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18"/>
        <w:gridCol w:w="1899"/>
        <w:gridCol w:w="1586"/>
        <w:gridCol w:w="898"/>
        <w:gridCol w:w="1135"/>
        <w:gridCol w:w="1136"/>
        <w:gridCol w:w="1277"/>
      </w:tblGrid>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3,186,775,619.54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38,806,234.06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98.78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23.62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55.83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减少</w:t>
            </w:r>
            <w:r>
              <w:rPr>
                <w:rFonts w:ascii="宋体" w:hAnsi="宋体" w:cs="宋体" w:eastAsia="宋体" w:hint="default"/>
                <w:spacing w:val="63"/>
                <w:sz w:val="21"/>
                <w:szCs w:val="21"/>
              </w:rPr>
              <w:t> </w:t>
            </w:r>
            <w:r>
              <w:rPr>
                <w:rFonts w:ascii="宋体" w:hAnsi="宋体" w:cs="宋体" w:eastAsia="宋体" w:hint="default"/>
                <w:sz w:val="21"/>
                <w:szCs w:val="21"/>
              </w:rPr>
              <w:t>0.25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64,663,160.97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52,128,478.23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增加</w:t>
            </w:r>
            <w:r>
              <w:rPr>
                <w:rFonts w:ascii="宋体" w:hAnsi="宋体" w:cs="宋体" w:eastAsia="宋体" w:hint="default"/>
                <w:spacing w:val="63"/>
                <w:sz w:val="21"/>
                <w:szCs w:val="21"/>
              </w:rPr>
              <w:t> </w:t>
            </w:r>
            <w:r>
              <w:rPr>
                <w:rFonts w:ascii="宋体" w:hAnsi="宋体" w:cs="宋体" w:eastAsia="宋体" w:hint="default"/>
                <w:sz w:val="21"/>
                <w:szCs w:val="21"/>
              </w:rPr>
              <w:t>7.24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left"/>
              <w:rPr>
                <w:rFonts w:ascii="宋体" w:hAnsi="宋体" w:cs="宋体" w:eastAsia="宋体" w:hint="default"/>
                <w:sz w:val="21"/>
                <w:szCs w:val="21"/>
              </w:rPr>
            </w:pPr>
            <w:r>
              <w:rPr>
                <w:rFonts w:ascii="宋体" w:hAnsi="宋体" w:cs="宋体" w:eastAsia="宋体" w:hint="default"/>
                <w:spacing w:val="35"/>
                <w:sz w:val="21"/>
                <w:szCs w:val="21"/>
              </w:rPr>
              <w:t>科技园收</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19"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4,273,222.98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2,935,724.47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31.30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-82.75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-81.02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减少</w:t>
            </w:r>
            <w:r>
              <w:rPr>
                <w:rFonts w:ascii="宋体" w:hAnsi="宋体" w:cs="宋体" w:eastAsia="宋体" w:hint="default"/>
                <w:spacing w:val="63"/>
                <w:sz w:val="21"/>
                <w:szCs w:val="21"/>
              </w:rPr>
              <w:t> </w:t>
            </w:r>
            <w:r>
              <w:rPr>
                <w:rFonts w:ascii="宋体" w:hAnsi="宋体" w:cs="宋体" w:eastAsia="宋体" w:hint="default"/>
                <w:sz w:val="21"/>
                <w:szCs w:val="21"/>
              </w:rPr>
              <w:t>6.25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3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3,255,712,003.49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93,870,436.76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增加</w:t>
            </w:r>
            <w:r>
              <w:rPr>
                <w:rFonts w:ascii="宋体" w:hAnsi="宋体" w:cs="宋体" w:eastAsia="宋体" w:hint="default"/>
                <w:spacing w:val="63"/>
                <w:sz w:val="21"/>
                <w:szCs w:val="21"/>
              </w:rPr>
              <w:t> </w:t>
            </w:r>
            <w:r>
              <w:rPr>
                <w:rFonts w:ascii="宋体" w:hAnsi="宋体" w:cs="宋体" w:eastAsia="宋体" w:hint="default"/>
                <w:sz w:val="21"/>
                <w:szCs w:val="21"/>
              </w:rPr>
              <w:t>0.48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z w:val="21"/>
                <w:szCs w:val="21"/>
              </w:rPr>
              <w:t>分地区</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94" w:right="139"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94" w:right="14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 w:firstLine="4"/>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境</w:t>
              <w:tab/>
              <w:t>内</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3,085,930,300.92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65,817,935.28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增加</w:t>
            </w:r>
            <w:r>
              <w:rPr>
                <w:rFonts w:ascii="宋体" w:hAnsi="宋体" w:cs="宋体" w:eastAsia="宋体" w:hint="default"/>
                <w:spacing w:val="63"/>
                <w:sz w:val="21"/>
                <w:szCs w:val="21"/>
              </w:rPr>
              <w:t> </w:t>
            </w:r>
            <w:r>
              <w:rPr>
                <w:rFonts w:ascii="宋体" w:hAnsi="宋体" w:cs="宋体" w:eastAsia="宋体" w:hint="default"/>
                <w:sz w:val="21"/>
                <w:szCs w:val="21"/>
              </w:rPr>
              <w:t>0.38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102"/>
              <w:ind w:left="31" w:right="0"/>
              <w:jc w:val="left"/>
              <w:rPr>
                <w:rFonts w:ascii="宋体" w:hAnsi="宋体" w:cs="宋体" w:eastAsia="宋体" w:hint="default"/>
                <w:sz w:val="21"/>
                <w:szCs w:val="21"/>
              </w:rPr>
            </w:pPr>
            <w:r>
              <w:rPr>
                <w:rFonts w:ascii="宋体" w:hAnsi="宋体" w:cs="宋体" w:eastAsia="宋体" w:hint="default"/>
                <w:sz w:val="21"/>
                <w:szCs w:val="21"/>
              </w:rPr>
              <w:t>境</w:t>
              <w:tab/>
              <w:t>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169,781,702.57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28,052,501.48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83.48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89.97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增加</w:t>
            </w:r>
            <w:r>
              <w:rPr>
                <w:rFonts w:ascii="宋体" w:hAnsi="宋体" w:cs="宋体" w:eastAsia="宋体" w:hint="default"/>
                <w:spacing w:val="8"/>
                <w:sz w:val="21"/>
                <w:szCs w:val="21"/>
              </w:rPr>
              <w:t> </w:t>
            </w:r>
            <w:r>
              <w:rPr>
                <w:rFonts w:ascii="宋体" w:hAnsi="宋体" w:cs="宋体" w:eastAsia="宋体" w:hint="default"/>
                <w:sz w:val="21"/>
                <w:szCs w:val="21"/>
              </w:rPr>
              <w:t>11.25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3,255,712,003.49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93,870,436.76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97.12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增加</w:t>
            </w:r>
            <w:r>
              <w:rPr>
                <w:rFonts w:ascii="宋体" w:hAnsi="宋体" w:cs="宋体" w:eastAsia="宋体" w:hint="default"/>
                <w:spacing w:val="63"/>
                <w:sz w:val="21"/>
                <w:szCs w:val="21"/>
              </w:rPr>
              <w:t> </w:t>
            </w:r>
            <w:r>
              <w:rPr>
                <w:rFonts w:ascii="宋体" w:hAnsi="宋体" w:cs="宋体" w:eastAsia="宋体" w:hint="default"/>
                <w:sz w:val="21"/>
                <w:szCs w:val="21"/>
              </w:rPr>
              <w:t>0.48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15"/>
          <w:szCs w:val="15"/>
        </w:rPr>
      </w:pPr>
    </w:p>
    <w:p>
      <w:pPr>
        <w:pStyle w:val="BodyText"/>
        <w:spacing w:line="274" w:lineRule="exact" w:before="36"/>
        <w:ind w:right="0"/>
        <w:jc w:val="both"/>
      </w:pPr>
      <w:r>
        <w:rPr/>
        <w:t>主营业务分行业、分产品、分地区情况的说明</w:t>
      </w:r>
    </w:p>
    <w:p>
      <w:pPr>
        <w:pStyle w:val="BodyText"/>
        <w:spacing w:line="274" w:lineRule="exact"/>
        <w:ind w:right="0"/>
        <w:jc w:val="both"/>
      </w:pPr>
      <w:r>
        <w:rPr/>
        <w:t>√适用 □不适用</w:t>
      </w:r>
    </w:p>
    <w:p>
      <w:pPr>
        <w:spacing w:line="240" w:lineRule="auto" w:before="1"/>
        <w:rPr>
          <w:rFonts w:ascii="宋体" w:hAnsi="宋体" w:cs="宋体" w:eastAsia="宋体" w:hint="default"/>
          <w:sz w:val="18"/>
          <w:szCs w:val="18"/>
        </w:rPr>
      </w:pPr>
    </w:p>
    <w:p>
      <w:pPr>
        <w:pStyle w:val="Heading4"/>
        <w:spacing w:line="240" w:lineRule="auto" w:before="0"/>
        <w:ind w:left="2525" w:right="2465"/>
        <w:jc w:val="left"/>
        <w:rPr>
          <w:b w:val="0"/>
          <w:bCs w:val="0"/>
        </w:rPr>
      </w:pPr>
      <w:r>
        <w:rPr/>
        <w:t>主营业务分行业、分产品、分地区情况的说明</w:t>
      </w:r>
      <w:r>
        <w:rPr>
          <w:b w:val="0"/>
          <w:bCs w:val="0"/>
        </w:rPr>
      </w:r>
    </w:p>
    <w:p>
      <w:pPr>
        <w:spacing w:line="240" w:lineRule="auto" w:before="3"/>
        <w:rPr>
          <w:rFonts w:ascii="宋体" w:hAnsi="宋体" w:cs="宋体" w:eastAsia="宋体" w:hint="default"/>
          <w:b/>
          <w:bCs/>
          <w:sz w:val="18"/>
          <w:szCs w:val="18"/>
        </w:rPr>
      </w:pPr>
    </w:p>
    <w:p>
      <w:pPr>
        <w:pStyle w:val="Heading4"/>
        <w:spacing w:line="240" w:lineRule="auto" w:before="0"/>
        <w:ind w:left="669" w:right="2465"/>
        <w:jc w:val="left"/>
        <w:rPr>
          <w:b w:val="0"/>
          <w:bCs w:val="0"/>
        </w:rPr>
      </w:pPr>
      <w:r>
        <w:rPr/>
        <w:t>①传统业务——资本市场</w:t>
      </w:r>
      <w:r>
        <w:rPr>
          <w:spacing w:val="-55"/>
        </w:rPr>
        <w:t> </w:t>
      </w:r>
      <w:r>
        <w:rPr>
          <w:rFonts w:ascii="宋体" w:hAnsi="宋体" w:cs="宋体" w:eastAsia="宋体" w:hint="default"/>
        </w:rPr>
        <w:t>IT</w:t>
      </w:r>
      <w:r>
        <w:rPr>
          <w:rFonts w:ascii="宋体" w:hAnsi="宋体" w:cs="宋体" w:eastAsia="宋体" w:hint="default"/>
          <w:spacing w:val="-54"/>
        </w:rPr>
        <w:t> </w:t>
      </w:r>
      <w:r>
        <w:rPr/>
        <w:t>业务</w:t>
      </w:r>
      <w:r>
        <w:rPr>
          <w:b w:val="0"/>
          <w:bCs w:val="0"/>
        </w:rPr>
      </w:r>
    </w:p>
    <w:p>
      <w:pPr>
        <w:pStyle w:val="BodyText"/>
        <w:spacing w:line="240" w:lineRule="auto" w:before="133"/>
        <w:ind w:left="669" w:right="2465"/>
        <w:jc w:val="left"/>
      </w:pPr>
      <w:r>
        <w:rPr/>
        <w:t>●经纪</w:t>
      </w:r>
      <w:r>
        <w:rPr>
          <w:spacing w:val="-51"/>
        </w:rPr>
        <w:t> </w:t>
      </w:r>
      <w:r>
        <w:rPr>
          <w:rFonts w:ascii="宋体" w:hAnsi="宋体" w:cs="宋体" w:eastAsia="宋体" w:hint="default"/>
        </w:rPr>
        <w:t>IT</w:t>
      </w:r>
      <w:r>
        <w:rPr>
          <w:rFonts w:ascii="宋体" w:hAnsi="宋体" w:cs="宋体" w:eastAsia="宋体" w:hint="default"/>
          <w:spacing w:val="-53"/>
        </w:rPr>
        <w:t> </w:t>
      </w:r>
      <w:r>
        <w:rPr/>
        <w:t>业务</w:t>
      </w:r>
    </w:p>
    <w:p>
      <w:pPr>
        <w:pStyle w:val="BodyText"/>
        <w:spacing w:line="357" w:lineRule="auto" w:before="133"/>
        <w:ind w:right="228" w:firstLine="419"/>
        <w:jc w:val="both"/>
      </w:pPr>
      <w:r>
        <w:rPr/>
        <w:t>重点产品方面，新一代核心业务平台产品</w:t>
      </w:r>
      <w:r>
        <w:rPr>
          <w:spacing w:val="-55"/>
        </w:rPr>
        <w:t> </w:t>
      </w:r>
      <w:r>
        <w:rPr>
          <w:rFonts w:ascii="宋体" w:hAnsi="宋体" w:cs="宋体" w:eastAsia="宋体" w:hint="default"/>
        </w:rPr>
        <w:t>UF3.0</w:t>
      </w:r>
      <w:r>
        <w:rPr>
          <w:rFonts w:ascii="宋体" w:hAnsi="宋体" w:cs="宋体" w:eastAsia="宋体" w:hint="default"/>
          <w:spacing w:val="-54"/>
        </w:rPr>
        <w:t> </w:t>
      </w:r>
      <w:r>
        <w:rPr/>
        <w:t>中标招商证券；新研发产品机构柜台系统获</w:t>
      </w:r>
      <w:r>
        <w:rPr>
          <w:w w:val="100"/>
        </w:rPr>
        <w:t> </w:t>
      </w:r>
      <w:r>
        <w:rPr/>
        <w:t>得市场青睐，签约包括华泰、中信在内</w:t>
      </w:r>
      <w:r>
        <w:rPr>
          <w:spacing w:val="-54"/>
        </w:rPr>
        <w:t> </w:t>
      </w:r>
      <w:r>
        <w:rPr>
          <w:rFonts w:ascii="宋体" w:hAnsi="宋体" w:cs="宋体" w:eastAsia="宋体" w:hint="default"/>
        </w:rPr>
        <w:t>17</w:t>
      </w:r>
      <w:r>
        <w:rPr>
          <w:rFonts w:ascii="宋体" w:hAnsi="宋体" w:cs="宋体" w:eastAsia="宋体" w:hint="default"/>
          <w:spacing w:val="-54"/>
        </w:rPr>
        <w:t> </w:t>
      </w:r>
      <w:r>
        <w:rPr/>
        <w:t>家券商；集中业务运营平台</w:t>
      </w:r>
      <w:r>
        <w:rPr>
          <w:spacing w:val="-54"/>
        </w:rPr>
        <w:t> </w:t>
      </w:r>
      <w:r>
        <w:rPr>
          <w:rFonts w:ascii="宋体" w:hAnsi="宋体" w:cs="宋体" w:eastAsia="宋体" w:hint="default"/>
        </w:rPr>
        <w:t>BOP</w:t>
      </w:r>
      <w:r>
        <w:rPr>
          <w:rFonts w:ascii="宋体" w:hAnsi="宋体" w:cs="宋体" w:eastAsia="宋体" w:hint="default"/>
          <w:spacing w:val="-54"/>
        </w:rPr>
        <w:t> </w:t>
      </w:r>
      <w:r>
        <w:rPr/>
        <w:t>新增合作</w:t>
      </w:r>
      <w:r>
        <w:rPr>
          <w:spacing w:val="-53"/>
        </w:rPr>
        <w:t> </w:t>
      </w:r>
      <w:r>
        <w:rPr>
          <w:rFonts w:ascii="宋体" w:hAnsi="宋体" w:cs="宋体" w:eastAsia="宋体" w:hint="default"/>
        </w:rPr>
        <w:t>14</w:t>
      </w:r>
      <w:r>
        <w:rPr>
          <w:rFonts w:ascii="宋体" w:hAnsi="宋体" w:cs="宋体" w:eastAsia="宋体" w:hint="default"/>
          <w:spacing w:val="-56"/>
        </w:rPr>
        <w:t> </w:t>
      </w:r>
      <w:r>
        <w:rPr/>
        <w:t>家券商；</w:t>
      </w:r>
      <w:r>
        <w:rPr>
          <w:w w:val="100"/>
        </w:rPr>
        <w:t> </w:t>
      </w:r>
      <w:r>
        <w:rPr>
          <w:spacing w:val="-9"/>
          <w:w w:val="100"/>
        </w:rPr>
        <w:t>期权衍生品类产品和国泰君安等券商合作，取得突破。期货行业</w:t>
      </w:r>
      <w:r>
        <w:rPr>
          <w:spacing w:val="-44"/>
          <w:w w:val="100"/>
        </w:rPr>
        <w:t> </w:t>
      </w:r>
      <w:r>
        <w:rPr>
          <w:rFonts w:ascii="宋体" w:hAnsi="宋体" w:cs="宋体" w:eastAsia="宋体" w:hint="default"/>
          <w:w w:val="100"/>
        </w:rPr>
        <w:t>NST</w:t>
      </w:r>
      <w:r>
        <w:rPr>
          <w:rFonts w:ascii="宋体" w:hAnsi="宋体" w:cs="宋体" w:eastAsia="宋体" w:hint="default"/>
          <w:spacing w:val="-47"/>
          <w:w w:val="100"/>
        </w:rPr>
        <w:t> </w:t>
      </w:r>
      <w:r>
        <w:rPr>
          <w:spacing w:val="-2"/>
          <w:w w:val="100"/>
        </w:rPr>
        <w:t>高频交易系统得到市场认同，</w:t>
      </w:r>
      <w:r>
        <w:rPr>
          <w:spacing w:val="-102"/>
          <w:w w:val="100"/>
        </w:rPr>
        <w:t> </w:t>
      </w:r>
      <w:r>
        <w:rPr>
          <w:spacing w:val="-102"/>
          <w:w w:val="100"/>
        </w:rPr>
      </w:r>
      <w:r>
        <w:rPr/>
        <w:t>陆续与海通期货等用户取得合作。</w:t>
      </w:r>
    </w:p>
    <w:p>
      <w:pPr>
        <w:spacing w:line="240" w:lineRule="auto" w:before="0"/>
        <w:rPr>
          <w:rFonts w:ascii="宋体" w:hAnsi="宋体" w:cs="宋体" w:eastAsia="宋体" w:hint="default"/>
          <w:sz w:val="20"/>
          <w:szCs w:val="20"/>
        </w:rPr>
      </w:pPr>
    </w:p>
    <w:p>
      <w:pPr>
        <w:pStyle w:val="BodyText"/>
        <w:spacing w:line="357" w:lineRule="auto" w:before="176"/>
        <w:ind w:left="638" w:right="253"/>
        <w:jc w:val="left"/>
      </w:pPr>
      <w:r>
        <w:rPr/>
        <w:t>●资产管理</w:t>
      </w:r>
      <w:r>
        <w:rPr>
          <w:spacing w:val="-53"/>
        </w:rPr>
        <w:t> </w:t>
      </w:r>
      <w:r>
        <w:rPr>
          <w:rFonts w:ascii="宋体" w:hAnsi="宋体" w:cs="宋体" w:eastAsia="宋体" w:hint="default"/>
        </w:rPr>
        <w:t>IT</w:t>
      </w:r>
      <w:r>
        <w:rPr>
          <w:rFonts w:ascii="宋体" w:hAnsi="宋体" w:cs="宋体" w:eastAsia="宋体" w:hint="default"/>
          <w:spacing w:val="-55"/>
        </w:rPr>
        <w:t> </w:t>
      </w:r>
      <w:r>
        <w:rPr/>
        <w:t>业务</w:t>
      </w:r>
      <w:r>
        <w:rPr>
          <w:spacing w:val="-102"/>
        </w:rPr>
        <w:t> </w:t>
      </w:r>
      <w:r>
        <w:rPr>
          <w:spacing w:val="-2"/>
        </w:rPr>
        <w:t>从产品方面来看，证券行业资管业务市场占有率略有提升，新一代投资交易系统、证券资产</w:t>
      </w:r>
    </w:p>
    <w:p>
      <w:pPr>
        <w:pStyle w:val="BodyText"/>
        <w:spacing w:line="357" w:lineRule="auto" w:before="30"/>
        <w:ind w:right="227"/>
        <w:jc w:val="both"/>
      </w:pPr>
      <w:r>
        <w:rPr>
          <w:spacing w:val="-2"/>
        </w:rPr>
        <w:t>管理系统均取得了行业突破。机构投资系统继续保持较高的市场覆盖率，估值产品自动化估值、</w:t>
      </w:r>
      <w:r>
        <w:rPr>
          <w:spacing w:val="-25"/>
        </w:rPr>
        <w:t> </w:t>
      </w:r>
      <w:r>
        <w:rPr>
          <w:spacing w:val="-25"/>
        </w:rPr>
      </w:r>
      <w:r>
        <w:rPr>
          <w:rFonts w:ascii="宋体" w:hAnsi="宋体" w:cs="宋体" w:eastAsia="宋体" w:hint="default"/>
        </w:rPr>
        <w:t>ETF</w:t>
      </w:r>
      <w:r>
        <w:rPr>
          <w:rFonts w:ascii="宋体" w:hAnsi="宋体" w:cs="宋体" w:eastAsia="宋体" w:hint="default"/>
          <w:spacing w:val="-16"/>
        </w:rPr>
        <w:t> </w:t>
      </w:r>
      <w:r>
        <w:rPr>
          <w:spacing w:val="-5"/>
        </w:rPr>
        <w:t>估值、银行理财估值、银行外包等产品也均取得了突破，进一步提高了估值在证券托管外包、</w:t>
      </w:r>
      <w:r>
        <w:rPr>
          <w:spacing w:val="-91"/>
        </w:rPr>
        <w:t> </w:t>
      </w:r>
      <w:r>
        <w:rPr>
          <w:spacing w:val="-91"/>
        </w:rPr>
      </w:r>
      <w:r>
        <w:rPr>
          <w:spacing w:val="-7"/>
        </w:rPr>
        <w:t>公募基金的市场占有率。事业部大力推动产品线新版本的落地，积极布局银行、大运营解决方案，</w:t>
      </w:r>
      <w:r>
        <w:rPr>
          <w:spacing w:val="-12"/>
        </w:rPr>
        <w:t> </w:t>
      </w:r>
      <w:r>
        <w:rPr>
          <w:spacing w:val="-12"/>
        </w:rPr>
      </w:r>
      <w:r>
        <w:rPr>
          <w:spacing w:val="-2"/>
        </w:rPr>
        <w:t>新一代产品通过微服务架构、内存化交易等先进技术，在系统性能、可靠性、系统开放方面均有</w:t>
      </w:r>
      <w:r>
        <w:rPr>
          <w:spacing w:val="-25"/>
        </w:rPr>
        <w:t> </w:t>
      </w:r>
      <w:r>
        <w:rPr>
          <w:spacing w:val="-25"/>
        </w:rPr>
      </w:r>
      <w:r>
        <w:rPr/>
        <w:t>大幅度提升。</w:t>
      </w:r>
    </w:p>
    <w:p>
      <w:pPr>
        <w:spacing w:after="0" w:line="35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6"/>
        <w:ind w:left="558" w:right="0"/>
        <w:jc w:val="left"/>
      </w:pPr>
      <w:r>
        <w:rPr/>
        <w:t>●财富管理</w:t>
      </w:r>
      <w:r>
        <w:rPr>
          <w:spacing w:val="-52"/>
        </w:rPr>
        <w:t> </w:t>
      </w:r>
      <w:r>
        <w:rPr>
          <w:rFonts w:ascii="宋体" w:hAnsi="宋体" w:cs="宋体" w:eastAsia="宋体" w:hint="default"/>
        </w:rPr>
        <w:t>IT</w:t>
      </w:r>
      <w:r>
        <w:rPr>
          <w:rFonts w:ascii="宋体" w:hAnsi="宋体" w:cs="宋体" w:eastAsia="宋体" w:hint="default"/>
          <w:spacing w:val="-54"/>
        </w:rPr>
        <w:t> </w:t>
      </w:r>
      <w:r>
        <w:rPr/>
        <w:t>业务</w:t>
      </w:r>
    </w:p>
    <w:p>
      <w:pPr>
        <w:pStyle w:val="BodyText"/>
        <w:spacing w:line="355" w:lineRule="auto" w:before="135"/>
        <w:ind w:left="138" w:right="127" w:firstLine="419"/>
        <w:jc w:val="both"/>
      </w:pPr>
      <w:r>
        <w:rPr>
          <w:rFonts w:ascii="宋体" w:hAnsi="宋体" w:cs="宋体" w:eastAsia="宋体" w:hint="default"/>
        </w:rPr>
        <w:t>2018</w:t>
      </w:r>
      <w:r>
        <w:rPr>
          <w:rFonts w:ascii="宋体" w:hAnsi="宋体" w:cs="宋体" w:eastAsia="宋体" w:hint="default"/>
          <w:spacing w:val="-9"/>
        </w:rPr>
        <w:t> </w:t>
      </w:r>
      <w:r>
        <w:rPr>
          <w:spacing w:val="-3"/>
        </w:rPr>
        <w:t>年财富管理业务同比增长较快，增长主要源于行业性新规政改需求，如保障全行业机构</w:t>
      </w:r>
      <w:r>
        <w:rPr>
          <w:w w:val="100"/>
        </w:rPr>
        <w:t> </w:t>
      </w:r>
      <w:r>
        <w:rPr>
          <w:spacing w:val="-4"/>
        </w:rPr>
        <w:t>客户实施中登新接口、</w:t>
      </w:r>
      <w:r>
        <w:rPr>
          <w:rFonts w:ascii="宋体" w:hAnsi="宋体" w:cs="宋体" w:eastAsia="宋体" w:hint="default"/>
          <w:spacing w:val="-4"/>
        </w:rPr>
        <w:t>CRS</w:t>
      </w:r>
      <w:r>
        <w:rPr>
          <w:spacing w:val="-4"/>
        </w:rPr>
        <w:t>、流动性、适当性、净值化、司法查控、营改增、信托新监管报送等联</w:t>
      </w:r>
      <w:r>
        <w:rPr>
          <w:spacing w:val="-33"/>
        </w:rPr>
        <w:t> </w:t>
      </w:r>
      <w:r>
        <w:rPr>
          <w:spacing w:val="-33"/>
        </w:rPr>
      </w:r>
      <w:r>
        <w:rPr>
          <w:spacing w:val="-2"/>
        </w:rPr>
        <w:t>测与上线。另外，大资管统一监管新规后，事业部协助商业银行及理财子公司建设结构性存款、</w:t>
      </w:r>
      <w:r>
        <w:rPr>
          <w:spacing w:val="-26"/>
        </w:rPr>
        <w:t> </w:t>
      </w:r>
      <w:r>
        <w:rPr>
          <w:spacing w:val="-26"/>
        </w:rPr>
      </w:r>
      <w:r>
        <w:rPr/>
        <w:t>净值型产品、产品转让、理财分销代销、信息披露、理财估值等系统与模块。</w:t>
      </w:r>
    </w:p>
    <w:p>
      <w:pPr>
        <w:pStyle w:val="BodyText"/>
        <w:spacing w:line="357" w:lineRule="auto" w:before="32"/>
        <w:ind w:left="138" w:right="130" w:firstLine="422"/>
        <w:jc w:val="both"/>
      </w:pPr>
      <w:r>
        <w:rPr/>
        <w:t>事业部应用全新架构研发的互联网实时</w:t>
      </w:r>
      <w:r>
        <w:rPr>
          <w:spacing w:val="-57"/>
        </w:rPr>
        <w:t> </w:t>
      </w:r>
      <w:r>
        <w:rPr>
          <w:rFonts w:ascii="宋体" w:hAnsi="宋体" w:cs="宋体" w:eastAsia="宋体" w:hint="default"/>
        </w:rPr>
        <w:t>TA</w:t>
      </w:r>
      <w:r>
        <w:rPr>
          <w:rFonts w:ascii="宋体" w:hAnsi="宋体" w:cs="宋体" w:eastAsia="宋体" w:hint="default"/>
          <w:spacing w:val="-57"/>
        </w:rPr>
        <w:t> </w:t>
      </w:r>
      <w:r>
        <w:rPr/>
        <w:t>协助并保障了多家基金公司与余额宝</w:t>
      </w:r>
      <w:r>
        <w:rPr>
          <w:rFonts w:ascii="宋体" w:hAnsi="宋体" w:cs="宋体" w:eastAsia="宋体" w:hint="default"/>
        </w:rPr>
        <w:t>/</w:t>
      </w:r>
      <w:r>
        <w:rPr/>
        <w:t>余利宝的分</w:t>
      </w:r>
      <w:r>
        <w:rPr>
          <w:w w:val="100"/>
        </w:rPr>
        <w:t> </w:t>
      </w:r>
      <w:r>
        <w:rPr>
          <w:spacing w:val="-10"/>
        </w:rPr>
        <w:t>流业务；同时基金外包、基金募集一体化、</w:t>
      </w:r>
      <w:r>
        <w:rPr>
          <w:rFonts w:ascii="宋体" w:hAnsi="宋体" w:cs="宋体" w:eastAsia="宋体" w:hint="default"/>
          <w:spacing w:val="-10"/>
        </w:rPr>
        <w:t>CRM</w:t>
      </w:r>
      <w:r>
        <w:rPr>
          <w:spacing w:val="-10"/>
        </w:rPr>
        <w:t>、智能客服、</w:t>
      </w:r>
      <w:r>
        <w:rPr>
          <w:rFonts w:ascii="宋体" w:hAnsi="宋体" w:cs="宋体" w:eastAsia="宋体" w:hint="default"/>
          <w:spacing w:val="-10"/>
        </w:rPr>
        <w:t>AMC</w:t>
      </w:r>
      <w:r>
        <w:rPr>
          <w:rFonts w:ascii="宋体" w:hAnsi="宋体" w:cs="宋体" w:eastAsia="宋体" w:hint="default"/>
          <w:spacing w:val="-4"/>
        </w:rPr>
        <w:t> </w:t>
      </w:r>
      <w:r>
        <w:rPr/>
        <w:t>核心业务系统项目均有新签客户。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589" w:right="0"/>
        <w:jc w:val="left"/>
      </w:pPr>
      <w:r>
        <w:rPr/>
        <w:t>●交易所</w:t>
      </w:r>
      <w:r>
        <w:rPr>
          <w:spacing w:val="-52"/>
        </w:rPr>
        <w:t> </w:t>
      </w:r>
      <w:r>
        <w:rPr>
          <w:rFonts w:ascii="宋体" w:hAnsi="宋体" w:cs="宋体" w:eastAsia="宋体" w:hint="default"/>
        </w:rPr>
        <w:t>IT</w:t>
      </w:r>
      <w:r>
        <w:rPr>
          <w:rFonts w:ascii="宋体" w:hAnsi="宋体" w:cs="宋体" w:eastAsia="宋体" w:hint="default"/>
          <w:spacing w:val="-52"/>
        </w:rPr>
        <w:t> </w:t>
      </w:r>
      <w:r>
        <w:rPr>
          <w:spacing w:val="-3"/>
        </w:rPr>
        <w:t>业务</w:t>
      </w:r>
      <w:r>
        <w:rPr/>
      </w:r>
    </w:p>
    <w:p>
      <w:pPr>
        <w:pStyle w:val="BodyText"/>
        <w:spacing w:line="357" w:lineRule="auto" w:before="133"/>
        <w:ind w:left="138" w:right="132" w:firstLine="419"/>
        <w:jc w:val="both"/>
      </w:pPr>
      <w:r>
        <w:rPr/>
        <w:t>受到</w:t>
      </w:r>
      <w:r>
        <w:rPr>
          <w:spacing w:val="-55"/>
        </w:rPr>
        <w:t> </w:t>
      </w:r>
      <w:r>
        <w:rPr>
          <w:rFonts w:ascii="宋体" w:hAnsi="宋体" w:cs="宋体" w:eastAsia="宋体" w:hint="default"/>
        </w:rPr>
        <w:t>2017</w:t>
      </w:r>
      <w:r>
        <w:rPr>
          <w:rFonts w:ascii="宋体" w:hAnsi="宋体" w:cs="宋体" w:eastAsia="宋体" w:hint="default"/>
          <w:spacing w:val="-57"/>
        </w:rPr>
        <w:t> </w:t>
      </w:r>
      <w:r>
        <w:rPr/>
        <w:t>年清整联办“回头看”监管政策的延续，</w:t>
      </w:r>
      <w:r>
        <w:rPr>
          <w:rFonts w:ascii="宋体" w:hAnsi="宋体" w:cs="宋体" w:eastAsia="宋体" w:hint="default"/>
        </w:rPr>
        <w:t>2018</w:t>
      </w:r>
      <w:r>
        <w:rPr>
          <w:rFonts w:ascii="宋体" w:hAnsi="宋体" w:cs="宋体" w:eastAsia="宋体" w:hint="default"/>
          <w:spacing w:val="-55"/>
        </w:rPr>
        <w:t> </w:t>
      </w:r>
      <w:r>
        <w:rPr/>
        <w:t>年大部分交易场所业务继续处于停</w:t>
      </w:r>
      <w:r>
        <w:rPr>
          <w:w w:val="100"/>
        </w:rPr>
        <w:t> </w:t>
      </w:r>
      <w:r>
        <w:rPr>
          <w:spacing w:val="-2"/>
        </w:rPr>
        <w:t>滞状态。今年交易所行业事业部把重心放在国家级金融基础设施、金融风险防控及大宗供应链领</w:t>
      </w:r>
      <w:r>
        <w:rPr>
          <w:spacing w:val="-25"/>
        </w:rPr>
        <w:t> </w:t>
      </w:r>
      <w:r>
        <w:rPr>
          <w:spacing w:val="-25"/>
        </w:rPr>
      </w:r>
      <w:r>
        <w:rPr>
          <w:spacing w:val="-8"/>
          <w:w w:val="100"/>
        </w:rPr>
        <w:t>域，签署了中债登新一代核心系统等重要项目；随着这三个业务领域的积极开拓，逐步止住了</w:t>
      </w:r>
      <w:r>
        <w:rPr>
          <w:spacing w:val="-43"/>
          <w:w w:val="100"/>
        </w:rPr>
        <w:t> </w:t>
      </w:r>
      <w:r>
        <w:rPr>
          <w:rFonts w:ascii="宋体" w:hAnsi="宋体" w:cs="宋体" w:eastAsia="宋体" w:hint="default"/>
          <w:spacing w:val="-1"/>
          <w:w w:val="100"/>
        </w:rPr>
        <w:t>2017</w:t>
      </w:r>
      <w:r>
        <w:rPr>
          <w:rFonts w:ascii="宋体" w:hAnsi="宋体" w:cs="宋体" w:eastAsia="宋体" w:hint="default"/>
          <w:spacing w:val="-101"/>
          <w:w w:val="100"/>
        </w:rPr>
        <w:t> </w:t>
      </w:r>
      <w:r>
        <w:rPr>
          <w:rFonts w:ascii="宋体" w:hAnsi="宋体" w:cs="宋体" w:eastAsia="宋体" w:hint="default"/>
          <w:spacing w:val="-101"/>
          <w:w w:val="100"/>
        </w:rPr>
      </w:r>
      <w:r>
        <w:rPr/>
        <w:t>年三季度以来的业务下滑势头。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5"/>
        <w:ind w:left="589" w:right="0"/>
        <w:jc w:val="left"/>
        <w:rPr>
          <w:b w:val="0"/>
          <w:bCs w:val="0"/>
        </w:rPr>
      </w:pPr>
      <w:r>
        <w:rPr/>
        <w:t>②传统业务——银行</w:t>
      </w:r>
      <w:r>
        <w:rPr>
          <w:spacing w:val="-52"/>
        </w:rPr>
        <w:t> </w:t>
      </w:r>
      <w:r>
        <w:rPr>
          <w:rFonts w:ascii="宋体" w:hAnsi="宋体" w:cs="宋体" w:eastAsia="宋体" w:hint="default"/>
        </w:rPr>
        <w:t>IT</w:t>
      </w:r>
      <w:r>
        <w:rPr>
          <w:rFonts w:ascii="宋体" w:hAnsi="宋体" w:cs="宋体" w:eastAsia="宋体" w:hint="default"/>
          <w:spacing w:val="-53"/>
        </w:rPr>
        <w:t> </w:t>
      </w:r>
      <w:r>
        <w:rPr>
          <w:spacing w:val="-3"/>
        </w:rPr>
        <w:t>业务</w:t>
      </w:r>
      <w:r>
        <w:rPr>
          <w:b w:val="0"/>
          <w:bCs w:val="0"/>
        </w:rPr>
      </w:r>
    </w:p>
    <w:p>
      <w:pPr>
        <w:pStyle w:val="BodyText"/>
        <w:spacing w:line="355" w:lineRule="auto" w:before="136"/>
        <w:ind w:left="138" w:right="190" w:firstLine="419"/>
        <w:jc w:val="both"/>
      </w:pPr>
      <w:r>
        <w:rPr>
          <w:rFonts w:ascii="宋体" w:hAnsi="宋体" w:cs="宋体" w:eastAsia="宋体" w:hint="default"/>
        </w:rPr>
        <w:t>2018</w:t>
      </w:r>
      <w:r>
        <w:rPr>
          <w:rFonts w:ascii="宋体" w:hAnsi="宋体" w:cs="宋体" w:eastAsia="宋体" w:hint="default"/>
          <w:spacing w:val="-55"/>
        </w:rPr>
        <w:t> </w:t>
      </w:r>
      <w:r>
        <w:rPr/>
        <w:t>年银行</w:t>
      </w:r>
      <w:r>
        <w:rPr>
          <w:spacing w:val="-53"/>
        </w:rPr>
        <w:t> </w:t>
      </w:r>
      <w:r>
        <w:rPr>
          <w:rFonts w:ascii="宋体" w:hAnsi="宋体" w:cs="宋体" w:eastAsia="宋体" w:hint="default"/>
        </w:rPr>
        <w:t>IT</w:t>
      </w:r>
      <w:r>
        <w:rPr>
          <w:rFonts w:ascii="宋体" w:hAnsi="宋体" w:cs="宋体" w:eastAsia="宋体" w:hint="default"/>
          <w:spacing w:val="-55"/>
        </w:rPr>
        <w:t> </w:t>
      </w:r>
      <w:r>
        <w:rPr/>
        <w:t>业务注重与银行的合作深度，聚焦财富管理和财资管理。其中综合理财、理</w:t>
      </w:r>
      <w:r>
        <w:rPr>
          <w:w w:val="100"/>
        </w:rPr>
        <w:t> </w:t>
      </w:r>
      <w:r>
        <w:rPr/>
        <w:t>财资管、交易银行、票据业务、消费金融等产品在业务上增长明显。</w:t>
      </w:r>
    </w:p>
    <w:p>
      <w:pPr>
        <w:pStyle w:val="BodyText"/>
        <w:spacing w:line="357" w:lineRule="auto" w:before="32"/>
        <w:ind w:left="138" w:right="127" w:firstLine="419"/>
        <w:jc w:val="both"/>
      </w:pPr>
      <w:r>
        <w:rPr>
          <w:spacing w:val="-2"/>
        </w:rPr>
        <w:t>随着资管新规的落地和银行理财子公司的审批，银行加快了大资管系统的建设，恒生提供了</w:t>
      </w:r>
      <w:r>
        <w:rPr>
          <w:w w:val="100"/>
        </w:rPr>
        <w:t> </w:t>
      </w:r>
      <w:r>
        <w:rPr/>
        <w:t>理财子公司大资管的整体解决方案，加快了</w:t>
      </w:r>
      <w:r>
        <w:rPr>
          <w:spacing w:val="-40"/>
        </w:rPr>
        <w:t> </w:t>
      </w:r>
      <w:r>
        <w:rPr>
          <w:rFonts w:ascii="宋体" w:hAnsi="宋体" w:cs="宋体" w:eastAsia="宋体" w:hint="default"/>
          <w:spacing w:val="-3"/>
        </w:rPr>
        <w:t>TA</w:t>
      </w:r>
      <w:r>
        <w:rPr>
          <w:spacing w:val="-3"/>
        </w:rPr>
        <w:t>、估值、销售等系统的推广和落地，在银行财富领</w:t>
      </w:r>
      <w:r>
        <w:rPr>
          <w:spacing w:val="-99"/>
        </w:rPr>
        <w:t> </w:t>
      </w:r>
      <w:r>
        <w:rPr>
          <w:spacing w:val="-99"/>
        </w:rPr>
      </w:r>
      <w:r>
        <w:rPr>
          <w:spacing w:val="-2"/>
        </w:rPr>
        <w:t>域继续保持领先地位；交易银行产品落地了多家股份制银行等重点客户，同时推出的在线供应链</w:t>
      </w:r>
      <w:r>
        <w:rPr>
          <w:spacing w:val="-25"/>
        </w:rPr>
        <w:t> </w:t>
      </w:r>
      <w:r>
        <w:rPr>
          <w:spacing w:val="-25"/>
        </w:rPr>
      </w:r>
      <w:r>
        <w:rPr>
          <w:spacing w:val="-2"/>
        </w:rPr>
        <w:t>系统在银行得到成功应用。基于中银协区块链平台，完成福费廷转让和信用证等系统的研发；银</w:t>
      </w:r>
      <w:r>
        <w:rPr>
          <w:spacing w:val="-25"/>
        </w:rPr>
        <w:t> </w:t>
      </w:r>
      <w:r>
        <w:rPr>
          <w:spacing w:val="-25"/>
        </w:rPr>
      </w:r>
      <w:r>
        <w:rPr/>
        <w:t>行票据业务市场需求持续旺盛，继续巩固了恒生电子在银行票据</w:t>
      </w:r>
      <w:r>
        <w:rPr>
          <w:spacing w:val="-56"/>
        </w:rPr>
        <w:t> </w:t>
      </w:r>
      <w:r>
        <w:rPr>
          <w:rFonts w:ascii="宋体" w:hAnsi="宋体" w:cs="宋体" w:eastAsia="宋体" w:hint="default"/>
        </w:rPr>
        <w:t>IT</w:t>
      </w:r>
      <w:r>
        <w:rPr>
          <w:rFonts w:ascii="宋体" w:hAnsi="宋体" w:cs="宋体" w:eastAsia="宋体" w:hint="default"/>
          <w:spacing w:val="-56"/>
        </w:rPr>
        <w:t> </w:t>
      </w:r>
      <w:r>
        <w:rPr/>
        <w:t>市场的领先地位。</w:t>
      </w:r>
      <w:r>
        <w:rPr>
          <w:rFonts w:ascii="宋体" w:hAnsi="宋体" w:cs="宋体" w:eastAsia="宋体" w:hint="default"/>
        </w:rPr>
        <w:t>18</w:t>
      </w:r>
      <w:r>
        <w:rPr>
          <w:rFonts w:ascii="宋体" w:hAnsi="宋体" w:cs="宋体" w:eastAsia="宋体" w:hint="default"/>
          <w:spacing w:val="-56"/>
        </w:rPr>
        <w:t> </w:t>
      </w:r>
      <w:r>
        <w:rPr/>
        <w:t>年结合</w:t>
      </w:r>
      <w:r>
        <w:rPr>
          <w:w w:val="100"/>
        </w:rPr>
        <w:t> </w:t>
      </w:r>
      <w:r>
        <w:rPr>
          <w:spacing w:val="-2"/>
        </w:rPr>
        <w:t>上海票据交易所的计划，成功完成所有客户的纸电融合上线任务，同时按计划完成近二十家银行</w:t>
      </w:r>
      <w:r>
        <w:rPr>
          <w:spacing w:val="-25"/>
        </w:rPr>
        <w:t> </w:t>
      </w:r>
      <w:r>
        <w:rPr>
          <w:spacing w:val="-25"/>
        </w:rPr>
      </w:r>
      <w:r>
        <w:rPr>
          <w:spacing w:val="-4"/>
        </w:rPr>
        <w:t>票交所交易管理系统的上线工作；中间业务保持稳健经营，推出了基于</w:t>
      </w:r>
      <w:r>
        <w:rPr>
          <w:spacing w:val="-25"/>
        </w:rPr>
        <w:t> </w:t>
      </w:r>
      <w:r>
        <w:rPr>
          <w:rFonts w:ascii="宋体" w:hAnsi="宋体" w:cs="宋体" w:eastAsia="宋体" w:hint="default"/>
        </w:rPr>
        <w:t>JAVA</w:t>
      </w:r>
      <w:r>
        <w:rPr>
          <w:rFonts w:ascii="宋体" w:hAnsi="宋体" w:cs="宋体" w:eastAsia="宋体" w:hint="default"/>
          <w:spacing w:val="-25"/>
        </w:rPr>
        <w:t> </w:t>
      </w:r>
      <w:r>
        <w:rPr>
          <w:spacing w:val="-5"/>
        </w:rPr>
        <w:t>技术，支持分布式和</w:t>
      </w:r>
      <w:r>
        <w:rPr>
          <w:spacing w:val="-93"/>
        </w:rPr>
        <w:t> </w:t>
      </w:r>
      <w:r>
        <w:rPr>
          <w:spacing w:val="-93"/>
        </w:rPr>
      </w:r>
      <w:r>
        <w:rPr/>
        <w:t>微服务的</w:t>
      </w:r>
      <w:r>
        <w:rPr>
          <w:spacing w:val="-55"/>
        </w:rPr>
        <w:t> </w:t>
      </w:r>
      <w:r>
        <w:rPr>
          <w:rFonts w:ascii="宋体" w:hAnsi="宋体" w:cs="宋体" w:eastAsia="宋体" w:hint="default"/>
        </w:rPr>
        <w:t>GAPS5.0</w:t>
      </w:r>
      <w:r>
        <w:rPr>
          <w:rFonts w:ascii="宋体" w:hAnsi="宋体" w:cs="宋体" w:eastAsia="宋体" w:hint="default"/>
          <w:spacing w:val="-55"/>
        </w:rPr>
        <w:t> </w:t>
      </w:r>
      <w:r>
        <w:rPr/>
        <w:t>平台，在多家银行落地应用；消费金融系统持续扩展银行、信托、消金等机构</w:t>
      </w:r>
      <w:r>
        <w:rPr>
          <w:w w:val="100"/>
        </w:rPr>
        <w:t> </w:t>
      </w:r>
      <w:r>
        <w:rPr/>
        <w:t>的合作，在</w:t>
      </w:r>
      <w:r>
        <w:rPr>
          <w:spacing w:val="-54"/>
        </w:rPr>
        <w:t> </w:t>
      </w:r>
      <w:r>
        <w:rPr>
          <w:rFonts w:ascii="宋体" w:hAnsi="宋体" w:cs="宋体" w:eastAsia="宋体" w:hint="default"/>
        </w:rPr>
        <w:t>IT</w:t>
      </w:r>
      <w:r>
        <w:rPr>
          <w:rFonts w:ascii="宋体" w:hAnsi="宋体" w:cs="宋体" w:eastAsia="宋体" w:hint="default"/>
          <w:spacing w:val="-56"/>
        </w:rPr>
        <w:t> </w:t>
      </w:r>
      <w:r>
        <w:rPr/>
        <w:t>解决方案和业务咨询能力上具备较强的竞争力。</w:t>
      </w:r>
    </w:p>
    <w:p>
      <w:pPr>
        <w:spacing w:line="240" w:lineRule="auto" w:before="9"/>
        <w:rPr>
          <w:rFonts w:ascii="宋体" w:hAnsi="宋体" w:cs="宋体" w:eastAsia="宋体" w:hint="default"/>
          <w:sz w:val="20"/>
          <w:szCs w:val="20"/>
        </w:rPr>
      </w:pPr>
    </w:p>
    <w:p>
      <w:pPr>
        <w:pStyle w:val="Heading4"/>
        <w:spacing w:line="240" w:lineRule="auto" w:before="0"/>
        <w:ind w:left="589" w:right="0"/>
        <w:jc w:val="left"/>
        <w:rPr>
          <w:b w:val="0"/>
          <w:bCs w:val="0"/>
        </w:rPr>
      </w:pPr>
      <w:r>
        <w:rPr/>
        <w:t>③创新业务</w:t>
      </w:r>
      <w:r>
        <w:rPr>
          <w:b w:val="0"/>
          <w:bCs w:val="0"/>
        </w:rPr>
      </w:r>
    </w:p>
    <w:p>
      <w:pPr>
        <w:spacing w:line="240" w:lineRule="auto" w:before="7"/>
        <w:rPr>
          <w:rFonts w:ascii="宋体" w:hAnsi="宋体" w:cs="宋体" w:eastAsia="宋体" w:hint="default"/>
          <w:b/>
          <w:bCs/>
          <w:sz w:val="28"/>
          <w:szCs w:val="28"/>
        </w:rPr>
      </w:pPr>
    </w:p>
    <w:p>
      <w:pPr>
        <w:pStyle w:val="BodyText"/>
        <w:spacing w:line="240" w:lineRule="auto"/>
        <w:ind w:left="589" w:right="0"/>
        <w:jc w:val="left"/>
      </w:pPr>
      <w:r>
        <w:rPr/>
        <w:t>创新业务收入同比保持增长，业务场景有拓展。</w:t>
      </w:r>
    </w:p>
    <w:p>
      <w:pPr>
        <w:pStyle w:val="BodyText"/>
        <w:spacing w:line="357" w:lineRule="auto" w:before="133"/>
        <w:ind w:left="138" w:right="0" w:firstLine="419"/>
        <w:jc w:val="left"/>
      </w:pPr>
      <w:r>
        <w:rPr/>
        <w:t>云纪网络智能化产品</w:t>
      </w:r>
      <w:r>
        <w:rPr>
          <w:spacing w:val="-53"/>
        </w:rPr>
        <w:t> </w:t>
      </w:r>
      <w:r>
        <w:rPr>
          <w:rFonts w:ascii="宋体" w:hAnsi="宋体" w:cs="宋体" w:eastAsia="宋体" w:hint="default"/>
        </w:rPr>
        <w:t>iSee</w:t>
      </w:r>
      <w:r>
        <w:rPr>
          <w:rFonts w:ascii="宋体" w:hAnsi="宋体" w:cs="宋体" w:eastAsia="宋体" w:hint="default"/>
          <w:spacing w:val="-56"/>
        </w:rPr>
        <w:t> </w:t>
      </w:r>
      <w:r>
        <w:rPr/>
        <w:t>和中银国际、中原证券、国盛证券等取得合作；专业投资者服务</w:t>
      </w:r>
      <w:r>
        <w:rPr>
          <w:w w:val="100"/>
        </w:rPr>
        <w:t> </w:t>
      </w:r>
      <w:r>
        <w:rPr>
          <w:rFonts w:ascii="宋体" w:hAnsi="宋体" w:cs="宋体" w:eastAsia="宋体" w:hint="default"/>
        </w:rPr>
        <w:t>PBOX </w:t>
      </w:r>
      <w:r>
        <w:rPr>
          <w:spacing w:val="-3"/>
        </w:rPr>
        <w:t>系统市场影响力进一步提升；云赢的移动端一站式投资交易终端“投资赢家”保持在证券行</w:t>
      </w:r>
      <w:r>
        <w:rPr>
          <w:spacing w:val="-90"/>
        </w:rPr>
        <w:t> </w:t>
      </w:r>
      <w:r>
        <w:rPr>
          <w:spacing w:val="-90"/>
        </w:rPr>
      </w:r>
      <w:r>
        <w:rPr/>
        <w:t>业良好的发展势头，更是在期货行业及海外市场加快推广。</w:t>
      </w:r>
    </w:p>
    <w:p>
      <w:pPr>
        <w:spacing w:after="0" w:line="357"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398" w:right="234" w:firstLine="419"/>
        <w:jc w:val="left"/>
      </w:pPr>
      <w:r>
        <w:rPr/>
        <w:t>云毅网络发展良好，证投网络的</w:t>
      </w:r>
      <w:r>
        <w:rPr>
          <w:spacing w:val="-55"/>
        </w:rPr>
        <w:t> </w:t>
      </w:r>
      <w:r>
        <w:rPr>
          <w:rFonts w:ascii="宋体" w:hAnsi="宋体" w:cs="宋体" w:eastAsia="宋体" w:hint="default"/>
        </w:rPr>
        <w:t>OPLUS</w:t>
      </w:r>
      <w:r>
        <w:rPr>
          <w:rFonts w:ascii="宋体" w:hAnsi="宋体" w:cs="宋体" w:eastAsia="宋体" w:hint="default"/>
          <w:spacing w:val="-55"/>
        </w:rPr>
        <w:t> </w:t>
      </w:r>
      <w:r>
        <w:rPr/>
        <w:t>系统继续拓展，私募综合管理系统也已经在多家大型</w:t>
      </w:r>
      <w:r>
        <w:rPr>
          <w:w w:val="100"/>
        </w:rPr>
        <w:t> </w:t>
      </w:r>
      <w:r>
        <w:rPr/>
        <w:t>私募上线服务。</w:t>
      </w:r>
    </w:p>
    <w:p>
      <w:pPr>
        <w:pStyle w:val="BodyText"/>
        <w:spacing w:line="355" w:lineRule="auto" w:before="30"/>
        <w:ind w:left="398" w:right="234" w:firstLine="419"/>
        <w:jc w:val="left"/>
      </w:pPr>
      <w:r>
        <w:rPr>
          <w:spacing w:val="-2"/>
        </w:rPr>
        <w:t>云英网络受金融牌照收紧影响，新增与续签客户均有所下降。商智神州新签并上线中国银行</w:t>
      </w:r>
      <w:r>
        <w:rPr>
          <w:w w:val="100"/>
        </w:rPr>
        <w:t> </w:t>
      </w:r>
      <w:r>
        <w:rPr/>
        <w:t>智能投顾项目；商智神州智能财管</w:t>
      </w:r>
      <w:r>
        <w:rPr>
          <w:rFonts w:ascii="宋体" w:hAnsi="宋体" w:cs="宋体" w:eastAsia="宋体" w:hint="default"/>
        </w:rPr>
        <w:t>/</w:t>
      </w:r>
      <w:r>
        <w:rPr/>
        <w:t>智能理财师等新产品采用分布式框架，已支持微服务架构。</w:t>
      </w:r>
    </w:p>
    <w:p>
      <w:pPr>
        <w:pStyle w:val="BodyText"/>
        <w:spacing w:line="355" w:lineRule="auto" w:before="32"/>
        <w:ind w:left="398" w:right="234" w:firstLine="419"/>
        <w:jc w:val="left"/>
      </w:pPr>
      <w:r>
        <w:rPr>
          <w:spacing w:val="-7"/>
          <w:w w:val="100"/>
        </w:rPr>
        <w:t>云永网络业务转向商品零售电商业务、云清算业务、非标资产管理以及供应链金融信息服务，</w:t>
      </w:r>
      <w:r>
        <w:rPr>
          <w:w w:val="100"/>
        </w:rPr>
        <w:t> </w:t>
      </w:r>
      <w:r>
        <w:rPr/>
        <w:t>业务发展稍有增长。</w:t>
      </w:r>
    </w:p>
    <w:p>
      <w:pPr>
        <w:pStyle w:val="BodyText"/>
        <w:spacing w:line="355" w:lineRule="auto" w:before="34"/>
        <w:ind w:left="398" w:right="128" w:firstLine="419"/>
        <w:jc w:val="left"/>
      </w:pPr>
      <w:r>
        <w:rPr>
          <w:rFonts w:ascii="宋体" w:hAnsi="宋体" w:cs="宋体" w:eastAsia="宋体" w:hint="default"/>
        </w:rPr>
        <w:t>2018</w:t>
      </w:r>
      <w:r>
        <w:rPr>
          <w:rFonts w:ascii="宋体" w:hAnsi="宋体" w:cs="宋体" w:eastAsia="宋体" w:hint="default"/>
          <w:spacing w:val="-37"/>
        </w:rPr>
        <w:t> </w:t>
      </w:r>
      <w:r>
        <w:rPr/>
        <w:t>年</w:t>
      </w:r>
      <w:r>
        <w:rPr>
          <w:spacing w:val="-35"/>
        </w:rPr>
        <w:t> </w:t>
      </w:r>
      <w:r>
        <w:rPr>
          <w:rFonts w:ascii="宋体" w:hAnsi="宋体" w:cs="宋体" w:eastAsia="宋体" w:hint="default"/>
        </w:rPr>
        <w:t>1</w:t>
      </w:r>
      <w:r>
        <w:rPr>
          <w:rFonts w:ascii="宋体" w:hAnsi="宋体" w:cs="宋体" w:eastAsia="宋体" w:hint="default"/>
          <w:spacing w:val="-37"/>
        </w:rPr>
        <w:t> </w:t>
      </w:r>
      <w:r>
        <w:rPr/>
        <w:t>月成立控股子公司浙江鲸腾网络科技有限公司，致力于优化提升包括行情、支付、</w:t>
      </w:r>
      <w:r>
        <w:rPr>
          <w:w w:val="100"/>
        </w:rPr>
        <w:t> </w:t>
      </w:r>
      <w:r>
        <w:rPr>
          <w:spacing w:val="-4"/>
        </w:rPr>
        <w:t>仿真、</w:t>
      </w:r>
      <w:r>
        <w:rPr>
          <w:rFonts w:ascii="宋体" w:hAnsi="宋体" w:cs="宋体" w:eastAsia="宋体" w:hint="default"/>
          <w:spacing w:val="-4"/>
        </w:rPr>
        <w:t>KYC</w:t>
      </w:r>
      <w:r>
        <w:rPr>
          <w:spacing w:val="-4"/>
        </w:rPr>
        <w:t>（对客户的审查）等金融公共基础服务，构建智能交易网络、金融科技开放平台，同时</w:t>
      </w:r>
      <w:r>
        <w:rPr>
          <w:spacing w:val="-33"/>
        </w:rPr>
        <w:t> </w:t>
      </w:r>
      <w:r>
        <w:rPr>
          <w:spacing w:val="-33"/>
        </w:rPr>
      </w:r>
      <w:r>
        <w:rPr/>
        <w:t>致力于</w:t>
      </w:r>
      <w:r>
        <w:rPr>
          <w:spacing w:val="-54"/>
        </w:rPr>
        <w:t> </w:t>
      </w:r>
      <w:r>
        <w:rPr>
          <w:rFonts w:ascii="宋体" w:hAnsi="宋体" w:cs="宋体" w:eastAsia="宋体" w:hint="default"/>
        </w:rPr>
        <w:t>AI</w:t>
      </w:r>
      <w:r>
        <w:rPr>
          <w:rFonts w:ascii="宋体" w:hAnsi="宋体" w:cs="宋体" w:eastAsia="宋体" w:hint="default"/>
          <w:spacing w:val="-56"/>
        </w:rPr>
        <w:t> </w:t>
      </w:r>
      <w:r>
        <w:rPr/>
        <w:t>基础服务。</w:t>
      </w:r>
      <w:r>
        <w:rPr>
          <w:rFonts w:ascii="宋体" w:hAnsi="宋体" w:cs="宋体" w:eastAsia="宋体" w:hint="default"/>
        </w:rPr>
        <w:t>2018</w:t>
      </w:r>
      <w:r>
        <w:rPr>
          <w:rFonts w:ascii="宋体" w:hAnsi="宋体" w:cs="宋体" w:eastAsia="宋体" w:hint="default"/>
          <w:spacing w:val="-53"/>
        </w:rPr>
        <w:t> </w:t>
      </w:r>
      <w:r>
        <w:rPr/>
        <w:t>年基于数据内容的组件服务方面，聚源智能小梵、鲸腾行情云服务、</w:t>
      </w:r>
      <w:r>
        <w:rPr>
          <w:w w:val="100"/>
        </w:rPr>
        <w:t> </w:t>
      </w:r>
      <w:r>
        <w:rPr/>
        <w:t>智能 </w:t>
      </w:r>
      <w:r>
        <w:rPr>
          <w:rFonts w:ascii="Microsoft YaHei UI" w:hAnsi="Microsoft YaHei UI" w:cs="Microsoft YaHei UI" w:eastAsia="Microsoft YaHei UI" w:hint="default"/>
        </w:rPr>
        <w:t>KYC</w:t>
      </w:r>
      <w:r>
        <w:rPr>
          <w:rFonts w:ascii="Microsoft YaHei UI" w:hAnsi="Microsoft YaHei UI" w:cs="Microsoft YaHei UI" w:eastAsia="Microsoft YaHei UI" w:hint="default"/>
          <w:spacing w:val="-15"/>
        </w:rPr>
        <w:t> </w:t>
      </w:r>
      <w:r>
        <w:rPr/>
        <w:t>、晓鲸百问等服务内容不断丰富，且逐步迈向智能化进程；终端服务方面，个人交易</w:t>
      </w:r>
      <w:r>
        <w:rPr>
          <w:w w:val="100"/>
        </w:rPr>
        <w:t> </w:t>
      </w:r>
      <w:r>
        <w:rPr/>
        <w:t>终端、专业机构投资终端缓步发展中，新推出智能理财师终端服务于财富管理及资产配置领域。</w:t>
      </w:r>
    </w:p>
    <w:p>
      <w:pPr>
        <w:pStyle w:val="BodyText"/>
        <w:spacing w:line="357" w:lineRule="auto" w:before="32"/>
        <w:ind w:left="398" w:right="228" w:firstLine="419"/>
        <w:jc w:val="both"/>
      </w:pPr>
      <w:r>
        <w:rPr/>
        <w:t>人工智能方面，发布智能理财师、智能</w:t>
      </w:r>
      <w:r>
        <w:rPr>
          <w:spacing w:val="-55"/>
        </w:rPr>
        <w:t> </w:t>
      </w:r>
      <w:r>
        <w:rPr>
          <w:rFonts w:ascii="宋体" w:hAnsi="宋体" w:cs="宋体" w:eastAsia="宋体" w:hint="default"/>
        </w:rPr>
        <w:t>KYC</w:t>
      </w:r>
      <w:r>
        <w:rPr/>
        <w:t>、智能资产配置、智能问答服务平台等</w:t>
      </w:r>
      <w:r>
        <w:rPr>
          <w:spacing w:val="-54"/>
        </w:rPr>
        <w:t> </w:t>
      </w:r>
      <w:r>
        <w:rPr>
          <w:rFonts w:ascii="宋体" w:hAnsi="宋体" w:cs="宋体" w:eastAsia="宋体" w:hint="default"/>
        </w:rPr>
        <w:t>8</w:t>
      </w:r>
      <w:r>
        <w:rPr>
          <w:rFonts w:ascii="宋体" w:hAnsi="宋体" w:cs="宋体" w:eastAsia="宋体" w:hint="default"/>
          <w:spacing w:val="-55"/>
        </w:rPr>
        <w:t> </w:t>
      </w:r>
      <w:r>
        <w:rPr/>
        <w:t>款新产</w:t>
      </w:r>
      <w:r>
        <w:rPr>
          <w:w w:val="100"/>
        </w:rPr>
        <w:t> </w:t>
      </w:r>
      <w:r>
        <w:rPr>
          <w:spacing w:val="-6"/>
        </w:rPr>
        <w:t>品，在智能投顾、智能资讯、智能监管、智能客服、智能运营、智能投资平台等均已有落地案例，</w:t>
      </w:r>
      <w:r>
        <w:rPr>
          <w:spacing w:val="-51"/>
        </w:rPr>
        <w:t> </w:t>
      </w:r>
      <w:r>
        <w:rPr>
          <w:spacing w:val="-51"/>
        </w:rPr>
      </w:r>
      <w:r>
        <w:rPr/>
        <w:t>智能风控、智能投研等领域在业务过程中。</w:t>
      </w:r>
    </w:p>
    <w:p>
      <w:pPr>
        <w:spacing w:line="240" w:lineRule="auto" w:before="6"/>
        <w:rPr>
          <w:rFonts w:ascii="宋体" w:hAnsi="宋体" w:cs="宋体" w:eastAsia="宋体" w:hint="default"/>
          <w:sz w:val="25"/>
          <w:szCs w:val="25"/>
        </w:rPr>
      </w:pPr>
    </w:p>
    <w:p>
      <w:pPr>
        <w:pStyle w:val="Heading4"/>
        <w:spacing w:line="240" w:lineRule="auto" w:before="0"/>
        <w:ind w:left="398" w:right="234"/>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398" w:right="234"/>
        <w:jc w:val="left"/>
      </w:pPr>
      <w:r>
        <w:rPr/>
        <w:t>□适用 √不适用</w:t>
      </w:r>
    </w:p>
    <w:p>
      <w:pPr>
        <w:spacing w:line="240" w:lineRule="auto" w:before="1"/>
        <w:rPr>
          <w:rFonts w:ascii="宋体" w:hAnsi="宋体" w:cs="宋体" w:eastAsia="宋体" w:hint="default"/>
          <w:sz w:val="20"/>
          <w:szCs w:val="20"/>
        </w:rPr>
      </w:pPr>
    </w:p>
    <w:p>
      <w:pPr>
        <w:pStyle w:val="Heading4"/>
        <w:spacing w:line="240" w:lineRule="auto"/>
        <w:ind w:left="398" w:right="234"/>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51"/>
        <w:gridCol w:w="1097"/>
        <w:gridCol w:w="1423"/>
        <w:gridCol w:w="1066"/>
        <w:gridCol w:w="1426"/>
        <w:gridCol w:w="996"/>
        <w:gridCol w:w="973"/>
        <w:gridCol w:w="893"/>
      </w:tblGrid>
      <w:tr>
        <w:trPr>
          <w:trHeight w:val="283" w:hRule="exact"/>
        </w:trPr>
        <w:tc>
          <w:tcPr>
            <w:tcW w:w="9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0"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1" w:right="120"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9" w:lineRule="auto"/>
              <w:ind w:left="108" w:right="10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9" w:right="180" w:hanging="420"/>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5"/>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66" w:right="161"/>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22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经纪业务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44,753,583.77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47.68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18,797,431.07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21.04</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138.08</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资管业务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1,942,584.77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1,906,797.07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1.88</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财富业务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2,691,552.11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2.87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15,224,870.75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17.04</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-82.32</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交易所业务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5,197,889.02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2,275,499.96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2.55</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128.43</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4,763,693.82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5.07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6,168,416.45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-22.77</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互联网业务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2,698,528.42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2.87</w:t>
            </w:r>
          </w:p>
        </w:tc>
        <w:tc>
          <w:tcPr>
            <w:tcW w:w="142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非金融业务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31,822,604.85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33.90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44,971,153.68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50.34</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-29.24</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93,870,436.76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89,344,168.98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5.07</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1" w:right="120"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9" w:lineRule="auto"/>
              <w:ind w:left="108" w:right="10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9" w:right="180" w:hanging="420"/>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5"/>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66" w:right="161"/>
              <w:jc w:val="both"/>
              <w:rPr>
                <w:rFonts w:ascii="Times New Roman" w:hAnsi="Times New Roman" w:cs="Times New Roman" w:eastAsia="Times New Roman"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22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1"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38,806,234.06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41.34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24,902,831.88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27.87</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55.83</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集成收入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9,940,149.86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11.13</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351"/>
        <w:gridCol w:w="1097"/>
        <w:gridCol w:w="1423"/>
        <w:gridCol w:w="1066"/>
        <w:gridCol w:w="1426"/>
        <w:gridCol w:w="996"/>
        <w:gridCol w:w="973"/>
        <w:gridCol w:w="893"/>
      </w:tblGrid>
      <w:tr>
        <w:trPr>
          <w:trHeight w:val="284"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52,128,478.23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55.53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 w:right="0"/>
              <w:jc w:val="center"/>
              <w:rPr>
                <w:rFonts w:ascii="Times New Roman" w:hAnsi="Times New Roman" w:cs="Times New Roman" w:eastAsia="Times New Roman" w:hint="default"/>
                <w:sz w:val="21"/>
                <w:szCs w:val="21"/>
              </w:rPr>
            </w:pPr>
            <w:r>
              <w:rPr>
                <w:rFonts w:ascii="Times New Roman"/>
                <w:sz w:val="21"/>
              </w:rPr>
              <w:t>39,030,501.11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43.69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33.56</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科技园收入</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2,935,724.47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3.13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15,470,686.13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17.31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-81.02</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097"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93,870,436.76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89,344,168.98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5.07</w:t>
            </w: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398" w:right="234"/>
        <w:jc w:val="left"/>
      </w:pPr>
      <w:r>
        <w:rPr/>
        <w:t>成本分析其他情况说明</w:t>
      </w:r>
    </w:p>
    <w:p>
      <w:pPr>
        <w:pStyle w:val="BodyText"/>
        <w:spacing w:line="274" w:lineRule="exact"/>
        <w:ind w:left="398" w:right="234"/>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398" w:right="234"/>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left="398" w:right="234"/>
        <w:jc w:val="left"/>
      </w:pPr>
      <w:r>
        <w:rPr/>
        <w:t>√适用 □不适用</w:t>
      </w:r>
    </w:p>
    <w:p>
      <w:pPr>
        <w:pStyle w:val="BodyText"/>
        <w:spacing w:line="272" w:lineRule="exact" w:before="27"/>
        <w:ind w:left="398" w:right="128"/>
        <w:jc w:val="left"/>
      </w:pPr>
      <w:r>
        <w:rPr/>
        <w:t>前五名客户销售额</w:t>
      </w:r>
      <w:r>
        <w:rPr>
          <w:spacing w:val="-39"/>
        </w:rPr>
        <w:t> </w:t>
      </w:r>
      <w:r>
        <w:rPr>
          <w:rFonts w:ascii="Times New Roman" w:hAnsi="Times New Roman" w:cs="Times New Roman" w:eastAsia="Times New Roman" w:hint="default"/>
        </w:rPr>
        <w:t>17,592.35</w:t>
      </w:r>
      <w:r>
        <w:rPr>
          <w:rFonts w:ascii="Times New Roman" w:hAnsi="Times New Roman" w:cs="Times New Roman" w:eastAsia="Times New Roman" w:hint="default"/>
          <w:spacing w:val="14"/>
        </w:rPr>
        <w:t> </w:t>
      </w:r>
      <w:r>
        <w:rPr>
          <w:spacing w:val="-5"/>
        </w:rPr>
        <w:t>万元，占年度销售总额</w:t>
      </w:r>
      <w:r>
        <w:rPr>
          <w:spacing w:val="-41"/>
        </w:rPr>
        <w:t> </w:t>
      </w:r>
      <w:r>
        <w:rPr>
          <w:rFonts w:ascii="Times New Roman" w:hAnsi="Times New Roman" w:cs="Times New Roman" w:eastAsia="Times New Roman" w:hint="default"/>
          <w:spacing w:val="-3"/>
        </w:rPr>
        <w:t>5.39%</w:t>
      </w:r>
      <w:r>
        <w:rPr>
          <w:spacing w:val="-3"/>
        </w:rPr>
        <w:t>；其中前五名客户销售额中关联方销售</w:t>
      </w:r>
      <w:r>
        <w:rPr>
          <w:spacing w:val="-99"/>
        </w:rPr>
        <w:t> </w:t>
      </w:r>
      <w:r>
        <w:rPr>
          <w:spacing w:val="-99"/>
        </w:rPr>
      </w:r>
      <w:r>
        <w:rPr/>
        <w:t>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万元，占年度销售总额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8"/>
          <w:szCs w:val="18"/>
        </w:rPr>
      </w:pPr>
    </w:p>
    <w:p>
      <w:pPr>
        <w:pStyle w:val="BodyText"/>
        <w:spacing w:line="274" w:lineRule="exact"/>
        <w:ind w:left="398" w:right="128"/>
        <w:jc w:val="left"/>
      </w:pPr>
      <w:r>
        <w:rPr/>
        <w:t>前五名供应商采购额</w:t>
      </w:r>
      <w:r>
        <w:rPr>
          <w:spacing w:val="-39"/>
        </w:rPr>
        <w:t> </w:t>
      </w:r>
      <w:r>
        <w:rPr>
          <w:rFonts w:ascii="Times New Roman" w:hAnsi="Times New Roman" w:cs="Times New Roman" w:eastAsia="Times New Roman" w:hint="default"/>
        </w:rPr>
        <w:t>9,515.58</w:t>
      </w:r>
      <w:r>
        <w:rPr>
          <w:rFonts w:ascii="Times New Roman" w:hAnsi="Times New Roman" w:cs="Times New Roman" w:eastAsia="Times New Roman" w:hint="default"/>
          <w:spacing w:val="15"/>
        </w:rPr>
        <w:t> </w:t>
      </w:r>
      <w:r>
        <w:rPr>
          <w:spacing w:val="-5"/>
        </w:rPr>
        <w:t>万元，占年度采购总额</w:t>
      </w:r>
      <w:r>
        <w:rPr>
          <w:spacing w:val="-41"/>
        </w:rPr>
        <w:t> </w:t>
      </w:r>
      <w:r>
        <w:rPr>
          <w:rFonts w:ascii="Times New Roman" w:hAnsi="Times New Roman" w:cs="Times New Roman" w:eastAsia="Times New Roman" w:hint="default"/>
          <w:spacing w:val="-3"/>
        </w:rPr>
        <w:t>24.87%</w:t>
      </w:r>
      <w:r>
        <w:rPr>
          <w:spacing w:val="-3"/>
        </w:rPr>
        <w:t>；其中前五名供应商采购额中关联方</w:t>
      </w:r>
      <w:r>
        <w:rPr>
          <w:spacing w:val="-99"/>
        </w:rPr>
        <w:t> </w:t>
      </w:r>
      <w:r>
        <w:rPr>
          <w:spacing w:val="-99"/>
        </w:rPr>
      </w:r>
      <w:r>
        <w:rPr/>
        <w:t>采购额</w:t>
      </w:r>
      <w:r>
        <w:rPr>
          <w:spacing w:val="-54"/>
        </w:rPr>
        <w:t> </w:t>
      </w:r>
      <w:r>
        <w:rPr>
          <w:rFonts w:ascii="Times New Roman" w:hAnsi="Times New Roman" w:cs="Times New Roman" w:eastAsia="Times New Roman" w:hint="default"/>
        </w:rPr>
        <w:t>1,943.56</w:t>
      </w:r>
      <w:r>
        <w:rPr>
          <w:rFonts w:ascii="Times New Roman" w:hAnsi="Times New Roman" w:cs="Times New Roman" w:eastAsia="Times New Roman" w:hint="default"/>
          <w:spacing w:val="-4"/>
        </w:rPr>
        <w:t> </w:t>
      </w:r>
      <w:r>
        <w:rPr/>
        <w:t>万元，占年度采购总额</w:t>
      </w:r>
      <w:r>
        <w:rPr>
          <w:spacing w:val="-53"/>
        </w:rPr>
        <w:t> </w:t>
      </w:r>
      <w:r>
        <w:rPr>
          <w:rFonts w:ascii="Times New Roman" w:hAnsi="Times New Roman" w:cs="Times New Roman" w:eastAsia="Times New Roman" w:hint="default"/>
        </w:rPr>
        <w:t>5.08%</w:t>
      </w:r>
      <w:r>
        <w:rPr/>
        <w:t>。</w:t>
      </w:r>
    </w:p>
    <w:p>
      <w:pPr>
        <w:spacing w:line="240" w:lineRule="auto" w:before="4"/>
        <w:rPr>
          <w:rFonts w:ascii="宋体" w:hAnsi="宋体" w:cs="宋体" w:eastAsia="宋体" w:hint="default"/>
          <w:sz w:val="16"/>
          <w:szCs w:val="16"/>
        </w:rPr>
      </w:pPr>
    </w:p>
    <w:p>
      <w:pPr>
        <w:pStyle w:val="BodyText"/>
        <w:spacing w:line="240" w:lineRule="auto"/>
        <w:ind w:left="398" w:right="234"/>
        <w:jc w:val="left"/>
      </w:pPr>
      <w:r>
        <w:rPr/>
        <w:t>其他说明</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400" w:right="1040"/>
        </w:sectPr>
      </w:pPr>
    </w:p>
    <w:p>
      <w:pPr>
        <w:pStyle w:val="Heading4"/>
        <w:tabs>
          <w:tab w:pos="817" w:val="left" w:leader="none"/>
        </w:tabs>
        <w:spacing w:line="240" w:lineRule="auto"/>
        <w:ind w:left="398" w:right="-19"/>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6"/>
        <w:ind w:left="39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401" w:val="left" w:leader="none"/>
        </w:tabs>
        <w:spacing w:line="240" w:lineRule="auto"/>
        <w:ind w:left="398" w:right="0"/>
        <w:jc w:val="left"/>
      </w:pPr>
      <w:r>
        <w:rPr/>
        <w:t>单位</w:t>
      </w:r>
      <w:r>
        <w:rPr>
          <w:rFonts w:ascii="Times New Roman" w:hAnsi="Times New Roman" w:cs="Times New Roman" w:eastAsia="Times New Roman" w:hint="default"/>
        </w:rPr>
        <w:t>:  </w:t>
      </w:r>
      <w:r>
        <w:rPr/>
        <w:t>元</w:t>
        <w:tab/>
        <w:t>币种</w:t>
      </w:r>
      <w:r>
        <w:rPr>
          <w:rFonts w:ascii="Times New Roman" w:hAnsi="Times New Roman" w:cs="Times New Roman" w:eastAsia="Times New Roman" w:hint="default"/>
        </w:rPr>
        <w:t>:  </w:t>
      </w:r>
      <w:r>
        <w:rPr/>
        <w:t>人民币</w:t>
      </w:r>
    </w:p>
    <w:p>
      <w:pPr>
        <w:spacing w:after="0" w:line="240" w:lineRule="auto"/>
        <w:jc w:val="left"/>
        <w:sectPr>
          <w:type w:val="continuous"/>
          <w:pgSz w:w="11910" w:h="16840"/>
          <w:pgMar w:top="1120" w:bottom="1380" w:left="1400" w:right="1040"/>
          <w:cols w:num="2" w:equalWidth="0">
            <w:col w:w="1975" w:space="4325"/>
            <w:col w:w="3170"/>
          </w:cols>
        </w:sectPr>
      </w:pPr>
    </w:p>
    <w:tbl>
      <w:tblPr>
        <w:tblW w:w="0" w:type="auto"/>
        <w:jc w:val="left"/>
        <w:tblInd w:w="285" w:type="dxa"/>
        <w:tblLayout w:type="fixed"/>
        <w:tblCellMar>
          <w:top w:w="0" w:type="dxa"/>
          <w:left w:w="0" w:type="dxa"/>
          <w:bottom w:w="0" w:type="dxa"/>
          <w:right w:w="0" w:type="dxa"/>
        </w:tblCellMar>
        <w:tblLook w:val="01E0"/>
      </w:tblPr>
      <w:tblGrid>
        <w:gridCol w:w="1102"/>
        <w:gridCol w:w="1702"/>
        <w:gridCol w:w="1841"/>
        <w:gridCol w:w="1560"/>
        <w:gridCol w:w="2845"/>
      </w:tblGrid>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882,069,148.13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749,882,281.38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74" w:right="0"/>
              <w:jc w:val="left"/>
              <w:rPr>
                <w:rFonts w:ascii="Times New Roman" w:hAnsi="Times New Roman" w:cs="Times New Roman" w:eastAsia="Times New Roman" w:hint="default"/>
                <w:sz w:val="21"/>
                <w:szCs w:val="21"/>
              </w:rPr>
            </w:pPr>
            <w:r>
              <w:rPr>
                <w:rFonts w:ascii="Times New Roman"/>
                <w:sz w:val="21"/>
              </w:rPr>
              <w:t>17.63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主要系本期人员薪酬增长所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446,014,029.81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454,663,017.75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10" w:right="0"/>
              <w:jc w:val="left"/>
              <w:rPr>
                <w:rFonts w:ascii="Times New Roman" w:hAnsi="Times New Roman" w:cs="Times New Roman" w:eastAsia="Times New Roman" w:hint="default"/>
                <w:sz w:val="21"/>
                <w:szCs w:val="21"/>
              </w:rPr>
            </w:pPr>
            <w:r>
              <w:rPr>
                <w:rFonts w:ascii="Times New Roman"/>
                <w:sz w:val="21"/>
              </w:rPr>
              <w:t>-1.90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主要系本期股份支付费用减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少所致。</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1,404,668,841.96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1,279,491,417.67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9.78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主要</w:t>
            </w:r>
            <w:r>
              <w:rPr>
                <w:rFonts w:ascii="宋体" w:hAnsi="宋体" w:cs="宋体" w:eastAsia="宋体" w:hint="default"/>
                <w:spacing w:val="-3"/>
                <w:w w:val="100"/>
                <w:sz w:val="21"/>
                <w:szCs w:val="21"/>
              </w:rPr>
              <w:t>系</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研</w:t>
            </w:r>
            <w:r>
              <w:rPr>
                <w:rFonts w:ascii="宋体" w:hAnsi="宋体" w:cs="宋体" w:eastAsia="宋体" w:hint="default"/>
                <w:spacing w:val="-3"/>
                <w:w w:val="100"/>
                <w:sz w:val="21"/>
                <w:szCs w:val="21"/>
              </w:rPr>
              <w:t>发</w:t>
            </w:r>
            <w:r>
              <w:rPr>
                <w:rFonts w:ascii="宋体" w:hAnsi="宋体" w:cs="宋体" w:eastAsia="宋体" w:hint="default"/>
                <w:w w:val="100"/>
                <w:sz w:val="21"/>
                <w:szCs w:val="21"/>
              </w:rPr>
              <w:t>投</w:t>
            </w:r>
            <w:r>
              <w:rPr>
                <w:rFonts w:ascii="宋体" w:hAnsi="宋体" w:cs="宋体" w:eastAsia="宋体" w:hint="default"/>
                <w:spacing w:val="-3"/>
                <w:w w:val="100"/>
                <w:sz w:val="21"/>
                <w:szCs w:val="21"/>
              </w:rPr>
              <w:t>入</w:t>
            </w:r>
            <w:r>
              <w:rPr>
                <w:rFonts w:ascii="宋体" w:hAnsi="宋体" w:cs="宋体" w:eastAsia="宋体" w:hint="default"/>
                <w:w w:val="100"/>
                <w:sz w:val="21"/>
                <w:szCs w:val="21"/>
              </w:rPr>
              <w:t>加</w:t>
            </w:r>
            <w:r>
              <w:rPr>
                <w:rFonts w:ascii="宋体" w:hAnsi="宋体" w:cs="宋体" w:eastAsia="宋体" w:hint="default"/>
                <w:spacing w:val="-3"/>
                <w:w w:val="100"/>
                <w:sz w:val="21"/>
                <w:szCs w:val="21"/>
              </w:rPr>
              <w:t>大</w:t>
            </w:r>
            <w:r>
              <w:rPr>
                <w:rFonts w:ascii="宋体" w:hAnsi="宋体" w:cs="宋体" w:eastAsia="宋体" w:hint="default"/>
                <w:spacing w:val="-104"/>
                <w:w w:val="100"/>
                <w:sz w:val="21"/>
                <w:szCs w:val="21"/>
              </w:rPr>
              <w:t>，</w:t>
            </w:r>
            <w:r>
              <w:rPr>
                <w:rFonts w:ascii="宋体" w:hAnsi="宋体" w:cs="宋体" w:eastAsia="宋体" w:hint="default"/>
                <w:w w:val="100"/>
                <w:sz w:val="21"/>
                <w:szCs w:val="21"/>
              </w:rPr>
              <w:t>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员薪酬增长所致。</w:t>
            </w:r>
          </w:p>
        </w:tc>
      </w:tr>
      <w:tr>
        <w:trPr>
          <w:trHeight w:val="55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1,930,256.03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-1,363,382.08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主要系公司本期有利息支出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400" w:right="1040"/>
        </w:sectPr>
      </w:pPr>
    </w:p>
    <w:p>
      <w:pPr>
        <w:pStyle w:val="Heading4"/>
        <w:tabs>
          <w:tab w:pos="817" w:val="left" w:leader="none"/>
        </w:tabs>
        <w:spacing w:line="290" w:lineRule="auto"/>
        <w:ind w:left="39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240" w:val="left" w:leader="none"/>
        </w:tabs>
        <w:spacing w:line="240" w:lineRule="auto" w:before="14"/>
        <w:ind w:left="398"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98" w:right="0"/>
        <w:jc w:val="left"/>
      </w:pPr>
      <w:r>
        <w:rPr/>
        <w:t>单位：元</w:t>
      </w:r>
    </w:p>
    <w:p>
      <w:pPr>
        <w:spacing w:after="0" w:line="240" w:lineRule="auto"/>
        <w:jc w:val="left"/>
        <w:sectPr>
          <w:type w:val="continuous"/>
          <w:pgSz w:w="11910" w:h="16840"/>
          <w:pgMar w:top="1120" w:bottom="1380" w:left="1400" w:right="1040"/>
          <w:cols w:num="2" w:equalWidth="0">
            <w:col w:w="2081" w:space="5912"/>
            <w:col w:w="1477"/>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1,404,668,841.96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1,404,668,841.96</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43.05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4,590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64.45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left="398" w:right="234"/>
        <w:jc w:val="left"/>
        <w:rPr>
          <w:b w:val="0"/>
          <w:bCs w:val="0"/>
        </w:rPr>
      </w:pPr>
      <w:r>
        <w:rPr/>
        <w:t>情况说明</w:t>
      </w:r>
      <w:r>
        <w:rPr>
          <w:b w:val="0"/>
          <w:bCs w:val="0"/>
        </w:rPr>
      </w:r>
    </w:p>
    <w:p>
      <w:pPr>
        <w:pStyle w:val="BodyText"/>
        <w:spacing w:line="290" w:lineRule="auto" w:before="58"/>
        <w:ind w:left="818" w:right="234" w:hanging="420"/>
        <w:jc w:val="left"/>
      </w:pPr>
      <w:r>
        <w:rPr/>
        <w:t>√适用</w:t>
      </w:r>
      <w:r>
        <w:rPr>
          <w:spacing w:val="-2"/>
        </w:rPr>
        <w:t> </w:t>
      </w:r>
      <w:r>
        <w:rPr/>
        <w:t>□不适用</w:t>
      </w:r>
      <w:r>
        <w:rPr>
          <w:spacing w:val="-103"/>
        </w:rPr>
        <w:t> </w:t>
      </w:r>
      <w:r>
        <w:rPr>
          <w:spacing w:val="-103"/>
        </w:rPr>
      </w:r>
      <w:r>
        <w:rPr>
          <w:spacing w:val="-2"/>
        </w:rPr>
        <w:t>公司目前已基本形成了由恒生研究院、研发中心以及业务部门平台研发组成的三级研发架构</w:t>
      </w:r>
    </w:p>
    <w:p>
      <w:pPr>
        <w:pStyle w:val="BodyText"/>
        <w:spacing w:line="240" w:lineRule="auto" w:before="89"/>
        <w:ind w:left="398" w:right="128"/>
        <w:jc w:val="left"/>
      </w:pPr>
      <w:r>
        <w:rPr/>
        <w:t>体系。恒生研究院由行业高端专业人才组成，定位是恒生前沿技术的先驱，并和高等院校开展合</w:t>
      </w:r>
    </w:p>
    <w:p>
      <w:pPr>
        <w:spacing w:after="0" w:line="240" w:lineRule="auto"/>
        <w:jc w:val="left"/>
        <w:sectPr>
          <w:type w:val="continuous"/>
          <w:pgSz w:w="11910" w:h="16840"/>
          <w:pgMar w:top="1120" w:bottom="1380" w:left="1400" w:right="1040"/>
        </w:sectPr>
      </w:pPr>
    </w:p>
    <w:p>
      <w:pPr>
        <w:spacing w:line="240" w:lineRule="auto" w:before="4"/>
        <w:rPr>
          <w:rFonts w:ascii="宋体" w:hAnsi="宋体" w:cs="宋体" w:eastAsia="宋体" w:hint="default"/>
          <w:sz w:val="25"/>
          <w:szCs w:val="25"/>
        </w:rPr>
      </w:pPr>
    </w:p>
    <w:p>
      <w:pPr>
        <w:pStyle w:val="BodyText"/>
        <w:spacing w:line="357" w:lineRule="auto" w:before="36"/>
        <w:ind w:left="538" w:right="237"/>
        <w:jc w:val="both"/>
      </w:pPr>
      <w:r>
        <w:rPr/>
        <w:t>作，负责</w:t>
      </w:r>
      <w:r>
        <w:rPr>
          <w:spacing w:val="-55"/>
        </w:rPr>
        <w:t> </w:t>
      </w:r>
      <w:r>
        <w:rPr>
          <w:rFonts w:ascii="宋体" w:hAnsi="宋体" w:cs="宋体" w:eastAsia="宋体" w:hint="default"/>
        </w:rPr>
        <w:t>Fintech</w:t>
      </w:r>
      <w:r>
        <w:rPr>
          <w:rFonts w:ascii="宋体" w:hAnsi="宋体" w:cs="宋体" w:eastAsia="宋体" w:hint="default"/>
          <w:spacing w:val="-55"/>
        </w:rPr>
        <w:t> </w:t>
      </w:r>
      <w:r>
        <w:rPr/>
        <w:t>前沿技术和创新应用的研究，覆盖区块链、高性能计算、大数据、人工智能、</w:t>
      </w:r>
      <w:r>
        <w:rPr>
          <w:w w:val="100"/>
        </w:rPr>
        <w:t> </w:t>
      </w:r>
      <w:r>
        <w:rPr/>
        <w:t>金融工程等前沿技术领域。研发中心聚焦于技术平台和底层平台，重点推出</w:t>
      </w:r>
      <w:r>
        <w:rPr>
          <w:spacing w:val="-57"/>
        </w:rPr>
        <w:t> </w:t>
      </w:r>
      <w:r>
        <w:rPr>
          <w:rFonts w:ascii="宋体" w:hAnsi="宋体" w:cs="宋体" w:eastAsia="宋体" w:hint="default"/>
        </w:rPr>
        <w:t>JRES3.0</w:t>
      </w:r>
      <w:r>
        <w:rPr>
          <w:rFonts w:ascii="宋体" w:hAnsi="宋体" w:cs="宋体" w:eastAsia="宋体" w:hint="default"/>
          <w:spacing w:val="-54"/>
        </w:rPr>
        <w:t> </w:t>
      </w:r>
      <w:r>
        <w:rPr/>
        <w:t>技术平台，</w:t>
      </w:r>
      <w:r>
        <w:rPr>
          <w:w w:val="100"/>
        </w:rPr>
        <w:t> </w:t>
      </w:r>
      <w:r>
        <w:rPr>
          <w:spacing w:val="-2"/>
        </w:rPr>
        <w:t>全面满足互联网云服务架构的新一代技术框架，满足金融领域全业务场景的需要。各业务部门平</w:t>
      </w:r>
      <w:r>
        <w:rPr>
          <w:spacing w:val="-25"/>
        </w:rPr>
        <w:t> </w:t>
      </w:r>
      <w:r>
        <w:rPr>
          <w:spacing w:val="-25"/>
        </w:rPr>
      </w:r>
      <w:r>
        <w:rPr/>
        <w:t>台研发致力于打造金融行业大中台，提供整体解决方案，为客户金融业务赋能。</w:t>
      </w:r>
    </w:p>
    <w:p>
      <w:pPr>
        <w:pStyle w:val="BodyText"/>
        <w:spacing w:line="357" w:lineRule="auto" w:before="30"/>
        <w:ind w:left="538" w:right="228" w:firstLine="419"/>
        <w:jc w:val="right"/>
      </w:pPr>
      <w:r>
        <w:rPr>
          <w:rFonts w:ascii="宋体" w:hAnsi="宋体" w:cs="宋体" w:eastAsia="宋体" w:hint="default"/>
        </w:rPr>
        <w:t>2018</w:t>
      </w:r>
      <w:r>
        <w:rPr>
          <w:rFonts w:ascii="宋体" w:hAnsi="宋体" w:cs="宋体" w:eastAsia="宋体" w:hint="default"/>
          <w:spacing w:val="-60"/>
        </w:rPr>
        <w:t> </w:t>
      </w:r>
      <w:r>
        <w:rPr/>
        <w:t>年公司正式发布</w:t>
      </w:r>
      <w:r>
        <w:rPr>
          <w:spacing w:val="-57"/>
        </w:rPr>
        <w:t> </w:t>
      </w:r>
      <w:r>
        <w:rPr>
          <w:rFonts w:ascii="宋体" w:hAnsi="宋体" w:cs="宋体" w:eastAsia="宋体" w:hint="default"/>
        </w:rPr>
        <w:t>JRES3.0</w:t>
      </w:r>
      <w:r>
        <w:rPr/>
        <w:t>，支撑公司产品向互联网微服务架构升级，同时在大数据、区</w:t>
      </w:r>
      <w:r>
        <w:rPr>
          <w:w w:val="100"/>
        </w:rPr>
        <w:t> </w:t>
      </w:r>
      <w:r>
        <w:rPr>
          <w:spacing w:val="-7"/>
        </w:rPr>
        <w:t>块链、高性能、机器学习与量化交易、智能语义分析等技术应用上均有多个场景落地及签约客户。</w:t>
      </w:r>
      <w:r>
        <w:rPr>
          <w:spacing w:val="-37"/>
        </w:rPr>
        <w:t> </w:t>
      </w:r>
      <w:r>
        <w:rPr>
          <w:spacing w:val="-37"/>
        </w:rPr>
      </w:r>
      <w:r>
        <w:rPr/>
        <w:t>公司重点产品线方面，新一代核心业务平台产品</w:t>
      </w:r>
      <w:r>
        <w:rPr>
          <w:spacing w:val="-57"/>
        </w:rPr>
        <w:t> </w:t>
      </w:r>
      <w:r>
        <w:rPr>
          <w:rFonts w:ascii="宋体" w:hAnsi="宋体" w:cs="宋体" w:eastAsia="宋体" w:hint="default"/>
        </w:rPr>
        <w:t>UF3.0</w:t>
      </w:r>
      <w:r>
        <w:rPr>
          <w:rFonts w:ascii="宋体" w:hAnsi="宋体" w:cs="宋体" w:eastAsia="宋体" w:hint="default"/>
          <w:spacing w:val="-57"/>
        </w:rPr>
        <w:t> </w:t>
      </w:r>
      <w:r>
        <w:rPr/>
        <w:t>中标招商证券，得到了行业内的高度</w:t>
      </w:r>
      <w:r>
        <w:rPr>
          <w:w w:val="100"/>
        </w:rPr>
        <w:t> </w:t>
      </w:r>
      <w:r>
        <w:rPr>
          <w:spacing w:val="-3"/>
        </w:rPr>
        <w:t>重视；</w:t>
      </w:r>
      <w:r>
        <w:rPr>
          <w:rFonts w:ascii="宋体" w:hAnsi="宋体" w:cs="宋体" w:eastAsia="宋体" w:hint="default"/>
          <w:spacing w:val="-3"/>
        </w:rPr>
        <w:t>O45</w:t>
      </w:r>
      <w:r>
        <w:rPr>
          <w:spacing w:val="-3"/>
        </w:rPr>
        <w:t>、</w:t>
      </w:r>
      <w:r>
        <w:rPr>
          <w:rFonts w:ascii="宋体" w:hAnsi="宋体" w:cs="宋体" w:eastAsia="宋体" w:hint="default"/>
          <w:spacing w:val="-3"/>
        </w:rPr>
        <w:t>AM4</w:t>
      </w:r>
      <w:r>
        <w:rPr>
          <w:rFonts w:ascii="宋体" w:hAnsi="宋体" w:cs="宋体" w:eastAsia="宋体" w:hint="default"/>
          <w:spacing w:val="34"/>
        </w:rPr>
        <w:t> </w:t>
      </w:r>
      <w:r>
        <w:rPr>
          <w:spacing w:val="-3"/>
        </w:rPr>
        <w:t>签订行业标杆客户，取得突破；估值产品在银行领域实现突破，在证券托管、基</w:t>
      </w:r>
      <w:r>
        <w:rPr>
          <w:w w:val="100"/>
        </w:rPr>
        <w:t> </w:t>
      </w:r>
      <w:r>
        <w:rPr/>
        <w:t>金市场占有率有提升；完成互联网实时</w:t>
      </w:r>
      <w:r>
        <w:rPr>
          <w:spacing w:val="-56"/>
        </w:rPr>
        <w:t> </w:t>
      </w:r>
      <w:r>
        <w:rPr>
          <w:rFonts w:ascii="宋体" w:hAnsi="宋体" w:cs="宋体" w:eastAsia="宋体" w:hint="default"/>
        </w:rPr>
        <w:t>TA</w:t>
      </w:r>
      <w:r>
        <w:rPr>
          <w:rFonts w:ascii="宋体" w:hAnsi="宋体" w:cs="宋体" w:eastAsia="宋体" w:hint="default"/>
          <w:spacing w:val="-56"/>
        </w:rPr>
        <w:t> </w:t>
      </w:r>
      <w:r>
        <w:rPr/>
        <w:t>研发和上线。同时，公司</w:t>
      </w:r>
      <w:r>
        <w:rPr>
          <w:spacing w:val="-56"/>
        </w:rPr>
        <w:t> </w:t>
      </w:r>
      <w:r>
        <w:rPr>
          <w:rFonts w:ascii="宋体" w:hAnsi="宋体" w:cs="宋体" w:eastAsia="宋体" w:hint="default"/>
        </w:rPr>
        <w:t>2018</w:t>
      </w:r>
      <w:r>
        <w:rPr>
          <w:rFonts w:ascii="宋体" w:hAnsi="宋体" w:cs="宋体" w:eastAsia="宋体" w:hint="default"/>
          <w:spacing w:val="-56"/>
        </w:rPr>
        <w:t> </w:t>
      </w:r>
      <w:r>
        <w:rPr/>
        <w:t>年严抓产品质量，产品</w:t>
      </w:r>
    </w:p>
    <w:p>
      <w:pPr>
        <w:pStyle w:val="BodyText"/>
        <w:spacing w:line="357" w:lineRule="auto" w:before="30"/>
        <w:ind w:left="958" w:right="0" w:hanging="420"/>
        <w:jc w:val="left"/>
      </w:pPr>
      <w:r>
        <w:rPr/>
        <w:t>质量与去年同比有提升。</w:t>
      </w:r>
      <w:r>
        <w:rPr>
          <w:w w:val="100"/>
        </w:rPr>
        <w:t> </w:t>
      </w:r>
      <w:r>
        <w:rPr>
          <w:spacing w:val="-2"/>
        </w:rPr>
        <w:t>公司一贯基于稳健经营的考虑，研发费用直接计入当期损益，不做资本化处理。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3"/>
          <w:pgSz w:w="11910" w:h="16840"/>
          <w:pgMar w:footer="1195" w:header="880" w:top="1120" w:bottom="1380" w:left="1260" w:right="1040"/>
        </w:sectPr>
      </w:pPr>
    </w:p>
    <w:p>
      <w:pPr>
        <w:pStyle w:val="Heading4"/>
        <w:tabs>
          <w:tab w:pos="957" w:val="left" w:leader="none"/>
        </w:tabs>
        <w:spacing w:line="240" w:lineRule="auto"/>
        <w:ind w:left="538" w:right="-19"/>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6"/>
        <w:ind w:left="538" w:right="-19"/>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541" w:val="left" w:leader="none"/>
        </w:tabs>
        <w:spacing w:line="240" w:lineRule="auto"/>
        <w:ind w:left="538" w:right="0"/>
        <w:jc w:val="left"/>
      </w:pPr>
      <w:r>
        <w:rPr/>
        <w:t>单位</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元</w:t>
        <w:tab/>
        <w:t>币种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人民币</w:t>
      </w:r>
    </w:p>
    <w:p>
      <w:pPr>
        <w:spacing w:after="0" w:line="240" w:lineRule="auto"/>
        <w:jc w:val="left"/>
        <w:sectPr>
          <w:type w:val="continuous"/>
          <w:pgSz w:w="11910" w:h="16840"/>
          <w:pgMar w:top="1120" w:bottom="1380" w:left="1260" w:right="1040"/>
          <w:cols w:num="2" w:equalWidth="0">
            <w:col w:w="2115" w:space="4397"/>
            <w:col w:w="3098"/>
          </w:cols>
        </w:sectPr>
      </w:pPr>
    </w:p>
    <w:tbl>
      <w:tblPr>
        <w:tblW w:w="0" w:type="auto"/>
        <w:jc w:val="left"/>
        <w:tblInd w:w="106" w:type="dxa"/>
        <w:tblLayout w:type="fixed"/>
        <w:tblCellMar>
          <w:top w:w="0" w:type="dxa"/>
          <w:left w:w="0" w:type="dxa"/>
          <w:bottom w:w="0" w:type="dxa"/>
          <w:right w:w="0" w:type="dxa"/>
        </w:tblCellMar>
        <w:tblLook w:val="01E0"/>
      </w:tblPr>
      <w:tblGrid>
        <w:gridCol w:w="1704"/>
        <w:gridCol w:w="1700"/>
        <w:gridCol w:w="1844"/>
        <w:gridCol w:w="1277"/>
        <w:gridCol w:w="2845"/>
      </w:tblGrid>
      <w:tr>
        <w:trPr>
          <w:trHeight w:val="55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现金流量表项目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7" w:right="0"/>
              <w:jc w:val="left"/>
              <w:rPr>
                <w:rFonts w:ascii="宋体" w:hAnsi="宋体" w:cs="宋体" w:eastAsia="宋体" w:hint="default"/>
                <w:sz w:val="21"/>
                <w:szCs w:val="21"/>
              </w:rPr>
            </w:pPr>
            <w:r>
              <w:rPr>
                <w:rFonts w:ascii="宋体" w:hAnsi="宋体" w:cs="宋体" w:eastAsia="宋体" w:hint="default"/>
                <w:sz w:val="21"/>
                <w:szCs w:val="21"/>
              </w:rPr>
              <w:t>变动原因说明</w:t>
            </w:r>
          </w:p>
        </w:tc>
      </w:tr>
      <w:tr>
        <w:trPr>
          <w:trHeight w:val="82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4,030,948,814.33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3,489,301,544.90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15.52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主要系公司本期销售商品提</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6"/>
                <w:sz w:val="21"/>
                <w:szCs w:val="21"/>
              </w:rPr>
              <w:t>供劳务收到的现金比上年同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期增长所致。</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3,093,866,152.94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2,684,424,513.41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15.25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主要系公司本期研发投入加</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6"/>
                <w:sz w:val="21"/>
                <w:szCs w:val="21"/>
              </w:rPr>
              <w:t>大及薪资支出较上年同期增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加所致。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937,082,661.39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804,877,031.49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16.43</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7,226,165,678.03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6,427,346,146.18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12.43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主要系公司本期收回投资比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上年同期增加所致。</w:t>
            </w:r>
          </w:p>
        </w:tc>
      </w:tr>
      <w:tr>
        <w:trPr>
          <w:trHeight w:val="82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7,619,887,900.21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7,107,739,074.66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主要系公司本期投资及购建</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6"/>
                <w:sz w:val="21"/>
                <w:szCs w:val="21"/>
              </w:rPr>
              <w:t>固定资产支付的现金比上年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同期增加所致。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-393,722,222.18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-680,392,928.48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253,778,000.00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128,959,795.00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96.79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主要系公司本期有银行贷款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740,586,237.64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92,439,858.00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701.15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主要系公司本期购买恒云国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际少数股东权益所致。</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-486,808,237.64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36,519,937.00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-1,432.99</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物净增加额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64,397,357.57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155,592,521.62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-58.61</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1040"/>
        </w:sectPr>
      </w:pPr>
    </w:p>
    <w:p>
      <w:pPr>
        <w:spacing w:line="240" w:lineRule="auto" w:before="4"/>
        <w:rPr>
          <w:rFonts w:ascii="宋体" w:hAnsi="宋体" w:cs="宋体" w:eastAsia="宋体" w:hint="default"/>
          <w:sz w:val="25"/>
          <w:szCs w:val="25"/>
        </w:rPr>
      </w:pPr>
    </w:p>
    <w:p>
      <w:pPr>
        <w:pStyle w:val="Heading4"/>
        <w:tabs>
          <w:tab w:pos="2177" w:val="left" w:leader="none"/>
        </w:tabs>
        <w:spacing w:line="240" w:lineRule="auto"/>
        <w:ind w:left="13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left="1338"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4"/>
          <w:pgSz w:w="11910" w:h="16840"/>
          <w:pgMar w:footer="1195" w:header="880" w:top="1120" w:bottom="1380" w:left="460" w:right="200"/>
          <w:pgNumType w:start="21"/>
        </w:sectPr>
      </w:pPr>
    </w:p>
    <w:p>
      <w:pPr>
        <w:pStyle w:val="Heading4"/>
        <w:tabs>
          <w:tab w:pos="2177" w:val="left" w:leader="none"/>
        </w:tabs>
        <w:spacing w:line="240" w:lineRule="auto"/>
        <w:ind w:left="133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2180" w:val="left" w:leader="none"/>
        </w:tabs>
        <w:spacing w:line="240" w:lineRule="auto" w:before="56"/>
        <w:ind w:left="1338" w:right="-16"/>
        <w:jc w:val="left"/>
      </w:pPr>
      <w:r>
        <w:rPr/>
        <w:t>√适用</w:t>
        <w:tab/>
        <w:t>□不适用</w:t>
      </w:r>
    </w:p>
    <w:p>
      <w:pPr>
        <w:pStyle w:val="Heading4"/>
        <w:tabs>
          <w:tab w:pos="1762" w:val="left" w:leader="none"/>
        </w:tabs>
        <w:spacing w:line="240" w:lineRule="auto" w:before="58"/>
        <w:ind w:left="133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338" w:right="0"/>
        <w:jc w:val="left"/>
      </w:pPr>
      <w:r>
        <w:rPr/>
        <w:t>单位：元</w:t>
      </w:r>
    </w:p>
    <w:p>
      <w:pPr>
        <w:spacing w:after="0" w:line="240" w:lineRule="auto"/>
        <w:jc w:val="left"/>
        <w:sectPr>
          <w:type w:val="continuous"/>
          <w:pgSz w:w="11910" w:h="16840"/>
          <w:pgMar w:top="1120" w:bottom="1380" w:left="460" w:right="200"/>
          <w:cols w:num="2" w:equalWidth="0">
            <w:col w:w="4079" w:space="3914"/>
            <w:col w:w="3257"/>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03"/>
        <w:gridCol w:w="1954"/>
        <w:gridCol w:w="1094"/>
        <w:gridCol w:w="1913"/>
        <w:gridCol w:w="1133"/>
        <w:gridCol w:w="1280"/>
        <w:gridCol w:w="2124"/>
      </w:tblGrid>
      <w:tr>
        <w:trPr>
          <w:trHeight w:val="1100"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40" w:lineRule="auto"/>
              <w:ind w:left="119" w:right="120"/>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141" w:right="137"/>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107" w:right="106"/>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566,504,181.15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499,997,913.58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1099"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以公允价值计</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2"/>
                <w:sz w:val="21"/>
                <w:szCs w:val="21"/>
              </w:rPr>
              <w:t>量且其变动计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入当期损益的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金融资产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175,827,801.05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39,747,736.79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0.68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342.36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2"/>
              <w:jc w:val="both"/>
              <w:rPr>
                <w:rFonts w:ascii="宋体" w:hAnsi="宋体" w:cs="宋体" w:eastAsia="宋体" w:hint="default"/>
                <w:sz w:val="21"/>
                <w:szCs w:val="21"/>
              </w:rPr>
            </w:pPr>
            <w:r>
              <w:rPr>
                <w:rFonts w:ascii="宋体" w:hAnsi="宋体" w:cs="宋体" w:eastAsia="宋体" w:hint="default"/>
                <w:sz w:val="21"/>
                <w:szCs w:val="21"/>
              </w:rPr>
              <w:t>主要系公司本期购入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以公允值计量的基金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产品增加所致。</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2"/>
                <w:sz w:val="21"/>
                <w:szCs w:val="21"/>
              </w:rPr>
              <w:t>应收票据及应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收账款</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151,694,652.48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210,016,452.03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3.59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-27.77</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主要系公司本期销售</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收入款项增加而减少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了应收账款所致。</w:t>
            </w:r>
          </w:p>
        </w:tc>
      </w:tr>
      <w:tr>
        <w:trPr>
          <w:trHeight w:val="554"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13,308,434.37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9,905,343.41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34.36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主要系公司预付供应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商货款增加所致。</w:t>
            </w:r>
          </w:p>
        </w:tc>
      </w:tr>
      <w:tr>
        <w:trPr>
          <w:trHeight w:val="55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26,867,274.21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38,517,353.89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0.66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-30.25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主要系公司本期押金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保证金减少所致。</w:t>
            </w:r>
          </w:p>
        </w:tc>
      </w:tr>
      <w:tr>
        <w:trPr>
          <w:trHeight w:val="554"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15,736,179.40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44,932,196.46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-64.98</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主要系公司外购库存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商品减少所致。</w:t>
            </w:r>
          </w:p>
        </w:tc>
      </w:tr>
      <w:tr>
        <w:trPr>
          <w:trHeight w:val="28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1,986,432,179.42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2,146,662,822.88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554"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1,263,849,445.30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1,146,931,534.19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10.19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982,315,861.65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828,139,109.28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14.15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18.62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主要系公司本期增加</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了对联营企业的投资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所致。</w:t>
            </w:r>
          </w:p>
        </w:tc>
      </w:tr>
      <w:tr>
        <w:trPr>
          <w:trHeight w:val="826"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29,110,252.98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14,575,552.24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99.72</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主要系公司本期用于</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73"/>
                <w:sz w:val="21"/>
                <w:szCs w:val="21"/>
              </w:rPr>
              <w:t> </w:t>
            </w:r>
            <w:r>
              <w:rPr>
                <w:rFonts w:ascii="宋体" w:hAnsi="宋体" w:cs="宋体" w:eastAsia="宋体" w:hint="default"/>
                <w:sz w:val="21"/>
                <w:szCs w:val="21"/>
              </w:rPr>
              <w:t>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房</w:t>
            </w:r>
            <w:r>
              <w:rPr>
                <w:rFonts w:ascii="宋体" w:hAnsi="宋体" w:cs="宋体" w:eastAsia="宋体" w:hint="default"/>
                <w:spacing w:val="-73"/>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177,887,192.95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47,040,591.90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278.16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主要系公司</w:t>
            </w:r>
            <w:r>
              <w:rPr>
                <w:rFonts w:ascii="宋体" w:hAnsi="宋体" w:cs="宋体" w:eastAsia="宋体" w:hint="default"/>
                <w:spacing w:val="13"/>
                <w:sz w:val="21"/>
                <w:szCs w:val="21"/>
              </w:rPr>
              <w:t>"</w:t>
            </w:r>
            <w:r>
              <w:rPr>
                <w:rFonts w:ascii="宋体" w:hAnsi="宋体" w:cs="宋体" w:eastAsia="宋体" w:hint="default"/>
                <w:spacing w:val="13"/>
                <w:sz w:val="21"/>
                <w:szCs w:val="21"/>
              </w:rPr>
              <w:t>恒生金</w:t>
            </w:r>
            <w:r>
              <w:rPr>
                <w:rFonts w:ascii="宋体" w:hAnsi="宋体" w:cs="宋体" w:eastAsia="宋体" w:hint="default"/>
                <w:sz w:val="21"/>
                <w:szCs w:val="21"/>
              </w:rPr>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1"/>
                <w:sz w:val="21"/>
                <w:szCs w:val="21"/>
              </w:rPr>
              <w:t>融云产品生产基地</w:t>
            </w:r>
            <w:r>
              <w:rPr>
                <w:rFonts w:ascii="宋体" w:hAnsi="宋体" w:cs="宋体" w:eastAsia="宋体" w:hint="default"/>
                <w:spacing w:val="11"/>
                <w:sz w:val="21"/>
                <w:szCs w:val="21"/>
              </w:rPr>
              <w:t>"</w:t>
            </w:r>
            <w:r>
              <w:rPr>
                <w:rFonts w:ascii="宋体" w:hAnsi="宋体" w:cs="宋体" w:eastAsia="宋体" w:hint="default"/>
                <w:spacing w:val="-82"/>
                <w:sz w:val="21"/>
                <w:szCs w:val="21"/>
              </w:rPr>
              <w:t> </w:t>
            </w:r>
            <w:r>
              <w:rPr>
                <w:rFonts w:ascii="宋体" w:hAnsi="宋体" w:cs="宋体" w:eastAsia="宋体" w:hint="default"/>
                <w:sz w:val="21"/>
                <w:szCs w:val="21"/>
              </w:rPr>
              <w:t>项目投入增加所致。</w:t>
            </w:r>
          </w:p>
        </w:tc>
      </w:tr>
      <w:tr>
        <w:trPr>
          <w:trHeight w:val="28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355,065,669.57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355,065,669.57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6.07</w:t>
            </w:r>
          </w:p>
        </w:tc>
        <w:tc>
          <w:tcPr>
            <w:tcW w:w="1280"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4,774,189.94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7,158,065.71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0.12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-33.30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主要系公司租入固定</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资产装修费用摊销增</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加而减少所致。</w:t>
            </w:r>
          </w:p>
        </w:tc>
      </w:tr>
      <w:tr>
        <w:trPr>
          <w:trHeight w:val="1099"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递延所得税资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38,794,742.83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17,214,996.56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0.29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125.35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主要系公司资产减值</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z w:val="21"/>
                <w:szCs w:val="21"/>
              </w:rPr>
              <w:t>准备增加，对应的递</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延所得税资产增加所</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致。</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00"/>
              <w:jc w:val="left"/>
              <w:rPr>
                <w:rFonts w:ascii="宋体" w:hAnsi="宋体" w:cs="宋体" w:eastAsia="宋体" w:hint="default"/>
                <w:sz w:val="21"/>
                <w:szCs w:val="21"/>
              </w:rPr>
            </w:pPr>
            <w:r>
              <w:rPr>
                <w:rFonts w:ascii="宋体" w:hAnsi="宋体" w:cs="宋体" w:eastAsia="宋体" w:hint="default"/>
                <w:spacing w:val="2"/>
                <w:sz w:val="21"/>
                <w:szCs w:val="21"/>
              </w:rPr>
              <w:t>其他非流动资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3,738,065.00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0.06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435.04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主要系子公司无锡星</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禄支付杭州呯嘭智能</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技术有限公司的增资</w:t>
            </w:r>
          </w:p>
        </w:tc>
      </w:tr>
    </w:tbl>
    <w:p>
      <w:pPr>
        <w:spacing w:after="0" w:line="272" w:lineRule="exact"/>
        <w:jc w:val="left"/>
        <w:rPr>
          <w:rFonts w:ascii="宋体" w:hAnsi="宋体" w:cs="宋体" w:eastAsia="宋体" w:hint="default"/>
          <w:sz w:val="21"/>
          <w:szCs w:val="21"/>
        </w:rPr>
        <w:sectPr>
          <w:type w:val="continuous"/>
          <w:pgSz w:w="11910" w:h="16840"/>
          <w:pgMar w:top="1120" w:bottom="1380" w:left="46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503"/>
        <w:gridCol w:w="1954"/>
        <w:gridCol w:w="1094"/>
        <w:gridCol w:w="1913"/>
        <w:gridCol w:w="1133"/>
        <w:gridCol w:w="1280"/>
        <w:gridCol w:w="2124"/>
      </w:tblGrid>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款，截至</w:t>
            </w:r>
            <w:r>
              <w:rPr>
                <w:rFonts w:ascii="宋体" w:hAnsi="宋体" w:cs="宋体" w:eastAsia="宋体" w:hint="default"/>
                <w:spacing w:val="-28"/>
                <w:sz w:val="21"/>
                <w:szCs w:val="21"/>
              </w:rPr>
              <w:t> </w:t>
            </w:r>
            <w:r>
              <w:rPr>
                <w:rFonts w:ascii="宋体" w:hAnsi="宋体" w:cs="宋体" w:eastAsia="宋体" w:hint="default"/>
                <w:sz w:val="21"/>
                <w:szCs w:val="21"/>
              </w:rPr>
              <w:t>2018</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pacing w:val="-3"/>
                <w:sz w:val="21"/>
                <w:szCs w:val="21"/>
              </w:rPr>
              <w:t>12</w:t>
            </w:r>
            <w:r>
              <w:rPr>
                <w:rFonts w:ascii="宋体" w:hAnsi="宋体" w:cs="宋体" w:eastAsia="宋体" w:hint="default"/>
                <w:sz w:val="21"/>
                <w:szCs w:val="21"/>
              </w:rPr>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31</w:t>
            </w:r>
            <w:r>
              <w:rPr>
                <w:rFonts w:ascii="宋体" w:hAnsi="宋体" w:cs="宋体" w:eastAsia="宋体" w:hint="default"/>
                <w:spacing w:val="-55"/>
                <w:w w:val="100"/>
                <w:sz w:val="21"/>
                <w:szCs w:val="21"/>
              </w:rPr>
              <w:t> </w:t>
            </w:r>
            <w:r>
              <w:rPr>
                <w:rFonts w:ascii="宋体" w:hAnsi="宋体" w:cs="宋体" w:eastAsia="宋体" w:hint="default"/>
                <w:spacing w:val="-14"/>
                <w:w w:val="100"/>
                <w:sz w:val="21"/>
                <w:szCs w:val="21"/>
              </w:rPr>
              <w:t>日，尚未办妥工</w:t>
            </w:r>
            <w:r>
              <w:rPr>
                <w:rFonts w:ascii="宋体" w:hAnsi="宋体" w:cs="宋体" w:eastAsia="宋体" w:hint="default"/>
                <w:w w:val="100"/>
                <w:sz w:val="21"/>
                <w:szCs w:val="21"/>
              </w:rPr>
              <w:t> </w:t>
            </w:r>
            <w:r>
              <w:rPr>
                <w:rFonts w:ascii="宋体" w:hAnsi="宋体" w:cs="宋体" w:eastAsia="宋体" w:hint="default"/>
                <w:sz w:val="21"/>
                <w:szCs w:val="21"/>
              </w:rPr>
              <w:t>商变更登记手续。</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2"/>
                <w:sz w:val="21"/>
                <w:szCs w:val="21"/>
              </w:rPr>
              <w:t>应付票据及应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付账款</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135,047,896.52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43,383,288.29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0.74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211.29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主要系公司期末应付</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73"/>
                <w:sz w:val="21"/>
                <w:szCs w:val="21"/>
              </w:rPr>
              <w:t> </w:t>
            </w:r>
            <w:r>
              <w:rPr>
                <w:rFonts w:ascii="宋体" w:hAnsi="宋体" w:cs="宋体" w:eastAsia="宋体" w:hint="default"/>
                <w:sz w:val="21"/>
                <w:szCs w:val="21"/>
              </w:rPr>
              <w:t>应</w:t>
            </w:r>
            <w:r>
              <w:rPr>
                <w:rFonts w:ascii="宋体" w:hAnsi="宋体" w:cs="宋体" w:eastAsia="宋体" w:hint="default"/>
                <w:spacing w:val="-73"/>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货</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增</w:t>
            </w:r>
            <w:r>
              <w:rPr>
                <w:rFonts w:ascii="宋体" w:hAnsi="宋体" w:cs="宋体" w:eastAsia="宋体" w:hint="default"/>
                <w:spacing w:val="-73"/>
                <w:sz w:val="21"/>
                <w:szCs w:val="21"/>
              </w:rPr>
              <w:t> </w:t>
            </w:r>
            <w:r>
              <w:rPr>
                <w:rFonts w:ascii="宋体" w:hAnsi="宋体" w:cs="宋体" w:eastAsia="宋体" w:hint="default"/>
                <w:sz w:val="21"/>
                <w:szCs w:val="21"/>
              </w:rPr>
              <w:t>加</w:t>
            </w:r>
            <w:r>
              <w:rPr>
                <w:rFonts w:ascii="宋体" w:hAnsi="宋体" w:cs="宋体" w:eastAsia="宋体" w:hint="default"/>
                <w:spacing w:val="-73"/>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28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1,292,433,289.03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1,249,271,865.94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21.35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28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504,376,738.24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460,166,543.90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554"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51,143,054.32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30,113,873.93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0.51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69.83</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主要系公司应交增值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税增长所致。</w:t>
            </w:r>
          </w:p>
        </w:tc>
      </w:tr>
      <w:tr>
        <w:trPr>
          <w:trHeight w:val="28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619,579,918.50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601,292,586.69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826"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00"/>
              <w:jc w:val="left"/>
              <w:rPr>
                <w:rFonts w:ascii="宋体" w:hAnsi="宋体" w:cs="宋体" w:eastAsia="宋体" w:hint="default"/>
                <w:sz w:val="21"/>
                <w:szCs w:val="21"/>
              </w:rPr>
            </w:pPr>
            <w:r>
              <w:rPr>
                <w:rFonts w:ascii="宋体" w:hAnsi="宋体" w:cs="宋体" w:eastAsia="宋体" w:hint="default"/>
                <w:spacing w:val="2"/>
                <w:sz w:val="21"/>
                <w:szCs w:val="21"/>
              </w:rPr>
              <w:t>一年内到期的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非流动负债</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60,000,000.00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主要系公司期末有一</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年内到期的银行贷款</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所致。</w:t>
            </w:r>
          </w:p>
        </w:tc>
      </w:tr>
      <w:tr>
        <w:trPr>
          <w:trHeight w:val="82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55,401,926.98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0.89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99,286,150.34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1.70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-44.20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主要系公司本期有确</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认一部分维尔科技股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权处置收益所致</w:t>
            </w:r>
          </w:p>
        </w:tc>
      </w:tr>
    </w:tbl>
    <w:p>
      <w:pPr>
        <w:spacing w:line="240" w:lineRule="auto" w:before="5"/>
        <w:rPr>
          <w:rFonts w:ascii="宋体" w:hAnsi="宋体" w:cs="宋体" w:eastAsia="宋体" w:hint="default"/>
          <w:sz w:val="15"/>
          <w:szCs w:val="15"/>
        </w:rPr>
      </w:pPr>
    </w:p>
    <w:p>
      <w:pPr>
        <w:pStyle w:val="BodyText"/>
        <w:spacing w:line="240" w:lineRule="auto" w:before="36"/>
        <w:ind w:left="1338" w:right="0"/>
        <w:jc w:val="left"/>
      </w:pPr>
      <w:r>
        <w:rPr/>
        <w:t>其他说明</w:t>
      </w:r>
    </w:p>
    <w:p>
      <w:pPr>
        <w:pStyle w:val="Heading4"/>
        <w:tabs>
          <w:tab w:pos="1762" w:val="left" w:leader="none"/>
        </w:tabs>
        <w:spacing w:line="240" w:lineRule="auto" w:before="58"/>
        <w:ind w:left="133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2180" w:val="left" w:leader="none"/>
        </w:tabs>
        <w:spacing w:line="274" w:lineRule="exact" w:before="56"/>
        <w:ind w:left="1338" w:right="0"/>
        <w:jc w:val="left"/>
      </w:pPr>
      <w:r>
        <w:rPr/>
        <w:t>√适用</w:t>
        <w:tab/>
        <w:t>□不适用</w:t>
      </w:r>
    </w:p>
    <w:p>
      <w:pPr>
        <w:pStyle w:val="BodyText"/>
        <w:spacing w:line="290" w:lineRule="exact"/>
        <w:ind w:left="1338" w:right="0"/>
        <w:jc w:val="left"/>
      </w:pPr>
      <w:r>
        <w:rPr/>
        <w:t>期末其他货币资金中包括保函保证金 </w:t>
      </w:r>
      <w:r>
        <w:rPr>
          <w:rFonts w:ascii="Times New Roman" w:hAnsi="Times New Roman" w:cs="Times New Roman" w:eastAsia="Times New Roman" w:hint="default"/>
        </w:rPr>
        <w:t>4,265,586.50</w:t>
      </w:r>
      <w:r>
        <w:rPr>
          <w:rFonts w:ascii="Times New Roman" w:hAnsi="Times New Roman" w:cs="Times New Roman" w:eastAsia="Times New Roman" w:hint="default"/>
          <w:spacing w:val="49"/>
        </w:rPr>
        <w:t> </w:t>
      </w:r>
      <w:r>
        <w:rPr/>
        <w:t>元使用受限。</w:t>
      </w:r>
    </w:p>
    <w:p>
      <w:pPr>
        <w:spacing w:line="240" w:lineRule="auto" w:before="8"/>
        <w:rPr>
          <w:rFonts w:ascii="宋体" w:hAnsi="宋体" w:cs="宋体" w:eastAsia="宋体" w:hint="default"/>
          <w:sz w:val="21"/>
          <w:szCs w:val="21"/>
        </w:rPr>
      </w:pPr>
    </w:p>
    <w:p>
      <w:pPr>
        <w:pStyle w:val="Heading4"/>
        <w:tabs>
          <w:tab w:pos="1762" w:val="left" w:leader="none"/>
        </w:tabs>
        <w:spacing w:line="240" w:lineRule="auto" w:before="0"/>
        <w:ind w:left="1338" w:right="0"/>
        <w:jc w:val="left"/>
        <w:rPr>
          <w:b w:val="0"/>
          <w:bCs w:val="0"/>
        </w:rPr>
      </w:pPr>
      <w:r>
        <w:rPr>
          <w:rFonts w:ascii="宋体" w:hAnsi="宋体" w:cs="宋体" w:eastAsia="宋体" w:hint="default"/>
          <w:w w:val="95"/>
        </w:rPr>
        <w:t>3.</w:t>
        <w:tab/>
      </w:r>
      <w:r>
        <w:rPr/>
        <w:t>其他说明</w:t>
      </w:r>
      <w:r>
        <w:rPr>
          <w:b w:val="0"/>
          <w:bCs w:val="0"/>
        </w:rPr>
      </w:r>
    </w:p>
    <w:p>
      <w:pPr>
        <w:pStyle w:val="BodyText"/>
        <w:tabs>
          <w:tab w:pos="2180" w:val="left" w:leader="none"/>
        </w:tabs>
        <w:spacing w:line="240" w:lineRule="auto" w:before="56"/>
        <w:ind w:left="1338" w:right="0"/>
        <w:jc w:val="left"/>
      </w:pPr>
      <w:r>
        <w:rPr/>
        <w:t>□适用</w:t>
        <w:tab/>
        <w:t>√不适用</w:t>
      </w:r>
    </w:p>
    <w:p>
      <w:pPr>
        <w:spacing w:line="240" w:lineRule="auto" w:before="0"/>
        <w:rPr>
          <w:rFonts w:ascii="宋体" w:hAnsi="宋体" w:cs="宋体" w:eastAsia="宋体" w:hint="default"/>
          <w:sz w:val="23"/>
          <w:szCs w:val="23"/>
        </w:rPr>
      </w:pPr>
    </w:p>
    <w:p>
      <w:pPr>
        <w:pStyle w:val="Heading4"/>
        <w:tabs>
          <w:tab w:pos="2177" w:val="left" w:leader="none"/>
        </w:tabs>
        <w:spacing w:line="240" w:lineRule="auto" w:before="0"/>
        <w:ind w:left="13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2180" w:val="left" w:leader="none"/>
        </w:tabs>
        <w:spacing w:line="240" w:lineRule="auto" w:before="56"/>
        <w:ind w:left="1338" w:right="7172"/>
        <w:jc w:val="left"/>
      </w:pPr>
      <w:r>
        <w:rPr/>
        <w:t>√适用</w:t>
        <w:tab/>
        <w:t>□不适用</w:t>
      </w:r>
      <w:r>
        <w:rPr>
          <w:w w:val="100"/>
        </w:rPr>
        <w:t> </w:t>
      </w:r>
      <w:r>
        <w:rPr>
          <w:spacing w:val="-2"/>
        </w:rPr>
        <w:t>请见经营情况讨论与分析章节</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tabs>
          <w:tab w:pos="2177" w:val="left" w:leader="none"/>
        </w:tabs>
        <w:spacing w:line="240" w:lineRule="auto" w:before="0"/>
        <w:ind w:left="13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8"/>
        <w:ind w:left="133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5" w:lineRule="exact" w:before="56"/>
        <w:ind w:left="1338" w:right="0"/>
        <w:jc w:val="left"/>
      </w:pPr>
      <w:r>
        <w:rPr/>
        <w:t>√适用 □不适用</w:t>
      </w:r>
    </w:p>
    <w:p>
      <w:pPr>
        <w:pStyle w:val="BodyText"/>
        <w:spacing w:line="355" w:lineRule="auto"/>
        <w:ind w:left="1338" w:right="1070" w:firstLine="419"/>
        <w:jc w:val="both"/>
      </w:pPr>
      <w:r>
        <w:rPr>
          <w:rFonts w:ascii="宋体" w:hAnsi="宋体" w:cs="宋体" w:eastAsia="宋体" w:hint="default"/>
        </w:rPr>
        <w:t>2018</w:t>
      </w:r>
      <w:r>
        <w:rPr>
          <w:rFonts w:ascii="宋体" w:hAnsi="宋体" w:cs="宋体" w:eastAsia="宋体" w:hint="default"/>
          <w:spacing w:val="-10"/>
        </w:rPr>
        <w:t> </w:t>
      </w:r>
      <w:r>
        <w:rPr>
          <w:spacing w:val="-3"/>
        </w:rPr>
        <w:t>年公司继续推进在金融科技生态圈的投资布局，主要着眼于补充技术能力、补充产品线</w:t>
      </w:r>
      <w:r>
        <w:rPr>
          <w:w w:val="100"/>
        </w:rPr>
        <w:t> </w:t>
      </w:r>
      <w:r>
        <w:rPr>
          <w:spacing w:val="-2"/>
        </w:rPr>
        <w:t>和战略协同三个方面。公司参股投资了海致星图，为银行提供数据知识图谱解决方案，丰富了公</w:t>
      </w:r>
      <w:r>
        <w:rPr>
          <w:spacing w:val="-25"/>
        </w:rPr>
        <w:t> </w:t>
      </w:r>
      <w:r>
        <w:rPr>
          <w:spacing w:val="-25"/>
        </w:rPr>
      </w:r>
      <w:r>
        <w:rPr>
          <w:spacing w:val="-2"/>
        </w:rPr>
        <w:t>司的产品线。公司参股投资了标贝科技，补充了语音合成领域相关技术。公司参股投资了灵犀金</w:t>
      </w:r>
      <w:r>
        <w:rPr>
          <w:spacing w:val="-26"/>
        </w:rPr>
        <w:t> </w:t>
      </w:r>
      <w:r>
        <w:rPr>
          <w:spacing w:val="-26"/>
        </w:rPr>
      </w:r>
      <w:r>
        <w:rPr/>
        <w:t>服公司，为今后保险科技领域拓展打下基础。</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460" w:right="200"/>
        </w:sectPr>
      </w:pPr>
    </w:p>
    <w:p>
      <w:pPr>
        <w:pStyle w:val="Heading4"/>
        <w:spacing w:line="240" w:lineRule="auto"/>
        <w:ind w:left="1338"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2180" w:val="left" w:leader="none"/>
        </w:tabs>
        <w:spacing w:line="240" w:lineRule="auto" w:before="56"/>
        <w:ind w:left="1338" w:right="-20"/>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553" w:val="left" w:leader="none"/>
        </w:tabs>
        <w:spacing w:line="240" w:lineRule="auto"/>
        <w:ind w:left="1338" w:right="0"/>
        <w:jc w:val="left"/>
      </w:pPr>
      <w:r>
        <w:rPr/>
        <w:t>单位</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万元</w:t>
        <w:tab/>
        <w:t>币种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人民币</w:t>
      </w:r>
    </w:p>
    <w:p>
      <w:pPr>
        <w:spacing w:after="0" w:line="240" w:lineRule="auto"/>
        <w:jc w:val="left"/>
        <w:sectPr>
          <w:type w:val="continuous"/>
          <w:pgSz w:w="11910" w:h="16840"/>
          <w:pgMar w:top="1120" w:bottom="1380" w:left="460" w:right="200"/>
          <w:cols w:num="2" w:equalWidth="0">
            <w:col w:w="3237" w:space="3170"/>
            <w:col w:w="4843"/>
          </w:cols>
        </w:sectPr>
      </w:pPr>
    </w:p>
    <w:tbl>
      <w:tblPr>
        <w:tblW w:w="0" w:type="auto"/>
        <w:jc w:val="left"/>
        <w:tblInd w:w="1225" w:type="dxa"/>
        <w:tblLayout w:type="fixed"/>
        <w:tblCellMar>
          <w:top w:w="0" w:type="dxa"/>
          <w:left w:w="0" w:type="dxa"/>
          <w:bottom w:w="0" w:type="dxa"/>
          <w:right w:w="0" w:type="dxa"/>
        </w:tblCellMar>
        <w:tblLook w:val="01E0"/>
      </w:tblPr>
      <w:tblGrid>
        <w:gridCol w:w="1668"/>
        <w:gridCol w:w="2878"/>
        <w:gridCol w:w="1092"/>
        <w:gridCol w:w="991"/>
        <w:gridCol w:w="711"/>
        <w:gridCol w:w="991"/>
        <w:gridCol w:w="718"/>
      </w:tblGrid>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2" w:right="194" w:hanging="524"/>
              <w:jc w:val="left"/>
              <w:rPr>
                <w:rFonts w:ascii="宋体" w:hAnsi="宋体" w:cs="宋体" w:eastAsia="宋体" w:hint="default"/>
                <w:sz w:val="21"/>
                <w:szCs w:val="21"/>
              </w:rPr>
            </w:pPr>
            <w:r>
              <w:rPr>
                <w:rFonts w:ascii="宋体" w:hAnsi="宋体" w:cs="宋体" w:eastAsia="宋体" w:hint="default"/>
                <w:sz w:val="21"/>
                <w:szCs w:val="21"/>
              </w:rPr>
              <w:t>被投资公司名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7"/>
              <w:jc w:val="right"/>
              <w:rPr>
                <w:rFonts w:ascii="宋体" w:hAnsi="宋体" w:cs="宋体" w:eastAsia="宋体" w:hint="default"/>
                <w:sz w:val="21"/>
                <w:szCs w:val="21"/>
              </w:rPr>
            </w:pPr>
            <w:r>
              <w:rPr>
                <w:rFonts w:ascii="宋体" w:hAnsi="宋体" w:cs="宋体" w:eastAsia="宋体" w:hint="default"/>
                <w:spacing w:val="-1"/>
                <w:sz w:val="21"/>
                <w:szCs w:val="21"/>
              </w:rPr>
              <w:t>投资成本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90" w:lineRule="exact"/>
              <w:ind w:left="18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137"/>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173"/>
              <w:jc w:val="left"/>
              <w:rPr>
                <w:rFonts w:ascii="宋体" w:hAnsi="宋体" w:cs="宋体" w:eastAsia="宋体" w:hint="default"/>
                <w:sz w:val="21"/>
                <w:szCs w:val="21"/>
              </w:rPr>
            </w:pPr>
            <w:r>
              <w:rPr>
                <w:rFonts w:ascii="宋体" w:hAnsi="宋体" w:cs="宋体" w:eastAsia="宋体" w:hint="default"/>
                <w:sz w:val="21"/>
                <w:szCs w:val="21"/>
              </w:rPr>
              <w:t>本期投</w:t>
            </w:r>
            <w:r>
              <w:rPr>
                <w:rFonts w:ascii="宋体" w:hAnsi="宋体" w:cs="宋体" w:eastAsia="宋体" w:hint="default"/>
                <w:spacing w:val="-102"/>
                <w:sz w:val="21"/>
                <w:szCs w:val="21"/>
              </w:rPr>
              <w:t> </w:t>
            </w:r>
            <w:r>
              <w:rPr>
                <w:rFonts w:ascii="宋体" w:hAnsi="宋体" w:cs="宋体" w:eastAsia="宋体" w:hint="default"/>
                <w:sz w:val="21"/>
                <w:szCs w:val="21"/>
              </w:rPr>
              <w:t>资盈亏</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139"/>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涉诉</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致</w:t>
            </w:r>
            <w:r>
              <w:rPr>
                <w:rFonts w:ascii="宋体" w:hAnsi="宋体" w:cs="宋体" w:eastAsia="宋体" w:hint="default"/>
                <w:spacing w:val="-66"/>
                <w:sz w:val="21"/>
                <w:szCs w:val="21"/>
              </w:rPr>
              <w:t> </w:t>
            </w:r>
            <w:r>
              <w:rPr>
                <w:rFonts w:ascii="宋体" w:hAnsi="宋体" w:cs="宋体" w:eastAsia="宋体" w:hint="default"/>
                <w:sz w:val="21"/>
                <w:szCs w:val="21"/>
              </w:rPr>
              <w:t>星</w:t>
            </w:r>
            <w:r>
              <w:rPr>
                <w:rFonts w:ascii="宋体" w:hAnsi="宋体" w:cs="宋体" w:eastAsia="宋体" w:hint="default"/>
                <w:spacing w:val="-69"/>
                <w:sz w:val="21"/>
                <w:szCs w:val="21"/>
              </w:rPr>
              <w:t> </w:t>
            </w:r>
            <w:r>
              <w:rPr>
                <w:rFonts w:ascii="宋体" w:hAnsi="宋体" w:cs="宋体" w:eastAsia="宋体" w:hint="default"/>
                <w:sz w:val="21"/>
                <w:szCs w:val="21"/>
              </w:rPr>
              <w:t>图</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人工智能、知识图谱</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3" w:right="0"/>
              <w:jc w:val="left"/>
              <w:rPr>
                <w:rFonts w:ascii="Times New Roman" w:hAnsi="Times New Roman" w:cs="Times New Roman" w:eastAsia="Times New Roman" w:hint="default"/>
                <w:sz w:val="21"/>
                <w:szCs w:val="21"/>
              </w:rPr>
            </w:pPr>
            <w:r>
              <w:rPr>
                <w:rFonts w:ascii="Times New Roman"/>
                <w:sz w:val="21"/>
              </w:rPr>
              <w:t>14.29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自有</w:t>
            </w:r>
            <w:r>
              <w:rPr>
                <w:rFonts w:ascii="宋体" w:hAnsi="宋体" w:cs="宋体" w:eastAsia="宋体" w:hint="default"/>
                <w:spacing w:val="-33"/>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7" w:right="0"/>
              <w:jc w:val="left"/>
              <w:rPr>
                <w:rFonts w:ascii="Times New Roman" w:hAnsi="Times New Roman" w:cs="Times New Roman" w:eastAsia="Times New Roman" w:hint="default"/>
                <w:sz w:val="21"/>
                <w:szCs w:val="21"/>
              </w:rPr>
            </w:pPr>
            <w:r>
              <w:rPr>
                <w:rFonts w:ascii="Times New Roman"/>
                <w:sz w:val="21"/>
              </w:rPr>
              <w:t>-419.89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46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1668"/>
        <w:gridCol w:w="2878"/>
        <w:gridCol w:w="1092"/>
        <w:gridCol w:w="991"/>
        <w:gridCol w:w="711"/>
        <w:gridCol w:w="991"/>
        <w:gridCol w:w="718"/>
      </w:tblGrid>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28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丹</w:t>
            </w:r>
            <w:r>
              <w:rPr>
                <w:rFonts w:ascii="宋体" w:hAnsi="宋体" w:cs="宋体" w:eastAsia="宋体" w:hint="default"/>
                <w:spacing w:val="-69"/>
                <w:sz w:val="21"/>
                <w:szCs w:val="21"/>
              </w:rPr>
              <w:t> </w:t>
            </w:r>
            <w:r>
              <w:rPr>
                <w:rFonts w:ascii="宋体" w:hAnsi="宋体" w:cs="宋体" w:eastAsia="宋体" w:hint="default"/>
                <w:sz w:val="21"/>
                <w:szCs w:val="21"/>
              </w:rPr>
              <w:t>渥</w:t>
            </w:r>
            <w:r>
              <w:rPr>
                <w:rFonts w:ascii="宋体" w:hAnsi="宋体" w:cs="宋体" w:eastAsia="宋体" w:hint="default"/>
                <w:spacing w:val="-66"/>
                <w:sz w:val="21"/>
                <w:szCs w:val="21"/>
              </w:rPr>
              <w:t> </w:t>
            </w:r>
            <w:r>
              <w:rPr>
                <w:rFonts w:ascii="宋体" w:hAnsi="宋体" w:cs="宋体" w:eastAsia="宋体" w:hint="default"/>
                <w:sz w:val="21"/>
                <w:szCs w:val="21"/>
              </w:rPr>
              <w:t>智</w:t>
            </w:r>
            <w:r>
              <w:rPr>
                <w:rFonts w:ascii="宋体" w:hAnsi="宋体" w:cs="宋体" w:eastAsia="宋体" w:hint="default"/>
                <w:spacing w:val="-69"/>
                <w:sz w:val="21"/>
                <w:szCs w:val="21"/>
              </w:rPr>
              <w:t> </w:t>
            </w:r>
            <w:r>
              <w:rPr>
                <w:rFonts w:ascii="宋体" w:hAnsi="宋体" w:cs="宋体" w:eastAsia="宋体" w:hint="default"/>
                <w:sz w:val="21"/>
                <w:szCs w:val="21"/>
              </w:rPr>
              <w:t>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知识图谱、</w:t>
            </w:r>
            <w:r>
              <w:rPr>
                <w:rFonts w:ascii="Times New Roman" w:hAnsi="Times New Roman" w:cs="Times New Roman" w:eastAsia="Times New Roman" w:hint="default"/>
                <w:sz w:val="21"/>
                <w:szCs w:val="21"/>
              </w:rPr>
              <w:t>NLP</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自有</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3" w:right="0"/>
              <w:jc w:val="left"/>
              <w:rPr>
                <w:rFonts w:ascii="Times New Roman" w:hAnsi="Times New Roman" w:cs="Times New Roman" w:eastAsia="Times New Roman" w:hint="default"/>
                <w:sz w:val="21"/>
                <w:szCs w:val="21"/>
              </w:rPr>
            </w:pPr>
            <w:r>
              <w:rPr>
                <w:rFonts w:ascii="Times New Roman"/>
                <w:sz w:val="21"/>
              </w:rPr>
              <w:t>-43.82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心</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灵</w:t>
            </w:r>
            <w:r>
              <w:rPr>
                <w:rFonts w:ascii="宋体" w:hAnsi="宋体" w:cs="宋体" w:eastAsia="宋体" w:hint="default"/>
                <w:spacing w:val="-69"/>
                <w:sz w:val="21"/>
                <w:szCs w:val="21"/>
              </w:rPr>
              <w:t> </w:t>
            </w:r>
            <w:r>
              <w:rPr>
                <w:rFonts w:ascii="宋体" w:hAnsi="宋体" w:cs="宋体" w:eastAsia="宋体" w:hint="default"/>
                <w:sz w:val="21"/>
                <w:szCs w:val="21"/>
              </w:rPr>
              <w:t>犀</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互联网保险</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6.57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9"/>
              <w:jc w:val="left"/>
              <w:rPr>
                <w:rFonts w:ascii="宋体" w:hAnsi="宋体" w:cs="宋体" w:eastAsia="宋体" w:hint="default"/>
                <w:sz w:val="21"/>
                <w:szCs w:val="21"/>
              </w:rPr>
            </w:pPr>
            <w:r>
              <w:rPr>
                <w:rFonts w:ascii="宋体" w:hAnsi="宋体" w:cs="宋体" w:eastAsia="宋体" w:hint="default"/>
                <w:spacing w:val="35"/>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66"/>
                <w:sz w:val="21"/>
                <w:szCs w:val="21"/>
              </w:rPr>
              <w:t> </w:t>
            </w:r>
            <w:r>
              <w:rPr>
                <w:rFonts w:ascii="宋体" w:hAnsi="宋体" w:cs="宋体" w:eastAsia="宋体" w:hint="default"/>
                <w:sz w:val="21"/>
                <w:szCs w:val="21"/>
              </w:rPr>
              <w:t>州</w:t>
            </w:r>
            <w:r>
              <w:rPr>
                <w:rFonts w:ascii="宋体" w:hAnsi="宋体" w:cs="宋体" w:eastAsia="宋体" w:hint="default"/>
                <w:spacing w:val="-66"/>
                <w:sz w:val="21"/>
                <w:szCs w:val="21"/>
              </w:rPr>
              <w:t> </w:t>
            </w:r>
            <w:r>
              <w:rPr>
                <w:rFonts w:ascii="宋体" w:hAnsi="宋体" w:cs="宋体" w:eastAsia="宋体" w:hint="default"/>
                <w:sz w:val="21"/>
                <w:szCs w:val="21"/>
              </w:rPr>
              <w:t>中</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锋</w:t>
            </w:r>
            <w:r>
              <w:rPr>
                <w:rFonts w:ascii="宋体" w:hAnsi="宋体" w:cs="宋体" w:eastAsia="宋体" w:hint="default"/>
                <w:spacing w:val="-69"/>
                <w:sz w:val="21"/>
                <w:szCs w:val="21"/>
              </w:rPr>
              <w:t> </w:t>
            </w:r>
            <w:r>
              <w:rPr>
                <w:rFonts w:ascii="宋体" w:hAnsi="宋体" w:cs="宋体" w:eastAsia="宋体" w:hint="default"/>
                <w:sz w:val="21"/>
                <w:szCs w:val="21"/>
              </w:rPr>
              <w:t>泰</w:t>
            </w:r>
          </w:p>
          <w:p>
            <w:pPr>
              <w:pStyle w:val="TableParagraph"/>
              <w:spacing w:line="230" w:lineRule="auto" w:before="8"/>
              <w:ind w:left="103"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伙</w:t>
            </w:r>
            <w:r>
              <w:rPr>
                <w:rFonts w:ascii="宋体" w:hAnsi="宋体" w:cs="宋体" w:eastAsia="宋体" w:hint="default"/>
                <w:w w:val="100"/>
                <w:sz w:val="21"/>
                <w:szCs w:val="21"/>
              </w:rPr>
              <w:t> </w:t>
            </w:r>
            <w:r>
              <w:rPr>
                <w:rFonts w:ascii="宋体" w:hAnsi="宋体" w:cs="宋体" w:eastAsia="宋体" w:hint="default"/>
                <w:spacing w:val="4"/>
                <w:sz w:val="21"/>
                <w:szCs w:val="21"/>
              </w:rPr>
              <w:t>企业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有限合伙</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7,000.00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17.86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9"/>
              <w:jc w:val="left"/>
              <w:rPr>
                <w:rFonts w:ascii="宋体" w:hAnsi="宋体" w:cs="宋体" w:eastAsia="宋体" w:hint="default"/>
                <w:sz w:val="21"/>
                <w:szCs w:val="21"/>
              </w:rPr>
            </w:pPr>
            <w:r>
              <w:rPr>
                <w:rFonts w:ascii="宋体" w:hAnsi="宋体" w:cs="宋体" w:eastAsia="宋体" w:hint="default"/>
                <w:spacing w:val="35"/>
                <w:sz w:val="21"/>
                <w:szCs w:val="21"/>
              </w:rPr>
              <w:t>自有</w:t>
            </w:r>
            <w:r>
              <w:rPr>
                <w:rFonts w:ascii="宋体" w:hAnsi="宋体" w:cs="宋体" w:eastAsia="宋体" w:hint="default"/>
                <w:spacing w:val="-101"/>
                <w:sz w:val="21"/>
                <w:szCs w:val="21"/>
              </w:rPr>
              <w:t> </w:t>
            </w:r>
            <w:r>
              <w:rPr>
                <w:rFonts w:ascii="宋体" w:hAnsi="宋体" w:cs="宋体" w:eastAsia="宋体" w:hint="default"/>
                <w:sz w:val="21"/>
                <w:szCs w:val="21"/>
              </w:rPr>
              <w:t>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标贝</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北京</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科技</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智能语音交互</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6.00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5"/>
                <w:sz w:val="21"/>
                <w:szCs w:val="21"/>
              </w:rPr>
              <w:t>自有</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57" w:lineRule="exact"/>
        <w:ind w:left="398"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：杭州中金锋泰股权投资合伙企业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认缴出资 </w:t>
      </w:r>
      <w:r>
        <w:rPr>
          <w:rFonts w:ascii="Times New Roman" w:hAnsi="Times New Roman" w:cs="Times New Roman" w:eastAsia="Times New Roman" w:hint="default"/>
        </w:rPr>
        <w:t>20,000.00 </w:t>
      </w:r>
      <w:r>
        <w:rPr/>
        <w:t>万元，认缴比例为</w:t>
      </w:r>
      <w:r>
        <w:rPr>
          <w:spacing w:val="-31"/>
        </w:rPr>
        <w:t> </w:t>
      </w:r>
      <w:r>
        <w:rPr>
          <w:rFonts w:ascii="Times New Roman" w:hAnsi="Times New Roman" w:cs="Times New Roman" w:eastAsia="Times New Roman" w:hint="default"/>
        </w:rPr>
        <w:t>17.86%</w:t>
      </w:r>
      <w:r>
        <w:rPr/>
        <w:t>，</w:t>
      </w:r>
    </w:p>
    <w:p>
      <w:pPr>
        <w:pStyle w:val="BodyText"/>
        <w:spacing w:line="240" w:lineRule="auto" w:before="117"/>
        <w:ind w:left="398" w:right="0"/>
        <w:jc w:val="left"/>
      </w:pP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日，本公司实缴出资</w:t>
      </w:r>
      <w:r>
        <w:rPr>
          <w:spacing w:val="-52"/>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2"/>
        </w:rPr>
        <w:t> </w:t>
      </w:r>
      <w:r>
        <w:rPr/>
        <w:t>万元。</w:t>
      </w:r>
    </w:p>
    <w:p>
      <w:pPr>
        <w:pStyle w:val="Heading4"/>
        <w:spacing w:line="240" w:lineRule="auto" w:before="179"/>
        <w:ind w:left="39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240" w:val="left" w:leader="none"/>
        </w:tabs>
        <w:spacing w:line="240" w:lineRule="auto" w:before="56"/>
        <w:ind w:left="39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400" w:right="480"/>
        </w:sectPr>
      </w:pPr>
    </w:p>
    <w:p>
      <w:pPr>
        <w:pStyle w:val="Heading4"/>
        <w:spacing w:line="240" w:lineRule="auto"/>
        <w:ind w:left="39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240" w:val="left" w:leader="none"/>
        </w:tabs>
        <w:spacing w:line="240" w:lineRule="auto" w:before="58"/>
        <w:ind w:left="39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1" w:val="left" w:leader="none"/>
        </w:tabs>
        <w:spacing w:line="240" w:lineRule="auto"/>
        <w:ind w:left="398" w:right="0"/>
        <w:jc w:val="left"/>
      </w:pPr>
      <w:r>
        <w:rPr/>
        <w:t>单位：</w:t>
      </w:r>
      <w:r>
        <w:rPr>
          <w:spacing w:val="-2"/>
        </w:rPr>
        <w:t> </w:t>
      </w:r>
      <w:r>
        <w:rPr/>
        <w:t>万元</w:t>
        <w:tab/>
        <w:t>币种：</w:t>
      </w:r>
      <w:r>
        <w:rPr>
          <w:spacing w:val="-1"/>
        </w:rPr>
        <w:t> </w:t>
      </w:r>
      <w:r>
        <w:rPr/>
        <w:t>人民币</w:t>
      </w:r>
    </w:p>
    <w:p>
      <w:pPr>
        <w:spacing w:after="0" w:line="240" w:lineRule="auto"/>
        <w:jc w:val="left"/>
        <w:sectPr>
          <w:type w:val="continuous"/>
          <w:pgSz w:w="11910" w:h="16840"/>
          <w:pgMar w:top="1120" w:bottom="1380" w:left="1400" w:right="480"/>
          <w:cols w:num="2" w:equalWidth="0">
            <w:col w:w="3348" w:space="2744"/>
            <w:col w:w="393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35"/>
        <w:gridCol w:w="850"/>
        <w:gridCol w:w="1561"/>
        <w:gridCol w:w="1133"/>
        <w:gridCol w:w="708"/>
        <w:gridCol w:w="1135"/>
        <w:gridCol w:w="1133"/>
        <w:gridCol w:w="994"/>
        <w:gridCol w:w="1135"/>
      </w:tblGrid>
      <w:tr>
        <w:trPr>
          <w:trHeight w:val="82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103" w:hanging="212"/>
              <w:jc w:val="left"/>
              <w:rPr>
                <w:rFonts w:ascii="宋体" w:hAnsi="宋体" w:cs="宋体" w:eastAsia="宋体" w:hint="default"/>
                <w:sz w:val="21"/>
                <w:szCs w:val="21"/>
              </w:rPr>
            </w:pPr>
            <w:r>
              <w:rPr>
                <w:rFonts w:ascii="宋体" w:hAnsi="宋体" w:cs="宋体" w:eastAsia="宋体" w:hint="default"/>
                <w:sz w:val="21"/>
                <w:szCs w:val="21"/>
              </w:rPr>
              <w:t>证券代</w:t>
            </w:r>
            <w:r>
              <w:rPr>
                <w:rFonts w:ascii="宋体" w:hAnsi="宋体" w:cs="宋体" w:eastAsia="宋体" w:hint="default"/>
                <w:spacing w:val="-102"/>
                <w:sz w:val="21"/>
                <w:szCs w:val="21"/>
              </w:rPr>
              <w:t> </w:t>
            </w:r>
            <w:r>
              <w:rPr>
                <w:rFonts w:ascii="宋体" w:hAnsi="宋体" w:cs="宋体" w:eastAsia="宋体" w:hint="default"/>
                <w:sz w:val="21"/>
                <w:szCs w:val="21"/>
              </w:rPr>
              <w:t>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137" w:hanging="209"/>
              <w:jc w:val="left"/>
              <w:rPr>
                <w:rFonts w:ascii="宋体" w:hAnsi="宋体" w:cs="宋体" w:eastAsia="宋体" w:hint="default"/>
                <w:sz w:val="21"/>
                <w:szCs w:val="21"/>
              </w:rPr>
            </w:pPr>
            <w:r>
              <w:rPr>
                <w:rFonts w:ascii="宋体" w:hAnsi="宋体" w:cs="宋体" w:eastAsia="宋体" w:hint="default"/>
                <w:sz w:val="21"/>
                <w:szCs w:val="21"/>
              </w:rPr>
              <w:t>最初投资</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135"/>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before="24"/>
              <w:ind w:left="350" w:right="110" w:hanging="238"/>
              <w:jc w:val="left"/>
              <w:rPr>
                <w:rFonts w:ascii="宋体" w:hAnsi="宋体" w:cs="宋体" w:eastAsia="宋体" w:hint="default"/>
                <w:sz w:val="21"/>
                <w:szCs w:val="21"/>
              </w:rPr>
            </w:pPr>
            <w:r>
              <w:rPr>
                <w:rFonts w:ascii="宋体" w:hAnsi="宋体" w:cs="宋体" w:eastAsia="宋体" w:hint="default"/>
                <w:sz w:val="21"/>
                <w:szCs w:val="21"/>
              </w:rPr>
              <w:t>（万股</w:t>
            </w:r>
            <w:r>
              <w:rPr>
                <w:rFonts w:ascii="Times New Roman" w:hAnsi="Times New Roman" w:cs="Times New Roman" w:eastAsia="Times New Roman" w:hint="default"/>
                <w:sz w:val="21"/>
                <w:szCs w:val="21"/>
              </w:rPr>
              <w:t>/</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137" w:hanging="209"/>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0" w:right="173" w:hanging="106"/>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139" w:hanging="209"/>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变动</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LOF</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169201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浙商汇金鼎盈</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1"/>
                <w:sz w:val="21"/>
                <w:szCs w:val="21"/>
              </w:rPr>
              <w:t>定增灵活配置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混合型基金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290.94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-0.90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开放基金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160806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长盛同庆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159.06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116.45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128.68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-38.20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开放基金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110027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易安心回报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2,923.92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4,347.87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-444.54</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开放基金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150968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银河研究精选</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1"/>
                <w:sz w:val="21"/>
                <w:szCs w:val="21"/>
              </w:rPr>
              <w:t>混合型证券投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203.45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199.40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174.26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-16.35</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开放基金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005220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海富通聚优精</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选混合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FOF</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3,309.90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2,607.21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-692.79</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开放基金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0" w:right="0"/>
              <w:jc w:val="left"/>
              <w:rPr>
                <w:rFonts w:ascii="Times New Roman" w:hAnsi="Times New Roman" w:cs="Times New Roman" w:eastAsia="Times New Roman" w:hint="default"/>
                <w:sz w:val="21"/>
                <w:szCs w:val="21"/>
              </w:rPr>
            </w:pPr>
            <w:r>
              <w:rPr>
                <w:rFonts w:ascii="Times New Roman"/>
                <w:sz w:val="21"/>
              </w:rPr>
              <w:t>001864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中海长魅力长</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三角灵活配置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混合型证券投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z w:val="21"/>
              </w:rPr>
              <w:t>312.59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z w:val="21"/>
              </w:rPr>
              <w:t>291.02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-8.98</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开放基金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000139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富国国有企业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498.01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500.40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0.40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理财计划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175"/>
              <w:jc w:val="left"/>
              <w:rPr>
                <w:rFonts w:ascii="Times New Roman" w:hAnsi="Times New Roman" w:cs="Times New Roman" w:eastAsia="Times New Roman" w:hint="default"/>
                <w:sz w:val="21"/>
                <w:szCs w:val="21"/>
              </w:rPr>
            </w:pPr>
            <w:r>
              <w:rPr>
                <w:rFonts w:ascii="Times New Roman"/>
                <w:sz w:val="21"/>
              </w:rPr>
              <w:t>B6000</w:t>
            </w:r>
            <w:r>
              <w:rPr>
                <w:rFonts w:ascii="Times New Roman"/>
                <w:w w:val="100"/>
                <w:sz w:val="21"/>
              </w:rPr>
              <w:t> </w:t>
            </w:r>
            <w:r>
              <w:rPr>
                <w:rFonts w:ascii="Times New Roman"/>
                <w:sz w:val="21"/>
              </w:rPr>
              <w:t>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汇金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396.02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537.21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-148.94</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理财计划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175"/>
              <w:jc w:val="left"/>
              <w:rPr>
                <w:rFonts w:ascii="Times New Roman" w:hAnsi="Times New Roman" w:cs="Times New Roman" w:eastAsia="Times New Roman" w:hint="default"/>
                <w:sz w:val="21"/>
                <w:szCs w:val="21"/>
              </w:rPr>
            </w:pPr>
            <w:r>
              <w:rPr>
                <w:rFonts w:ascii="Times New Roman"/>
                <w:sz w:val="21"/>
              </w:rPr>
              <w:t>B4000</w:t>
            </w:r>
            <w:r>
              <w:rPr>
                <w:rFonts w:ascii="Times New Roman"/>
                <w:w w:val="100"/>
                <w:sz w:val="21"/>
              </w:rPr>
              <w:t> </w:t>
            </w:r>
            <w:r>
              <w:rPr>
                <w:rFonts w:ascii="Times New Roman"/>
                <w:sz w:val="21"/>
              </w:rPr>
              <w:t>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1"/>
                <w:sz w:val="21"/>
                <w:szCs w:val="21"/>
              </w:rPr>
              <w:t>国联金如意</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3</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99.21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76.59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-17.74</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511990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华宝添益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1,394.32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14.09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1,409.51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15.19</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400006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东方金账簿</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B</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2,116.34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2,116.34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72.89</w:t>
            </w:r>
          </w:p>
        </w:tc>
        <w:tc>
          <w:tcPr>
            <w:tcW w:w="11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0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135"/>
        <w:gridCol w:w="850"/>
        <w:gridCol w:w="1561"/>
        <w:gridCol w:w="1133"/>
        <w:gridCol w:w="708"/>
        <w:gridCol w:w="1135"/>
        <w:gridCol w:w="1133"/>
        <w:gridCol w:w="994"/>
        <w:gridCol w:w="1135"/>
      </w:tblGrid>
      <w:tr>
        <w:trPr>
          <w:trHeight w:val="284"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类</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003473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南方天天利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003474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南方天天利</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110016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易方达货币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3,600.00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货币基金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000648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易方达财富快</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B</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300158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振东制药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0.76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-0.61</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0" w:right="0"/>
              <w:jc w:val="left"/>
              <w:rPr>
                <w:rFonts w:ascii="Times New Roman" w:hAnsi="Times New Roman" w:cs="Times New Roman" w:eastAsia="Times New Roman" w:hint="default"/>
                <w:sz w:val="21"/>
                <w:szCs w:val="21"/>
              </w:rPr>
            </w:pPr>
            <w:r>
              <w:rPr>
                <w:rFonts w:ascii="Times New Roman"/>
                <w:sz w:val="21"/>
              </w:rPr>
              <w:t>601558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华锐风电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27.00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1.80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-0.95</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国债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204004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GC004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-0.02</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报告期内已处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置的投资损益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136.62</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深国投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朱雀合</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伙专项证券投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资集合资金信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托计划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19.90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6,818.69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-1,384.90</w:t>
            </w:r>
          </w:p>
        </w:tc>
      </w:tr>
      <w:tr>
        <w:trPr>
          <w:trHeight w:val="110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深国投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景林丰</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收证券投资集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合资金信托计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5,024.52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-1,691.71</w:t>
            </w:r>
          </w:p>
        </w:tc>
      </w:tr>
      <w:tr>
        <w:trPr>
          <w:trHeight w:val="82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北京信托</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润晖</w:t>
            </w:r>
            <w:r>
              <w:rPr>
                <w:rFonts w:ascii="宋体" w:hAnsi="宋体" w:cs="宋体" w:eastAsia="宋体" w:hint="default"/>
                <w:sz w:val="21"/>
                <w:szCs w:val="21"/>
              </w:rPr>
            </w:r>
          </w:p>
          <w:p>
            <w:pPr>
              <w:pStyle w:val="TableParagraph"/>
              <w:spacing w:line="272" w:lineRule="exact" w:before="19"/>
              <w:ind w:left="103" w:right="100"/>
              <w:jc w:val="left"/>
              <w:rPr>
                <w:rFonts w:ascii="宋体" w:hAnsi="宋体" w:cs="宋体" w:eastAsia="宋体" w:hint="default"/>
                <w:sz w:val="21"/>
                <w:szCs w:val="21"/>
              </w:rPr>
            </w:pPr>
            <w:r>
              <w:rPr>
                <w:rFonts w:ascii="宋体" w:hAnsi="宋体" w:cs="宋体" w:eastAsia="宋体" w:hint="default"/>
                <w:spacing w:val="11"/>
                <w:sz w:val="21"/>
                <w:szCs w:val="21"/>
              </w:rPr>
              <w:t>稳健增值证券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投资集合资金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746.85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-192.60</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深国投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博颐精</w:t>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选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期证券投</w:t>
            </w:r>
            <w:r>
              <w:rPr>
                <w:rFonts w:ascii="宋体" w:hAnsi="宋体" w:cs="宋体" w:eastAsia="宋体" w:hint="default"/>
                <w:w w:val="100"/>
                <w:sz w:val="21"/>
                <w:szCs w:val="21"/>
              </w:rPr>
              <w:t> </w:t>
            </w:r>
            <w:r>
              <w:rPr>
                <w:rFonts w:ascii="宋体" w:hAnsi="宋体" w:cs="宋体" w:eastAsia="宋体" w:hint="default"/>
                <w:spacing w:val="11"/>
                <w:sz w:val="21"/>
                <w:szCs w:val="21"/>
              </w:rPr>
              <w:t>资集合资金信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75" w:right="98"/>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1,167.57</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-555.05</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pacing w:val="11"/>
                <w:sz w:val="21"/>
                <w:szCs w:val="21"/>
              </w:rPr>
              <w:t>产管</w:t>
            </w:r>
            <w:r>
              <w:rPr>
                <w:rFonts w:ascii="宋体" w:hAnsi="宋体" w:cs="宋体" w:eastAsia="宋体" w:hint="default"/>
                <w:spacing w:val="-77"/>
                <w:sz w:val="21"/>
                <w:szCs w:val="21"/>
              </w:rPr>
              <w:t> </w:t>
            </w:r>
            <w:r>
              <w:rPr>
                <w:rFonts w:ascii="宋体" w:hAnsi="宋体" w:cs="宋体" w:eastAsia="宋体" w:hint="default"/>
                <w:sz w:val="21"/>
                <w:szCs w:val="21"/>
              </w:rPr>
              <w:t>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嘉实睿远高增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长二期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505.00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461.83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542.65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-96.40</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广金美好私募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5"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2,558.59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58.59</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510900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 </w:t>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ETF</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104.65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84.50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92.11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-12.25</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159915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创业板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205.87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2"/>
                <w:sz w:val="21"/>
              </w:rPr>
              <w:t>119.00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142.09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-53.71</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600446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196.84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97.08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922.25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-547.53</w:t>
            </w: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783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长江证券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92.18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133.90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-70.72</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0" w:right="111"/>
              <w:jc w:val="left"/>
              <w:rPr>
                <w:rFonts w:ascii="Times New Roman" w:hAnsi="Times New Roman" w:cs="Times New Roman" w:eastAsia="Times New Roman" w:hint="default"/>
                <w:sz w:val="21"/>
                <w:szCs w:val="21"/>
              </w:rPr>
            </w:pPr>
            <w:r>
              <w:rPr>
                <w:rFonts w:ascii="Times New Roman"/>
                <w:sz w:val="21"/>
              </w:rPr>
              <w:t>3866.H</w:t>
            </w:r>
            <w:r>
              <w:rPr>
                <w:rFonts w:ascii="Times New Roman"/>
                <w:w w:val="100"/>
                <w:sz w:val="21"/>
              </w:rPr>
              <w:t> </w:t>
            </w:r>
            <w:r>
              <w:rPr>
                <w:rFonts w:ascii="Times New Roman"/>
                <w:sz w:val="21"/>
              </w:rPr>
              <w:t>K</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13,668.72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1,541.96</w:t>
            </w: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03908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中金公司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11,194.04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1,133.44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14,598.87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181.35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-709.93</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06030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162.48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11.00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130.12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-17.28</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40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135"/>
        <w:gridCol w:w="850"/>
        <w:gridCol w:w="1561"/>
        <w:gridCol w:w="1133"/>
        <w:gridCol w:w="708"/>
        <w:gridCol w:w="1135"/>
        <w:gridCol w:w="1133"/>
        <w:gridCol w:w="994"/>
        <w:gridCol w:w="1135"/>
      </w:tblGrid>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z w:val="21"/>
              </w:rPr>
              <w:t>834841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远传技术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326.00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4,316.24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300306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远方信息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11,436.66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760.42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5,452.18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152.08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-6,973.02</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300663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科蓝软件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14,933.53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自有</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1,009.62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13,983.18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29.30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-950.35</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74,822.02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87,881.30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-366.66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-11,654.90</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4"/>
        <w:tabs>
          <w:tab w:pos="1237" w:val="left" w:leader="none"/>
        </w:tabs>
        <w:spacing w:line="240" w:lineRule="auto"/>
        <w:ind w:left="39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240" w:val="left" w:leader="none"/>
        </w:tabs>
        <w:spacing w:line="274" w:lineRule="exact" w:before="56"/>
        <w:ind w:left="398" w:right="0"/>
        <w:jc w:val="left"/>
      </w:pPr>
      <w:r>
        <w:rPr/>
        <w:t>√适用</w:t>
        <w:tab/>
        <w:t>□不适用</w:t>
      </w:r>
    </w:p>
    <w:p>
      <w:pPr>
        <w:pStyle w:val="BodyText"/>
        <w:spacing w:line="290" w:lineRule="exact"/>
        <w:ind w:left="818" w:right="0"/>
        <w:jc w:val="left"/>
      </w:pPr>
      <w:r>
        <w:rPr>
          <w:spacing w:val="-1"/>
        </w:rPr>
        <w:t>根据公司</w:t>
      </w:r>
      <w:r>
        <w:rPr/>
        <w:t> </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7"/>
        </w:rPr>
        <w:t> </w:t>
      </w:r>
      <w:r>
        <w:rPr>
          <w:spacing w:val="-2"/>
        </w:rPr>
        <w:t>年与杭州远方光电信息股份有限公司</w:t>
      </w:r>
      <w:r>
        <w:rPr>
          <w:rFonts w:ascii="Times New Roman" w:hAnsi="Times New Roman" w:cs="Times New Roman" w:eastAsia="Times New Roman" w:hint="default"/>
          <w:spacing w:val="-2"/>
        </w:rPr>
        <w:t>(</w:t>
      </w:r>
      <w:r>
        <w:rPr>
          <w:spacing w:val="-2"/>
        </w:rPr>
        <w:t>以下简称远方光电</w:t>
      </w:r>
      <w:r>
        <w:rPr>
          <w:rFonts w:ascii="Times New Roman" w:hAnsi="Times New Roman" w:cs="Times New Roman" w:eastAsia="Times New Roman" w:hint="default"/>
          <w:spacing w:val="-2"/>
        </w:rPr>
        <w:t>)</w:t>
      </w:r>
      <w:r>
        <w:rPr>
          <w:spacing w:val="-2"/>
        </w:rPr>
        <w:t>签署的《发行股份及</w:t>
      </w:r>
    </w:p>
    <w:p>
      <w:pPr>
        <w:pStyle w:val="BodyText"/>
        <w:spacing w:line="240" w:lineRule="auto" w:before="118"/>
        <w:ind w:left="398" w:right="0"/>
        <w:jc w:val="left"/>
      </w:pPr>
      <w:r>
        <w:rPr>
          <w:spacing w:val="-5"/>
        </w:rPr>
        <w:t>支付现金购买资产协议》及补充协议，远方光电以交易对价 </w:t>
      </w:r>
      <w:r>
        <w:rPr>
          <w:rFonts w:ascii="Times New Roman" w:hAnsi="Times New Roman" w:cs="Times New Roman" w:eastAsia="Times New Roman" w:hint="default"/>
        </w:rPr>
        <w:t>18,997.50</w:t>
      </w:r>
      <w:r>
        <w:rPr>
          <w:rFonts w:ascii="Times New Roman" w:hAnsi="Times New Roman" w:cs="Times New Roman" w:eastAsia="Times New Roman" w:hint="default"/>
          <w:spacing w:val="-21"/>
        </w:rPr>
        <w:t> </w:t>
      </w:r>
      <w:r>
        <w:rPr/>
        <w:t>万元收购公司持有的浙江维</w:t>
      </w:r>
    </w:p>
    <w:p>
      <w:pPr>
        <w:pStyle w:val="BodyText"/>
        <w:spacing w:line="240" w:lineRule="auto" w:before="117"/>
        <w:ind w:left="398" w:right="0"/>
        <w:jc w:val="left"/>
      </w:pPr>
      <w:r>
        <w:rPr/>
        <w:t>尔科技有限公司</w:t>
      </w:r>
      <w:r>
        <w:rPr>
          <w:rFonts w:ascii="Times New Roman" w:hAnsi="Times New Roman" w:cs="Times New Roman" w:eastAsia="Times New Roman" w:hint="default"/>
        </w:rPr>
        <w:t>(</w:t>
      </w:r>
      <w:r>
        <w:rPr/>
        <w:t>以下简称维尔科技</w:t>
      </w:r>
      <w:r>
        <w:rPr>
          <w:rFonts w:ascii="Times New Roman" w:hAnsi="Times New Roman" w:cs="Times New Roman" w:eastAsia="Times New Roman" w:hint="default"/>
        </w:rPr>
        <w:t>)18.625%</w:t>
      </w:r>
      <w:r>
        <w:rPr/>
        <w:t>的股权，其中以现金支付对价</w:t>
      </w:r>
      <w:r>
        <w:rPr>
          <w:spacing w:val="-62"/>
        </w:rPr>
        <w:t> </w:t>
      </w:r>
      <w:r>
        <w:rPr>
          <w:rFonts w:ascii="Times New Roman" w:hAnsi="Times New Roman" w:cs="Times New Roman" w:eastAsia="Times New Roman" w:hint="default"/>
        </w:rPr>
        <w:t>5,699.25</w:t>
      </w:r>
      <w:r>
        <w:rPr>
          <w:rFonts w:ascii="Times New Roman" w:hAnsi="Times New Roman" w:cs="Times New Roman" w:eastAsia="Times New Roman" w:hint="default"/>
          <w:spacing w:val="-11"/>
        </w:rPr>
        <w:t> </w:t>
      </w:r>
      <w:r>
        <w:rPr>
          <w:spacing w:val="-5"/>
        </w:rPr>
        <w:t>万元，以发行</w:t>
      </w:r>
    </w:p>
    <w:p>
      <w:pPr>
        <w:pStyle w:val="BodyText"/>
        <w:spacing w:line="240" w:lineRule="auto" w:before="117"/>
        <w:ind w:left="398" w:right="0"/>
        <w:jc w:val="left"/>
      </w:pPr>
      <w:r>
        <w:rPr/>
        <w:t>股份支付对价</w:t>
      </w:r>
      <w:r>
        <w:rPr>
          <w:spacing w:val="-44"/>
        </w:rPr>
        <w:t> </w:t>
      </w:r>
      <w:r>
        <w:rPr>
          <w:rFonts w:ascii="Times New Roman" w:hAnsi="Times New Roman" w:cs="Times New Roman" w:eastAsia="Times New Roman" w:hint="default"/>
        </w:rPr>
        <w:t>13,298.25</w:t>
      </w:r>
      <w:r>
        <w:rPr>
          <w:rFonts w:ascii="Times New Roman" w:hAnsi="Times New Roman" w:cs="Times New Roman" w:eastAsia="Times New Roman" w:hint="default"/>
          <w:spacing w:val="7"/>
        </w:rPr>
        <w:t> </w:t>
      </w:r>
      <w:r>
        <w:rPr>
          <w:spacing w:val="-3"/>
        </w:rPr>
        <w:t>万元。本年度公司确认了投资收益</w:t>
      </w:r>
      <w:r>
        <w:rPr>
          <w:spacing w:val="-44"/>
        </w:rPr>
        <w:t> </w:t>
      </w:r>
      <w:r>
        <w:rPr>
          <w:rFonts w:ascii="Times New Roman" w:hAnsi="Times New Roman" w:cs="Times New Roman" w:eastAsia="Times New Roman" w:hint="default"/>
        </w:rPr>
        <w:t>4906.49</w:t>
      </w:r>
      <w:r>
        <w:rPr>
          <w:rFonts w:ascii="Times New Roman" w:hAnsi="Times New Roman" w:cs="Times New Roman" w:eastAsia="Times New Roman" w:hint="default"/>
          <w:spacing w:val="6"/>
        </w:rPr>
        <w:t> </w:t>
      </w:r>
      <w:r>
        <w:rPr>
          <w:spacing w:val="-3"/>
        </w:rPr>
        <w:t>万元。截至本财务报表批准报</w:t>
      </w:r>
    </w:p>
    <w:p>
      <w:pPr>
        <w:pStyle w:val="BodyText"/>
        <w:spacing w:line="240" w:lineRule="auto" w:before="119"/>
        <w:ind w:left="398" w:right="0"/>
        <w:jc w:val="left"/>
      </w:pPr>
      <w:r>
        <w:rPr>
          <w:spacing w:val="-8"/>
        </w:rPr>
        <w:t>出日，维尔科技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3"/>
        </w:rPr>
        <w:t>年度的对赌业绩是否达标及对赌期届满后减值情况尚不确定，故公司将尚未</w:t>
      </w:r>
    </w:p>
    <w:p>
      <w:pPr>
        <w:pStyle w:val="BodyText"/>
        <w:spacing w:line="336" w:lineRule="auto" w:before="117"/>
        <w:ind w:left="398" w:right="787"/>
        <w:jc w:val="left"/>
      </w:pPr>
      <w:r>
        <w:rPr/>
        <w:t>明确的</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年度对赌业绩对应的发行股份支付对价</w:t>
      </w:r>
      <w:r>
        <w:rPr>
          <w:spacing w:val="-61"/>
        </w:rPr>
        <w:t> </w:t>
      </w:r>
      <w:r>
        <w:rPr>
          <w:rFonts w:ascii="Times New Roman" w:hAnsi="Times New Roman" w:cs="Times New Roman" w:eastAsia="Times New Roman" w:hint="default"/>
        </w:rPr>
        <w:t>5,186.31</w:t>
      </w:r>
      <w:r>
        <w:rPr>
          <w:rFonts w:ascii="Times New Roman" w:hAnsi="Times New Roman" w:cs="Times New Roman" w:eastAsia="Times New Roman" w:hint="default"/>
          <w:spacing w:val="-6"/>
        </w:rPr>
        <w:t> </w:t>
      </w:r>
      <w:r>
        <w:rPr/>
        <w:t>万元及</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年度保证金</w:t>
      </w:r>
      <w:r>
        <w:rPr>
          <w:spacing w:val="-58"/>
        </w:rPr>
        <w:t> </w:t>
      </w:r>
      <w:r>
        <w:rPr>
          <w:rFonts w:ascii="Times New Roman" w:hAnsi="Times New Roman" w:cs="Times New Roman" w:eastAsia="Times New Roman" w:hint="default"/>
        </w:rPr>
        <w:t>353.88</w:t>
      </w:r>
      <w:r>
        <w:rPr>
          <w:rFonts w:ascii="Times New Roman" w:hAnsi="Times New Roman" w:cs="Times New Roman" w:eastAsia="Times New Roman" w:hint="default"/>
          <w:spacing w:val="-8"/>
        </w:rPr>
        <w:t> </w:t>
      </w:r>
      <w:r>
        <w:rPr/>
        <w:t>万元</w:t>
      </w:r>
      <w:r>
        <w:rPr>
          <w:w w:val="100"/>
        </w:rPr>
        <w:t> </w:t>
      </w:r>
      <w:r>
        <w:rPr/>
        <w:t>列示为其他流动负债。</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400" w:right="480"/>
        </w:sectPr>
      </w:pPr>
    </w:p>
    <w:p>
      <w:pPr>
        <w:pStyle w:val="Heading4"/>
        <w:tabs>
          <w:tab w:pos="1237" w:val="left" w:leader="none"/>
        </w:tabs>
        <w:spacing w:line="240" w:lineRule="auto"/>
        <w:ind w:left="398"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240" w:val="left" w:leader="none"/>
        </w:tabs>
        <w:spacing w:line="240" w:lineRule="auto" w:before="56"/>
        <w:ind w:left="398" w:right="-8"/>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613" w:val="left" w:leader="none"/>
        </w:tabs>
        <w:spacing w:line="240" w:lineRule="auto"/>
        <w:ind w:left="398" w:right="0"/>
        <w:jc w:val="left"/>
      </w:pPr>
      <w:r>
        <w:rPr/>
        <w:t>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万元</w:t>
        <w:tab/>
        <w:t>币种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人民币</w:t>
      </w:r>
    </w:p>
    <w:p>
      <w:pPr>
        <w:spacing w:after="0" w:line="240" w:lineRule="auto"/>
        <w:jc w:val="left"/>
        <w:sectPr>
          <w:type w:val="continuous"/>
          <w:pgSz w:w="11910" w:h="16840"/>
          <w:pgMar w:top="1120" w:bottom="1380" w:left="1400" w:right="480"/>
          <w:cols w:num="2" w:equalWidth="0">
            <w:col w:w="3348" w:space="2953"/>
            <w:col w:w="3729"/>
          </w:cols>
        </w:sectPr>
      </w:pPr>
    </w:p>
    <w:tbl>
      <w:tblPr>
        <w:tblW w:w="0" w:type="auto"/>
        <w:jc w:val="left"/>
        <w:tblInd w:w="285" w:type="dxa"/>
        <w:tblLayout w:type="fixed"/>
        <w:tblCellMar>
          <w:top w:w="0" w:type="dxa"/>
          <w:left w:w="0" w:type="dxa"/>
          <w:bottom w:w="0" w:type="dxa"/>
          <w:right w:w="0" w:type="dxa"/>
        </w:tblCellMar>
        <w:tblLook w:val="01E0"/>
      </w:tblPr>
      <w:tblGrid>
        <w:gridCol w:w="1810"/>
        <w:gridCol w:w="1275"/>
        <w:gridCol w:w="1135"/>
        <w:gridCol w:w="1277"/>
        <w:gridCol w:w="1133"/>
        <w:gridCol w:w="1277"/>
        <w:gridCol w:w="1142"/>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公司全称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杭州恒生云投资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 w:right="0"/>
              <w:jc w:val="center"/>
              <w:rPr>
                <w:rFonts w:ascii="Times New Roman" w:hAnsi="Times New Roman" w:cs="Times New Roman" w:eastAsia="Times New Roman" w:hint="default"/>
                <w:sz w:val="21"/>
                <w:szCs w:val="21"/>
              </w:rPr>
            </w:pPr>
            <w:r>
              <w:rPr>
                <w:rFonts w:ascii="Times New Roman"/>
                <w:sz w:val="21"/>
              </w:rPr>
              <w:t>16,500.00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32,609.40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32,600.02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6,883.68</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无锡恒华科技发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center"/>
              <w:rPr>
                <w:rFonts w:ascii="Times New Roman" w:hAnsi="Times New Roman" w:cs="Times New Roman" w:eastAsia="Times New Roman" w:hint="default"/>
                <w:sz w:val="21"/>
                <w:szCs w:val="21"/>
              </w:rPr>
            </w:pPr>
            <w:r>
              <w:rPr>
                <w:rFonts w:ascii="Times New Roman"/>
                <w:sz w:val="21"/>
              </w:rPr>
              <w:t>1,000.00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3,843.93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3,437.15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427.32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885.67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杭州恒生数据安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2" w:right="0"/>
              <w:jc w:val="center"/>
              <w:rPr>
                <w:rFonts w:ascii="Times New Roman" w:hAnsi="Times New Roman" w:cs="Times New Roman" w:eastAsia="Times New Roman" w:hint="default"/>
                <w:sz w:val="21"/>
                <w:szCs w:val="21"/>
              </w:rPr>
            </w:pPr>
            <w:r>
              <w:rPr>
                <w:rFonts w:ascii="Times New Roman"/>
                <w:sz w:val="21"/>
              </w:rPr>
              <w:t>1,459.50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3,022.98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2,370.62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1,066.26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35.79</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杭州恒生网络技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6" w:right="0"/>
              <w:jc w:val="center"/>
              <w:rPr>
                <w:rFonts w:ascii="Times New Roman" w:hAnsi="Times New Roman" w:cs="Times New Roman" w:eastAsia="Times New Roman" w:hint="default"/>
                <w:sz w:val="21"/>
                <w:szCs w:val="21"/>
              </w:rPr>
            </w:pPr>
            <w:r>
              <w:rPr>
                <w:rFonts w:ascii="Times New Roman"/>
                <w:sz w:val="21"/>
              </w:rPr>
              <w:t>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306.83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-42,253.30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18.10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-125.87</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日本恒生软件株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式会社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 w:right="0"/>
              <w:jc w:val="center"/>
              <w:rPr>
                <w:rFonts w:ascii="Times New Roman" w:hAnsi="Times New Roman" w:cs="Times New Roman" w:eastAsia="Times New Roman" w:hint="default"/>
                <w:sz w:val="21"/>
                <w:szCs w:val="21"/>
              </w:rPr>
            </w:pPr>
            <w:r>
              <w:rPr>
                <w:rFonts w:ascii="Times New Roman"/>
                <w:sz w:val="21"/>
              </w:rPr>
              <w:t>JPY7850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15,753.54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1,901.26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6,518.60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732.62</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上海恒生聚源数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据服务有限公司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6" w:right="0"/>
              <w:jc w:val="center"/>
              <w:rPr>
                <w:rFonts w:ascii="Times New Roman" w:hAnsi="Times New Roman" w:cs="Times New Roman" w:eastAsia="Times New Roman" w:hint="default"/>
                <w:sz w:val="21"/>
                <w:szCs w:val="21"/>
              </w:rPr>
            </w:pPr>
            <w:r>
              <w:rPr>
                <w:rFonts w:ascii="Times New Roman"/>
                <w:sz w:val="21"/>
              </w:rPr>
              <w:t>12,250.00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19,799.77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10,033.48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16,050.79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-369.73</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杭州云赢网络科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center"/>
              <w:rPr>
                <w:rFonts w:ascii="Times New Roman" w:hAnsi="Times New Roman" w:cs="Times New Roman" w:eastAsia="Times New Roman" w:hint="default"/>
                <w:sz w:val="21"/>
                <w:szCs w:val="21"/>
              </w:rPr>
            </w:pPr>
            <w:r>
              <w:rPr>
                <w:rFonts w:ascii="Times New Roman"/>
                <w:sz w:val="21"/>
              </w:rPr>
              <w:t>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3,619.86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1,961.87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5,099.29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z w:val="21"/>
              </w:rPr>
              <w:t>396.51</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杭州证投网络科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1,452.73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799.64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799.93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-809.37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杭州云毅网络科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7,656.25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5,934.69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3,689.35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1,637.95</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杭州云永网络科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2" w:right="0"/>
              <w:jc w:val="center"/>
              <w:rPr>
                <w:rFonts w:ascii="Times New Roman" w:hAnsi="Times New Roman" w:cs="Times New Roman" w:eastAsia="Times New Roman" w:hint="default"/>
                <w:sz w:val="21"/>
                <w:szCs w:val="21"/>
              </w:rPr>
            </w:pPr>
            <w:r>
              <w:rPr>
                <w:rFonts w:ascii="Times New Roman"/>
                <w:sz w:val="21"/>
              </w:rPr>
              <w:t>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2,883.25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2,035.31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3,258.84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-41.37</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杭州云英网络科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82"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5,586.96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3,581.54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3,014.67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-160.89</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15"/>
                <w:sz w:val="21"/>
                <w:szCs w:val="21"/>
              </w:rPr>
              <w:t>杭州云纪网络科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5,059.96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4,126.99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1,463.78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-1,259.18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40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1135"/>
        <w:gridCol w:w="1277"/>
        <w:gridCol w:w="1133"/>
        <w:gridCol w:w="1277"/>
        <w:gridCol w:w="1142"/>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杭州云连网络科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1,221.31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923.08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107.50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-72.33</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杭州善商网络科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390.95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356.25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0.18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8.22</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杭州恒生芸擎网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1,250.00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5,903.54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2,900.29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3,304.23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821.62</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杭州智股网络科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2,324.17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2,187.94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39.66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-812.06</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浙江鲸腾网络科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3,311.09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392.63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5,365.89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-4,607.37</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无锡星禄天成投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资管理合伙企业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商务服务业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8,621.97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8,621.97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-46.83</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杭州星禄股权投</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12"/>
                <w:w w:val="100"/>
                <w:sz w:val="21"/>
                <w:szCs w:val="21"/>
              </w:rPr>
              <w:t>资合伙企业（有限</w:t>
            </w:r>
            <w:r>
              <w:rPr>
                <w:rFonts w:ascii="宋体" w:hAnsi="宋体" w:cs="宋体" w:eastAsia="宋体" w:hint="default"/>
                <w:w w:val="100"/>
                <w:sz w:val="21"/>
                <w:szCs w:val="21"/>
              </w:rPr>
              <w:t> </w:t>
            </w:r>
            <w:r>
              <w:rPr>
                <w:rFonts w:ascii="宋体" w:hAnsi="宋体" w:cs="宋体" w:eastAsia="宋体" w:hint="default"/>
                <w:sz w:val="21"/>
                <w:szCs w:val="21"/>
              </w:rPr>
              <w:t>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24,067.08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23,648.80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-833.37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2,266.89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2,391.36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1,418.16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2,389.88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-225.98</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恒云国际科技控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8" w:right="68" w:firstLine="331"/>
              <w:jc w:val="left"/>
              <w:rPr>
                <w:rFonts w:ascii="Times New Roman" w:hAnsi="Times New Roman" w:cs="Times New Roman" w:eastAsia="Times New Roman" w:hint="default"/>
                <w:sz w:val="21"/>
                <w:szCs w:val="21"/>
              </w:rPr>
            </w:pPr>
            <w:r>
              <w:rPr>
                <w:rFonts w:ascii="Times New Roman"/>
                <w:sz w:val="21"/>
              </w:rPr>
              <w:t>HKD</w:t>
            </w:r>
            <w:r>
              <w:rPr>
                <w:rFonts w:ascii="Times New Roman"/>
                <w:w w:val="100"/>
                <w:sz w:val="21"/>
              </w:rPr>
              <w:t> </w:t>
            </w:r>
            <w:r>
              <w:rPr>
                <w:rFonts w:ascii="Times New Roman"/>
                <w:sz w:val="21"/>
              </w:rPr>
              <w:t>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31,009.12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27,648.24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12,795.85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4,861.47</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蚂蚁</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12"/>
                <w:sz w:val="21"/>
                <w:szCs w:val="21"/>
              </w:rPr>
              <w:t>杭州</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4"/>
                <w:sz w:val="21"/>
                <w:szCs w:val="21"/>
              </w:rPr>
              <w:t> </w:t>
            </w:r>
            <w:r>
              <w:rPr>
                <w:rFonts w:ascii="宋体" w:hAnsi="宋体" w:cs="宋体" w:eastAsia="宋体" w:hint="default"/>
                <w:spacing w:val="12"/>
                <w:sz w:val="21"/>
                <w:szCs w:val="21"/>
              </w:rPr>
              <w:t>基金</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15,562.00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263,273.89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33,823.13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140,401.37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2,225.33</w:t>
            </w:r>
          </w:p>
        </w:tc>
      </w:tr>
      <w:tr>
        <w:trPr>
          <w:trHeight w:val="55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杭州恒生鼎汇科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43,156.43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126,093.48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71,539.33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54,630.17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13,100.55</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深圳开拓者科技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3,546.97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14,649.13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14,478.34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1,984.49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-1,018.54</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杭州恒生百川科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12,800.00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2"/>
                <w:sz w:val="21"/>
              </w:rPr>
              <w:t>72,114.24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29,625.85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17,339.67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7,775.40</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杭州恒生云融网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5,760.00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8,581.39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7,121.90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4,226.67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-1,617.72</w:t>
            </w:r>
          </w:p>
        </w:tc>
      </w:tr>
    </w:tbl>
    <w:p>
      <w:pPr>
        <w:spacing w:line="240" w:lineRule="auto" w:before="7"/>
        <w:rPr>
          <w:rFonts w:ascii="宋体" w:hAnsi="宋体" w:cs="宋体" w:eastAsia="宋体" w:hint="default"/>
          <w:sz w:val="17"/>
          <w:szCs w:val="17"/>
        </w:rPr>
      </w:pPr>
    </w:p>
    <w:p>
      <w:pPr>
        <w:pStyle w:val="Heading4"/>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060" w:val="left" w:leader="none"/>
        </w:tabs>
        <w:spacing w:line="240" w:lineRule="auto" w:before="58"/>
        <w:ind w:right="2465"/>
        <w:jc w:val="left"/>
      </w:pPr>
      <w:r>
        <w:rPr/>
        <w:t>□适用</w:t>
        <w:tab/>
        <w:t>√不适用</w:t>
      </w:r>
    </w:p>
    <w:p>
      <w:pPr>
        <w:spacing w:line="240" w:lineRule="auto" w:before="12"/>
        <w:rPr>
          <w:rFonts w:ascii="宋体" w:hAnsi="宋体" w:cs="宋体" w:eastAsia="宋体" w:hint="default"/>
          <w:sz w:val="22"/>
          <w:szCs w:val="22"/>
        </w:rPr>
      </w:pPr>
    </w:p>
    <w:p>
      <w:pPr>
        <w:pStyle w:val="Heading4"/>
        <w:tabs>
          <w:tab w:pos="1057" w:val="left" w:leader="none"/>
        </w:tabs>
        <w:spacing w:line="290" w:lineRule="auto" w:before="0"/>
        <w:ind w:right="52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1060" w:val="left" w:leader="none"/>
        </w:tabs>
        <w:spacing w:line="272" w:lineRule="exact" w:before="40"/>
        <w:ind w:left="638" w:right="253" w:hanging="420"/>
        <w:jc w:val="left"/>
      </w:pPr>
      <w:r>
        <w:rPr>
          <w:spacing w:val="-1"/>
        </w:rPr>
        <w:t>√适用</w:t>
        <w:tab/>
      </w:r>
      <w:r>
        <w:rPr>
          <w:spacing w:val="-2"/>
        </w:rPr>
        <w:t>□不适用</w:t>
      </w:r>
      <w:r>
        <w:rPr>
          <w:spacing w:val="-99"/>
        </w:rPr>
        <w:t> </w:t>
      </w:r>
      <w:r>
        <w:rPr>
          <w:spacing w:val="-99"/>
        </w:rPr>
      </w:r>
      <w:r>
        <w:rPr>
          <w:spacing w:val="-2"/>
        </w:rPr>
        <w:t>金融政策仍然是对行业发展影响最大的一个因素。随着金融科技在中国的飞速发展，其在服</w:t>
      </w:r>
    </w:p>
    <w:p>
      <w:pPr>
        <w:pStyle w:val="BodyText"/>
        <w:spacing w:line="355" w:lineRule="auto" w:before="110"/>
        <w:ind w:right="253"/>
        <w:jc w:val="left"/>
      </w:pPr>
      <w:r>
        <w:rPr>
          <w:spacing w:val="-2"/>
        </w:rPr>
        <w:t>务实体经济、提高社会福利的同时，针对金融科技的风险防范工作也不断加强，在监管手段上，</w:t>
      </w:r>
      <w:r>
        <w:rPr>
          <w:spacing w:val="-25"/>
        </w:rPr>
        <w:t> </w:t>
      </w:r>
      <w:r>
        <w:rPr>
          <w:spacing w:val="-25"/>
        </w:rPr>
      </w:r>
      <w:r>
        <w:rPr/>
        <w:t>监管科技将发挥更加重要的作用。</w:t>
      </w:r>
    </w:p>
    <w:p>
      <w:pPr>
        <w:pStyle w:val="BodyText"/>
        <w:spacing w:line="357" w:lineRule="auto" w:before="32"/>
        <w:ind w:right="237" w:firstLine="419"/>
        <w:jc w:val="both"/>
      </w:pPr>
      <w:r>
        <w:rPr>
          <w:spacing w:val="-2"/>
        </w:rPr>
        <w:t>行业内以银行为代表的传统持牌金融机构纷纷加大科技投入，大行成立金融科技子公司，中</w:t>
      </w:r>
      <w:r>
        <w:rPr>
          <w:w w:val="100"/>
        </w:rPr>
        <w:t> </w:t>
      </w:r>
      <w:r>
        <w:rPr>
          <w:spacing w:val="-2"/>
        </w:rPr>
        <w:t>小行积极寻找金融科技合作伙伴；行业内产品与技术的迭代加快，开放与连接越来越成为主流的</w:t>
      </w:r>
      <w:r>
        <w:rPr>
          <w:spacing w:val="-25"/>
        </w:rPr>
        <w:t> </w:t>
      </w:r>
      <w:r>
        <w:rPr>
          <w:spacing w:val="-25"/>
        </w:rPr>
      </w:r>
      <w:r>
        <w:rPr/>
        <w:t>战略方向。同时，行业竞争格局有进一步加剧的可能。</w:t>
      </w:r>
    </w:p>
    <w:p>
      <w:pPr>
        <w:spacing w:after="0" w:line="357"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left="138" w:right="137" w:firstLine="419"/>
        <w:jc w:val="both"/>
      </w:pPr>
      <w:r>
        <w:rPr>
          <w:spacing w:val="-2"/>
        </w:rPr>
        <w:t>科创板作为完善资本市场金融基础设施建设的重要举措，在激发资本市场活力的同时，预计</w:t>
      </w:r>
      <w:r>
        <w:rPr>
          <w:w w:val="100"/>
        </w:rPr>
        <w:t> </w:t>
      </w:r>
      <w:r>
        <w:rPr/>
        <w:t>为金融科技行业企业带来较大的客户需求。</w:t>
      </w:r>
    </w:p>
    <w:p>
      <w:pPr>
        <w:pStyle w:val="BodyText"/>
        <w:spacing w:line="355" w:lineRule="auto" w:before="30"/>
        <w:ind w:left="138" w:right="127" w:firstLine="419"/>
        <w:jc w:val="both"/>
      </w:pPr>
      <w:r>
        <w:rPr>
          <w:spacing w:val="-7"/>
          <w:w w:val="100"/>
        </w:rPr>
        <w:t>未来人工智能将继续加强落地应用。除了语音识别、计算机视觉技术的继续拓展和落地运用，</w:t>
      </w:r>
      <w:r>
        <w:rPr>
          <w:w w:val="100"/>
        </w:rPr>
        <w:t> </w:t>
      </w:r>
      <w:r>
        <w:rPr>
          <w:spacing w:val="-2"/>
        </w:rPr>
        <w:t>人工智能芯片、机器学习、神经网络的技术研究及落地以及与边缘计算、物联网等融合发展的趋</w:t>
      </w:r>
      <w:r>
        <w:rPr>
          <w:spacing w:val="-25"/>
        </w:rPr>
        <w:t> </w:t>
      </w:r>
      <w:r>
        <w:rPr>
          <w:spacing w:val="-25"/>
        </w:rPr>
      </w:r>
      <w:r>
        <w:rPr/>
        <w:t>势也将进一步显现。</w:t>
      </w:r>
    </w:p>
    <w:p>
      <w:pPr>
        <w:spacing w:line="240" w:lineRule="auto" w:before="13"/>
        <w:rPr>
          <w:rFonts w:ascii="宋体" w:hAnsi="宋体" w:cs="宋体" w:eastAsia="宋体" w:hint="default"/>
          <w:sz w:val="27"/>
          <w:szCs w:val="27"/>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40" w:lineRule="auto" w:before="56"/>
        <w:ind w:left="558" w:right="138" w:hanging="420"/>
        <w:jc w:val="left"/>
      </w:pPr>
      <w:r>
        <w:rPr>
          <w:spacing w:val="-1"/>
        </w:rPr>
        <w:t>√适用</w:t>
        <w:tab/>
      </w:r>
      <w:r>
        <w:rPr>
          <w:spacing w:val="-2"/>
        </w:rPr>
        <w:t>□不适用</w:t>
      </w:r>
      <w:r>
        <w:rPr>
          <w:spacing w:val="-99"/>
        </w:rPr>
        <w:t> </w:t>
      </w:r>
      <w:r>
        <w:rPr>
          <w:spacing w:val="-99"/>
        </w:rPr>
      </w:r>
      <w:r>
        <w:rPr>
          <w:spacing w:val="-2"/>
        </w:rPr>
        <w:t>为了成为全球领先的金融科技公司，未来公司将继续实施“online”战略，公司提供在线的</w:t>
      </w:r>
    </w:p>
    <w:p>
      <w:pPr>
        <w:pStyle w:val="BodyText"/>
        <w:spacing w:line="357" w:lineRule="auto" w:before="133"/>
        <w:ind w:left="138" w:right="137"/>
        <w:jc w:val="both"/>
      </w:pPr>
      <w:r>
        <w:rPr>
          <w:spacing w:val="-2"/>
        </w:rPr>
        <w:t>解决方案，通过整合解决方案业务体系，形成大财富、大资管、大平台、新经纪、新财资、新市</w:t>
      </w:r>
      <w:r>
        <w:rPr>
          <w:spacing w:val="-25"/>
        </w:rPr>
        <w:t> </w:t>
      </w:r>
      <w:r>
        <w:rPr>
          <w:spacing w:val="-25"/>
        </w:rPr>
      </w:r>
      <w:r>
        <w:rPr>
          <w:spacing w:val="-2"/>
        </w:rPr>
        <w:t>场的业务架构。未来公司将加大中台产品线的建设，包括技术中台、数据中台、业务中台以及共</w:t>
      </w:r>
      <w:r>
        <w:rPr>
          <w:spacing w:val="-25"/>
        </w:rPr>
        <w:t> </w:t>
      </w:r>
      <w:r>
        <w:rPr>
          <w:spacing w:val="-25"/>
        </w:rPr>
      </w:r>
      <w:r>
        <w:rPr>
          <w:spacing w:val="-2"/>
        </w:rPr>
        <w:t>享中心的设立，加速核心产品开发和上线。公司提供在线创新服务，集结创新业务子公司集体力</w:t>
      </w:r>
      <w:r>
        <w:rPr>
          <w:spacing w:val="-25"/>
        </w:rPr>
        <w:t> </w:t>
      </w:r>
      <w:r>
        <w:rPr>
          <w:spacing w:val="-25"/>
        </w:rPr>
      </w:r>
      <w:r>
        <w:rPr>
          <w:spacing w:val="-2"/>
        </w:rPr>
        <w:t>量，提供专业、速接、全栈的产品和服务，致力于成为智慧金融技术专家，实现恒生公司让金融</w:t>
      </w:r>
      <w:r>
        <w:rPr>
          <w:spacing w:val="-25"/>
        </w:rPr>
        <w:t> </w:t>
      </w:r>
      <w:r>
        <w:rPr>
          <w:spacing w:val="-25"/>
        </w:rPr>
      </w:r>
      <w:r>
        <w:rPr>
          <w:spacing w:val="-2"/>
        </w:rPr>
        <w:t>变简单的使命。公司未来构建基于机器学习、自然语言处理、知识图谱、大数据等在内的人工智</w:t>
      </w:r>
      <w:r>
        <w:rPr>
          <w:spacing w:val="-25"/>
        </w:rPr>
        <w:t> </w:t>
      </w:r>
      <w:r>
        <w:rPr>
          <w:spacing w:val="-25"/>
        </w:rPr>
      </w:r>
      <w:r>
        <w:rPr>
          <w:spacing w:val="-2"/>
        </w:rPr>
        <w:t>能平台，为各业务单元赋能，让金融变简单。公司以客户为中心，通过提供在线化、全方位的服</w:t>
      </w:r>
      <w:r>
        <w:rPr>
          <w:spacing w:val="-25"/>
        </w:rPr>
        <w:t> </w:t>
      </w:r>
      <w:r>
        <w:rPr>
          <w:spacing w:val="-25"/>
        </w:rPr>
      </w:r>
      <w:r>
        <w:rPr>
          <w:spacing w:val="-2"/>
        </w:rPr>
        <w:t>务，并提高项目和服务周期。同时，恒生将在公司治理、股权结构、激励机制等方面建设学习型</w:t>
      </w:r>
      <w:r>
        <w:rPr>
          <w:spacing w:val="-25"/>
        </w:rPr>
        <w:t> </w:t>
      </w:r>
      <w:r>
        <w:rPr>
          <w:spacing w:val="-25"/>
        </w:rPr>
      </w:r>
      <w:r>
        <w:rPr>
          <w:spacing w:val="-2"/>
        </w:rPr>
        <w:t>的组织，以更灵动的组织架构，不断适应环境的变化。在人才保障方面，形成成长进步的机制，</w:t>
      </w:r>
      <w:r>
        <w:rPr>
          <w:spacing w:val="-25"/>
        </w:rPr>
        <w:t> </w:t>
      </w:r>
      <w:r>
        <w:rPr>
          <w:spacing w:val="-25"/>
        </w:rPr>
      </w:r>
      <w:r>
        <w:rPr/>
        <w:t>让更多年轻人上位，进一步促进内部人员流动，发现并培养新生力量。</w:t>
      </w:r>
    </w:p>
    <w:p>
      <w:pPr>
        <w:spacing w:line="240" w:lineRule="auto" w:before="11"/>
        <w:rPr>
          <w:rFonts w:ascii="宋体" w:hAnsi="宋体" w:cs="宋体" w:eastAsia="宋体" w:hint="default"/>
          <w:sz w:val="27"/>
          <w:szCs w:val="27"/>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3" w:lineRule="exact" w:before="56"/>
        <w:ind w:left="138" w:right="0"/>
        <w:jc w:val="left"/>
      </w:pPr>
      <w:r>
        <w:rPr>
          <w:spacing w:val="-1"/>
        </w:rPr>
        <w:t>√适用</w:t>
        <w:tab/>
      </w:r>
      <w:r>
        <w:rPr>
          <w:spacing w:val="-2"/>
        </w:rPr>
        <w:t>□不适用</w:t>
      </w:r>
    </w:p>
    <w:p>
      <w:pPr>
        <w:pStyle w:val="BodyText"/>
        <w:spacing w:line="273" w:lineRule="exact"/>
        <w:ind w:left="558" w:right="0"/>
        <w:jc w:val="left"/>
      </w:pPr>
      <w:r>
        <w:rPr/>
        <w:t>鉴于新的监管政策的出台以及相关新兴业务的发展，公司</w:t>
      </w:r>
      <w:r>
        <w:rPr>
          <w:spacing w:val="-56"/>
        </w:rPr>
        <w:t> </w:t>
      </w:r>
      <w:r>
        <w:rPr>
          <w:rFonts w:ascii="宋体" w:hAnsi="宋体" w:cs="宋体" w:eastAsia="宋体" w:hint="default"/>
        </w:rPr>
        <w:t>2019</w:t>
      </w:r>
      <w:r>
        <w:rPr>
          <w:rFonts w:ascii="宋体" w:hAnsi="宋体" w:cs="宋体" w:eastAsia="宋体" w:hint="default"/>
          <w:spacing w:val="-56"/>
        </w:rPr>
        <w:t> </w:t>
      </w:r>
      <w:r>
        <w:rPr/>
        <w:t>年主营业务收入预算约为</w:t>
      </w:r>
    </w:p>
    <w:p>
      <w:pPr>
        <w:pStyle w:val="BodyText"/>
        <w:spacing w:line="240" w:lineRule="auto" w:before="135"/>
        <w:ind w:left="138" w:right="0"/>
        <w:jc w:val="left"/>
      </w:pPr>
      <w:r>
        <w:rPr>
          <w:rFonts w:ascii="宋体" w:hAnsi="宋体" w:cs="宋体" w:eastAsia="宋体" w:hint="default"/>
        </w:rPr>
        <w:t>35.89</w:t>
      </w:r>
      <w:r>
        <w:rPr>
          <w:rFonts w:ascii="宋体" w:hAnsi="宋体" w:cs="宋体" w:eastAsia="宋体" w:hint="default"/>
          <w:spacing w:val="-51"/>
        </w:rPr>
        <w:t> </w:t>
      </w:r>
      <w:r>
        <w:rPr>
          <w:spacing w:val="-7"/>
        </w:rPr>
        <w:t>亿元人民币，同比增长</w:t>
      </w:r>
      <w:r>
        <w:rPr>
          <w:spacing w:val="-47"/>
        </w:rPr>
        <w:t> </w:t>
      </w:r>
      <w:r>
        <w:rPr>
          <w:rFonts w:ascii="宋体" w:hAnsi="宋体" w:cs="宋体" w:eastAsia="宋体" w:hint="default"/>
          <w:spacing w:val="-9"/>
        </w:rPr>
        <w:t>10%</w:t>
      </w:r>
      <w:r>
        <w:rPr>
          <w:spacing w:val="-9"/>
        </w:rPr>
        <w:t>，公司</w:t>
      </w:r>
      <w:r>
        <w:rPr>
          <w:spacing w:val="-48"/>
        </w:rPr>
        <w:t> </w:t>
      </w:r>
      <w:r>
        <w:rPr>
          <w:rFonts w:ascii="宋体" w:hAnsi="宋体" w:cs="宋体" w:eastAsia="宋体" w:hint="default"/>
        </w:rPr>
        <w:t>2019</w:t>
      </w:r>
      <w:r>
        <w:rPr>
          <w:rFonts w:ascii="宋体" w:hAnsi="宋体" w:cs="宋体" w:eastAsia="宋体" w:hint="default"/>
          <w:spacing w:val="-51"/>
        </w:rPr>
        <w:t> </w:t>
      </w:r>
      <w:r>
        <w:rPr/>
        <w:t>年费用预算约为</w:t>
      </w:r>
      <w:r>
        <w:rPr>
          <w:spacing w:val="-48"/>
        </w:rPr>
        <w:t> </w:t>
      </w:r>
      <w:r>
        <w:rPr>
          <w:rFonts w:ascii="宋体" w:hAnsi="宋体" w:cs="宋体" w:eastAsia="宋体" w:hint="default"/>
        </w:rPr>
        <w:t>30.08</w:t>
      </w:r>
      <w:r>
        <w:rPr>
          <w:rFonts w:ascii="宋体" w:hAnsi="宋体" w:cs="宋体" w:eastAsia="宋体" w:hint="default"/>
          <w:spacing w:val="-51"/>
        </w:rPr>
        <w:t> </w:t>
      </w:r>
      <w:r>
        <w:rPr>
          <w:spacing w:val="-6"/>
        </w:rPr>
        <w:t>亿元人民币，同比增长</w:t>
      </w:r>
      <w:r>
        <w:rPr>
          <w:spacing w:val="-47"/>
        </w:rPr>
        <w:t> </w:t>
      </w:r>
      <w:r>
        <w:rPr>
          <w:rFonts w:ascii="宋体" w:hAnsi="宋体" w:cs="宋体" w:eastAsia="宋体" w:hint="default"/>
        </w:rPr>
        <w:t>10%</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80" w:val="left" w:leader="none"/>
        </w:tabs>
        <w:spacing w:line="272" w:lineRule="exact" w:before="86"/>
        <w:ind w:left="558" w:right="6758"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、政策与监管风险</w:t>
      </w:r>
    </w:p>
    <w:p>
      <w:pPr>
        <w:pStyle w:val="BodyText"/>
        <w:spacing w:line="355" w:lineRule="auto" w:before="110"/>
        <w:ind w:left="138" w:right="137" w:firstLine="419"/>
        <w:jc w:val="both"/>
      </w:pPr>
      <w:r>
        <w:rPr>
          <w:spacing w:val="-2"/>
        </w:rPr>
        <w:t>监管政策始终是影响公司及行业的重要因素。监管政策一方面对公司客户的业务开展产生较</w:t>
      </w:r>
      <w:r>
        <w:rPr>
          <w:w w:val="100"/>
        </w:rPr>
        <w:t> </w:t>
      </w:r>
      <w:r>
        <w:rPr>
          <w:spacing w:val="-2"/>
        </w:rPr>
        <w:t>大影响，并进而影响公司的客户需求和收入来源；另一方面会影响公司对于创新产品、技术的投</w:t>
      </w:r>
      <w:r>
        <w:rPr>
          <w:spacing w:val="-25"/>
        </w:rPr>
        <w:t> </w:t>
      </w:r>
      <w:r>
        <w:rPr>
          <w:spacing w:val="-25"/>
        </w:rPr>
      </w:r>
      <w:r>
        <w:rPr>
          <w:spacing w:val="-2"/>
        </w:rPr>
        <w:t>入力度，影响公司的战略制定和执行。如果监管政策设置相应行业准入牌照门槛等，也会限制公</w:t>
      </w:r>
      <w:r>
        <w:rPr>
          <w:spacing w:val="-25"/>
        </w:rPr>
        <w:t> </w:t>
      </w:r>
      <w:r>
        <w:rPr>
          <w:spacing w:val="-25"/>
        </w:rPr>
      </w:r>
      <w:r>
        <w:rPr>
          <w:spacing w:val="-2"/>
        </w:rPr>
        <w:t>司的业务发展，对公司造成重大损失。云计算在行业应用的政策不明朗或受限制，也会限制公司</w:t>
      </w:r>
      <w:r>
        <w:rPr>
          <w:spacing w:val="-25"/>
        </w:rPr>
        <w:t> </w:t>
      </w:r>
      <w:r>
        <w:rPr>
          <w:spacing w:val="-25"/>
        </w:rPr>
      </w:r>
      <w:r>
        <w:rPr/>
        <w:t>在行业内的发展。</w:t>
      </w:r>
    </w:p>
    <w:p>
      <w:pPr>
        <w:pStyle w:val="BodyText"/>
        <w:spacing w:line="357" w:lineRule="auto" w:before="34"/>
        <w:ind w:left="558" w:right="0"/>
        <w:jc w:val="left"/>
      </w:pPr>
      <w:r>
        <w:rPr/>
        <w:t>公司对于政策和监管风险的应对措施为“拥抱监管，稳妥创新”。</w:t>
      </w:r>
      <w:r>
        <w:rPr>
          <w:w w:val="100"/>
        </w:rPr>
        <w:t> </w:t>
      </w:r>
      <w:r>
        <w:rPr>
          <w:rFonts w:ascii="宋体" w:hAnsi="宋体" w:cs="宋体" w:eastAsia="宋体" w:hint="default"/>
        </w:rPr>
        <w:t>2</w:t>
      </w:r>
      <w:r>
        <w:rPr/>
        <w:t>、“恒生网络事件”影响带来的风险</w:t>
      </w:r>
      <w:r>
        <w:rPr>
          <w:w w:val="100"/>
        </w:rPr>
        <w:t> </w:t>
      </w:r>
      <w:r>
        <w:rPr>
          <w:spacing w:val="-2"/>
        </w:rPr>
        <w:t>公司控股子公司网络技术公司被中国证监会行政处罚，目前网络技术公司部分银行账户已被</w:t>
      </w:r>
    </w:p>
    <w:p>
      <w:pPr>
        <w:pStyle w:val="BodyText"/>
        <w:spacing w:line="240" w:lineRule="auto" w:before="30"/>
        <w:ind w:left="138" w:right="0"/>
        <w:jc w:val="left"/>
      </w:pPr>
      <w:r>
        <w:rPr/>
        <w:t>冻结。根据相关法律规定，网络技术公司未来还存在因未及时足额缴纳罚没款而被加处罚款的可</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spacing w:val="-2"/>
        </w:rPr>
        <w:t>能性。网络技术公司目前已无法正常持续运营，处于净资产不足以偿付《行政处罚决定书》所涉</w:t>
      </w:r>
      <w:r>
        <w:rPr>
          <w:spacing w:val="-24"/>
        </w:rPr>
        <w:t> </w:t>
      </w:r>
      <w:r>
        <w:rPr>
          <w:spacing w:val="-24"/>
        </w:rPr>
      </w:r>
      <w:r>
        <w:rPr>
          <w:spacing w:val="-2"/>
        </w:rPr>
        <w:t>罚没款的状态。基于网络技术公司目前所处的如上状态，导致公司存在不确定的各项风险包括但</w:t>
      </w:r>
      <w:r>
        <w:rPr>
          <w:spacing w:val="-25"/>
        </w:rPr>
        <w:t> </w:t>
      </w:r>
      <w:r>
        <w:rPr>
          <w:spacing w:val="-25"/>
        </w:rPr>
      </w:r>
      <w:r>
        <w:rPr>
          <w:spacing w:val="-2"/>
        </w:rPr>
        <w:t>不限于恒生网络未来因未及时足额缴纳罚没款而被加处罚款的风险、公司声誉的损失、潜在的业</w:t>
      </w:r>
      <w:r>
        <w:rPr>
          <w:spacing w:val="-25"/>
        </w:rPr>
        <w:t> </w:t>
      </w:r>
      <w:r>
        <w:rPr>
          <w:spacing w:val="-25"/>
        </w:rPr>
      </w:r>
      <w:r>
        <w:rPr/>
        <w:t>务监管风险、 </w:t>
      </w:r>
      <w:r>
        <w:rPr>
          <w:spacing w:val="-4"/>
        </w:rPr>
        <w:t>潜在的各项准入资格的限制以及再融资受阻的风险、强制执行带来的相关风险、被</w:t>
      </w:r>
      <w:r>
        <w:rPr>
          <w:spacing w:val="-61"/>
        </w:rPr>
        <w:t> </w:t>
      </w:r>
      <w:r>
        <w:rPr>
          <w:spacing w:val="-61"/>
        </w:rPr>
      </w:r>
      <w:r>
        <w:rPr>
          <w:spacing w:val="-2"/>
        </w:rPr>
        <w:t>纳入失信被执行人名单带来的相关风险等，受影响的程度视具体情况而定。风险的应对措施：积</w:t>
      </w:r>
      <w:r>
        <w:rPr>
          <w:spacing w:val="-25"/>
        </w:rPr>
        <w:t> </w:t>
      </w:r>
      <w:r>
        <w:rPr>
          <w:spacing w:val="-25"/>
        </w:rPr>
      </w:r>
      <w:r>
        <w:rPr/>
        <w:t>极沟通与探讨，借助专业力量，寻求解决方案</w:t>
      </w:r>
    </w:p>
    <w:p>
      <w:pPr>
        <w:pStyle w:val="BodyText"/>
        <w:spacing w:line="240" w:lineRule="auto" w:before="32"/>
        <w:ind w:left="558" w:right="0"/>
        <w:jc w:val="left"/>
      </w:pPr>
      <w:r>
        <w:rPr>
          <w:rFonts w:ascii="宋体" w:hAnsi="宋体" w:cs="宋体" w:eastAsia="宋体" w:hint="default"/>
        </w:rPr>
        <w:t>3</w:t>
      </w:r>
      <w:r>
        <w:rPr/>
        <w:t>、行业规划的风险</w:t>
      </w:r>
    </w:p>
    <w:p>
      <w:pPr>
        <w:pStyle w:val="BodyText"/>
        <w:spacing w:line="357" w:lineRule="auto" w:before="133"/>
        <w:ind w:left="138" w:right="128" w:firstLine="419"/>
        <w:jc w:val="both"/>
      </w:pPr>
      <w:r>
        <w:rPr/>
        <w:t>公司从事的金融 </w:t>
      </w:r>
      <w:r>
        <w:rPr>
          <w:rFonts w:ascii="宋体" w:hAnsi="宋体" w:cs="宋体" w:eastAsia="宋体" w:hint="default"/>
        </w:rPr>
        <w:t>IT</w:t>
      </w:r>
      <w:r>
        <w:rPr>
          <w:rFonts w:ascii="宋体" w:hAnsi="宋体" w:cs="宋体" w:eastAsia="宋体" w:hint="default"/>
          <w:spacing w:val="-55"/>
        </w:rPr>
        <w:t> </w:t>
      </w:r>
      <w:r>
        <w:rPr>
          <w:spacing w:val="-5"/>
        </w:rPr>
        <w:t>服务行业是国家重点关注的领域，如出现行业规划，导致国家行业级的金</w:t>
      </w:r>
      <w:r>
        <w:rPr>
          <w:w w:val="100"/>
        </w:rPr>
        <w:t> </w:t>
      </w:r>
      <w:r>
        <w:rPr/>
        <w:t>融</w:t>
      </w:r>
      <w:r>
        <w:rPr>
          <w:spacing w:val="-55"/>
        </w:rPr>
        <w:t> </w:t>
      </w:r>
      <w:r>
        <w:rPr>
          <w:rFonts w:ascii="宋体" w:hAnsi="宋体" w:cs="宋体" w:eastAsia="宋体" w:hint="default"/>
        </w:rPr>
        <w:t>IT</w:t>
      </w:r>
      <w:r>
        <w:rPr>
          <w:rFonts w:ascii="宋体" w:hAnsi="宋体" w:cs="宋体" w:eastAsia="宋体" w:hint="default"/>
          <w:spacing w:val="-57"/>
        </w:rPr>
        <w:t> </w:t>
      </w:r>
      <w:r>
        <w:rPr/>
        <w:t>服务平台出现，势必影响公司作为独立运营的民营企业的运营风险。</w:t>
      </w:r>
    </w:p>
    <w:p>
      <w:pPr>
        <w:pStyle w:val="BodyText"/>
        <w:spacing w:line="357" w:lineRule="auto" w:before="30"/>
        <w:ind w:left="138" w:right="137" w:firstLine="419"/>
        <w:jc w:val="both"/>
      </w:pPr>
      <w:r>
        <w:rPr>
          <w:spacing w:val="-2"/>
        </w:rPr>
        <w:t>风险的应对措施：积极参与跟相关部门的沟通，及时审视公司的基本发展战略，在核心技术</w:t>
      </w:r>
      <w:r>
        <w:rPr>
          <w:w w:val="100"/>
        </w:rPr>
        <w:t> </w:t>
      </w:r>
      <w:r>
        <w:rPr/>
        <w:t>上保持行业领先。</w:t>
      </w:r>
    </w:p>
    <w:p>
      <w:pPr>
        <w:pStyle w:val="BodyText"/>
        <w:spacing w:line="355" w:lineRule="auto" w:before="30"/>
        <w:ind w:left="558" w:right="0"/>
        <w:jc w:val="left"/>
      </w:pPr>
      <w:r>
        <w:rPr>
          <w:rFonts w:ascii="宋体" w:hAnsi="宋体" w:cs="宋体" w:eastAsia="宋体" w:hint="default"/>
        </w:rPr>
        <w:t>4</w:t>
      </w:r>
      <w:r>
        <w:rPr/>
        <w:t>、市场竞争的风险</w:t>
      </w:r>
      <w:r>
        <w:rPr>
          <w:w w:val="100"/>
        </w:rPr>
        <w:t> </w:t>
      </w:r>
      <w:r>
        <w:rPr>
          <w:spacing w:val="-2"/>
        </w:rPr>
        <w:t>互联网金融的发展，吸引了大量的新进入者参与市场竞争，包括互联网巨头公司以及各强势</w:t>
      </w:r>
    </w:p>
    <w:p>
      <w:pPr>
        <w:pStyle w:val="BodyText"/>
        <w:spacing w:line="355" w:lineRule="auto" w:before="32"/>
        <w:ind w:left="138" w:right="128"/>
        <w:jc w:val="both"/>
      </w:pPr>
      <w:r>
        <w:rPr>
          <w:spacing w:val="-1"/>
          <w:w w:val="100"/>
        </w:rPr>
        <w:t>金融机构衍生的</w:t>
      </w:r>
      <w:r>
        <w:rPr>
          <w:spacing w:val="-75"/>
          <w:w w:val="100"/>
        </w:rPr>
        <w:t> </w:t>
      </w:r>
      <w:r>
        <w:rPr>
          <w:rFonts w:ascii="宋体" w:hAnsi="宋体" w:cs="宋体" w:eastAsia="宋体" w:hint="default"/>
          <w:w w:val="100"/>
        </w:rPr>
        <w:t>IT</w:t>
      </w:r>
      <w:r>
        <w:rPr>
          <w:rFonts w:ascii="宋体" w:hAnsi="宋体" w:cs="宋体" w:eastAsia="宋体" w:hint="default"/>
          <w:spacing w:val="-78"/>
          <w:w w:val="100"/>
        </w:rPr>
        <w:t> </w:t>
      </w:r>
      <w:r>
        <w:rPr>
          <w:spacing w:val="-2"/>
          <w:w w:val="100"/>
        </w:rPr>
        <w:t>服务机构和海外的金融</w:t>
      </w:r>
      <w:r>
        <w:rPr>
          <w:spacing w:val="-74"/>
          <w:w w:val="100"/>
        </w:rPr>
        <w:t> </w:t>
      </w:r>
      <w:r>
        <w:rPr>
          <w:rFonts w:ascii="宋体" w:hAnsi="宋体" w:cs="宋体" w:eastAsia="宋体" w:hint="default"/>
          <w:w w:val="100"/>
        </w:rPr>
        <w:t>IT</w:t>
      </w:r>
      <w:r>
        <w:rPr>
          <w:rFonts w:ascii="宋体" w:hAnsi="宋体" w:cs="宋体" w:eastAsia="宋体" w:hint="default"/>
          <w:spacing w:val="-78"/>
          <w:w w:val="100"/>
        </w:rPr>
        <w:t> </w:t>
      </w:r>
      <w:r>
        <w:rPr>
          <w:spacing w:val="-6"/>
          <w:w w:val="100"/>
        </w:rPr>
        <w:t>企业，如果公司在新一轮市场竞争中不能把握机会，</w:t>
      </w:r>
      <w:r>
        <w:rPr>
          <w:w w:val="100"/>
        </w:rPr>
        <w:t> </w:t>
      </w:r>
      <w:r>
        <w:rPr/>
        <w:t>推出具备市场竞争力的产品，将导致行业地位下降。</w:t>
      </w:r>
    </w:p>
    <w:p>
      <w:pPr>
        <w:pStyle w:val="BodyText"/>
        <w:spacing w:line="357" w:lineRule="auto" w:before="34"/>
        <w:ind w:left="558" w:right="0"/>
        <w:jc w:val="left"/>
      </w:pPr>
      <w:r>
        <w:rPr>
          <w:spacing w:val="-7"/>
        </w:rPr>
        <w:t>风险的应对措施包括：加强新产品研发，利用规模成本优势主动应对竞争，增加相应的投入。</w:t>
      </w:r>
      <w:r>
        <w:rPr>
          <w:spacing w:val="-30"/>
        </w:rPr>
        <w:t> </w:t>
      </w:r>
      <w:r>
        <w:rPr>
          <w:spacing w:val="-30"/>
        </w:rPr>
      </w:r>
      <w:r>
        <w:rPr>
          <w:rFonts w:ascii="宋体" w:hAnsi="宋体" w:cs="宋体" w:eastAsia="宋体" w:hint="default"/>
        </w:rPr>
        <w:t>5</w:t>
      </w:r>
      <w:r>
        <w:rPr/>
        <w:t>、人力资源风险</w:t>
      </w:r>
    </w:p>
    <w:p>
      <w:pPr>
        <w:pStyle w:val="BodyText"/>
        <w:spacing w:line="355" w:lineRule="auto" w:before="30"/>
        <w:ind w:left="138" w:right="127" w:firstLine="419"/>
        <w:jc w:val="both"/>
      </w:pPr>
      <w:r>
        <w:rPr/>
        <w:t>作为一家 </w:t>
      </w:r>
      <w:r>
        <w:rPr>
          <w:rFonts w:ascii="宋体" w:hAnsi="宋体" w:cs="宋体" w:eastAsia="宋体" w:hint="default"/>
        </w:rPr>
        <w:t>IT</w:t>
      </w:r>
      <w:r>
        <w:rPr>
          <w:rFonts w:ascii="宋体" w:hAnsi="宋体" w:cs="宋体" w:eastAsia="宋体" w:hint="default"/>
          <w:spacing w:val="-44"/>
        </w:rPr>
        <w:t> </w:t>
      </w:r>
      <w:r>
        <w:rPr>
          <w:spacing w:val="-5"/>
        </w:rPr>
        <w:t>公司，人才是公司最重要的资产，是公司保持核心竞争力的基础。随着金融科技</w:t>
      </w:r>
      <w:r>
        <w:rPr>
          <w:w w:val="100"/>
        </w:rPr>
        <w:t> </w:t>
      </w:r>
      <w:r>
        <w:rPr/>
        <w:t>的迅猛发展，对金融</w:t>
      </w:r>
      <w:r>
        <w:rPr>
          <w:spacing w:val="-54"/>
        </w:rPr>
        <w:t> </w:t>
      </w:r>
      <w:r>
        <w:rPr>
          <w:rFonts w:ascii="宋体" w:hAnsi="宋体" w:cs="宋体" w:eastAsia="宋体" w:hint="default"/>
        </w:rPr>
        <w:t>IT</w:t>
      </w:r>
      <w:r>
        <w:rPr>
          <w:rFonts w:ascii="宋体" w:hAnsi="宋体" w:cs="宋体" w:eastAsia="宋体" w:hint="default"/>
          <w:spacing w:val="-55"/>
        </w:rPr>
        <w:t> </w:t>
      </w:r>
      <w:r>
        <w:rPr/>
        <w:t>人才的争夺日渐激烈，尤其是金融机构自身对金融</w:t>
      </w:r>
      <w:r>
        <w:rPr>
          <w:spacing w:val="-54"/>
        </w:rPr>
        <w:t> </w:t>
      </w:r>
      <w:r>
        <w:rPr>
          <w:rFonts w:ascii="宋体" w:hAnsi="宋体" w:cs="宋体" w:eastAsia="宋体" w:hint="default"/>
        </w:rPr>
        <w:t>IT</w:t>
      </w:r>
      <w:r>
        <w:rPr>
          <w:rFonts w:ascii="宋体" w:hAnsi="宋体" w:cs="宋体" w:eastAsia="宋体" w:hint="default"/>
          <w:spacing w:val="-55"/>
        </w:rPr>
        <w:t> </w:t>
      </w:r>
      <w:r>
        <w:rPr/>
        <w:t>人才的需求旺盛，</w:t>
      </w:r>
      <w:r>
        <w:rPr>
          <w:w w:val="100"/>
        </w:rPr>
        <w:t> </w:t>
      </w:r>
      <w:r>
        <w:rPr/>
        <w:t>同时能够提供较高的薪酬待遇，潜在对公司的人力资源形成影响。</w:t>
      </w:r>
    </w:p>
    <w:p>
      <w:pPr>
        <w:pStyle w:val="BodyText"/>
        <w:spacing w:line="355" w:lineRule="auto" w:before="34"/>
        <w:ind w:left="138" w:right="130" w:firstLine="419"/>
        <w:jc w:val="both"/>
      </w:pPr>
      <w:r>
        <w:rPr>
          <w:spacing w:val="-2"/>
        </w:rPr>
        <w:t>风险的应对措施：提升员工的薪酬水平，制定有利的绩效奖励体系，建立公司多层次的长期</w:t>
      </w:r>
      <w:r>
        <w:rPr>
          <w:w w:val="100"/>
        </w:rPr>
        <w:t> </w:t>
      </w:r>
      <w:r>
        <w:rPr>
          <w:spacing w:val="-7"/>
        </w:rPr>
        <w:t>激励体系，落实“创新业务子公司”员工持股计划，加强企业文化建设，建设优秀雇主品牌效应。</w:t>
      </w:r>
    </w:p>
    <w:p>
      <w:pPr>
        <w:pStyle w:val="BodyText"/>
        <w:spacing w:line="240" w:lineRule="auto" w:before="32"/>
        <w:ind w:left="558" w:right="0"/>
        <w:jc w:val="left"/>
      </w:pPr>
      <w:r>
        <w:rPr>
          <w:rFonts w:ascii="宋体" w:hAnsi="宋体" w:cs="宋体" w:eastAsia="宋体" w:hint="default"/>
        </w:rPr>
        <w:t>6</w:t>
      </w:r>
      <w:r>
        <w:rPr/>
        <w:t>、技术的风险</w:t>
      </w:r>
    </w:p>
    <w:p>
      <w:pPr>
        <w:pStyle w:val="BodyText"/>
        <w:spacing w:line="357" w:lineRule="auto" w:before="133"/>
        <w:ind w:left="138" w:right="130" w:firstLine="419"/>
        <w:jc w:val="both"/>
      </w:pPr>
      <w:r>
        <w:rPr>
          <w:rFonts w:ascii="宋体" w:hAnsi="宋体" w:cs="宋体" w:eastAsia="宋体" w:hint="default"/>
        </w:rPr>
        <w:t>IT </w:t>
      </w:r>
      <w:r>
        <w:rPr>
          <w:spacing w:val="-4"/>
        </w:rPr>
        <w:t>技术日新月异，如公司不能跟上技术前沿的产品，将给公司造成技术落后的风险，同时</w:t>
      </w:r>
      <w:r>
        <w:rPr>
          <w:spacing w:val="-62"/>
        </w:rPr>
        <w:t> </w:t>
      </w:r>
      <w:r>
        <w:rPr>
          <w:rFonts w:ascii="宋体" w:hAnsi="宋体" w:cs="宋体" w:eastAsia="宋体" w:hint="default"/>
          <w:spacing w:val="-3"/>
        </w:rPr>
        <w:t>IT</w:t>
      </w:r>
      <w:r>
        <w:rPr>
          <w:rFonts w:ascii="宋体" w:hAnsi="宋体" w:cs="宋体" w:eastAsia="宋体" w:hint="default"/>
          <w:spacing w:val="-3"/>
          <w:w w:val="100"/>
        </w:rPr>
        <w:t> </w:t>
      </w:r>
      <w:r>
        <w:rPr>
          <w:spacing w:val="-2"/>
        </w:rPr>
        <w:t>产品在客户以及自身运营的平台体系亦可能出现各种类型的、不能事先识别与预见的技术风险，</w:t>
      </w:r>
      <w:r>
        <w:rPr>
          <w:spacing w:val="-25"/>
        </w:rPr>
        <w:t> </w:t>
      </w:r>
      <w:r>
        <w:rPr>
          <w:spacing w:val="-25"/>
        </w:rPr>
      </w:r>
      <w:r>
        <w:rPr/>
        <w:t>以及在运维过程中不能避免出现人工风险，上述技术风险均可能导致经济上的重大损失。</w:t>
      </w:r>
    </w:p>
    <w:p>
      <w:pPr>
        <w:pStyle w:val="BodyText"/>
        <w:spacing w:line="355" w:lineRule="auto" w:before="30"/>
        <w:ind w:left="558" w:right="138"/>
        <w:jc w:val="left"/>
      </w:pPr>
      <w:r>
        <w:rPr>
          <w:spacing w:val="-2"/>
        </w:rPr>
        <w:t>风险的应对措施：积极跟进前沿技术，完善研发体系和团队；开展各项新技术的培训工作；</w:t>
      </w:r>
      <w:r>
        <w:rPr>
          <w:spacing w:val="-28"/>
        </w:rPr>
        <w:t> </w:t>
      </w:r>
      <w:r>
        <w:rPr>
          <w:spacing w:val="-28"/>
        </w:rPr>
      </w:r>
      <w:r>
        <w:rPr/>
        <w:t>对</w:t>
      </w:r>
      <w:r>
        <w:rPr>
          <w:spacing w:val="-56"/>
        </w:rPr>
        <w:t> </w:t>
      </w:r>
      <w:r>
        <w:rPr>
          <w:rFonts w:ascii="宋体" w:hAnsi="宋体" w:cs="宋体" w:eastAsia="宋体" w:hint="default"/>
        </w:rPr>
        <w:t>IT</w:t>
      </w:r>
      <w:r>
        <w:rPr>
          <w:rFonts w:ascii="宋体" w:hAnsi="宋体" w:cs="宋体" w:eastAsia="宋体" w:hint="default"/>
          <w:spacing w:val="-57"/>
        </w:rPr>
        <w:t> </w:t>
      </w:r>
      <w:r>
        <w:rPr/>
        <w:t>产品与运维制定严格的测试体系和运维体系，落实业务合同签署中的法律风险防范。</w:t>
      </w:r>
    </w:p>
    <w:p>
      <w:pPr>
        <w:spacing w:line="240" w:lineRule="auto" w:before="13"/>
        <w:rPr>
          <w:rFonts w:ascii="宋体" w:hAnsi="宋体" w:cs="宋体" w:eastAsia="宋体" w:hint="default"/>
          <w:sz w:val="27"/>
          <w:szCs w:val="27"/>
        </w:rPr>
      </w:pPr>
    </w:p>
    <w:p>
      <w:pPr>
        <w:pStyle w:val="Heading4"/>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59"/>
        <w:ind w:left="138" w:right="0"/>
        <w:jc w:val="both"/>
      </w:pPr>
      <w:r>
        <w:rPr/>
        <w:t>□适用  √不适用</w:t>
      </w:r>
    </w:p>
    <w:p>
      <w:pPr>
        <w:spacing w:after="0" w:line="240" w:lineRule="auto"/>
        <w:jc w:val="both"/>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2465"/>
        <w:jc w:val="left"/>
        <w:rPr>
          <w:b w:val="0"/>
          <w:bCs w:val="0"/>
        </w:rPr>
      </w:pPr>
      <w:r>
        <w:rPr/>
        <w:t>一、普通股利润分配或资本公积金转增预案</w:t>
      </w:r>
      <w:r>
        <w:rPr>
          <w:b w:val="0"/>
          <w:bCs w:val="0"/>
        </w:rPr>
      </w:r>
    </w:p>
    <w:p>
      <w:pPr>
        <w:pStyle w:val="Heading4"/>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60" w:val="left" w:leader="none"/>
        </w:tabs>
        <w:spacing w:line="274" w:lineRule="exact" w:before="29"/>
        <w:ind w:right="2465"/>
        <w:jc w:val="left"/>
      </w:pPr>
      <w:r>
        <w:rPr/>
        <w:t>√适用</w:t>
        <w:tab/>
        <w:t>□不适用</w:t>
      </w:r>
    </w:p>
    <w:p>
      <w:pPr>
        <w:pStyle w:val="BodyText"/>
        <w:spacing w:line="290" w:lineRule="exact"/>
        <w:ind w:right="411"/>
        <w:jc w:val="left"/>
      </w:pPr>
      <w:r>
        <w:rPr/>
        <w:t>公司董事会根据</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年年度股东大会审议通过的</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年利润分配方案执行。</w:t>
      </w:r>
    </w:p>
    <w:p>
      <w:pPr>
        <w:spacing w:line="240" w:lineRule="auto" w:before="8"/>
        <w:rPr>
          <w:rFonts w:ascii="宋体" w:hAnsi="宋体" w:cs="宋体" w:eastAsia="宋体" w:hint="default"/>
          <w:sz w:val="21"/>
          <w:szCs w:val="21"/>
        </w:rPr>
      </w:pPr>
    </w:p>
    <w:p>
      <w:pPr>
        <w:pStyle w:val="Heading4"/>
        <w:spacing w:line="240" w:lineRule="auto" w:before="0"/>
        <w:ind w:right="25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28"/>
        <w:gridCol w:w="1085"/>
        <w:gridCol w:w="1130"/>
        <w:gridCol w:w="1685"/>
        <w:gridCol w:w="1688"/>
        <w:gridCol w:w="1402"/>
      </w:tblGrid>
      <w:tr>
        <w:trPr>
          <w:trHeight w:val="1645"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9" w:right="24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5"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7"/>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70" w:right="16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197,697,658.00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645,370,439.29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30.63%</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179,163,502.00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471,218,989.46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38.02</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61,780,518.00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18,291,370.84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337.76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right="2465"/>
        <w:jc w:val="left"/>
      </w:pPr>
      <w:r>
        <w:rPr/>
        <w:t>□适用 √不适用</w:t>
      </w:r>
    </w:p>
    <w:p>
      <w:pPr>
        <w:pStyle w:val="Heading4"/>
        <w:spacing w:line="274" w:lineRule="exact" w:before="83"/>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784" w:val="left" w:leader="none"/>
        </w:tabs>
        <w:spacing w:line="274" w:lineRule="exact" w:before="38"/>
        <w:ind w:left="78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right="2465"/>
        <w:jc w:val="left"/>
      </w:pPr>
      <w:r>
        <w:rPr/>
        <w:t>□适用 √不适用</w:t>
      </w:r>
    </w:p>
    <w:p>
      <w:pPr>
        <w:spacing w:line="240" w:lineRule="auto" w:before="11"/>
        <w:rPr>
          <w:rFonts w:ascii="宋体" w:hAnsi="宋体" w:cs="宋体" w:eastAsia="宋体" w:hint="default"/>
          <w:sz w:val="22"/>
          <w:szCs w:val="22"/>
        </w:rPr>
      </w:pPr>
    </w:p>
    <w:p>
      <w:pPr>
        <w:pStyle w:val="Heading4"/>
        <w:tabs>
          <w:tab w:pos="784" w:val="left" w:leader="none"/>
        </w:tabs>
        <w:spacing w:line="266" w:lineRule="auto" w:before="0"/>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right="2465"/>
        <w:jc w:val="left"/>
      </w:pPr>
      <w:r>
        <w:rPr/>
        <w:t>□已达到 □未达到 √不适用</w:t>
      </w:r>
    </w:p>
    <w:p>
      <w:pPr>
        <w:spacing w:line="240" w:lineRule="auto" w:before="12"/>
        <w:rPr>
          <w:rFonts w:ascii="宋体" w:hAnsi="宋体" w:cs="宋体" w:eastAsia="宋体" w:hint="default"/>
          <w:sz w:val="22"/>
          <w:szCs w:val="22"/>
        </w:rPr>
      </w:pPr>
    </w:p>
    <w:p>
      <w:pPr>
        <w:pStyle w:val="Heading4"/>
        <w:tabs>
          <w:tab w:pos="784" w:val="left" w:leader="none"/>
        </w:tabs>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32"/>
        <w:ind w:right="2465"/>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t>三、报告期内资金被占用情况及清欠进展情况</w:t>
      </w:r>
      <w:r>
        <w:rPr>
          <w:b w:val="0"/>
          <w:bCs w:val="0"/>
        </w:rPr>
      </w:r>
    </w:p>
    <w:p>
      <w:pPr>
        <w:spacing w:line="290" w:lineRule="auto" w:before="56"/>
        <w:ind w:left="218" w:right="246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369" w:lineRule="auto" w:before="12"/>
        <w:ind w:left="638" w:right="5481"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一、审计报告中强调事项段的内容</w:t>
      </w:r>
      <w:r>
        <w:rPr>
          <w:rFonts w:ascii="宋体" w:hAnsi="宋体" w:cs="宋体" w:eastAsia="宋体" w:hint="default"/>
          <w:spacing w:val="-1"/>
          <w:sz w:val="21"/>
          <w:szCs w:val="21"/>
        </w:rPr>
      </w:r>
    </w:p>
    <w:p>
      <w:pPr>
        <w:pStyle w:val="BodyText"/>
        <w:spacing w:line="396" w:lineRule="auto" w:before="55"/>
        <w:ind w:right="226" w:firstLine="419"/>
        <w:jc w:val="left"/>
      </w:pPr>
      <w:r>
        <w:rPr/>
        <w:t>如财务报表附注十二承诺及或有事项</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及十四其他重要事项</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8"/>
        </w:rPr>
        <w:t>所述，恒生电子公司之子公</w:t>
      </w:r>
      <w:r>
        <w:rPr>
          <w:w w:val="100"/>
        </w:rPr>
        <w:t> </w:t>
      </w:r>
      <w:r>
        <w:rPr/>
        <w:t>司杭州恒生网络技术服务有限公司</w:t>
      </w:r>
      <w:r>
        <w:rPr>
          <w:rFonts w:ascii="Times New Roman" w:hAnsi="Times New Roman" w:cs="Times New Roman" w:eastAsia="Times New Roman" w:hint="default"/>
        </w:rPr>
        <w:t>(</w:t>
      </w:r>
      <w:r>
        <w:rPr/>
        <w:t>以下简称网络技术公司</w:t>
      </w:r>
      <w:r>
        <w:rPr>
          <w:rFonts w:ascii="Times New Roman" w:hAnsi="Times New Roman" w:cs="Times New Roman" w:eastAsia="Times New Roman" w:hint="default"/>
        </w:rPr>
        <w:t>)</w:t>
      </w:r>
      <w:r>
        <w:rPr/>
        <w:t>于</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日收到中国证券监</w:t>
      </w:r>
    </w:p>
    <w:p>
      <w:pPr>
        <w:spacing w:after="0" w:line="396"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96" w:lineRule="auto" w:before="36"/>
        <w:ind w:right="228"/>
        <w:jc w:val="both"/>
        <w:rPr>
          <w:rFonts w:ascii="Times New Roman" w:hAnsi="Times New Roman" w:cs="Times New Roman" w:eastAsia="Times New Roman" w:hint="default"/>
        </w:rPr>
      </w:pPr>
      <w:r>
        <w:rPr>
          <w:spacing w:val="-3"/>
        </w:rPr>
        <w:t>督管理委员会行政处罚决定书</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123 </w:t>
      </w:r>
      <w:r>
        <w:rPr>
          <w:spacing w:val="-3"/>
        </w:rPr>
        <w:t>号</w:t>
      </w:r>
      <w:r>
        <w:rPr>
          <w:rFonts w:ascii="Times New Roman" w:hAnsi="Times New Roman" w:cs="Times New Roman" w:eastAsia="Times New Roman" w:hint="default"/>
          <w:spacing w:val="-3"/>
        </w:rPr>
        <w:t>)</w:t>
      </w:r>
      <w:r>
        <w:rPr>
          <w:spacing w:val="-3"/>
        </w:rPr>
        <w:t>，该处罚决定书决定“没收杭州恒生网络技术服务</w:t>
      </w:r>
      <w:r>
        <w:rPr>
          <w:spacing w:val="-94"/>
        </w:rPr>
        <w:t> </w:t>
      </w:r>
      <w:r>
        <w:rPr>
          <w:spacing w:val="-94"/>
        </w:rPr>
      </w:r>
      <w:r>
        <w:rPr>
          <w:spacing w:val="-2"/>
          <w:w w:val="100"/>
        </w:rPr>
        <w:t>有限公司违法所得</w:t>
      </w:r>
      <w:r>
        <w:rPr>
          <w:spacing w:val="-50"/>
          <w:w w:val="100"/>
        </w:rPr>
        <w:t> </w:t>
      </w:r>
      <w:r>
        <w:rPr>
          <w:rFonts w:ascii="Times New Roman" w:hAnsi="Times New Roman" w:cs="Times New Roman" w:eastAsia="Times New Roman" w:hint="default"/>
          <w:spacing w:val="-1"/>
          <w:w w:val="100"/>
        </w:rPr>
        <w:t>109,866,872.67</w:t>
      </w:r>
      <w:r>
        <w:rPr>
          <w:rFonts w:ascii="Times New Roman" w:hAnsi="Times New Roman" w:cs="Times New Roman" w:eastAsia="Times New Roman" w:hint="default"/>
          <w:w w:val="100"/>
        </w:rPr>
        <w:t> </w:t>
      </w:r>
      <w:r>
        <w:rPr>
          <w:rFonts w:ascii="Times New Roman" w:hAnsi="Times New Roman" w:cs="Times New Roman" w:eastAsia="Times New Roman" w:hint="default"/>
          <w:spacing w:val="4"/>
          <w:w w:val="100"/>
        </w:rPr>
        <w:t> </w:t>
      </w:r>
      <w:r>
        <w:rPr>
          <w:spacing w:val="-2"/>
          <w:w w:val="100"/>
        </w:rPr>
        <w:t>元，并处以</w:t>
      </w:r>
      <w:r>
        <w:rPr>
          <w:spacing w:val="-53"/>
          <w:w w:val="100"/>
        </w:rPr>
        <w:t> </w:t>
      </w:r>
      <w:r>
        <w:rPr>
          <w:rFonts w:ascii="Times New Roman" w:hAnsi="Times New Roman" w:cs="Times New Roman" w:eastAsia="Times New Roman" w:hint="default"/>
          <w:spacing w:val="-1"/>
          <w:w w:val="100"/>
        </w:rPr>
        <w:t>329,600,618.01</w:t>
      </w:r>
      <w:r>
        <w:rPr>
          <w:rFonts w:ascii="Times New Roman" w:hAnsi="Times New Roman" w:cs="Times New Roman" w:eastAsia="Times New Roman" w:hint="default"/>
          <w:w w:val="100"/>
        </w:rPr>
        <w:t> </w:t>
      </w:r>
      <w:r>
        <w:rPr>
          <w:rFonts w:ascii="Times New Roman" w:hAnsi="Times New Roman" w:cs="Times New Roman" w:eastAsia="Times New Roman" w:hint="default"/>
          <w:spacing w:val="6"/>
          <w:w w:val="100"/>
        </w:rPr>
        <w:t> </w:t>
      </w:r>
      <w:r>
        <w:rPr>
          <w:spacing w:val="-10"/>
          <w:w w:val="100"/>
        </w:rPr>
        <w:t>元罚款。”网络技术公司已于</w:t>
      </w:r>
      <w:r>
        <w:rPr>
          <w:spacing w:val="-50"/>
          <w:w w:val="100"/>
        </w:rPr>
        <w:t> </w:t>
      </w:r>
      <w:r>
        <w:rPr>
          <w:rFonts w:ascii="Times New Roman" w:hAnsi="Times New Roman" w:cs="Times New Roman" w:eastAsia="Times New Roman" w:hint="default"/>
          <w:spacing w:val="-1"/>
          <w:w w:val="100"/>
        </w:rPr>
        <w:t>2017</w:t>
      </w:r>
    </w:p>
    <w:p>
      <w:pPr>
        <w:pStyle w:val="BodyText"/>
        <w:spacing w:line="240" w:lineRule="auto" w:before="38"/>
        <w:ind w:right="0"/>
        <w:jc w:val="both"/>
      </w:pP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日收到北京市西城区人民法院行政裁定书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〕京</w:t>
      </w:r>
      <w:r>
        <w:rPr>
          <w:spacing w:val="-57"/>
        </w:rPr>
        <w:t> </w:t>
      </w:r>
      <w:r>
        <w:rPr>
          <w:rFonts w:ascii="Times New Roman" w:hAnsi="Times New Roman" w:cs="Times New Roman" w:eastAsia="Times New Roman" w:hint="default"/>
        </w:rPr>
        <w:t>0102</w:t>
      </w:r>
      <w:r>
        <w:rPr>
          <w:rFonts w:ascii="Times New Roman" w:hAnsi="Times New Roman" w:cs="Times New Roman" w:eastAsia="Times New Roman" w:hint="default"/>
          <w:spacing w:val="-4"/>
        </w:rPr>
        <w:t> </w:t>
      </w:r>
      <w:r>
        <w:rPr/>
        <w:t>行审</w:t>
      </w:r>
      <w:r>
        <w:rPr>
          <w:spacing w:val="-57"/>
        </w:rPr>
        <w:t> </w:t>
      </w:r>
      <w:r>
        <w:rPr>
          <w:rFonts w:ascii="Times New Roman" w:hAnsi="Times New Roman" w:cs="Times New Roman" w:eastAsia="Times New Roman" w:hint="default"/>
        </w:rPr>
        <w:t>87</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，裁定对中国证</w:t>
      </w:r>
    </w:p>
    <w:p>
      <w:pPr>
        <w:pStyle w:val="BodyText"/>
        <w:spacing w:line="240" w:lineRule="auto" w:before="189"/>
        <w:ind w:right="0"/>
        <w:jc w:val="both"/>
        <w:rPr>
          <w:rFonts w:ascii="Times New Roman" w:hAnsi="Times New Roman" w:cs="Times New Roman" w:eastAsia="Times New Roman" w:hint="default"/>
        </w:rPr>
      </w:pPr>
      <w:r>
        <w:rPr/>
        <w:t>券监督管理委员会做出的行政处罚决定书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123 </w:t>
      </w:r>
      <w:r>
        <w:rPr/>
        <w:t>号</w:t>
      </w:r>
      <w:r>
        <w:rPr>
          <w:rFonts w:ascii="Times New Roman" w:hAnsi="Times New Roman" w:cs="Times New Roman" w:eastAsia="Times New Roman" w:hint="default"/>
        </w:rPr>
        <w:t>)</w:t>
      </w:r>
      <w:r>
        <w:rPr/>
        <w:t>准予强制执行。网络技术公司于</w:t>
      </w:r>
      <w:r>
        <w:rPr>
          <w:spacing w:val="-60"/>
        </w:rPr>
        <w:t> </w:t>
      </w:r>
      <w:r>
        <w:rPr>
          <w:rFonts w:ascii="Times New Roman" w:hAnsi="Times New Roman" w:cs="Times New Roman" w:eastAsia="Times New Roman" w:hint="default"/>
        </w:rPr>
        <w:t>2018</w:t>
      </w:r>
    </w:p>
    <w:p>
      <w:pPr>
        <w:pStyle w:val="BodyText"/>
        <w:spacing w:line="240" w:lineRule="auto" w:before="189"/>
        <w:ind w:right="0"/>
        <w:jc w:val="both"/>
      </w:pP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日收到北京市西城区人民法院执行通知书、报告财产令及执行裁定书</w:t>
      </w:r>
      <w:r>
        <w:rPr>
          <w:rFonts w:ascii="Times New Roman" w:hAnsi="Times New Roman" w:cs="Times New Roman" w:eastAsia="Times New Roman" w:hint="default"/>
        </w:rPr>
        <w:t>(</w:t>
      </w:r>
      <w:r>
        <w:rPr/>
        <w:t>文号均为〔</w:t>
      </w:r>
      <w:r>
        <w:rPr>
          <w:rFonts w:ascii="Times New Roman" w:hAnsi="Times New Roman" w:cs="Times New Roman" w:eastAsia="Times New Roman" w:hint="default"/>
        </w:rPr>
        <w:t>2018</w:t>
      </w:r>
      <w:r>
        <w:rPr/>
        <w:t>〕</w:t>
      </w:r>
    </w:p>
    <w:p>
      <w:pPr>
        <w:pStyle w:val="BodyText"/>
        <w:spacing w:line="240" w:lineRule="auto" w:before="189"/>
        <w:ind w:right="0"/>
        <w:jc w:val="both"/>
      </w:pPr>
      <w:r>
        <w:rPr/>
        <w:t>京</w:t>
      </w:r>
      <w:r>
        <w:rPr>
          <w:spacing w:val="-41"/>
        </w:rPr>
        <w:t> </w:t>
      </w:r>
      <w:r>
        <w:rPr>
          <w:rFonts w:ascii="Times New Roman" w:hAnsi="Times New Roman" w:cs="Times New Roman" w:eastAsia="Times New Roman" w:hint="default"/>
        </w:rPr>
        <w:t>0102</w:t>
      </w:r>
      <w:r>
        <w:rPr>
          <w:rFonts w:ascii="Times New Roman" w:hAnsi="Times New Roman" w:cs="Times New Roman" w:eastAsia="Times New Roman" w:hint="default"/>
          <w:spacing w:val="12"/>
        </w:rPr>
        <w:t> </w:t>
      </w:r>
      <w:r>
        <w:rPr/>
        <w:t>执</w:t>
      </w:r>
      <w:r>
        <w:rPr>
          <w:spacing w:val="-44"/>
        </w:rPr>
        <w:t> </w:t>
      </w:r>
      <w:r>
        <w:rPr>
          <w:rFonts w:ascii="Times New Roman" w:hAnsi="Times New Roman" w:cs="Times New Roman" w:eastAsia="Times New Roman" w:hint="default"/>
        </w:rPr>
        <w:t>2080</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，网络技术公司逾期不履行前述行政裁定书确定的义务，北京市西城区人民法</w:t>
      </w:r>
    </w:p>
    <w:p>
      <w:pPr>
        <w:pStyle w:val="BodyText"/>
        <w:spacing w:line="403" w:lineRule="auto" w:before="189"/>
        <w:ind w:right="230"/>
        <w:jc w:val="both"/>
      </w:pPr>
      <w:r>
        <w:rPr/>
        <w:t>院将依法强制执行。网络技术公司于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日收到北京市西城区人民法院失信决定书及</w:t>
      </w:r>
      <w:r>
        <w:rPr>
          <w:w w:val="100"/>
        </w:rPr>
        <w:t> </w:t>
      </w:r>
      <w:r>
        <w:rPr>
          <w:spacing w:val="-3"/>
        </w:rPr>
        <w:t>限制消费令</w:t>
      </w:r>
      <w:r>
        <w:rPr>
          <w:rFonts w:ascii="Times New Roman" w:hAnsi="Times New Roman" w:cs="Times New Roman" w:eastAsia="Times New Roman" w:hint="default"/>
          <w:spacing w:val="-3"/>
        </w:rPr>
        <w:t>(</w:t>
      </w:r>
      <w:r>
        <w:rPr>
          <w:spacing w:val="-3"/>
        </w:rPr>
        <w:t>文号均为〔</w:t>
      </w:r>
      <w:r>
        <w:rPr>
          <w:rFonts w:ascii="Times New Roman" w:hAnsi="Times New Roman" w:cs="Times New Roman" w:eastAsia="Times New Roman" w:hint="default"/>
          <w:spacing w:val="-3"/>
        </w:rPr>
        <w:t>2018</w:t>
      </w:r>
      <w:r>
        <w:rPr>
          <w:spacing w:val="-3"/>
        </w:rPr>
        <w:t>〕京</w:t>
      </w:r>
      <w:r>
        <w:rPr>
          <w:spacing w:val="-48"/>
        </w:rPr>
        <w:t> </w:t>
      </w:r>
      <w:r>
        <w:rPr>
          <w:rFonts w:ascii="Times New Roman" w:hAnsi="Times New Roman" w:cs="Times New Roman" w:eastAsia="Times New Roman" w:hint="default"/>
        </w:rPr>
        <w:t>0102</w:t>
      </w:r>
      <w:r>
        <w:rPr>
          <w:rFonts w:ascii="Times New Roman" w:hAnsi="Times New Roman" w:cs="Times New Roman" w:eastAsia="Times New Roman" w:hint="default"/>
          <w:spacing w:val="5"/>
        </w:rPr>
        <w:t> </w:t>
      </w:r>
      <w:r>
        <w:rPr/>
        <w:t>执</w:t>
      </w:r>
      <w:r>
        <w:rPr>
          <w:spacing w:val="-51"/>
        </w:rPr>
        <w:t> </w:t>
      </w:r>
      <w:r>
        <w:rPr>
          <w:rFonts w:ascii="Times New Roman" w:hAnsi="Times New Roman" w:cs="Times New Roman" w:eastAsia="Times New Roman" w:hint="default"/>
        </w:rPr>
        <w:t>2080)</w:t>
      </w:r>
      <w:r>
        <w:rPr/>
        <w:t>，网络技术公司被纳入失信被执行人名单</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spacing w:val="-3"/>
        </w:rPr>
        <w:t>网络技</w:t>
      </w:r>
      <w:r>
        <w:rPr>
          <w:spacing w:val="-103"/>
        </w:rPr>
        <w:t> </w:t>
      </w:r>
      <w:r>
        <w:rPr>
          <w:spacing w:val="-2"/>
        </w:rPr>
        <w:t>术公司及其法定代表人被下达了限制消费令。截至本财务报表批准日，网络技术公司部分银行账</w:t>
      </w:r>
      <w:r>
        <w:rPr>
          <w:spacing w:val="-25"/>
        </w:rPr>
        <w:t> </w:t>
      </w:r>
      <w:r>
        <w:rPr>
          <w:spacing w:val="-25"/>
        </w:rPr>
      </w:r>
      <w:r>
        <w:rPr/>
        <w:t>户已被冻结。</w:t>
      </w:r>
    </w:p>
    <w:p>
      <w:pPr>
        <w:pStyle w:val="BodyText"/>
        <w:spacing w:line="240" w:lineRule="auto" w:before="62"/>
        <w:ind w:left="638" w:right="253"/>
        <w:jc w:val="left"/>
        <w:rPr>
          <w:rFonts w:ascii="Times New Roman" w:hAnsi="Times New Roman" w:cs="Times New Roman" w:eastAsia="Times New Roman" w:hint="default"/>
        </w:rPr>
      </w:pPr>
      <w:r>
        <w:rPr/>
        <w:t>基于上述行政处罚事项，网络技术公司</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至</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年度累计预提罚没支出</w:t>
      </w:r>
      <w:r>
        <w:rPr>
          <w:spacing w:val="-56"/>
        </w:rPr>
        <w:t> </w:t>
      </w:r>
      <w:r>
        <w:rPr>
          <w:rFonts w:ascii="Times New Roman" w:hAnsi="Times New Roman" w:cs="Times New Roman" w:eastAsia="Times New Roman" w:hint="default"/>
        </w:rPr>
        <w:t>439,467,490.68</w:t>
      </w:r>
    </w:p>
    <w:p>
      <w:pPr>
        <w:pStyle w:val="BodyText"/>
        <w:spacing w:line="240" w:lineRule="auto" w:before="189"/>
        <w:ind w:right="0"/>
        <w:jc w:val="both"/>
      </w:pPr>
      <w:r>
        <w:rPr>
          <w:spacing w:val="-8"/>
        </w:rPr>
        <w:t>元，截至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日网络技术公司净资产余额为</w:t>
      </w:r>
      <w:r>
        <w:rPr>
          <w:rFonts w:ascii="Times New Roman" w:hAnsi="Times New Roman" w:cs="Times New Roman" w:eastAsia="Times New Roman" w:hint="default"/>
        </w:rPr>
        <w:t>-422,532,985.12</w:t>
      </w:r>
      <w:r>
        <w:rPr>
          <w:rFonts w:ascii="Times New Roman" w:hAnsi="Times New Roman" w:cs="Times New Roman" w:eastAsia="Times New Roman" w:hint="default"/>
          <w:spacing w:val="-1"/>
        </w:rPr>
        <w:t> </w:t>
      </w:r>
      <w:r>
        <w:rPr>
          <w:spacing w:val="-4"/>
        </w:rPr>
        <w:t>元。截至本财务报表批准</w:t>
      </w:r>
    </w:p>
    <w:p>
      <w:pPr>
        <w:pStyle w:val="BodyText"/>
        <w:spacing w:line="408" w:lineRule="auto" w:before="189"/>
        <w:ind w:right="232"/>
        <w:jc w:val="both"/>
      </w:pPr>
      <w:r>
        <w:rPr>
          <w:spacing w:val="-7"/>
          <w:w w:val="100"/>
        </w:rPr>
        <w:t>日，网络技术公司已缴纳上述罚没相关款项</w:t>
      </w:r>
      <w:r>
        <w:rPr>
          <w:spacing w:val="-49"/>
          <w:w w:val="100"/>
        </w:rPr>
        <w:t> </w:t>
      </w:r>
      <w:r>
        <w:rPr>
          <w:rFonts w:ascii="Times New Roman" w:hAnsi="Times New Roman" w:cs="Times New Roman" w:eastAsia="Times New Roman" w:hint="default"/>
          <w:spacing w:val="-1"/>
          <w:w w:val="100"/>
        </w:rPr>
        <w:t>25,297,395.61</w:t>
      </w:r>
      <w:r>
        <w:rPr>
          <w:rFonts w:ascii="Times New Roman" w:hAnsi="Times New Roman" w:cs="Times New Roman" w:eastAsia="Times New Roman" w:hint="default"/>
          <w:spacing w:val="4"/>
          <w:w w:val="100"/>
        </w:rPr>
        <w:t> </w:t>
      </w:r>
      <w:r>
        <w:rPr>
          <w:spacing w:val="-13"/>
          <w:w w:val="100"/>
        </w:rPr>
        <w:t>元，尚未缴纳余额为</w:t>
      </w:r>
      <w:r>
        <w:rPr>
          <w:spacing w:val="-49"/>
          <w:w w:val="100"/>
        </w:rPr>
        <w:t> </w:t>
      </w:r>
      <w:r>
        <w:rPr>
          <w:rFonts w:ascii="Times New Roman" w:hAnsi="Times New Roman" w:cs="Times New Roman" w:eastAsia="Times New Roman" w:hint="default"/>
          <w:spacing w:val="-1"/>
          <w:w w:val="100"/>
        </w:rPr>
        <w:t>414,170,095.07</w:t>
      </w:r>
      <w:r>
        <w:rPr>
          <w:rFonts w:ascii="Times New Roman" w:hAnsi="Times New Roman" w:cs="Times New Roman" w:eastAsia="Times New Roman" w:hint="default"/>
          <w:spacing w:val="4"/>
          <w:w w:val="100"/>
        </w:rPr>
        <w:t> </w:t>
      </w:r>
      <w:r>
        <w:rPr>
          <w:spacing w:val="-3"/>
          <w:w w:val="100"/>
        </w:rPr>
        <w:t>元，</w:t>
      </w:r>
      <w:r>
        <w:rPr>
          <w:spacing w:val="-104"/>
          <w:w w:val="100"/>
        </w:rPr>
        <w:t> </w:t>
      </w:r>
      <w:r>
        <w:rPr>
          <w:spacing w:val="-2"/>
        </w:rPr>
        <w:t>且未来存在因未及时足额缴纳而被加处罚款的可能性。注册会计师提醒财务报表使用者对上述事</w:t>
      </w:r>
      <w:r>
        <w:rPr>
          <w:spacing w:val="-25"/>
        </w:rPr>
        <w:t> </w:t>
      </w:r>
      <w:r>
        <w:rPr>
          <w:spacing w:val="-25"/>
        </w:rPr>
      </w:r>
      <w:r>
        <w:rPr/>
        <w:t>项予以关注。</w:t>
      </w:r>
    </w:p>
    <w:p>
      <w:pPr>
        <w:pStyle w:val="Heading4"/>
        <w:spacing w:line="240" w:lineRule="auto" w:before="58"/>
        <w:ind w:left="640" w:right="2465"/>
        <w:jc w:val="left"/>
        <w:rPr>
          <w:b w:val="0"/>
          <w:bCs w:val="0"/>
        </w:rPr>
      </w:pPr>
      <w:r>
        <w:rPr/>
        <w:t>二、董事会针对审计意见涉及事项的相关说明</w:t>
      </w:r>
      <w:r>
        <w:rPr>
          <w:b w:val="0"/>
          <w:bCs w:val="0"/>
        </w:rPr>
      </w:r>
    </w:p>
    <w:p>
      <w:pPr>
        <w:spacing w:line="240" w:lineRule="auto" w:before="11"/>
        <w:rPr>
          <w:rFonts w:ascii="宋体" w:hAnsi="宋体" w:cs="宋体" w:eastAsia="宋体" w:hint="default"/>
          <w:b/>
          <w:bCs/>
          <w:sz w:val="20"/>
          <w:szCs w:val="20"/>
        </w:rPr>
      </w:pPr>
    </w:p>
    <w:p>
      <w:pPr>
        <w:pStyle w:val="BodyText"/>
        <w:spacing w:line="357" w:lineRule="auto"/>
        <w:ind w:right="253" w:firstLine="419"/>
        <w:jc w:val="left"/>
      </w:pPr>
      <w:r>
        <w:rPr>
          <w:spacing w:val="-2"/>
        </w:rPr>
        <w:t>公司董事会认为该审计意见客观反映了恒生网络公司的实际情况。公司董事会认为目前恒生</w:t>
      </w:r>
      <w:r>
        <w:rPr>
          <w:w w:val="100"/>
        </w:rPr>
        <w:t> </w:t>
      </w:r>
      <w:r>
        <w:rPr>
          <w:spacing w:val="-2"/>
        </w:rPr>
        <w:t>网络已无法正常持续运营，处于净资产不足以偿付《中国证券监督管理委员会行政处罚决定书》</w:t>
      </w:r>
    </w:p>
    <w:p>
      <w:pPr>
        <w:pStyle w:val="BodyText"/>
        <w:spacing w:line="336" w:lineRule="auto" w:before="30"/>
        <w:ind w:right="309"/>
        <w:jc w:val="both"/>
      </w:pPr>
      <w:r>
        <w:rPr/>
        <w:t>（</w:t>
      </w:r>
      <w:r>
        <w:rPr>
          <w:rFonts w:ascii="Times New Roman" w:hAnsi="Times New Roman" w:cs="Times New Roman" w:eastAsia="Times New Roman" w:hint="default"/>
        </w:rPr>
        <w:t>[2016]123</w:t>
      </w:r>
      <w:r>
        <w:rPr>
          <w:rFonts w:ascii="Times New Roman" w:hAnsi="Times New Roman" w:cs="Times New Roman" w:eastAsia="Times New Roman" w:hint="default"/>
          <w:spacing w:val="45"/>
        </w:rPr>
        <w:t> </w:t>
      </w:r>
      <w:r>
        <w:rPr/>
        <w:t>号）所涉罚没款的状态。公司后续将以“拥抱监管，稳妥创新”为原则开展业务，</w:t>
      </w:r>
      <w:r>
        <w:rPr>
          <w:w w:val="100"/>
        </w:rPr>
        <w:t> </w:t>
      </w:r>
      <w:r>
        <w:rPr/>
        <w:t>后续并就上述事项进展将依据相关法律法规的规定履行相应的信息披露义务。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before="0"/>
        <w:ind w:right="0"/>
        <w:jc w:val="both"/>
        <w:rPr>
          <w:b w:val="0"/>
          <w:bCs w:val="0"/>
        </w:rPr>
      </w:pPr>
      <w:r>
        <w:rPr/>
        <w:t>五、公司对会计政策、会计估计变更或重大会计差错更正原因和影响的分析说明</w:t>
      </w:r>
      <w:r>
        <w:rPr>
          <w:b w:val="0"/>
          <w:bCs w:val="0"/>
        </w:rPr>
      </w:r>
    </w:p>
    <w:p>
      <w:pPr>
        <w:pStyle w:val="Heading4"/>
        <w:spacing w:line="240" w:lineRule="auto" w:before="56"/>
        <w:ind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4" w:lineRule="exact" w:before="56"/>
        <w:ind w:right="0"/>
        <w:jc w:val="both"/>
      </w:pPr>
      <w:r>
        <w:rPr/>
        <w:t>√适用  □不适用</w:t>
      </w:r>
    </w:p>
    <w:p>
      <w:pPr>
        <w:pStyle w:val="BodyText"/>
        <w:spacing w:line="274" w:lineRule="exact"/>
        <w:ind w:left="1058" w:right="253"/>
        <w:jc w:val="left"/>
      </w:pPr>
      <w:r>
        <w:rPr>
          <w:rFonts w:ascii="宋体" w:hAnsi="宋体" w:cs="宋体" w:eastAsia="宋体" w:hint="default"/>
        </w:rPr>
        <w:t>1.</w:t>
      </w:r>
      <w:r>
        <w:rPr>
          <w:rFonts w:ascii="宋体" w:hAnsi="宋体" w:cs="宋体" w:eastAsia="宋体" w:hint="default"/>
          <w:spacing w:val="-7"/>
        </w:rPr>
        <w:t> </w:t>
      </w:r>
      <w:r>
        <w:rPr/>
        <w:t>本公司根据《财政部关于修订印发</w:t>
      </w:r>
      <w:r>
        <w:rPr>
          <w:spacing w:val="-57"/>
        </w:rPr>
        <w:t> </w:t>
      </w:r>
      <w:r>
        <w:rPr>
          <w:rFonts w:ascii="宋体" w:hAnsi="宋体" w:cs="宋体" w:eastAsia="宋体" w:hint="default"/>
        </w:rPr>
        <w:t>2018</w:t>
      </w:r>
      <w:r>
        <w:rPr>
          <w:rFonts w:ascii="宋体" w:hAnsi="宋体" w:cs="宋体" w:eastAsia="宋体" w:hint="default"/>
          <w:spacing w:val="-56"/>
        </w:rPr>
        <w:t> </w:t>
      </w:r>
      <w:r>
        <w:rPr/>
        <w:t>年度一般企业财务报表格式的通知》</w:t>
      </w:r>
      <w:r>
        <w:rPr>
          <w:rFonts w:ascii="宋体" w:hAnsi="宋体" w:cs="宋体" w:eastAsia="宋体" w:hint="default"/>
        </w:rPr>
        <w:t>(</w:t>
      </w:r>
      <w:r>
        <w:rPr/>
        <w:t>财会</w:t>
      </w:r>
    </w:p>
    <w:p>
      <w:pPr>
        <w:pStyle w:val="BodyText"/>
        <w:spacing w:line="355" w:lineRule="auto" w:before="133"/>
        <w:ind w:left="638" w:right="217"/>
        <w:jc w:val="left"/>
      </w:pPr>
      <w:r>
        <w:rPr>
          <w:spacing w:val="-4"/>
        </w:rPr>
        <w:t>〔</w:t>
      </w:r>
      <w:r>
        <w:rPr>
          <w:rFonts w:ascii="宋体" w:hAnsi="宋体" w:cs="宋体" w:eastAsia="宋体" w:hint="default"/>
          <w:spacing w:val="-4"/>
        </w:rPr>
        <w:t>2018</w:t>
      </w:r>
      <w:r>
        <w:rPr>
          <w:spacing w:val="-4"/>
        </w:rPr>
        <w:t>〕</w:t>
      </w:r>
      <w:r>
        <w:rPr>
          <w:rFonts w:ascii="宋体" w:hAnsi="宋体" w:cs="宋体" w:eastAsia="宋体" w:hint="default"/>
          <w:spacing w:val="-4"/>
        </w:rPr>
        <w:t>15</w:t>
      </w:r>
      <w:r>
        <w:rPr>
          <w:rFonts w:ascii="宋体" w:hAnsi="宋体" w:cs="宋体" w:eastAsia="宋体" w:hint="default"/>
          <w:spacing w:val="-44"/>
        </w:rPr>
        <w:t> </w:t>
      </w:r>
      <w:r>
        <w:rPr/>
        <w:t>号</w:t>
      </w:r>
      <w:r>
        <w:rPr>
          <w:rFonts w:ascii="宋体" w:hAnsi="宋体" w:cs="宋体" w:eastAsia="宋体" w:hint="default"/>
        </w:rPr>
        <w:t>)</w:t>
      </w:r>
      <w:r>
        <w:rPr/>
        <w:t>及其解读和企业会计准则的要求编制</w:t>
      </w:r>
      <w:r>
        <w:rPr>
          <w:spacing w:val="-47"/>
        </w:rPr>
        <w:t> </w:t>
      </w:r>
      <w:r>
        <w:rPr>
          <w:rFonts w:ascii="宋体" w:hAnsi="宋体" w:cs="宋体" w:eastAsia="宋体" w:hint="default"/>
        </w:rPr>
        <w:t>2018</w:t>
      </w:r>
      <w:r>
        <w:rPr>
          <w:rFonts w:ascii="宋体" w:hAnsi="宋体" w:cs="宋体" w:eastAsia="宋体" w:hint="default"/>
          <w:spacing w:val="-47"/>
        </w:rPr>
        <w:t> </w:t>
      </w:r>
      <w:r>
        <w:rPr>
          <w:spacing w:val="-3"/>
        </w:rPr>
        <w:t>年度财务报表，此项会计政策变更</w:t>
      </w:r>
      <w:r>
        <w:rPr>
          <w:spacing w:val="-102"/>
        </w:rPr>
        <w:t> </w:t>
      </w:r>
      <w:r>
        <w:rPr>
          <w:spacing w:val="-102"/>
        </w:rPr>
      </w:r>
      <w:r>
        <w:rPr>
          <w:spacing w:val="-1"/>
        </w:rPr>
        <w:t>采用追溯调整法。</w:t>
      </w:r>
      <w:r>
        <w:rPr>
          <w:rFonts w:ascii="宋体" w:hAnsi="宋体" w:cs="宋体" w:eastAsia="宋体" w:hint="default"/>
          <w:spacing w:val="-1"/>
        </w:rPr>
        <w:t>2017</w:t>
      </w:r>
      <w:r>
        <w:rPr>
          <w:rFonts w:ascii="宋体" w:hAnsi="宋体" w:cs="宋体" w:eastAsia="宋体" w:hint="default"/>
          <w:spacing w:val="-3"/>
        </w:rPr>
        <w:t> </w:t>
      </w:r>
      <w:r>
        <w:rPr>
          <w:spacing w:val="-2"/>
        </w:rPr>
        <w:t>年度财务报表受重要影响的报表项目和金额如下：</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410"/>
        <w:gridCol w:w="2578"/>
        <w:gridCol w:w="1934"/>
        <w:gridCol w:w="2127"/>
      </w:tblGrid>
      <w:tr>
        <w:trPr>
          <w:trHeight w:val="418" w:hRule="exact"/>
        </w:trPr>
        <w:tc>
          <w:tcPr>
            <w:tcW w:w="4988"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w:t>
            </w:r>
            <w:r>
              <w:rPr>
                <w:rFonts w:ascii="宋体" w:hAnsi="宋体" w:cs="宋体" w:eastAsia="宋体" w:hint="default"/>
                <w:sz w:val="21"/>
                <w:szCs w:val="21"/>
              </w:rPr>
              <w:t>单位：元</w:t>
            </w:r>
            <w:r>
              <w:rPr>
                <w:rFonts w:ascii="宋体" w:hAnsi="宋体" w:cs="宋体" w:eastAsia="宋体" w:hint="default"/>
                <w:sz w:val="21"/>
                <w:szCs w:val="21"/>
              </w:rPr>
              <w:t>)</w:t>
            </w:r>
          </w:p>
        </w:tc>
        <w:tc>
          <w:tcPr>
            <w:tcW w:w="4061"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w:t>
            </w:r>
            <w:r>
              <w:rPr>
                <w:rFonts w:ascii="宋体" w:hAnsi="宋体" w:cs="宋体" w:eastAsia="宋体" w:hint="default"/>
                <w:sz w:val="21"/>
                <w:szCs w:val="21"/>
              </w:rPr>
              <w:t>单位：元</w:t>
            </w:r>
            <w:r>
              <w:rPr>
                <w:rFonts w:ascii="宋体" w:hAnsi="宋体" w:cs="宋体" w:eastAsia="宋体" w:hint="default"/>
                <w:sz w:val="21"/>
                <w:szCs w:val="21"/>
              </w:rPr>
              <w:t>)</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543,150.00</w:t>
            </w:r>
          </w:p>
        </w:tc>
        <w:tc>
          <w:tcPr>
            <w:tcW w:w="1934" w:type="dxa"/>
            <w:vMerge w:val="restart"/>
            <w:tcBorders>
              <w:top w:val="single" w:sz="4" w:space="0" w:color="000000"/>
              <w:left w:val="single" w:sz="4" w:space="0" w:color="000000"/>
              <w:right w:val="single" w:sz="4" w:space="0" w:color="000000"/>
            </w:tcBorders>
          </w:tcPr>
          <w:p>
            <w:pPr>
              <w:pStyle w:val="TableParagraph"/>
              <w:spacing w:line="272" w:lineRule="exact" w:before="135"/>
              <w:ind w:left="100" w:right="139"/>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542" w:right="0"/>
              <w:jc w:val="left"/>
              <w:rPr>
                <w:rFonts w:ascii="宋体" w:hAnsi="宋体" w:cs="宋体" w:eastAsia="宋体" w:hint="default"/>
                <w:sz w:val="21"/>
                <w:szCs w:val="21"/>
              </w:rPr>
            </w:pPr>
            <w:r>
              <w:rPr>
                <w:rFonts w:ascii="宋体"/>
                <w:sz w:val="21"/>
              </w:rPr>
              <w:t>210,016,452.03</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209,473,302.03</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bl>
    <w:p>
      <w:pPr>
        <w:spacing w:after="0"/>
        <w:sectPr>
          <w:footerReference w:type="default" r:id="rId15"/>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10"/>
        <w:gridCol w:w="2578"/>
        <w:gridCol w:w="1934"/>
        <w:gridCol w:w="2127"/>
      </w:tblGrid>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648" w:right="0"/>
              <w:jc w:val="left"/>
              <w:rPr>
                <w:rFonts w:ascii="宋体" w:hAnsi="宋体" w:cs="宋体" w:eastAsia="宋体" w:hint="default"/>
                <w:sz w:val="21"/>
                <w:szCs w:val="21"/>
              </w:rPr>
            </w:pPr>
            <w:r>
              <w:rPr>
                <w:rFonts w:ascii="宋体"/>
                <w:sz w:val="21"/>
              </w:rPr>
              <w:t>38,517,353.89</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38,517,353.89</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319,153,245.91</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542" w:right="0"/>
              <w:jc w:val="left"/>
              <w:rPr>
                <w:rFonts w:ascii="宋体" w:hAnsi="宋体" w:cs="宋体" w:eastAsia="宋体" w:hint="default"/>
                <w:sz w:val="21"/>
                <w:szCs w:val="21"/>
              </w:rPr>
            </w:pPr>
            <w:r>
              <w:rPr>
                <w:rFonts w:ascii="宋体"/>
                <w:sz w:val="21"/>
              </w:rPr>
              <w:t>319,153,245.91</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47,040,591.90</w:t>
            </w: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77"/>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7"/>
              <w:ind w:left="648" w:right="0"/>
              <w:jc w:val="left"/>
              <w:rPr>
                <w:rFonts w:ascii="宋体" w:hAnsi="宋体" w:cs="宋体" w:eastAsia="宋体" w:hint="default"/>
                <w:sz w:val="21"/>
                <w:szCs w:val="21"/>
              </w:rPr>
            </w:pPr>
            <w:r>
              <w:rPr>
                <w:rFonts w:ascii="宋体"/>
                <w:sz w:val="21"/>
              </w:rPr>
              <w:t>47,040,591.90</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139"/>
              <w:jc w:val="left"/>
              <w:rPr>
                <w:rFonts w:ascii="宋体" w:hAnsi="宋体" w:cs="宋体" w:eastAsia="宋体" w:hint="default"/>
                <w:sz w:val="21"/>
                <w:szCs w:val="21"/>
              </w:rPr>
            </w:pPr>
            <w:r>
              <w:rPr>
                <w:rFonts w:ascii="宋体" w:hAnsi="宋体" w:cs="宋体" w:eastAsia="宋体" w:hint="default"/>
                <w:sz w:val="21"/>
                <w:szCs w:val="21"/>
              </w:rPr>
              <w:t>应付票据及应付账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5"/>
              <w:ind w:left="648" w:right="0"/>
              <w:jc w:val="left"/>
              <w:rPr>
                <w:rFonts w:ascii="宋体" w:hAnsi="宋体" w:cs="宋体" w:eastAsia="宋体" w:hint="default"/>
                <w:sz w:val="21"/>
                <w:szCs w:val="21"/>
              </w:rPr>
            </w:pPr>
            <w:r>
              <w:rPr>
                <w:rFonts w:ascii="宋体"/>
                <w:sz w:val="21"/>
              </w:rPr>
              <w:t>43,383,288.29</w:t>
            </w:r>
          </w:p>
        </w:tc>
      </w:tr>
      <w:tr>
        <w:trPr>
          <w:trHeight w:val="421"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43,383,288.29</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1"/>
                <w:szCs w:val="21"/>
              </w:rPr>
            </w:pPr>
            <w:r>
              <w:rPr>
                <w:rFonts w:ascii="宋体"/>
                <w:sz w:val="21"/>
              </w:rPr>
              <w:t>601,292,586.69</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4"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601,292,586.69</w:t>
            </w:r>
          </w:p>
        </w:tc>
        <w:tc>
          <w:tcPr>
            <w:tcW w:w="193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before="174"/>
              <w:ind w:left="1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4"/>
              <w:ind w:left="784" w:right="0"/>
              <w:jc w:val="left"/>
              <w:rPr>
                <w:rFonts w:ascii="宋体" w:hAnsi="宋体" w:cs="宋体" w:eastAsia="宋体" w:hint="default"/>
                <w:sz w:val="21"/>
                <w:szCs w:val="21"/>
              </w:rPr>
            </w:pPr>
            <w:r>
              <w:rPr>
                <w:rFonts w:ascii="宋体"/>
                <w:sz w:val="21"/>
              </w:rPr>
              <w:t>1,734,154,435.42</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454,663,017.75</w:t>
            </w:r>
          </w:p>
        </w:tc>
      </w:tr>
      <w:tr>
        <w:trPr>
          <w:trHeight w:val="420" w:hRule="exact"/>
        </w:trPr>
        <w:tc>
          <w:tcPr>
            <w:tcW w:w="2410"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1,279,491,417.67</w:t>
            </w:r>
          </w:p>
        </w:tc>
      </w:tr>
    </w:tbl>
    <w:p>
      <w:pPr>
        <w:pStyle w:val="BodyText"/>
        <w:spacing w:line="241" w:lineRule="exact"/>
        <w:ind w:left="1058" w:right="0"/>
        <w:jc w:val="left"/>
      </w:pPr>
      <w:r>
        <w:rPr>
          <w:rFonts w:ascii="宋体" w:hAnsi="宋体" w:cs="宋体" w:eastAsia="宋体" w:hint="default"/>
        </w:rPr>
        <w:t>2.</w:t>
      </w:r>
      <w:r>
        <w:rPr>
          <w:rFonts w:ascii="宋体" w:hAnsi="宋体" w:cs="宋体" w:eastAsia="宋体" w:hint="default"/>
          <w:spacing w:val="-2"/>
        </w:rPr>
        <w:t> </w:t>
      </w:r>
      <w:r>
        <w:rPr/>
        <w:t>财政部于</w:t>
      </w:r>
      <w:r>
        <w:rPr>
          <w:spacing w:val="-53"/>
        </w:rPr>
        <w:t> </w:t>
      </w:r>
      <w:r>
        <w:rPr>
          <w:rFonts w:ascii="宋体" w:hAnsi="宋体" w:cs="宋体" w:eastAsia="宋体" w:hint="default"/>
        </w:rPr>
        <w:t>2017</w:t>
      </w:r>
      <w:r>
        <w:rPr>
          <w:rFonts w:ascii="宋体" w:hAnsi="宋体" w:cs="宋体" w:eastAsia="宋体" w:hint="default"/>
          <w:spacing w:val="-54"/>
        </w:rPr>
        <w:t> </w:t>
      </w:r>
      <w:r>
        <w:rPr/>
        <w:t>年度颁布了《企业会计准则解释第</w:t>
      </w:r>
      <w:r>
        <w:rPr>
          <w:spacing w:val="-54"/>
        </w:rPr>
        <w:t> </w:t>
      </w:r>
      <w:r>
        <w:rPr>
          <w:rFonts w:ascii="宋体" w:hAnsi="宋体" w:cs="宋体" w:eastAsia="宋体" w:hint="default"/>
        </w:rPr>
        <w:t>9</w:t>
      </w:r>
      <w:r>
        <w:rPr>
          <w:rFonts w:ascii="宋体" w:hAnsi="宋体" w:cs="宋体" w:eastAsia="宋体" w:hint="default"/>
          <w:spacing w:val="-54"/>
        </w:rPr>
        <w:t> </w:t>
      </w:r>
      <w:r>
        <w:rPr/>
        <w:t>号——关于权益法下投资净损失</w:t>
      </w:r>
    </w:p>
    <w:p>
      <w:pPr>
        <w:pStyle w:val="BodyText"/>
        <w:spacing w:line="240" w:lineRule="auto" w:before="133"/>
        <w:ind w:left="638" w:right="0"/>
        <w:jc w:val="left"/>
      </w:pPr>
      <w:r>
        <w:rPr>
          <w:w w:val="100"/>
        </w:rPr>
        <w:t>的会</w:t>
      </w:r>
      <w:r>
        <w:rPr>
          <w:spacing w:val="-3"/>
          <w:w w:val="100"/>
        </w:rPr>
        <w:t>计</w:t>
      </w:r>
      <w:r>
        <w:rPr>
          <w:w w:val="100"/>
        </w:rPr>
        <w:t>处</w:t>
      </w:r>
      <w:r>
        <w:rPr>
          <w:spacing w:val="-3"/>
          <w:w w:val="100"/>
        </w:rPr>
        <w:t>理</w:t>
      </w:r>
      <w:r>
        <w:rPr>
          <w:spacing w:val="-94"/>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则解</w:t>
      </w:r>
      <w:r>
        <w:rPr>
          <w:spacing w:val="-3"/>
          <w:w w:val="100"/>
        </w:rPr>
        <w:t>释</w:t>
      </w:r>
      <w:r>
        <w:rPr>
          <w:w w:val="100"/>
        </w:rPr>
        <w:t>第</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号</w:t>
      </w:r>
      <w:r>
        <w:rPr>
          <w:w w:val="100"/>
        </w:rPr>
        <w:t>—</w:t>
      </w:r>
      <w:r>
        <w:rPr>
          <w:spacing w:val="-2"/>
          <w:w w:val="100"/>
        </w:rPr>
        <w:t>—</w:t>
      </w:r>
      <w:r>
        <w:rPr>
          <w:w w:val="100"/>
        </w:rPr>
        <w:t>关</w:t>
      </w:r>
      <w:r>
        <w:rPr>
          <w:spacing w:val="-3"/>
          <w:w w:val="100"/>
        </w:rPr>
        <w:t>于以</w:t>
      </w:r>
      <w:r>
        <w:rPr>
          <w:w w:val="100"/>
        </w:rPr>
        <w:t>使用</w:t>
      </w:r>
      <w:r>
        <w:rPr>
          <w:spacing w:val="-3"/>
          <w:w w:val="100"/>
        </w:rPr>
        <w:t>固</w:t>
      </w:r>
      <w:r>
        <w:rPr>
          <w:w w:val="100"/>
        </w:rPr>
        <w:t>定</w:t>
      </w:r>
      <w:r>
        <w:rPr>
          <w:spacing w:val="-3"/>
          <w:w w:val="100"/>
        </w:rPr>
        <w:t>资</w:t>
      </w:r>
      <w:r>
        <w:rPr>
          <w:w w:val="100"/>
        </w:rPr>
        <w:t>产</w:t>
      </w:r>
      <w:r>
        <w:rPr>
          <w:spacing w:val="-3"/>
          <w:w w:val="100"/>
        </w:rPr>
        <w:t>产</w:t>
      </w:r>
      <w:r>
        <w:rPr>
          <w:w w:val="100"/>
        </w:rPr>
        <w:t>生</w:t>
      </w:r>
      <w:r>
        <w:rPr>
          <w:spacing w:val="-3"/>
          <w:w w:val="100"/>
        </w:rPr>
        <w:t>的</w:t>
      </w:r>
      <w:r>
        <w:rPr>
          <w:w w:val="100"/>
        </w:rPr>
        <w:t>收</w:t>
      </w:r>
      <w:r>
        <w:rPr>
          <w:spacing w:val="-3"/>
          <w:w w:val="100"/>
        </w:rPr>
        <w:t>入</w:t>
      </w:r>
      <w:r>
        <w:rPr>
          <w:w w:val="100"/>
        </w:rPr>
        <w:t>为基</w:t>
      </w:r>
      <w:r>
        <w:rPr>
          <w:spacing w:val="-3"/>
          <w:w w:val="100"/>
        </w:rPr>
        <w:t>础</w:t>
      </w:r>
      <w:r>
        <w:rPr>
          <w:w w:val="100"/>
        </w:rPr>
        <w:t>的</w:t>
      </w:r>
      <w:r>
        <w:rPr>
          <w:spacing w:val="-3"/>
          <w:w w:val="100"/>
        </w:rPr>
        <w:t>折</w:t>
      </w:r>
      <w:r>
        <w:rPr>
          <w:w w:val="100"/>
        </w:rPr>
        <w:t>旧</w:t>
      </w:r>
    </w:p>
    <w:p>
      <w:pPr>
        <w:pStyle w:val="BodyText"/>
        <w:spacing w:line="240" w:lineRule="auto" w:before="133"/>
        <w:ind w:left="638" w:right="0"/>
        <w:jc w:val="left"/>
      </w:pPr>
      <w:r>
        <w:rPr/>
        <w:t>方法》《企业会计准则解释第</w:t>
      </w:r>
      <w:r>
        <w:rPr>
          <w:spacing w:val="-52"/>
        </w:rPr>
        <w:t> </w:t>
      </w:r>
      <w:r>
        <w:rPr>
          <w:rFonts w:ascii="宋体" w:hAnsi="宋体" w:cs="宋体" w:eastAsia="宋体" w:hint="default"/>
        </w:rPr>
        <w:t>11</w:t>
      </w:r>
      <w:r>
        <w:rPr>
          <w:rFonts w:ascii="宋体" w:hAnsi="宋体" w:cs="宋体" w:eastAsia="宋体" w:hint="default"/>
          <w:spacing w:val="-53"/>
        </w:rPr>
        <w:t> </w:t>
      </w:r>
      <w:r>
        <w:rPr/>
        <w:t>号——关于以使用无形资产产生的收入为基础的摊销方法》</w:t>
      </w:r>
    </w:p>
    <w:p>
      <w:pPr>
        <w:pStyle w:val="BodyText"/>
        <w:spacing w:line="240" w:lineRule="auto" w:before="135"/>
        <w:ind w:left="638" w:right="0"/>
        <w:jc w:val="left"/>
      </w:pPr>
      <w:r>
        <w:rPr>
          <w:spacing w:val="-99"/>
          <w:w w:val="100"/>
        </w:rPr>
        <w:t>及</w:t>
      </w:r>
      <w:r>
        <w:rPr>
          <w:spacing w:val="-3"/>
          <w:w w:val="100"/>
        </w:rPr>
        <w:t>《</w:t>
      </w:r>
      <w:r>
        <w:rPr>
          <w:w w:val="100"/>
        </w:rPr>
        <w:t>企</w:t>
      </w:r>
      <w:r>
        <w:rPr>
          <w:spacing w:val="-3"/>
          <w:w w:val="100"/>
        </w:rPr>
        <w:t>业</w:t>
      </w:r>
      <w:r>
        <w:rPr>
          <w:w w:val="100"/>
        </w:rPr>
        <w:t>会计</w:t>
      </w:r>
      <w:r>
        <w:rPr>
          <w:spacing w:val="-3"/>
          <w:w w:val="100"/>
        </w:rPr>
        <w:t>准</w:t>
      </w:r>
      <w:r>
        <w:rPr>
          <w:w w:val="100"/>
        </w:rPr>
        <w:t>则</w:t>
      </w:r>
      <w:r>
        <w:rPr>
          <w:spacing w:val="-3"/>
          <w:w w:val="100"/>
        </w:rPr>
        <w:t>解释</w:t>
      </w:r>
      <w:r>
        <w:rPr>
          <w:w w:val="100"/>
        </w:rPr>
        <w:t>第</w:t>
      </w:r>
      <w:r>
        <w:rPr>
          <w:spacing w:val="-52"/>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号</w:t>
      </w:r>
      <w:r>
        <w:rPr>
          <w:spacing w:val="-3"/>
          <w:w w:val="100"/>
        </w:rPr>
        <w:t>—</w:t>
      </w:r>
      <w:r>
        <w:rPr>
          <w:w w:val="100"/>
        </w:rPr>
        <w:t>—</w:t>
      </w:r>
      <w:r>
        <w:rPr>
          <w:spacing w:val="-3"/>
          <w:w w:val="100"/>
        </w:rPr>
        <w:t>关</w:t>
      </w:r>
      <w:r>
        <w:rPr>
          <w:w w:val="100"/>
        </w:rPr>
        <w:t>于</w:t>
      </w:r>
      <w:r>
        <w:rPr>
          <w:spacing w:val="-3"/>
          <w:w w:val="100"/>
        </w:rPr>
        <w:t>关</w:t>
      </w:r>
      <w:r>
        <w:rPr>
          <w:w w:val="100"/>
        </w:rPr>
        <w:t>键</w:t>
      </w:r>
      <w:r>
        <w:rPr>
          <w:spacing w:val="-3"/>
          <w:w w:val="100"/>
        </w:rPr>
        <w:t>管</w:t>
      </w:r>
      <w:r>
        <w:rPr>
          <w:w w:val="100"/>
        </w:rPr>
        <w:t>理</w:t>
      </w:r>
      <w:r>
        <w:rPr>
          <w:spacing w:val="-3"/>
          <w:w w:val="100"/>
        </w:rPr>
        <w:t>人</w:t>
      </w:r>
      <w:r>
        <w:rPr>
          <w:w w:val="100"/>
        </w:rPr>
        <w:t>员服</w:t>
      </w:r>
      <w:r>
        <w:rPr>
          <w:spacing w:val="-3"/>
          <w:w w:val="100"/>
        </w:rPr>
        <w:t>务</w:t>
      </w:r>
      <w:r>
        <w:rPr>
          <w:w w:val="100"/>
        </w:rPr>
        <w:t>的</w:t>
      </w:r>
      <w:r>
        <w:rPr>
          <w:spacing w:val="-3"/>
          <w:w w:val="100"/>
        </w:rPr>
        <w:t>提</w:t>
      </w:r>
      <w:r>
        <w:rPr>
          <w:w w:val="100"/>
        </w:rPr>
        <w:t>供</w:t>
      </w:r>
      <w:r>
        <w:rPr>
          <w:spacing w:val="-3"/>
          <w:w w:val="100"/>
        </w:rPr>
        <w:t>方</w:t>
      </w:r>
      <w:r>
        <w:rPr>
          <w:w w:val="100"/>
        </w:rPr>
        <w:t>与</w:t>
      </w:r>
      <w:r>
        <w:rPr>
          <w:spacing w:val="-3"/>
          <w:w w:val="100"/>
        </w:rPr>
        <w:t>接</w:t>
      </w:r>
      <w:r>
        <w:rPr>
          <w:w w:val="100"/>
        </w:rPr>
        <w:t>受</w:t>
      </w:r>
      <w:r>
        <w:rPr>
          <w:spacing w:val="-3"/>
          <w:w w:val="100"/>
        </w:rPr>
        <w:t>方</w:t>
      </w:r>
      <w:r>
        <w:rPr>
          <w:w w:val="100"/>
        </w:rPr>
        <w:t>是否</w:t>
      </w:r>
      <w:r>
        <w:rPr>
          <w:spacing w:val="-3"/>
          <w:w w:val="100"/>
        </w:rPr>
        <w:t>为</w:t>
      </w:r>
      <w:r>
        <w:rPr>
          <w:w w:val="100"/>
        </w:rPr>
        <w:t>关</w:t>
      </w:r>
      <w:r>
        <w:rPr>
          <w:spacing w:val="-3"/>
          <w:w w:val="100"/>
        </w:rPr>
        <w:t>联</w:t>
      </w:r>
      <w:r>
        <w:rPr>
          <w:w w:val="100"/>
        </w:rPr>
        <w:t>方</w:t>
      </w:r>
      <w:r>
        <w:rPr>
          <w:spacing w:val="-101"/>
          <w:w w:val="100"/>
        </w:rPr>
        <w:t>》</w:t>
      </w:r>
      <w:r>
        <w:rPr>
          <w:w w:val="100"/>
        </w:rPr>
        <w:t>。</w:t>
      </w:r>
    </w:p>
    <w:p>
      <w:pPr>
        <w:pStyle w:val="BodyText"/>
        <w:spacing w:line="355" w:lineRule="auto" w:before="133"/>
        <w:ind w:left="638" w:right="217"/>
        <w:jc w:val="left"/>
      </w:pPr>
      <w:r>
        <w:rPr>
          <w:spacing w:val="-1"/>
          <w:w w:val="100"/>
        </w:rPr>
        <w:t>公司自</w:t>
      </w:r>
      <w:r>
        <w:rPr>
          <w:spacing w:val="-51"/>
          <w:w w:val="100"/>
        </w:rPr>
        <w:t> </w:t>
      </w:r>
      <w:r>
        <w:rPr>
          <w:rFonts w:ascii="宋体" w:hAnsi="宋体" w:cs="宋体" w:eastAsia="宋体" w:hint="default"/>
          <w:spacing w:val="-1"/>
          <w:w w:val="100"/>
        </w:rPr>
        <w:t>2018</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52"/>
          <w:w w:val="100"/>
        </w:rPr>
        <w:t> </w:t>
      </w:r>
      <w:r>
        <w:rPr>
          <w:rFonts w:ascii="宋体" w:hAnsi="宋体" w:cs="宋体" w:eastAsia="宋体" w:hint="default"/>
          <w:w w:val="100"/>
        </w:rPr>
        <w:t>1</w:t>
      </w:r>
      <w:r>
        <w:rPr>
          <w:rFonts w:ascii="宋体" w:hAnsi="宋体" w:cs="宋体" w:eastAsia="宋体" w:hint="default"/>
          <w:spacing w:val="-51"/>
          <w:w w:val="100"/>
        </w:rPr>
        <w:t> </w:t>
      </w:r>
      <w:r>
        <w:rPr>
          <w:spacing w:val="-5"/>
          <w:w w:val="100"/>
        </w:rPr>
        <w:t>日起执行上述企业会计准则解释，执行上述解释对公司期初财务数据无</w:t>
      </w:r>
      <w:r>
        <w:rPr>
          <w:w w:val="100"/>
        </w:rPr>
        <w:t> </w:t>
      </w:r>
      <w:r>
        <w:rPr/>
        <w:t>影响。</w:t>
      </w:r>
    </w:p>
    <w:p>
      <w:pPr>
        <w:spacing w:line="240" w:lineRule="auto" w:before="8"/>
        <w:rPr>
          <w:rFonts w:ascii="宋体" w:hAnsi="宋体" w:cs="宋体" w:eastAsia="宋体" w:hint="default"/>
          <w:sz w:val="25"/>
          <w:szCs w:val="25"/>
        </w:rPr>
      </w:pPr>
    </w:p>
    <w:p>
      <w:pPr>
        <w:pStyle w:val="Heading4"/>
        <w:tabs>
          <w:tab w:pos="1057" w:val="left" w:leader="none"/>
        </w:tabs>
        <w:spacing w:line="240" w:lineRule="auto" w:before="0"/>
        <w:ind w:right="246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before="0"/>
        <w:ind w:right="246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9"/>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before="0"/>
        <w:ind w:right="2465"/>
        <w:jc w:val="left"/>
        <w:rPr>
          <w:b w:val="0"/>
          <w:bCs w:val="0"/>
        </w:rPr>
      </w:pPr>
      <w:r>
        <w:rPr/>
        <w:t>（四）</w:t>
        <w:tab/>
        <w:t>其他说明</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0"/>
          <w:szCs w:val="20"/>
        </w:rPr>
      </w:pPr>
    </w:p>
    <w:p>
      <w:pPr>
        <w:pStyle w:val="Heading4"/>
        <w:spacing w:line="240" w:lineRule="auto"/>
        <w:ind w:right="2465"/>
        <w:jc w:val="left"/>
        <w:rPr>
          <w:b w:val="0"/>
          <w:bCs w:val="0"/>
        </w:rPr>
      </w:pPr>
      <w:r>
        <w:rPr/>
        <w:t>六、聘任、解聘会计师事务所情况</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1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3"/>
                <w:szCs w:val="23"/>
              </w:rPr>
            </w:pPr>
            <w:r>
              <w:rPr>
                <w:rFonts w:ascii="宋体" w:hAnsi="宋体" w:cs="宋体" w:eastAsia="宋体" w:hint="default"/>
                <w:sz w:val="23"/>
                <w:szCs w:val="23"/>
              </w:rPr>
              <w:t>天健会计师事务所（特殊普通合伙）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16</w:t>
            </w:r>
          </w:p>
        </w:tc>
      </w:tr>
    </w:tbl>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bl>
    <w:p>
      <w:pPr>
        <w:spacing w:after="0" w:line="241" w:lineRule="exact"/>
        <w:jc w:val="center"/>
        <w:rPr>
          <w:rFonts w:ascii="宋体" w:hAnsi="宋体" w:cs="宋体" w:eastAsia="宋体" w:hint="default"/>
          <w:sz w:val="21"/>
          <w:szCs w:val="21"/>
        </w:rPr>
        <w:sectPr>
          <w:footerReference w:type="default" r:id="rId16"/>
          <w:pgSz w:w="11910" w:h="16840"/>
          <w:pgMar w:footer="1195" w:header="880" w:top="1120" w:bottom="1380" w:left="1580" w:right="104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60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3"/>
                <w:szCs w:val="23"/>
              </w:rPr>
            </w:pPr>
            <w:r>
              <w:rPr>
                <w:rFonts w:ascii="宋体" w:hAnsi="宋体" w:cs="宋体" w:eastAsia="宋体" w:hint="default"/>
                <w:spacing w:val="2"/>
                <w:sz w:val="23"/>
                <w:szCs w:val="23"/>
              </w:rPr>
              <w:t>天健会计师事务所（特殊普</w:t>
            </w:r>
          </w:p>
          <w:p>
            <w:pPr>
              <w:pStyle w:val="TableParagraph"/>
              <w:spacing w:line="299" w:lineRule="exact"/>
              <w:ind w:left="100" w:right="0"/>
              <w:jc w:val="left"/>
              <w:rPr>
                <w:rFonts w:ascii="宋体" w:hAnsi="宋体" w:cs="宋体" w:eastAsia="宋体" w:hint="default"/>
                <w:sz w:val="23"/>
                <w:szCs w:val="23"/>
              </w:rPr>
            </w:pPr>
            <w:r>
              <w:rPr>
                <w:rFonts w:ascii="宋体" w:hAnsi="宋体" w:cs="宋体" w:eastAsia="宋体" w:hint="default"/>
                <w:sz w:val="23"/>
                <w:szCs w:val="23"/>
              </w:rPr>
              <w:t>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z w:val="21"/>
              </w:rPr>
              <w:t>35</w:t>
            </w: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聘任、解聘会计师事务所的情况说明</w:t>
      </w:r>
    </w:p>
    <w:p>
      <w:pPr>
        <w:pStyle w:val="BodyText"/>
        <w:spacing w:line="273" w:lineRule="exact"/>
        <w:ind w:right="2465"/>
        <w:jc w:val="left"/>
      </w:pPr>
      <w:r>
        <w:rPr/>
        <w:t>□适用 √不适用</w:t>
      </w:r>
    </w:p>
    <w:p>
      <w:pPr>
        <w:spacing w:line="240" w:lineRule="auto" w:before="6"/>
        <w:rPr>
          <w:rFonts w:ascii="宋体" w:hAnsi="宋体" w:cs="宋体" w:eastAsia="宋体" w:hint="default"/>
          <w:sz w:val="18"/>
          <w:szCs w:val="18"/>
        </w:rPr>
      </w:pPr>
    </w:p>
    <w:p>
      <w:pPr>
        <w:pStyle w:val="BodyText"/>
        <w:spacing w:line="273" w:lineRule="exact"/>
        <w:ind w:right="2465"/>
        <w:jc w:val="left"/>
      </w:pPr>
      <w:r>
        <w:rPr/>
        <w:t>审计期间改聘会计师事务所的情况说明</w:t>
      </w:r>
    </w:p>
    <w:p>
      <w:pPr>
        <w:pStyle w:val="BodyText"/>
        <w:tabs>
          <w:tab w:pos="1060" w:val="left" w:leader="none"/>
        </w:tabs>
        <w:spacing w:line="273" w:lineRule="exact"/>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90" w:lineRule="auto" w:before="0"/>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3"/>
        <w:ind w:right="2465"/>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before="0"/>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t>八、面临终止上市的情况和原因</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t>九、破产重整相关事项</w:t>
      </w:r>
      <w:r>
        <w:rPr>
          <w:b w:val="0"/>
          <w:bCs w:val="0"/>
        </w:rPr>
      </w:r>
    </w:p>
    <w:p>
      <w:pPr>
        <w:pStyle w:val="BodyText"/>
        <w:spacing w:line="240" w:lineRule="auto" w:before="58"/>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t>十、重大诉讼、仲裁事项</w:t>
      </w:r>
      <w:r>
        <w:rPr>
          <w:b w:val="0"/>
          <w:bCs w:val="0"/>
        </w:rPr>
      </w:r>
    </w:p>
    <w:p>
      <w:pPr>
        <w:pStyle w:val="BodyText"/>
        <w:spacing w:line="240" w:lineRule="auto" w:before="56"/>
        <w:ind w:right="411"/>
        <w:jc w:val="left"/>
      </w:pPr>
      <w:r>
        <w:rPr/>
        <w:t>□本年度公司有重大诉讼、仲裁事项</w:t>
      </w:r>
      <w:r>
        <w:rPr>
          <w:spacing w:val="-6"/>
        </w:rPr>
        <w:t> </w:t>
      </w:r>
      <w:r>
        <w:rPr/>
        <w:t>√本年度公司无重大诉讼、仲裁事项</w:t>
      </w:r>
    </w:p>
    <w:p>
      <w:pPr>
        <w:spacing w:line="240" w:lineRule="auto" w:before="3"/>
        <w:rPr>
          <w:rFonts w:ascii="宋体" w:hAnsi="宋体" w:cs="宋体" w:eastAsia="宋体" w:hint="default"/>
          <w:sz w:val="25"/>
          <w:szCs w:val="25"/>
        </w:rPr>
      </w:pPr>
    </w:p>
    <w:p>
      <w:pPr>
        <w:pStyle w:val="Heading4"/>
        <w:spacing w:line="240" w:lineRule="auto" w:before="0"/>
        <w:ind w:left="638" w:right="217"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246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90" w:lineRule="auto" w:before="0"/>
        <w:ind w:right="153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right="2465"/>
        <w:jc w:val="left"/>
      </w:pPr>
      <w:r>
        <w:rPr/>
        <w:t>□适用 √不适用</w:t>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right="2465"/>
        <w:jc w:val="left"/>
      </w:pPr>
      <w:r>
        <w:rPr/>
        <w:t>□适用 √不适用</w:t>
      </w:r>
    </w:p>
    <w:p>
      <w:pPr>
        <w:pStyle w:val="BodyText"/>
        <w:spacing w:line="272" w:lineRule="exact"/>
        <w:ind w:right="2465"/>
        <w:jc w:val="left"/>
      </w:pPr>
      <w:r>
        <w:rPr/>
        <w:t>其他说明</w:t>
      </w:r>
    </w:p>
    <w:p>
      <w:pPr>
        <w:pStyle w:val="BodyText"/>
        <w:tabs>
          <w:tab w:pos="1060" w:val="left" w:leader="none"/>
        </w:tabs>
        <w:spacing w:line="273" w:lineRule="exact"/>
        <w:ind w:right="2465"/>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right="2465"/>
        <w:jc w:val="left"/>
      </w:pPr>
      <w:r>
        <w:rPr/>
        <w:t>员工持股计划情况</w:t>
      </w:r>
    </w:p>
    <w:p>
      <w:pPr>
        <w:pStyle w:val="BodyText"/>
        <w:tabs>
          <w:tab w:pos="1060" w:val="left" w:leader="none"/>
        </w:tabs>
        <w:spacing w:line="274" w:lineRule="exact"/>
        <w:ind w:right="2465"/>
        <w:jc w:val="left"/>
      </w:pPr>
      <w:r>
        <w:rPr/>
        <w:t>□适用</w:t>
        <w:tab/>
        <w:t>√不适用</w:t>
      </w:r>
    </w:p>
    <w:p>
      <w:pPr>
        <w:spacing w:line="240" w:lineRule="auto" w:before="4"/>
        <w:rPr>
          <w:rFonts w:ascii="宋体" w:hAnsi="宋体" w:cs="宋体" w:eastAsia="宋体" w:hint="default"/>
          <w:sz w:val="18"/>
          <w:szCs w:val="18"/>
        </w:rPr>
      </w:pPr>
    </w:p>
    <w:p>
      <w:pPr>
        <w:pStyle w:val="BodyText"/>
        <w:spacing w:line="273" w:lineRule="exact"/>
        <w:ind w:right="2465"/>
        <w:jc w:val="left"/>
      </w:pPr>
      <w:r>
        <w:rPr/>
        <w:t>其他激励措施</w:t>
      </w:r>
    </w:p>
    <w:p>
      <w:pPr>
        <w:pStyle w:val="BodyText"/>
        <w:spacing w:line="273" w:lineRule="exact"/>
        <w:ind w:right="2465"/>
        <w:jc w:val="left"/>
      </w:pPr>
      <w:r>
        <w:rPr/>
        <w:t>√适用 □不适用</w:t>
      </w:r>
    </w:p>
    <w:p>
      <w:pPr>
        <w:spacing w:after="0" w:line="273"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6"/>
        <w:ind w:right="228" w:firstLine="419"/>
        <w:jc w:val="both"/>
      </w:pPr>
      <w:r>
        <w:rPr>
          <w:rFonts w:ascii="宋体" w:hAnsi="宋体" w:cs="宋体" w:eastAsia="宋体" w:hint="default"/>
        </w:rPr>
        <w:t>2018</w:t>
      </w:r>
      <w:r>
        <w:rPr>
          <w:rFonts w:ascii="宋体" w:hAnsi="宋体" w:cs="宋体" w:eastAsia="宋体" w:hint="default"/>
          <w:spacing w:val="-6"/>
        </w:rPr>
        <w:t> </w:t>
      </w:r>
      <w:r>
        <w:rPr>
          <w:spacing w:val="-3"/>
        </w:rPr>
        <w:t>年，创新业务子公司持股计划继续深入推进，继续在鲸腾网络等子公司层面实施直接管</w:t>
      </w:r>
      <w:r>
        <w:rPr>
          <w:w w:val="100"/>
        </w:rPr>
        <w:t> </w:t>
      </w:r>
      <w:r>
        <w:rPr>
          <w:spacing w:val="-2"/>
        </w:rPr>
        <w:t>理团队与核心成员的员工持股计划，通过加大对子公司骨干员工的激励力度，促进子公司取得更</w:t>
      </w:r>
      <w:r>
        <w:rPr>
          <w:spacing w:val="-26"/>
        </w:rPr>
        <w:t> </w:t>
      </w:r>
      <w:r>
        <w:rPr>
          <w:spacing w:val="-26"/>
        </w:rPr>
      </w:r>
      <w:r>
        <w:rPr/>
        <w:t>快的发展。</w:t>
      </w:r>
    </w:p>
    <w:p>
      <w:pPr>
        <w:spacing w:line="240" w:lineRule="auto" w:before="6"/>
        <w:rPr>
          <w:rFonts w:ascii="宋体" w:hAnsi="宋体" w:cs="宋体" w:eastAsia="宋体" w:hint="default"/>
          <w:sz w:val="25"/>
          <w:szCs w:val="25"/>
        </w:rPr>
      </w:pPr>
    </w:p>
    <w:p>
      <w:pPr>
        <w:pStyle w:val="Heading4"/>
        <w:spacing w:line="240" w:lineRule="auto" w:before="0"/>
        <w:ind w:right="2465"/>
        <w:jc w:val="left"/>
        <w:rPr>
          <w:b w:val="0"/>
          <w:bCs w:val="0"/>
        </w:rPr>
      </w:pPr>
      <w:r>
        <w:rPr/>
        <w:t>十四、重大关联交易</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年关于公司与蚂蚁金服等公司日常经营性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27</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2018-012</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5" w:lineRule="exact"/>
              <w:ind w:left="103" w:right="0"/>
              <w:jc w:val="left"/>
              <w:rPr>
                <w:rFonts w:ascii="宋体" w:hAnsi="宋体" w:cs="宋体" w:eastAsia="宋体" w:hint="default"/>
                <w:sz w:val="21"/>
                <w:szCs w:val="21"/>
              </w:rPr>
            </w:pPr>
            <w:hyperlink r:id="rId10">
              <w:r>
                <w:rPr>
                  <w:rFonts w:ascii="宋体"/>
                  <w:sz w:val="21"/>
                </w:rPr>
                <w:t>www.sse.com.cn</w:t>
              </w:r>
            </w:hyperlink>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
                <w:sz w:val="21"/>
                <w:szCs w:val="21"/>
              </w:rPr>
              <w:t> </w:t>
            </w:r>
            <w:r>
              <w:rPr>
                <w:rFonts w:ascii="宋体" w:hAnsi="宋体" w:cs="宋体" w:eastAsia="宋体" w:hint="default"/>
                <w:sz w:val="21"/>
                <w:szCs w:val="21"/>
              </w:rPr>
              <w:t>年关于公司和阿里云日常经营性关联交易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27</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2018-013</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10">
              <w:r>
                <w:rPr>
                  <w:rFonts w:ascii="宋体"/>
                  <w:sz w:val="21"/>
                </w:rPr>
                <w:t>www.sse.com.cn</w:t>
              </w:r>
            </w:hyperlink>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年关于公司和浙金中心日常经营性关联交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3</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27</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2018-014</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10">
              <w:r>
                <w:rPr>
                  <w:rFonts w:ascii="宋体"/>
                  <w:sz w:val="21"/>
                </w:rPr>
                <w:t>www.sse.com.cn</w:t>
              </w:r>
            </w:hyperlink>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9"/>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14"/>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关于员工持股计划日常管理所涉关联交易的公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2</w:t>
            </w:r>
            <w:r>
              <w:rPr>
                <w:rFonts w:ascii="宋体" w:hAnsi="宋体" w:cs="宋体" w:eastAsia="宋体"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16"/>
                <w:sz w:val="21"/>
                <w:szCs w:val="21"/>
              </w:rPr>
              <w:t> </w:t>
            </w:r>
            <w:r>
              <w:rPr>
                <w:rFonts w:ascii="宋体" w:hAnsi="宋体" w:cs="宋体" w:eastAsia="宋体" w:hint="default"/>
                <w:sz w:val="21"/>
                <w:szCs w:val="21"/>
              </w:rPr>
              <w:t>10</w:t>
            </w:r>
            <w:r>
              <w:rPr>
                <w:rFonts w:ascii="宋体" w:hAnsi="宋体" w:cs="宋体" w:eastAsia="宋体" w:hint="default"/>
                <w:spacing w:val="-16"/>
                <w:sz w:val="21"/>
                <w:szCs w:val="21"/>
              </w:rPr>
              <w:t> </w:t>
            </w:r>
            <w:r>
              <w:rPr>
                <w:rFonts w:ascii="宋体" w:hAnsi="宋体" w:cs="宋体" w:eastAsia="宋体" w:hint="default"/>
                <w:sz w:val="21"/>
                <w:szCs w:val="21"/>
              </w:rPr>
              <w:t>日披露的</w:t>
            </w:r>
            <w:r>
              <w:rPr>
                <w:rFonts w:ascii="宋体" w:hAnsi="宋体" w:cs="宋体" w:eastAsia="宋体" w:hint="default"/>
                <w:spacing w:val="-13"/>
                <w:sz w:val="21"/>
                <w:szCs w:val="21"/>
              </w:rPr>
              <w:t> </w:t>
            </w:r>
            <w:r>
              <w:rPr>
                <w:rFonts w:ascii="宋体" w:hAnsi="宋体" w:cs="宋体" w:eastAsia="宋体" w:hint="default"/>
                <w:sz w:val="21"/>
                <w:szCs w:val="21"/>
              </w:rPr>
              <w:t>2018-007</w:t>
            </w:r>
            <w:r>
              <w:rPr>
                <w:rFonts w:ascii="宋体" w:hAnsi="宋体" w:cs="宋体" w:eastAsia="宋体" w:hint="default"/>
                <w:spacing w:val="-13"/>
                <w:sz w:val="21"/>
                <w:szCs w:val="21"/>
              </w:rPr>
              <w:t> </w:t>
            </w:r>
            <w:r>
              <w:rPr>
                <w:rFonts w:ascii="宋体" w:hAnsi="宋体" w:cs="宋体" w:eastAsia="宋体" w:hint="default"/>
                <w:sz w:val="21"/>
                <w:szCs w:val="21"/>
              </w:rPr>
              <w:t>号公告，</w:t>
            </w:r>
          </w:p>
          <w:p>
            <w:pPr>
              <w:pStyle w:val="TableParagraph"/>
              <w:spacing w:line="274" w:lineRule="exact"/>
              <w:ind w:left="103" w:right="0"/>
              <w:jc w:val="left"/>
              <w:rPr>
                <w:rFonts w:ascii="宋体" w:hAnsi="宋体" w:cs="宋体" w:eastAsia="宋体" w:hint="default"/>
                <w:sz w:val="21"/>
                <w:szCs w:val="21"/>
              </w:rPr>
            </w:pPr>
            <w:hyperlink r:id="rId10">
              <w:r>
                <w:rPr>
                  <w:rFonts w:ascii="宋体"/>
                  <w:sz w:val="21"/>
                </w:rPr>
                <w:t>www.sse.com.cn</w:t>
              </w:r>
            </w:hyperlink>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关于控股子公司鲸腾网络实施核心员工持股计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3</w:t>
            </w:r>
            <w:r>
              <w:rPr>
                <w:rFonts w:ascii="宋体" w:hAnsi="宋体" w:cs="宋体" w:eastAsia="宋体"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16"/>
                <w:sz w:val="21"/>
                <w:szCs w:val="21"/>
              </w:rPr>
              <w:t> </w:t>
            </w:r>
            <w:r>
              <w:rPr>
                <w:rFonts w:ascii="宋体" w:hAnsi="宋体" w:cs="宋体" w:eastAsia="宋体" w:hint="default"/>
                <w:sz w:val="21"/>
                <w:szCs w:val="21"/>
              </w:rPr>
              <w:t>27</w:t>
            </w:r>
            <w:r>
              <w:rPr>
                <w:rFonts w:ascii="宋体" w:hAnsi="宋体" w:cs="宋体" w:eastAsia="宋体" w:hint="default"/>
                <w:spacing w:val="-16"/>
                <w:sz w:val="21"/>
                <w:szCs w:val="21"/>
              </w:rPr>
              <w:t> </w:t>
            </w:r>
            <w:r>
              <w:rPr>
                <w:rFonts w:ascii="宋体" w:hAnsi="宋体" w:cs="宋体" w:eastAsia="宋体" w:hint="default"/>
                <w:sz w:val="21"/>
                <w:szCs w:val="21"/>
              </w:rPr>
              <w:t>日披露的</w:t>
            </w:r>
            <w:r>
              <w:rPr>
                <w:rFonts w:ascii="宋体" w:hAnsi="宋体" w:cs="宋体" w:eastAsia="宋体" w:hint="default"/>
                <w:spacing w:val="-13"/>
                <w:sz w:val="21"/>
                <w:szCs w:val="21"/>
              </w:rPr>
              <w:t> </w:t>
            </w:r>
            <w:r>
              <w:rPr>
                <w:rFonts w:ascii="宋体" w:hAnsi="宋体" w:cs="宋体" w:eastAsia="宋体" w:hint="default"/>
                <w:sz w:val="21"/>
                <w:szCs w:val="21"/>
              </w:rPr>
              <w:t>2018-015</w:t>
            </w:r>
            <w:r>
              <w:rPr>
                <w:rFonts w:ascii="宋体" w:hAnsi="宋体" w:cs="宋体" w:eastAsia="宋体" w:hint="default"/>
                <w:spacing w:val="-13"/>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10">
              <w:r>
                <w:rPr>
                  <w:rFonts w:ascii="宋体"/>
                  <w:sz w:val="21"/>
                </w:rPr>
                <w:t>www.sse.com.cn</w:t>
              </w:r>
            </w:hyperlink>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关于放弃控股子公司云毅网络股权转让的优先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购买权的关联交易公告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3</w:t>
            </w:r>
            <w:r>
              <w:rPr>
                <w:rFonts w:ascii="宋体" w:hAnsi="宋体" w:cs="宋体" w:eastAsia="宋体"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16"/>
                <w:sz w:val="21"/>
                <w:szCs w:val="21"/>
              </w:rPr>
              <w:t> </w:t>
            </w:r>
            <w:r>
              <w:rPr>
                <w:rFonts w:ascii="宋体" w:hAnsi="宋体" w:cs="宋体" w:eastAsia="宋体" w:hint="default"/>
                <w:sz w:val="21"/>
                <w:szCs w:val="21"/>
              </w:rPr>
              <w:t>27</w:t>
            </w:r>
            <w:r>
              <w:rPr>
                <w:rFonts w:ascii="宋体" w:hAnsi="宋体" w:cs="宋体" w:eastAsia="宋体" w:hint="default"/>
                <w:spacing w:val="-16"/>
                <w:sz w:val="21"/>
                <w:szCs w:val="21"/>
              </w:rPr>
              <w:t> </w:t>
            </w:r>
            <w:r>
              <w:rPr>
                <w:rFonts w:ascii="宋体" w:hAnsi="宋体" w:cs="宋体" w:eastAsia="宋体" w:hint="default"/>
                <w:sz w:val="21"/>
                <w:szCs w:val="21"/>
              </w:rPr>
              <w:t>日披露的</w:t>
            </w:r>
            <w:r>
              <w:rPr>
                <w:rFonts w:ascii="宋体" w:hAnsi="宋体" w:cs="宋体" w:eastAsia="宋体" w:hint="default"/>
                <w:spacing w:val="-13"/>
                <w:sz w:val="21"/>
                <w:szCs w:val="21"/>
              </w:rPr>
              <w:t> </w:t>
            </w:r>
            <w:r>
              <w:rPr>
                <w:rFonts w:ascii="宋体" w:hAnsi="宋体" w:cs="宋体" w:eastAsia="宋体" w:hint="default"/>
                <w:sz w:val="21"/>
                <w:szCs w:val="21"/>
              </w:rPr>
              <w:t>2018-016</w:t>
            </w:r>
            <w:r>
              <w:rPr>
                <w:rFonts w:ascii="宋体" w:hAnsi="宋体" w:cs="宋体" w:eastAsia="宋体" w:hint="default"/>
                <w:spacing w:val="-13"/>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10">
              <w:r>
                <w:rPr>
                  <w:rFonts w:ascii="宋体"/>
                  <w:sz w:val="21"/>
                </w:rPr>
                <w:t>www.sse.com.cn</w:t>
              </w:r>
            </w:hyperlink>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关于为控股子公司鲸腾网络提供业务合同履约</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担保的关联交易公告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6</w:t>
            </w:r>
            <w:r>
              <w:rPr>
                <w:rFonts w:ascii="宋体" w:hAnsi="宋体" w:cs="宋体" w:eastAsia="宋体"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16"/>
                <w:sz w:val="21"/>
                <w:szCs w:val="21"/>
              </w:rPr>
              <w:t> </w:t>
            </w:r>
            <w:r>
              <w:rPr>
                <w:rFonts w:ascii="宋体" w:hAnsi="宋体" w:cs="宋体" w:eastAsia="宋体" w:hint="default"/>
                <w:sz w:val="21"/>
                <w:szCs w:val="21"/>
              </w:rPr>
              <w:t>21</w:t>
            </w:r>
            <w:r>
              <w:rPr>
                <w:rFonts w:ascii="宋体" w:hAnsi="宋体" w:cs="宋体" w:eastAsia="宋体" w:hint="default"/>
                <w:spacing w:val="-16"/>
                <w:sz w:val="21"/>
                <w:szCs w:val="21"/>
              </w:rPr>
              <w:t> </w:t>
            </w:r>
            <w:r>
              <w:rPr>
                <w:rFonts w:ascii="宋体" w:hAnsi="宋体" w:cs="宋体" w:eastAsia="宋体" w:hint="default"/>
                <w:sz w:val="21"/>
                <w:szCs w:val="21"/>
              </w:rPr>
              <w:t>日披露的</w:t>
            </w:r>
            <w:r>
              <w:rPr>
                <w:rFonts w:ascii="宋体" w:hAnsi="宋体" w:cs="宋体" w:eastAsia="宋体" w:hint="default"/>
                <w:spacing w:val="-13"/>
                <w:sz w:val="21"/>
                <w:szCs w:val="21"/>
              </w:rPr>
              <w:t> </w:t>
            </w:r>
            <w:r>
              <w:rPr>
                <w:rFonts w:ascii="宋体" w:hAnsi="宋体" w:cs="宋体" w:eastAsia="宋体" w:hint="default"/>
                <w:sz w:val="21"/>
                <w:szCs w:val="21"/>
              </w:rPr>
              <w:t>2018-016</w:t>
            </w:r>
            <w:r>
              <w:rPr>
                <w:rFonts w:ascii="宋体" w:hAnsi="宋体" w:cs="宋体" w:eastAsia="宋体" w:hint="default"/>
                <w:spacing w:val="-13"/>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10">
              <w:r>
                <w:rPr>
                  <w:rFonts w:ascii="宋体"/>
                  <w:sz w:val="21"/>
                </w:rPr>
                <w:t>www.sse.com.cn</w:t>
              </w:r>
            </w:hyperlink>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关于员工持股计划日常管理所涉关联交易的公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8</w:t>
            </w:r>
            <w:r>
              <w:rPr>
                <w:rFonts w:ascii="宋体" w:hAnsi="宋体" w:cs="宋体" w:eastAsia="宋体"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16"/>
                <w:sz w:val="21"/>
                <w:szCs w:val="21"/>
              </w:rPr>
              <w:t> </w:t>
            </w:r>
            <w:r>
              <w:rPr>
                <w:rFonts w:ascii="宋体" w:hAnsi="宋体" w:cs="宋体" w:eastAsia="宋体" w:hint="default"/>
                <w:sz w:val="21"/>
                <w:szCs w:val="21"/>
              </w:rPr>
              <w:t>23</w:t>
            </w:r>
            <w:r>
              <w:rPr>
                <w:rFonts w:ascii="宋体" w:hAnsi="宋体" w:cs="宋体" w:eastAsia="宋体" w:hint="default"/>
                <w:spacing w:val="-16"/>
                <w:sz w:val="21"/>
                <w:szCs w:val="21"/>
              </w:rPr>
              <w:t> </w:t>
            </w:r>
            <w:r>
              <w:rPr>
                <w:rFonts w:ascii="宋体" w:hAnsi="宋体" w:cs="宋体" w:eastAsia="宋体" w:hint="default"/>
                <w:sz w:val="21"/>
                <w:szCs w:val="21"/>
              </w:rPr>
              <w:t>日披露的</w:t>
            </w:r>
            <w:r>
              <w:rPr>
                <w:rFonts w:ascii="宋体" w:hAnsi="宋体" w:cs="宋体" w:eastAsia="宋体" w:hint="default"/>
                <w:spacing w:val="-13"/>
                <w:sz w:val="21"/>
                <w:szCs w:val="21"/>
              </w:rPr>
              <w:t> </w:t>
            </w:r>
            <w:r>
              <w:rPr>
                <w:rFonts w:ascii="宋体" w:hAnsi="宋体" w:cs="宋体" w:eastAsia="宋体" w:hint="default"/>
                <w:sz w:val="21"/>
                <w:szCs w:val="21"/>
              </w:rPr>
              <w:t>2018-033</w:t>
            </w:r>
            <w:r>
              <w:rPr>
                <w:rFonts w:ascii="宋体" w:hAnsi="宋体" w:cs="宋体" w:eastAsia="宋体" w:hint="default"/>
                <w:spacing w:val="-13"/>
                <w:sz w:val="21"/>
                <w:szCs w:val="21"/>
              </w:rPr>
              <w:t> </w:t>
            </w:r>
            <w:r>
              <w:rPr>
                <w:rFonts w:ascii="宋体" w:hAnsi="宋体" w:cs="宋体" w:eastAsia="宋体" w:hint="default"/>
                <w:sz w:val="21"/>
                <w:szCs w:val="21"/>
              </w:rPr>
              <w:t>号公告，</w:t>
            </w:r>
          </w:p>
          <w:p>
            <w:pPr>
              <w:pStyle w:val="TableParagraph"/>
              <w:spacing w:line="273" w:lineRule="exact"/>
              <w:ind w:left="103" w:right="0"/>
              <w:jc w:val="left"/>
              <w:rPr>
                <w:rFonts w:ascii="宋体" w:hAnsi="宋体" w:cs="宋体" w:eastAsia="宋体" w:hint="default"/>
                <w:sz w:val="21"/>
                <w:szCs w:val="21"/>
              </w:rPr>
            </w:pPr>
            <w:hyperlink r:id="rId10">
              <w:r>
                <w:rPr>
                  <w:rFonts w:ascii="宋体"/>
                  <w:sz w:val="21"/>
                </w:rPr>
                <w:t>www.sse.com.cn</w:t>
              </w:r>
            </w:hyperlink>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4"/>
        <w:spacing w:line="240" w:lineRule="auto"/>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right="2465"/>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right="246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right="2465"/>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关于与关联法人共同投资设立星禄二期的关联</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交易公告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17"/>
                <w:sz w:val="21"/>
                <w:szCs w:val="21"/>
              </w:rPr>
              <w:t> </w:t>
            </w:r>
            <w:r>
              <w:rPr>
                <w:rFonts w:ascii="宋体" w:hAnsi="宋体" w:cs="宋体" w:eastAsia="宋体" w:hint="default"/>
                <w:sz w:val="21"/>
                <w:szCs w:val="21"/>
              </w:rPr>
              <w:t>8</w:t>
            </w:r>
            <w:r>
              <w:rPr>
                <w:rFonts w:ascii="宋体" w:hAnsi="宋体" w:cs="宋体" w:eastAsia="宋体"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23</w:t>
            </w:r>
            <w:r>
              <w:rPr>
                <w:rFonts w:ascii="宋体" w:hAnsi="宋体" w:cs="宋体" w:eastAsia="宋体" w:hint="default"/>
                <w:spacing w:val="-17"/>
                <w:sz w:val="21"/>
                <w:szCs w:val="21"/>
              </w:rPr>
              <w:t> </w:t>
            </w:r>
            <w:r>
              <w:rPr>
                <w:rFonts w:ascii="宋体" w:hAnsi="宋体" w:cs="宋体" w:eastAsia="宋体" w:hint="default"/>
                <w:sz w:val="21"/>
                <w:szCs w:val="21"/>
              </w:rPr>
              <w:t>日披露的</w:t>
            </w:r>
            <w:r>
              <w:rPr>
                <w:rFonts w:ascii="宋体" w:hAnsi="宋体" w:cs="宋体" w:eastAsia="宋体" w:hint="default"/>
                <w:spacing w:val="-14"/>
                <w:sz w:val="21"/>
                <w:szCs w:val="21"/>
              </w:rPr>
              <w:t> </w:t>
            </w:r>
            <w:r>
              <w:rPr>
                <w:rFonts w:ascii="宋体" w:hAnsi="宋体" w:cs="宋体" w:eastAsia="宋体" w:hint="default"/>
                <w:sz w:val="21"/>
                <w:szCs w:val="21"/>
              </w:rPr>
              <w:t>2018-032</w:t>
            </w:r>
            <w:r>
              <w:rPr>
                <w:rFonts w:ascii="宋体" w:hAnsi="宋体" w:cs="宋体" w:eastAsia="宋体" w:hint="default"/>
                <w:spacing w:val="-17"/>
                <w:sz w:val="21"/>
                <w:szCs w:val="21"/>
              </w:rPr>
              <w:t> </w:t>
            </w:r>
            <w:r>
              <w:rPr>
                <w:rFonts w:ascii="宋体" w:hAnsi="宋体" w:cs="宋体" w:eastAsia="宋体" w:hint="default"/>
                <w:sz w:val="21"/>
                <w:szCs w:val="21"/>
              </w:rPr>
              <w:t>号公告，</w:t>
            </w:r>
          </w:p>
          <w:p>
            <w:pPr>
              <w:pStyle w:val="TableParagraph"/>
              <w:spacing w:line="274" w:lineRule="exact"/>
              <w:ind w:left="103" w:right="0"/>
              <w:jc w:val="left"/>
              <w:rPr>
                <w:rFonts w:ascii="宋体" w:hAnsi="宋体" w:cs="宋体" w:eastAsia="宋体" w:hint="default"/>
                <w:sz w:val="21"/>
                <w:szCs w:val="21"/>
              </w:rPr>
            </w:pPr>
            <w:hyperlink r:id="rId10">
              <w:r>
                <w:rPr>
                  <w:rFonts w:ascii="宋体"/>
                  <w:sz w:val="21"/>
                </w:rPr>
                <w:t>www.sse.com.cn</w:t>
              </w:r>
            </w:hyperlink>
          </w:p>
        </w:tc>
      </w:tr>
    </w:tbl>
    <w:p>
      <w:pPr>
        <w:pStyle w:val="Heading4"/>
        <w:spacing w:line="240" w:lineRule="auto" w:before="2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4"/>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right="246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465"/>
        <w:jc w:val="left"/>
      </w:pPr>
      <w:r>
        <w:rPr/>
        <w:t>□适用 √不适用</w:t>
      </w:r>
    </w:p>
    <w:p>
      <w:pPr>
        <w:pStyle w:val="Heading4"/>
        <w:spacing w:line="240" w:lineRule="auto" w:before="56"/>
        <w:ind w:right="246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4"/>
        <w:spacing w:line="240" w:lineRule="auto" w:before="0"/>
        <w:ind w:right="246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2465"/>
        <w:jc w:val="left"/>
      </w:pPr>
      <w:r>
        <w:rPr/>
        <w:t>□适用 √不适用</w:t>
      </w:r>
    </w:p>
    <w:p>
      <w:pPr>
        <w:pStyle w:val="Heading4"/>
        <w:spacing w:line="240" w:lineRule="auto" w:before="58"/>
        <w:ind w:right="246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29"/>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before="0"/>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4"/>
        <w:ind w:right="2465"/>
        <w:jc w:val="left"/>
      </w:pPr>
      <w:r>
        <w:rPr/>
        <w:t>□适用 √不适用</w:t>
      </w:r>
    </w:p>
    <w:p>
      <w:pPr>
        <w:spacing w:line="240" w:lineRule="auto" w:before="12"/>
        <w:rPr>
          <w:rFonts w:ascii="宋体" w:hAnsi="宋体" w:cs="宋体" w:eastAsia="宋体" w:hint="default"/>
          <w:sz w:val="22"/>
          <w:szCs w:val="22"/>
        </w:rPr>
      </w:pPr>
    </w:p>
    <w:p>
      <w:pPr>
        <w:pStyle w:val="Heading4"/>
        <w:spacing w:line="240" w:lineRule="auto" w:before="0"/>
        <w:ind w:right="2465"/>
        <w:jc w:val="left"/>
        <w:rPr>
          <w:b w:val="0"/>
          <w:bCs w:val="0"/>
        </w:rPr>
      </w:pPr>
      <w:r>
        <w:rPr>
          <w:rFonts w:ascii="宋体" w:hAnsi="宋体" w:cs="宋体" w:eastAsia="宋体" w:hint="default"/>
        </w:rPr>
        <w:t>2</w:t>
      </w:r>
      <w:r>
        <w:rPr/>
        <w:t>、</w:t>
      </w:r>
      <w:r>
        <w:rPr>
          <w:spacing w:val="-2"/>
        </w:rPr>
        <w:t> </w:t>
      </w:r>
      <w:r>
        <w:rPr/>
        <w:t>承包情况</w:t>
      </w:r>
      <w:r>
        <w:rPr>
          <w:b w:val="0"/>
          <w:bCs w:val="0"/>
        </w:rPr>
      </w:r>
    </w:p>
    <w:p>
      <w:pPr>
        <w:spacing w:line="290" w:lineRule="auto" w:before="56"/>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12"/>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right="0"/>
        <w:jc w:val="left"/>
      </w:pPr>
      <w:r>
        <w:rPr/>
        <w:t>□适用 √不适用</w:t>
      </w:r>
    </w:p>
    <w:p>
      <w:pPr>
        <w:pStyle w:val="Heading4"/>
        <w:tabs>
          <w:tab w:pos="642" w:val="left" w:leader="none"/>
          <w:tab w:pos="1057" w:val="left" w:leader="none"/>
        </w:tabs>
        <w:spacing w:line="290" w:lineRule="auto" w:before="56"/>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9"/>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2" w:space="2300"/>
            <w:col w:w="2768"/>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8"/>
        <w:gridCol w:w="1570"/>
        <w:gridCol w:w="1899"/>
        <w:gridCol w:w="1896"/>
        <w:gridCol w:w="2146"/>
      </w:tblGrid>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91"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9"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2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1"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434,989,700.00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1,010,710,000.00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券商理财产品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1,167,300,000.00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858,500,000.00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其他类</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540,500,000.00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47,097,303.63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13"/>
        <w:rPr>
          <w:rFonts w:ascii="宋体" w:hAnsi="宋体" w:cs="宋体" w:eastAsia="宋体" w:hint="default"/>
          <w:sz w:val="12"/>
          <w:szCs w:val="12"/>
        </w:rPr>
      </w:pPr>
    </w:p>
    <w:p>
      <w:pPr>
        <w:pStyle w:val="Heading4"/>
        <w:spacing w:line="274" w:lineRule="exact"/>
        <w:ind w:right="2465"/>
        <w:jc w:val="left"/>
        <w:rPr>
          <w:b w:val="0"/>
          <w:bCs w:val="0"/>
        </w:rPr>
      </w:pPr>
      <w:r>
        <w:rPr/>
        <w:t>其他情况</w:t>
      </w:r>
      <w:r>
        <w:rPr>
          <w:b w:val="0"/>
          <w:bCs w:val="0"/>
        </w:rPr>
      </w:r>
    </w:p>
    <w:p>
      <w:pPr>
        <w:pStyle w:val="BodyText"/>
        <w:tabs>
          <w:tab w:pos="1060" w:val="left" w:leader="none"/>
        </w:tabs>
        <w:spacing w:line="274" w:lineRule="exact"/>
        <w:ind w:right="2465"/>
        <w:jc w:val="left"/>
      </w:pPr>
      <w:r>
        <w:rPr/>
        <w:t>□适用</w:t>
        <w:tab/>
        <w:t>√不适用</w:t>
      </w:r>
    </w:p>
    <w:p>
      <w:pPr>
        <w:spacing w:after="0" w:line="274"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7"/>
          <w:footerReference w:type="default" r:id="rId18"/>
          <w:pgSz w:w="16840" w:h="11910" w:orient="landscape"/>
          <w:pgMar w:header="880" w:footer="1195" w:top="1120" w:bottom="1380" w:left="560" w:right="460"/>
          <w:pgNumType w:start="36"/>
        </w:sectPr>
      </w:pPr>
    </w:p>
    <w:p>
      <w:pPr>
        <w:pStyle w:val="Heading4"/>
        <w:spacing w:line="240" w:lineRule="auto"/>
        <w:ind w:left="964"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806" w:val="left" w:leader="none"/>
        </w:tabs>
        <w:spacing w:line="240" w:lineRule="auto" w:before="58"/>
        <w:ind w:left="964" w:right="-19"/>
        <w:jc w:val="left"/>
      </w:pPr>
      <w:r>
        <w:rPr/>
        <w:t>√适用</w:t>
        <w:tab/>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964" w:right="0" w:firstLine="0"/>
        <w:jc w:val="lef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120" w:bottom="1380" w:left="560" w:right="460"/>
          <w:cols w:num="2" w:equalWidth="0">
            <w:col w:w="3015" w:space="8699"/>
            <w:col w:w="410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80"/>
        <w:gridCol w:w="1450"/>
        <w:gridCol w:w="960"/>
        <w:gridCol w:w="1136"/>
        <w:gridCol w:w="1130"/>
        <w:gridCol w:w="955"/>
        <w:gridCol w:w="2878"/>
        <w:gridCol w:w="710"/>
        <w:gridCol w:w="855"/>
        <w:gridCol w:w="658"/>
        <w:gridCol w:w="751"/>
        <w:gridCol w:w="943"/>
        <w:gridCol w:w="586"/>
        <w:gridCol w:w="662"/>
        <w:gridCol w:w="641"/>
      </w:tblGrid>
      <w:tr>
        <w:trPr>
          <w:trHeight w:val="140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受托人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委托理财类型</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95" w:right="11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92" w:right="111"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90" w:right="108"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92" w:right="29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253" w:right="1253"/>
              <w:jc w:val="center"/>
              <w:rPr>
                <w:rFonts w:ascii="宋体" w:hAnsi="宋体" w:cs="宋体" w:eastAsia="宋体" w:hint="default"/>
                <w:sz w:val="18"/>
                <w:szCs w:val="18"/>
              </w:rPr>
            </w:pPr>
            <w:r>
              <w:rPr>
                <w:rFonts w:ascii="宋体" w:hAnsi="宋体" w:cs="宋体" w:eastAsia="宋体" w:hint="default"/>
                <w:sz w:val="18"/>
                <w:szCs w:val="18"/>
              </w:rPr>
              <w:t>资金 投向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0" w:right="168"/>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53" w:right="149" w:firstLine="91"/>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44" w:right="143"/>
              <w:jc w:val="both"/>
              <w:rPr>
                <w:rFonts w:ascii="宋体" w:hAnsi="宋体" w:cs="宋体" w:eastAsia="宋体" w:hint="default"/>
                <w:sz w:val="18"/>
                <w:szCs w:val="18"/>
              </w:rPr>
            </w:pPr>
            <w:r>
              <w:rPr>
                <w:rFonts w:ascii="宋体" w:hAnsi="宋体" w:cs="宋体" w:eastAsia="宋体" w:hint="default"/>
                <w:sz w:val="18"/>
                <w:szCs w:val="18"/>
              </w:rPr>
              <w:t>预期 收益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187"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92" w:right="187"/>
              <w:jc w:val="both"/>
              <w:rPr>
                <w:rFonts w:ascii="宋体" w:hAnsi="宋体" w:cs="宋体" w:eastAsia="宋体" w:hint="default"/>
                <w:sz w:val="18"/>
                <w:szCs w:val="18"/>
              </w:rPr>
            </w:pPr>
            <w:r>
              <w:rPr>
                <w:rFonts w:ascii="宋体" w:hAnsi="宋体" w:cs="宋体" w:eastAsia="宋体" w:hint="default"/>
                <w:sz w:val="18"/>
                <w:szCs w:val="18"/>
              </w:rPr>
              <w:t>实际 收益 或损 失</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285" w:right="107" w:hanging="180"/>
              <w:jc w:val="left"/>
              <w:rPr>
                <w:rFonts w:ascii="宋体" w:hAnsi="宋体" w:cs="宋体" w:eastAsia="宋体" w:hint="default"/>
                <w:sz w:val="18"/>
                <w:szCs w:val="18"/>
              </w:rPr>
            </w:pPr>
            <w:r>
              <w:rPr>
                <w:rFonts w:ascii="宋体" w:hAnsi="宋体" w:cs="宋体" w:eastAsia="宋体" w:hint="default"/>
                <w:sz w:val="18"/>
                <w:szCs w:val="18"/>
              </w:rPr>
              <w:t>实际收回 情况</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8" w:right="10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both"/>
              <w:rPr>
                <w:rFonts w:ascii="宋体" w:hAnsi="宋体" w:cs="宋体" w:eastAsia="宋体" w:hint="default"/>
                <w:sz w:val="18"/>
                <w:szCs w:val="18"/>
              </w:rPr>
            </w:pPr>
            <w:r>
              <w:rPr>
                <w:rFonts w:ascii="宋体" w:hAnsi="宋体" w:cs="宋体" w:eastAsia="宋体" w:hint="default"/>
                <w:sz w:val="18"/>
                <w:szCs w:val="18"/>
              </w:rPr>
              <w:t>未来</w:t>
            </w:r>
          </w:p>
          <w:p>
            <w:pPr>
              <w:pStyle w:val="TableParagraph"/>
              <w:spacing w:line="237" w:lineRule="auto"/>
              <w:ind w:left="146" w:right="144"/>
              <w:jc w:val="both"/>
              <w:rPr>
                <w:rFonts w:ascii="宋体" w:hAnsi="宋体" w:cs="宋体" w:eastAsia="宋体" w:hint="default"/>
                <w:sz w:val="18"/>
                <w:szCs w:val="18"/>
              </w:rPr>
            </w:pPr>
            <w:r>
              <w:rPr>
                <w:rFonts w:ascii="宋体" w:hAnsi="宋体" w:cs="宋体" w:eastAsia="宋体" w:hint="default"/>
                <w:sz w:val="18"/>
                <w:szCs w:val="18"/>
              </w:rPr>
              <w:t>是否 有委 托理 财计 划</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6" w:right="0"/>
              <w:jc w:val="both"/>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7" w:lineRule="auto"/>
              <w:ind w:left="136" w:right="132"/>
              <w:jc w:val="both"/>
              <w:rPr>
                <w:rFonts w:ascii="宋体" w:hAnsi="宋体" w:cs="宋体" w:eastAsia="宋体" w:hint="default"/>
                <w:sz w:val="18"/>
                <w:szCs w:val="18"/>
              </w:rPr>
            </w:pPr>
            <w:r>
              <w:rPr>
                <w:rFonts w:ascii="宋体" w:hAnsi="宋体" w:cs="宋体" w:eastAsia="宋体" w:hint="default"/>
                <w:sz w:val="18"/>
                <w:szCs w:val="18"/>
              </w:rPr>
              <w:t>准备 计提 金额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33" w:lineRule="exact"/>
              <w:ind w:left="180"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r>
      <w:tr>
        <w:trPr>
          <w:trHeight w:val="117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90090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2018-11-29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2019-02-27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2018-12-17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7"/>
              <w:jc w:val="righ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2018-12-18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2019-01-17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2018-12-19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2019-01-23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2" w:lineRule="exact" w:before="25"/>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7"/>
              <w:jc w:val="righ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标的基金是管理人管理的现金管</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560" w:right="460"/>
        </w:sectPr>
      </w:pPr>
    </w:p>
    <w:p>
      <w:pPr>
        <w:spacing w:line="240" w:lineRule="auto" w:before="5"/>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280"/>
        <w:gridCol w:w="1450"/>
        <w:gridCol w:w="960"/>
        <w:gridCol w:w="1136"/>
        <w:gridCol w:w="1130"/>
        <w:gridCol w:w="955"/>
        <w:gridCol w:w="2878"/>
        <w:gridCol w:w="710"/>
        <w:gridCol w:w="855"/>
        <w:gridCol w:w="658"/>
        <w:gridCol w:w="751"/>
        <w:gridCol w:w="943"/>
        <w:gridCol w:w="586"/>
        <w:gridCol w:w="662"/>
        <w:gridCol w:w="641"/>
      </w:tblGrid>
      <w:tr>
        <w:trPr>
          <w:trHeight w:val="94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2019-01-27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2018-12-29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2019-01-28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before="1"/>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日益月鑫</w:t>
            </w:r>
            <w:r>
              <w:rPr>
                <w:rFonts w:ascii="宋体" w:hAnsi="宋体" w:cs="宋体" w:eastAsia="宋体" w:hint="default"/>
                <w:spacing w:val="-47"/>
                <w:sz w:val="18"/>
                <w:szCs w:val="18"/>
              </w:rPr>
              <w:t> </w:t>
            </w:r>
            <w:r>
              <w:rPr>
                <w:rFonts w:ascii="宋体" w:hAnsi="宋体" w:cs="宋体" w:eastAsia="宋体" w:hint="default"/>
                <w:sz w:val="18"/>
                <w:szCs w:val="18"/>
              </w:rPr>
              <w:t>90030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招商银行步步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生金</w:t>
            </w:r>
            <w:r>
              <w:rPr>
                <w:rFonts w:ascii="宋体" w:hAnsi="宋体" w:cs="宋体" w:eastAsia="宋体" w:hint="default"/>
                <w:spacing w:val="-45"/>
                <w:sz w:val="18"/>
                <w:szCs w:val="18"/>
              </w:rPr>
              <w:t> </w:t>
            </w:r>
            <w:r>
              <w:rPr>
                <w:rFonts w:ascii="宋体" w:hAnsi="宋体" w:cs="宋体" w:eastAsia="宋体" w:hint="default"/>
                <w:sz w:val="18"/>
                <w:szCs w:val="18"/>
              </w:rPr>
              <w:t>8699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9,300.00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2018-12-29</w:t>
            </w:r>
          </w:p>
        </w:tc>
        <w:tc>
          <w:tcPr>
            <w:tcW w:w="113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广州证券湖</w:t>
            </w:r>
          </w:p>
          <w:p>
            <w:pPr>
              <w:pStyle w:val="TableParagraph"/>
              <w:spacing w:line="240" w:lineRule="auto"/>
              <w:ind w:left="105" w:right="262"/>
              <w:jc w:val="left"/>
              <w:rPr>
                <w:rFonts w:ascii="宋体" w:hAnsi="宋体" w:cs="宋体" w:eastAsia="宋体" w:hint="default"/>
                <w:sz w:val="18"/>
                <w:szCs w:val="18"/>
              </w:rPr>
            </w:pPr>
            <w:r>
              <w:rPr>
                <w:rFonts w:ascii="宋体" w:hAnsi="宋体" w:cs="宋体" w:eastAsia="宋体" w:hint="default"/>
                <w:sz w:val="18"/>
                <w:szCs w:val="18"/>
              </w:rPr>
              <w:t>州劳动路营 业部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广州证券半年</w:t>
            </w:r>
          </w:p>
          <w:p>
            <w:pPr>
              <w:pStyle w:val="TableParagraph"/>
              <w:spacing w:line="240" w:lineRule="auto"/>
              <w:ind w:left="105" w:right="518"/>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pacing w:val="-45"/>
                <w:sz w:val="18"/>
                <w:szCs w:val="18"/>
              </w:rPr>
              <w:t> </w:t>
            </w:r>
            <w:r>
              <w:rPr>
                <w:rFonts w:ascii="宋体" w:hAnsi="宋体" w:cs="宋体" w:eastAsia="宋体" w:hint="default"/>
                <w:sz w:val="18"/>
                <w:szCs w:val="18"/>
              </w:rPr>
              <w:t>X921</w:t>
            </w:r>
            <w:r>
              <w:rPr>
                <w:rFonts w:ascii="宋体" w:hAnsi="宋体" w:cs="宋体" w:eastAsia="宋体" w:hint="default"/>
                <w:spacing w:val="-43"/>
                <w:sz w:val="18"/>
                <w:szCs w:val="18"/>
              </w:rPr>
              <w:t> </w:t>
            </w:r>
            <w:r>
              <w:rPr>
                <w:rFonts w:ascii="宋体" w:hAnsi="宋体" w:cs="宋体" w:eastAsia="宋体" w:hint="default"/>
                <w:sz w:val="18"/>
                <w:szCs w:val="18"/>
              </w:rPr>
              <w:t>期 </w:t>
            </w:r>
            <w:r>
              <w:rPr>
                <w:rFonts w:ascii="宋体" w:hAnsi="宋体" w:cs="宋体" w:eastAsia="宋体" w:hint="default"/>
                <w:sz w:val="18"/>
                <w:szCs w:val="18"/>
              </w:rPr>
              <w:t>CCB011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2019-07-01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14,000.0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2018-10-10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2019-02-12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12,000.0</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2019-03-05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60" w:right="460"/>
        </w:sectPr>
      </w:pPr>
    </w:p>
    <w:p>
      <w:pPr>
        <w:spacing w:line="240" w:lineRule="auto" w:before="5"/>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280"/>
        <w:gridCol w:w="1450"/>
        <w:gridCol w:w="960"/>
        <w:gridCol w:w="1136"/>
        <w:gridCol w:w="1130"/>
        <w:gridCol w:w="955"/>
        <w:gridCol w:w="2878"/>
        <w:gridCol w:w="710"/>
        <w:gridCol w:w="855"/>
        <w:gridCol w:w="658"/>
        <w:gridCol w:w="751"/>
        <w:gridCol w:w="943"/>
        <w:gridCol w:w="586"/>
        <w:gridCol w:w="662"/>
        <w:gridCol w:w="641"/>
      </w:tblGrid>
      <w:tr>
        <w:trPr>
          <w:trHeight w:val="475" w:hRule="exact"/>
        </w:trPr>
        <w:tc>
          <w:tcPr>
            <w:tcW w:w="1280"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级基金优先级、优先股，以及其他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5,500.00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2018-12-06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2019-04-09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2019-04-15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2018-12-19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2019-05-06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2019-05-06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丰和日利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2018-12-26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2019-05-20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汇锦</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号集合信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托</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2018-09-04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2019-01-07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9"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汇锦</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号集合信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托</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sz w:val="18"/>
              </w:rPr>
              <w:t>4,000.00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2018-09-05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2019-01-07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560" w:right="460"/>
        </w:sectPr>
      </w:pPr>
    </w:p>
    <w:p>
      <w:pPr>
        <w:spacing w:line="240" w:lineRule="auto" w:before="5"/>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280"/>
        <w:gridCol w:w="1450"/>
        <w:gridCol w:w="960"/>
        <w:gridCol w:w="1136"/>
        <w:gridCol w:w="1130"/>
        <w:gridCol w:w="955"/>
        <w:gridCol w:w="2878"/>
        <w:gridCol w:w="710"/>
        <w:gridCol w:w="855"/>
        <w:gridCol w:w="658"/>
        <w:gridCol w:w="751"/>
        <w:gridCol w:w="943"/>
        <w:gridCol w:w="586"/>
        <w:gridCol w:w="662"/>
        <w:gridCol w:w="641"/>
      </w:tblGrid>
      <w:tr>
        <w:trPr>
          <w:trHeight w:val="1176"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平安信托有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汇锦</w:t>
            </w:r>
            <w:r>
              <w:rPr>
                <w:rFonts w:ascii="宋体" w:hAnsi="宋体" w:cs="宋体" w:eastAsia="宋体" w:hint="default"/>
                <w:spacing w:val="-59"/>
                <w:sz w:val="18"/>
                <w:szCs w:val="18"/>
              </w:rPr>
              <w:t> </w:t>
            </w:r>
            <w:r>
              <w:rPr>
                <w:rFonts w:ascii="宋体" w:hAnsi="宋体" w:cs="宋体" w:eastAsia="宋体" w:hint="default"/>
                <w:sz w:val="18"/>
                <w:szCs w:val="18"/>
              </w:rPr>
              <w:t>5</w:t>
            </w:r>
            <w:r>
              <w:rPr>
                <w:rFonts w:ascii="宋体" w:hAnsi="宋体" w:cs="宋体" w:eastAsia="宋体" w:hint="default"/>
                <w:spacing w:val="-58"/>
                <w:sz w:val="18"/>
                <w:szCs w:val="18"/>
              </w:rPr>
              <w:t> </w:t>
            </w:r>
            <w:r>
              <w:rPr>
                <w:rFonts w:ascii="宋体" w:hAnsi="宋体" w:cs="宋体" w:eastAsia="宋体" w:hint="default"/>
                <w:sz w:val="18"/>
                <w:szCs w:val="18"/>
              </w:rPr>
              <w:t>号集合信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托</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2018-09-26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2019-01-28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中国银行股</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中银日积月累</w:t>
            </w:r>
            <w:r>
              <w:rPr>
                <w:rFonts w:ascii="宋体" w:hAnsi="宋体" w:cs="宋体" w:eastAsia="宋体" w:hint="default"/>
                <w:sz w:val="18"/>
                <w:szCs w:val="18"/>
              </w:rPr>
              <w:t>-</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收益累进</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4,950.00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2018/12/28</w:t>
            </w:r>
          </w:p>
        </w:tc>
        <w:tc>
          <w:tcPr>
            <w:tcW w:w="113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标的基金是管理人管理的现金管</w:t>
            </w:r>
          </w:p>
          <w:p>
            <w:pPr>
              <w:pStyle w:val="TableParagraph"/>
              <w:spacing w:line="232" w:lineRule="exact" w:before="24"/>
              <w:ind w:left="103" w:right="99"/>
              <w:jc w:val="both"/>
              <w:rPr>
                <w:rFonts w:ascii="宋体" w:hAnsi="宋体" w:cs="宋体" w:eastAsia="宋体" w:hint="default"/>
                <w:sz w:val="18"/>
                <w:szCs w:val="18"/>
              </w:rPr>
            </w:pPr>
            <w:r>
              <w:rPr>
                <w:rFonts w:ascii="宋体" w:hAnsi="宋体" w:cs="宋体" w:eastAsia="宋体" w:hint="default"/>
                <w:spacing w:val="-3"/>
                <w:sz w:val="18"/>
                <w:szCs w:val="18"/>
              </w:rPr>
              <w:t>理型私募投资基金，主要投资于各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类货币工具、债券、债券基金、分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级基金优先级、优先股，以及其他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固定收益和类固定收益产品。</w:t>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964" w:right="0"/>
        <w:jc w:val="left"/>
      </w:pPr>
      <w:r>
        <w:rPr>
          <w:rFonts w:ascii="宋体" w:hAnsi="宋体" w:cs="宋体" w:eastAsia="宋体" w:hint="default"/>
        </w:rPr>
        <w:t>[</w:t>
      </w:r>
      <w:r>
        <w:rPr/>
        <w:t>注</w:t>
      </w:r>
      <w:r>
        <w:rPr>
          <w:rFonts w:ascii="宋体" w:hAnsi="宋体" w:cs="宋体" w:eastAsia="宋体" w:hint="default"/>
        </w:rPr>
        <w:t>]</w:t>
      </w:r>
      <w:r>
        <w:rPr/>
        <w:t>：报告期内委托理财明细详见季度购买理财产品说明公告。</w:t>
      </w:r>
    </w:p>
    <w:p>
      <w:pPr>
        <w:spacing w:after="0" w:line="241" w:lineRule="exact"/>
        <w:jc w:val="left"/>
        <w:sectPr>
          <w:pgSz w:w="16840" w:h="11910" w:orient="landscape"/>
          <w:pgMar w:header="880" w:footer="1195" w:top="1120" w:bottom="1380" w:left="560" w:right="4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4"/>
        <w:spacing w:line="274" w:lineRule="exact"/>
        <w:ind w:left="138" w:right="0"/>
        <w:jc w:val="left"/>
        <w:rPr>
          <w:b w:val="0"/>
          <w:bCs w:val="0"/>
        </w:rPr>
      </w:pPr>
      <w:r>
        <w:rPr/>
        <w:t>其他情况</w:t>
      </w:r>
      <w:r>
        <w:rPr>
          <w:b w:val="0"/>
          <w:bCs w:val="0"/>
        </w:rPr>
      </w:r>
    </w:p>
    <w:p>
      <w:pPr>
        <w:pStyle w:val="BodyText"/>
        <w:tabs>
          <w:tab w:pos="980" w:val="left" w:leader="none"/>
        </w:tabs>
        <w:spacing w:line="274" w:lineRule="exact"/>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2.</w:t>
        <w:tab/>
      </w:r>
      <w:r>
        <w:rPr/>
        <w:t>委托贷款情况</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before="56"/>
        <w:ind w:left="138" w:right="72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2" w:lineRule="exact"/>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line="272" w:lineRule="exact" w:before="86"/>
        <w:ind w:left="138" w:right="728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9" w:lineRule="exact"/>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3.</w:t>
        <w:tab/>
      </w:r>
      <w:r>
        <w:rPr/>
        <w:t>其他情况</w:t>
      </w:r>
      <w:r>
        <w:rPr>
          <w:b w:val="0"/>
          <w:bCs w:val="0"/>
        </w:rPr>
      </w:r>
    </w:p>
    <w:p>
      <w:pPr>
        <w:pStyle w:val="BodyText"/>
        <w:tabs>
          <w:tab w:pos="980" w:val="left" w:leader="none"/>
        </w:tabs>
        <w:spacing w:line="240" w:lineRule="auto" w:before="59"/>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977" w:val="left" w:leader="none"/>
        </w:tabs>
        <w:spacing w:line="290" w:lineRule="auto" w:before="0"/>
        <w:ind w:left="138" w:right="6016"/>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spacing w:val="-1"/>
        </w:rPr>
        <w:t>托管、承包、租赁事项</w:t>
      </w:r>
      <w:r>
        <w:rPr>
          <w:spacing w:val="-96"/>
        </w:rPr>
        <w:t> </w:t>
      </w:r>
      <w:r>
        <w:rPr>
          <w:spacing w:val="-96"/>
        </w:rPr>
      </w:r>
      <w:r>
        <w:rPr/>
        <w:t>十六、其他重大事项的说明</w:t>
      </w:r>
      <w:r>
        <w:rPr>
          <w:b w:val="0"/>
          <w:bCs w:val="0"/>
        </w:rPr>
      </w:r>
    </w:p>
    <w:p>
      <w:pPr>
        <w:pStyle w:val="BodyText"/>
        <w:spacing w:line="240" w:lineRule="auto" w:before="12"/>
        <w:ind w:left="138" w:right="0"/>
        <w:jc w:val="left"/>
      </w:pPr>
      <w:r>
        <w:rPr/>
        <w:t>□适用 √不适用</w:t>
      </w:r>
    </w:p>
    <w:p>
      <w:pPr>
        <w:spacing w:line="240" w:lineRule="auto" w:before="11"/>
        <w:rPr>
          <w:rFonts w:ascii="宋体" w:hAnsi="宋体" w:cs="宋体" w:eastAsia="宋体" w:hint="default"/>
          <w:sz w:val="22"/>
          <w:szCs w:val="22"/>
        </w:rPr>
      </w:pPr>
    </w:p>
    <w:p>
      <w:pPr>
        <w:pStyle w:val="Heading4"/>
        <w:tabs>
          <w:tab w:pos="989" w:val="left" w:leader="none"/>
        </w:tabs>
        <w:spacing w:line="290" w:lineRule="auto" w:before="0"/>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290" w:lineRule="auto" w:before="13"/>
        <w:ind w:left="138" w:right="7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4" w:lineRule="exact" w:before="12"/>
        <w:ind w:left="138" w:right="0"/>
        <w:jc w:val="left"/>
      </w:pPr>
      <w:r>
        <w:rPr/>
        <w:t>√适用 □不适用</w:t>
      </w:r>
    </w:p>
    <w:p>
      <w:pPr>
        <w:pStyle w:val="BodyText"/>
        <w:spacing w:line="290" w:lineRule="exact"/>
        <w:ind w:left="138" w:right="0"/>
        <w:jc w:val="left"/>
      </w:pPr>
      <w:r>
        <w:rPr/>
        <w:t>请参见公司发布于上海证券交易所网站 </w:t>
      </w:r>
      <w:hyperlink r:id="rId10">
        <w:r>
          <w:rPr>
            <w:rFonts w:ascii="Times New Roman" w:hAnsi="Times New Roman" w:cs="Times New Roman" w:eastAsia="Times New Roman" w:hint="default"/>
            <w:spacing w:val="-3"/>
          </w:rPr>
          <w:t>www.sse.com.cn</w:t>
        </w:r>
      </w:hyperlink>
      <w:r>
        <w:rPr>
          <w:rFonts w:ascii="Times New Roman" w:hAnsi="Times New Roman" w:cs="Times New Roman" w:eastAsia="Times New Roman" w:hint="default"/>
          <w:spacing w:val="-3"/>
        </w:rPr>
        <w:t> </w:t>
      </w:r>
      <w:r>
        <w:rPr/>
        <w:t>的《</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年恒生企业社会责任报告》</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40" w:lineRule="auto" w:before="56"/>
        <w:ind w:left="138" w:right="0"/>
        <w:jc w:val="left"/>
      </w:pPr>
      <w:r>
        <w:rPr/>
        <w:t>□适用 √不适用</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8"/>
        <w:ind w:left="138" w:right="0"/>
        <w:jc w:val="left"/>
      </w:pPr>
      <w:r>
        <w:rPr/>
        <w:t>□适用 √不适用</w:t>
      </w:r>
    </w:p>
    <w:p>
      <w:pPr>
        <w:pStyle w:val="Heading4"/>
        <w:tabs>
          <w:tab w:pos="562" w:val="left" w:leader="none"/>
        </w:tabs>
        <w:spacing w:line="240" w:lineRule="auto" w:before="56"/>
        <w:ind w:left="138" w:right="0"/>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58"/>
        <w:ind w:left="138" w:right="0"/>
        <w:jc w:val="left"/>
      </w:pPr>
      <w:r>
        <w:rPr/>
        <w:t>□适用 √不适用</w:t>
      </w:r>
    </w:p>
    <w:p>
      <w:pPr>
        <w:spacing w:after="0" w:line="240" w:lineRule="auto"/>
        <w:jc w:val="left"/>
        <w:sectPr>
          <w:headerReference w:type="default" r:id="rId19"/>
          <w:footerReference w:type="default" r:id="rId20"/>
          <w:pgSz w:w="11910" w:h="16840"/>
          <w:pgMar w:header="880" w:footer="1195" w:top="1120" w:bottom="1380" w:left="1660" w:right="1140"/>
          <w:pgNumType w:start="40"/>
        </w:sectPr>
      </w:pPr>
    </w:p>
    <w:p>
      <w:pPr>
        <w:spacing w:line="240" w:lineRule="auto" w:before="4"/>
        <w:rPr>
          <w:rFonts w:ascii="宋体" w:hAnsi="宋体" w:cs="宋体" w:eastAsia="宋体" w:hint="default"/>
          <w:sz w:val="25"/>
          <w:szCs w:val="25"/>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73" w:lineRule="exact" w:before="58"/>
        <w:ind w:left="138" w:right="0"/>
        <w:jc w:val="left"/>
      </w:pPr>
      <w:r>
        <w:rPr/>
        <w:t>√适用</w:t>
        <w:tab/>
        <w:t>□不适用</w:t>
      </w:r>
    </w:p>
    <w:p>
      <w:pPr>
        <w:pStyle w:val="BodyText"/>
        <w:spacing w:line="289" w:lineRule="exact"/>
        <w:ind w:left="138" w:right="0"/>
        <w:jc w:val="left"/>
      </w:pPr>
      <w:r>
        <w:rPr/>
        <w:t>请参见公司发布于上海证券交易所网站 </w:t>
      </w:r>
      <w:hyperlink r:id="rId10">
        <w:r>
          <w:rPr>
            <w:rFonts w:ascii="Times New Roman" w:hAnsi="Times New Roman" w:cs="Times New Roman" w:eastAsia="Times New Roman" w:hint="default"/>
            <w:spacing w:val="-3"/>
          </w:rPr>
          <w:t>www.sse.com.cn</w:t>
        </w:r>
      </w:hyperlink>
      <w:r>
        <w:rPr>
          <w:rFonts w:ascii="Times New Roman" w:hAnsi="Times New Roman" w:cs="Times New Roman" w:eastAsia="Times New Roman" w:hint="default"/>
          <w:spacing w:val="-3"/>
        </w:rPr>
        <w:t> </w:t>
      </w:r>
      <w:r>
        <w:rPr/>
        <w:t>的《</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年恒生企业社会责任报告》</w:t>
      </w:r>
    </w:p>
    <w:p>
      <w:pPr>
        <w:spacing w:line="240" w:lineRule="auto" w:before="8"/>
        <w:rPr>
          <w:rFonts w:ascii="宋体" w:hAnsi="宋体" w:cs="宋体" w:eastAsia="宋体" w:hint="default"/>
          <w:sz w:val="21"/>
          <w:szCs w:val="21"/>
        </w:rPr>
      </w:pPr>
    </w:p>
    <w:p>
      <w:pPr>
        <w:pStyle w:val="Heading4"/>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0"/>
        <w:jc w:val="left"/>
      </w:pPr>
      <w:r>
        <w:rPr/>
        <w:t>□适用 √不适用</w:t>
      </w:r>
    </w:p>
    <w:p>
      <w:pPr>
        <w:spacing w:line="240" w:lineRule="auto" w:before="2"/>
        <w:rPr>
          <w:rFonts w:ascii="宋体" w:hAnsi="宋体" w:cs="宋体" w:eastAsia="宋体" w:hint="default"/>
          <w:sz w:val="24"/>
          <w:szCs w:val="24"/>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6"/>
        <w:ind w:left="558" w:right="0" w:hanging="420"/>
        <w:jc w:val="left"/>
      </w:pPr>
      <w:r>
        <w:rPr/>
        <w:t>√适用</w:t>
      </w:r>
      <w:r>
        <w:rPr>
          <w:spacing w:val="-2"/>
        </w:rPr>
        <w:t> </w:t>
      </w:r>
      <w:r>
        <w:rPr/>
        <w:t>□不适用</w:t>
      </w:r>
      <w:r>
        <w:rPr>
          <w:spacing w:val="-103"/>
        </w:rPr>
        <w:t> </w:t>
      </w:r>
      <w:r>
        <w:rPr>
          <w:spacing w:val="-103"/>
        </w:rPr>
      </w:r>
      <w:r>
        <w:rPr>
          <w:spacing w:val="-2"/>
        </w:rPr>
        <w:t>公司主要从事向金融机构提供软件产品、服务以及金融数据等业务，为个人投资者提供财富</w:t>
      </w:r>
    </w:p>
    <w:p>
      <w:pPr>
        <w:pStyle w:val="BodyText"/>
        <w:spacing w:line="274" w:lineRule="exact" w:before="23"/>
        <w:ind w:left="138" w:right="0"/>
        <w:jc w:val="left"/>
      </w:pPr>
      <w:r>
        <w:rPr>
          <w:spacing w:val="-1"/>
        </w:rPr>
        <w:t>管理工具等，使用的资源主要为人力资源，产出的产品形式主要为软件、系统和平台等，因此几</w:t>
      </w:r>
      <w:r>
        <w:rPr>
          <w:spacing w:val="-55"/>
        </w:rPr>
        <w:t> </w:t>
      </w:r>
      <w:r>
        <w:rPr>
          <w:spacing w:val="-55"/>
        </w:rPr>
      </w:r>
      <w:r>
        <w:rPr/>
        <w:t>乎不产生环境污染。</w:t>
      </w:r>
    </w:p>
    <w:p>
      <w:pPr>
        <w:spacing w:line="240" w:lineRule="auto" w:before="0"/>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6"/>
        <w:ind w:left="138" w:right="0"/>
        <w:jc w:val="left"/>
      </w:pPr>
      <w:r>
        <w:rPr/>
        <w:t>□适用 √不适用</w:t>
      </w:r>
    </w:p>
    <w:p>
      <w:pPr>
        <w:spacing w:line="240" w:lineRule="auto" w:before="12"/>
        <w:rPr>
          <w:rFonts w:ascii="宋体" w:hAnsi="宋体" w:cs="宋体" w:eastAsia="宋体" w:hint="default"/>
          <w:sz w:val="23"/>
          <w:szCs w:val="23"/>
        </w:rPr>
      </w:pPr>
    </w:p>
    <w:p>
      <w:pPr>
        <w:pStyle w:val="Heading4"/>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left"/>
        <w:rPr>
          <w:b w:val="0"/>
          <w:bCs w:val="0"/>
        </w:rPr>
      </w:pPr>
      <w:r>
        <w:rPr/>
        <w:t>十八、可转换公司债券情况</w:t>
      </w:r>
      <w:r>
        <w:rPr>
          <w:b w:val="0"/>
          <w:bCs w:val="0"/>
        </w:rPr>
      </w:r>
    </w:p>
    <w:p>
      <w:pPr>
        <w:pStyle w:val="Heading4"/>
        <w:spacing w:line="240" w:lineRule="auto" w:before="56"/>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left="1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t>□适用 √不适用</w:t>
      </w:r>
    </w:p>
    <w:p>
      <w:pPr>
        <w:pStyle w:val="Heading4"/>
        <w:spacing w:line="240" w:lineRule="auto" w:before="56"/>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left="138" w:right="6016"/>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72" w:lineRule="exact"/>
        <w:ind w:left="138" w:right="0"/>
        <w:jc w:val="left"/>
      </w:pPr>
      <w:r>
        <w:rPr/>
        <w:t>□适用 √不适用</w:t>
      </w:r>
    </w:p>
    <w:p>
      <w:pPr>
        <w:pStyle w:val="Heading4"/>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8" w:right="0"/>
        <w:jc w:val="left"/>
      </w:pPr>
      <w:r>
        <w:rPr/>
        <w:t>□适用 √不适用</w:t>
      </w:r>
    </w:p>
    <w:p>
      <w:pPr>
        <w:pStyle w:val="Heading4"/>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left="138" w:right="0"/>
        <w:jc w:val="left"/>
      </w:pPr>
      <w:r>
        <w:rPr/>
        <w:t>□适用</w:t>
        <w:tab/>
        <w:t>√不适用</w:t>
      </w:r>
    </w:p>
    <w:p>
      <w:pPr>
        <w:pStyle w:val="Heading4"/>
        <w:spacing w:line="240" w:lineRule="auto" w:before="58"/>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29"/>
        <w:ind w:left="138" w:right="0"/>
        <w:jc w:val="left"/>
      </w:pPr>
      <w:r>
        <w:rPr/>
        <w:t>□适用</w:t>
        <w:tab/>
        <w:t>√不适用</w:t>
      </w:r>
    </w:p>
    <w:p>
      <w:pPr>
        <w:spacing w:after="0" w:line="240" w:lineRule="auto"/>
        <w:jc w:val="left"/>
        <w:sectPr>
          <w:pgSz w:w="11910" w:h="16840"/>
          <w:pgMar w:header="880" w:footer="1195" w:top="1120" w:bottom="1380" w:left="1660" w:right="11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5"/>
        <w:ind w:right="2465"/>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4"/>
        <w:spacing w:line="240" w:lineRule="auto" w:before="58"/>
        <w:ind w:right="253"/>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7"/>
        <w:ind w:right="2465"/>
        <w:jc w:val="left"/>
      </w:pPr>
      <w:r>
        <w:rPr>
          <w:spacing w:val="-1"/>
        </w:rPr>
        <w:t>□适用</w:t>
        <w:tab/>
      </w:r>
      <w:r>
        <w:rPr>
          <w:spacing w:val="-2"/>
        </w:rPr>
        <w:t>√不适用</w:t>
      </w:r>
    </w:p>
    <w:p>
      <w:pPr>
        <w:pStyle w:val="Heading4"/>
        <w:spacing w:line="240" w:lineRule="auto" w:before="58"/>
        <w:ind w:right="246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pStyle w:val="Heading4"/>
        <w:tabs>
          <w:tab w:pos="784" w:val="left" w:leader="none"/>
        </w:tabs>
        <w:spacing w:line="240" w:lineRule="auto" w:before="58"/>
        <w:ind w:right="246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right="2465"/>
        <w:jc w:val="left"/>
      </w:pPr>
      <w:r>
        <w:rPr/>
        <w:t>□适用 √不适用</w:t>
      </w:r>
    </w:p>
    <w:p>
      <w:pPr>
        <w:pStyle w:val="Heading4"/>
        <w:spacing w:line="290" w:lineRule="auto" w:before="58"/>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right="411"/>
        <w:jc w:val="left"/>
      </w:pPr>
      <w:r>
        <w:rPr/>
        <w:t>□适用</w:t>
      </w:r>
      <w:r>
        <w:rPr>
          <w:spacing w:val="-2"/>
        </w:rPr>
        <w:t> </w:t>
      </w:r>
      <w:r>
        <w:rPr/>
        <w:t>√不适用</w:t>
      </w:r>
      <w:r>
        <w:rPr>
          <w:spacing w:val="-103"/>
        </w:rPr>
        <w:t> </w:t>
      </w:r>
      <w:r>
        <w:rPr>
          <w:spacing w:val="-103"/>
        </w:rPr>
      </w:r>
      <w:r>
        <w:rPr>
          <w:spacing w:val="-2"/>
        </w:rPr>
        <w:t>截至报告期内证券发行情况的说明（存续期内利率不同的债券，请分别说明）：</w:t>
      </w:r>
    </w:p>
    <w:p>
      <w:pPr>
        <w:pStyle w:val="BodyText"/>
        <w:tabs>
          <w:tab w:pos="1060" w:val="left" w:leader="none"/>
        </w:tabs>
        <w:spacing w:line="246"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411"/>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right="2465"/>
        <w:jc w:val="left"/>
      </w:pPr>
      <w:r>
        <w:rPr/>
        <w:t>□适用 √不适用</w:t>
      </w:r>
    </w:p>
    <w:p>
      <w:pPr>
        <w:pStyle w:val="Heading4"/>
        <w:spacing w:line="240" w:lineRule="auto" w:before="58"/>
        <w:ind w:right="2465"/>
        <w:jc w:val="left"/>
        <w:rPr>
          <w:b w:val="0"/>
          <w:bCs w:val="0"/>
        </w:rPr>
      </w:pPr>
      <w:r>
        <w:rPr/>
        <w:t>三、</w:t>
      </w:r>
      <w:r>
        <w:rPr>
          <w:spacing w:val="-80"/>
        </w:rPr>
        <w:t> </w:t>
      </w:r>
      <w:r>
        <w:rPr/>
        <w:t>股东和实际控制人情况</w:t>
      </w:r>
      <w:r>
        <w:rPr>
          <w:b w:val="0"/>
          <w:bCs w:val="0"/>
        </w:rPr>
      </w:r>
    </w:p>
    <w:p>
      <w:pPr>
        <w:pStyle w:val="Heading4"/>
        <w:spacing w:line="240" w:lineRule="auto" w:before="56"/>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70,294</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76,779</w:t>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4"/>
        <w:gridCol w:w="1189"/>
        <w:gridCol w:w="1418"/>
        <w:gridCol w:w="992"/>
        <w:gridCol w:w="994"/>
        <w:gridCol w:w="994"/>
        <w:gridCol w:w="566"/>
        <w:gridCol w:w="1142"/>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17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451"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451"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79" w:right="166" w:hanging="212"/>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94" w:type="dxa"/>
            <w:vMerge w:val="restart"/>
            <w:tcBorders>
              <w:top w:val="single" w:sz="4" w:space="0" w:color="000000"/>
              <w:left w:val="single" w:sz="4" w:space="0" w:color="000000"/>
              <w:right w:val="single" w:sz="4" w:space="0" w:color="000000"/>
            </w:tcBorders>
          </w:tcPr>
          <w:p>
            <w:pPr>
              <w:pStyle w:val="TableParagraph"/>
              <w:spacing w:line="245" w:lineRule="exact"/>
              <w:ind w:left="175"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57" w:right="35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1754"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142" w:type="dxa"/>
            <w:vMerge/>
            <w:tcBorders>
              <w:left w:val="single" w:sz="4" w:space="0" w:color="000000"/>
              <w:bottom w:val="single" w:sz="4" w:space="0" w:color="000000"/>
              <w:right w:val="single" w:sz="4" w:space="0" w:color="000000"/>
            </w:tcBorders>
          </w:tcPr>
          <w:p>
            <w:pPr/>
          </w:p>
        </w:tc>
      </w:tr>
      <w:tr>
        <w:trPr>
          <w:trHeight w:val="55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128,013,228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3"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5,070,000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center"/>
              <w:rPr>
                <w:rFonts w:ascii="宋体" w:hAnsi="宋体" w:cs="宋体" w:eastAsia="宋体" w:hint="default"/>
                <w:sz w:val="21"/>
                <w:szCs w:val="21"/>
              </w:rPr>
            </w:pPr>
            <w:r>
              <w:rPr>
                <w:rFonts w:ascii="宋体"/>
                <w:sz w:val="21"/>
              </w:rPr>
              <w:t>11,972,455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5"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center"/>
              <w:rPr>
                <w:rFonts w:ascii="宋体" w:hAnsi="宋体" w:cs="宋体" w:eastAsia="宋体" w:hint="default"/>
                <w:sz w:val="21"/>
                <w:szCs w:val="21"/>
              </w:rPr>
            </w:pPr>
            <w:r>
              <w:rPr>
                <w:rFonts w:ascii="宋体"/>
                <w:sz w:val="21"/>
              </w:rPr>
              <w:t>11,864,974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54"/>
        <w:gridCol w:w="1189"/>
        <w:gridCol w:w="1258"/>
        <w:gridCol w:w="161"/>
        <w:gridCol w:w="992"/>
        <w:gridCol w:w="569"/>
        <w:gridCol w:w="425"/>
        <w:gridCol w:w="994"/>
        <w:gridCol w:w="139"/>
        <w:gridCol w:w="427"/>
        <w:gridCol w:w="1142"/>
      </w:tblGrid>
      <w:tr>
        <w:trPr>
          <w:trHeight w:val="557"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4" w:right="0"/>
              <w:jc w:val="left"/>
              <w:rPr>
                <w:rFonts w:ascii="宋体" w:hAnsi="宋体" w:cs="宋体" w:eastAsia="宋体" w:hint="default"/>
                <w:sz w:val="21"/>
                <w:szCs w:val="21"/>
              </w:rPr>
            </w:pPr>
            <w:r>
              <w:rPr>
                <w:rFonts w:ascii="宋体"/>
                <w:sz w:val="21"/>
              </w:rPr>
              <w:t>10,875,900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1.76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1,450,706</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10,729,540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一一组合</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-2,788,12</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sz w:val="21"/>
              </w:rPr>
              <w:t>10,204,621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89"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9,391,118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283"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-875,300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8,851,800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7,598,055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7,100,000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4"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201"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21" w:type="dxa"/>
            <w:gridSpan w:val="3"/>
            <w:vMerge w:val="restart"/>
            <w:tcBorders>
              <w:top w:val="single" w:sz="4" w:space="0" w:color="000000"/>
              <w:left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流通股的数量</w:t>
            </w:r>
          </w:p>
        </w:tc>
        <w:tc>
          <w:tcPr>
            <w:tcW w:w="31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4201" w:type="dxa"/>
            <w:gridSpan w:val="3"/>
            <w:vMerge/>
            <w:tcBorders>
              <w:left w:val="single" w:sz="4" w:space="0" w:color="000000"/>
              <w:bottom w:val="single" w:sz="4" w:space="0" w:color="000000"/>
              <w:right w:val="single" w:sz="4" w:space="0" w:color="000000"/>
            </w:tcBorders>
          </w:tcPr>
          <w:p>
            <w:pPr/>
          </w:p>
        </w:tc>
        <w:tc>
          <w:tcPr>
            <w:tcW w:w="1721" w:type="dxa"/>
            <w:gridSpan w:val="3"/>
            <w:vMerge/>
            <w:tcBorders>
              <w:left w:val="single" w:sz="4" w:space="0" w:color="000000"/>
              <w:bottom w:val="single" w:sz="4" w:space="0" w:color="000000"/>
              <w:right w:val="single" w:sz="4" w:space="0" w:color="000000"/>
            </w:tcBorders>
          </w:tcPr>
          <w:p>
            <w:pP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sz w:val="21"/>
              </w:rPr>
              <w:t>128,013,228</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sz w:val="21"/>
              </w:rPr>
              <w:t>128,013,228</w:t>
            </w:r>
          </w:p>
        </w:tc>
      </w:tr>
      <w:tr>
        <w:trPr>
          <w:trHeight w:val="283"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周林根</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11,972,455</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11,972,455</w:t>
            </w:r>
          </w:p>
        </w:tc>
      </w:tr>
      <w:tr>
        <w:trPr>
          <w:trHeight w:val="281"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11,864,974</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11,864,974</w:t>
            </w:r>
          </w:p>
        </w:tc>
      </w:tr>
      <w:tr>
        <w:trPr>
          <w:trHeight w:val="283"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中央汇金资产管理有限公司</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10,875,900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10,875,900</w:t>
            </w:r>
          </w:p>
        </w:tc>
      </w:tr>
      <w:tr>
        <w:trPr>
          <w:trHeight w:val="281"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sz w:val="21"/>
              </w:rPr>
              <w:t>10,729,540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10,729,540</w:t>
            </w:r>
          </w:p>
        </w:tc>
      </w:tr>
      <w:tr>
        <w:trPr>
          <w:trHeight w:val="283"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全国社保基金一一一组合</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sz w:val="21"/>
              </w:rPr>
              <w:t>10,204,621</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sz w:val="21"/>
              </w:rPr>
              <w:t>10,204,621</w:t>
            </w:r>
          </w:p>
        </w:tc>
      </w:tr>
      <w:tr>
        <w:trPr>
          <w:trHeight w:val="283"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9,391,118</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9,391,118</w:t>
            </w:r>
          </w:p>
        </w:tc>
      </w:tr>
      <w:tr>
        <w:trPr>
          <w:trHeight w:val="281"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陈鸿</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8,851,800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8,851,800</w:t>
            </w:r>
          </w:p>
        </w:tc>
      </w:tr>
      <w:tr>
        <w:trPr>
          <w:trHeight w:val="284"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王则江</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62" w:right="0"/>
              <w:jc w:val="left"/>
              <w:rPr>
                <w:rFonts w:ascii="宋体" w:hAnsi="宋体" w:cs="宋体" w:eastAsia="宋体" w:hint="default"/>
                <w:sz w:val="21"/>
                <w:szCs w:val="21"/>
              </w:rPr>
            </w:pPr>
            <w:r>
              <w:rPr>
                <w:rFonts w:ascii="宋体"/>
                <w:sz w:val="21"/>
              </w:rPr>
              <w:t>7,598,055</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11" w:right="0"/>
              <w:jc w:val="left"/>
              <w:rPr>
                <w:rFonts w:ascii="宋体" w:hAnsi="宋体" w:cs="宋体" w:eastAsia="宋体" w:hint="default"/>
                <w:sz w:val="21"/>
                <w:szCs w:val="21"/>
              </w:rPr>
            </w:pPr>
            <w:r>
              <w:rPr>
                <w:rFonts w:ascii="宋体"/>
                <w:sz w:val="21"/>
              </w:rPr>
              <w:t>7,598,055</w:t>
            </w:r>
          </w:p>
        </w:tc>
      </w:tr>
      <w:tr>
        <w:trPr>
          <w:trHeight w:val="283"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7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7,100,000</w:t>
            </w:r>
          </w:p>
        </w:tc>
        <w:tc>
          <w:tcPr>
            <w:tcW w:w="15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7,100,000</w:t>
            </w:r>
          </w:p>
        </w:tc>
      </w:tr>
      <w:tr>
        <w:trPr>
          <w:trHeight w:val="281" w:hRule="exact"/>
        </w:trPr>
        <w:tc>
          <w:tcPr>
            <w:tcW w:w="42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8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line="240" w:lineRule="auto" w:before="7"/>
        <w:rPr>
          <w:rFonts w:ascii="宋体" w:hAnsi="宋体" w:cs="宋体" w:eastAsia="宋体" w:hint="default"/>
          <w:sz w:val="15"/>
          <w:szCs w:val="15"/>
        </w:rPr>
      </w:pPr>
    </w:p>
    <w:p>
      <w:pPr>
        <w:pStyle w:val="BodyText"/>
        <w:spacing w:line="273" w:lineRule="exact" w:before="36"/>
        <w:ind w:right="2465"/>
        <w:jc w:val="left"/>
      </w:pPr>
      <w:r>
        <w:rPr/>
        <w:t>前十名有限售条件股东持股数量及限售条件</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784" w:val="left" w:leader="none"/>
        </w:tabs>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465"/>
        <w:jc w:val="left"/>
      </w:pPr>
      <w:r>
        <w:rPr/>
        <w:t>□适用 √不适用</w:t>
      </w:r>
    </w:p>
    <w:p>
      <w:pPr>
        <w:pStyle w:val="Heading4"/>
        <w:spacing w:line="240" w:lineRule="auto" w:before="56"/>
        <w:ind w:right="2465"/>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6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服务：非金融性技术项目投资，企业财务管理咨询，集成电</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路、通信设备的技术开发、技术咨询、成果转让；批发、零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售：通信设备，百货；货物进出口（法律、行政法规禁止经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营的项目除外，法律、行政法规限制经营的项目取得许可证</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后方可经营）。（依法须经批准的项目，经相关部门批准后</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方可开展经营活动）</w:t>
            </w:r>
          </w:p>
        </w:tc>
      </w:tr>
      <w:tr>
        <w:trPr>
          <w:trHeight w:val="5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637" w:val="left" w:leader="none"/>
        </w:tabs>
        <w:spacing w:line="240" w:lineRule="auto"/>
        <w:ind w:right="2465"/>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2465"/>
        <w:jc w:val="left"/>
      </w:pPr>
      <w:r>
        <w:rPr/>
        <w:t>□适用 √不适用</w:t>
      </w:r>
    </w:p>
    <w:p>
      <w:pPr>
        <w:pStyle w:val="Heading4"/>
        <w:tabs>
          <w:tab w:pos="637" w:val="left" w:leader="none"/>
        </w:tabs>
        <w:spacing w:line="240" w:lineRule="auto" w:before="56"/>
        <w:ind w:right="246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637" w:val="left" w:leader="none"/>
        </w:tabs>
        <w:spacing w:line="240" w:lineRule="auto" w:before="0"/>
        <w:ind w:right="246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pStyle w:val="Heading4"/>
        <w:tabs>
          <w:tab w:pos="637" w:val="left" w:leader="none"/>
        </w:tabs>
        <w:spacing w:line="240" w:lineRule="auto" w:before="56"/>
        <w:ind w:right="246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3487" w:lineRule="exact"/>
        <w:ind w:left="217"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513067" cy="221456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1" cstate="print"/>
                    <a:stretch>
                      <a:fillRect/>
                    </a:stretch>
                  </pic:blipFill>
                  <pic:spPr>
                    <a:xfrm>
                      <a:off x="0" y="0"/>
                      <a:ext cx="3513067" cy="2214562"/>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8"/>
        <w:rPr>
          <w:rFonts w:ascii="宋体" w:hAnsi="宋体" w:cs="宋体" w:eastAsia="宋体" w:hint="default"/>
          <w:sz w:val="24"/>
          <w:szCs w:val="24"/>
        </w:rPr>
      </w:pPr>
    </w:p>
    <w:p>
      <w:pPr>
        <w:pStyle w:val="Heading4"/>
        <w:tabs>
          <w:tab w:pos="642" w:val="left" w:leader="none"/>
        </w:tabs>
        <w:spacing w:line="266"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290" w:lineRule="auto" w:before="33"/>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12"/>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马云</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阿里巴巴集团董事局主席</w:t>
            </w:r>
          </w:p>
        </w:tc>
      </w:tr>
      <w:tr>
        <w:trPr>
          <w:trHeight w:val="555"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4"/>
        <w:tabs>
          <w:tab w:pos="642" w:val="left" w:leader="none"/>
        </w:tabs>
        <w:spacing w:line="240" w:lineRule="auto"/>
        <w:ind w:right="246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before="0"/>
        <w:ind w:right="246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6"/>
        <w:ind w:right="2465"/>
        <w:jc w:val="left"/>
      </w:pPr>
      <w:r>
        <w:rPr/>
        <w:t>□适用</w:t>
        <w:tab/>
        <w:t>√不适用</w:t>
      </w:r>
    </w:p>
    <w:p>
      <w:pPr>
        <w:spacing w:line="240" w:lineRule="auto" w:before="0"/>
        <w:rPr>
          <w:rFonts w:ascii="宋体" w:hAnsi="宋体" w:cs="宋体" w:eastAsia="宋体" w:hint="default"/>
          <w:sz w:val="23"/>
          <w:szCs w:val="23"/>
        </w:rPr>
      </w:pPr>
    </w:p>
    <w:p>
      <w:pPr>
        <w:pStyle w:val="Heading4"/>
        <w:tabs>
          <w:tab w:pos="642" w:val="left" w:leader="none"/>
        </w:tabs>
        <w:spacing w:line="240" w:lineRule="auto" w:before="0"/>
        <w:ind w:right="246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3278" w:lineRule="exact"/>
        <w:ind w:left="13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2972561" cy="2081688"/>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21" cstate="print"/>
                    <a:stretch>
                      <a:fillRect/>
                    </a:stretch>
                  </pic:blipFill>
                  <pic:spPr>
                    <a:xfrm>
                      <a:off x="0" y="0"/>
                      <a:ext cx="2972561" cy="2081688"/>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3"/>
        <w:rPr>
          <w:rFonts w:ascii="宋体" w:hAnsi="宋体" w:cs="宋体" w:eastAsia="宋体" w:hint="default"/>
          <w:sz w:val="17"/>
          <w:szCs w:val="17"/>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29"/>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0"/>
        <w:jc w:val="left"/>
      </w:pPr>
      <w:r>
        <w:rPr/>
        <w:t>□适用 √不适用</w:t>
      </w:r>
    </w:p>
    <w:p>
      <w:pPr>
        <w:pStyle w:val="Heading4"/>
        <w:spacing w:line="240" w:lineRule="auto" w:before="56"/>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59"/>
        <w:ind w:left="138"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1"/>
        <w:tabs>
          <w:tab w:pos="4199" w:val="left" w:leader="none"/>
        </w:tabs>
        <w:spacing w:line="240" w:lineRule="auto" w:before="0"/>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2"/>
          <w:footerReference w:type="default" r:id="rId23"/>
          <w:pgSz w:w="16840" w:h="11910" w:orient="landscape"/>
          <w:pgMar w:header="880" w:footer="1195" w:top="1120" w:bottom="1380" w:left="1300" w:right="1200"/>
          <w:pgNumType w:start="46"/>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2"/>
        <w:gridCol w:w="1138"/>
        <w:gridCol w:w="835"/>
        <w:gridCol w:w="836"/>
        <w:gridCol w:w="1188"/>
        <w:gridCol w:w="1190"/>
        <w:gridCol w:w="1316"/>
        <w:gridCol w:w="1315"/>
        <w:gridCol w:w="1313"/>
        <w:gridCol w:w="1138"/>
        <w:gridCol w:w="1382"/>
        <w:gridCol w:w="1395"/>
      </w:tblGrid>
      <w:tr>
        <w:trPr>
          <w:trHeight w:val="1100"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9" w:right="163"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165"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7" w:right="12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139"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63" w:right="15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2" w:right="163"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center"/>
              <w:rPr>
                <w:rFonts w:ascii="宋体" w:hAnsi="宋体" w:cs="宋体" w:eastAsia="宋体" w:hint="default"/>
                <w:sz w:val="21"/>
                <w:szCs w:val="21"/>
              </w:rPr>
            </w:pPr>
            <w:r>
              <w:rPr>
                <w:rFonts w:ascii="宋体"/>
                <w:sz w:val="21"/>
              </w:rPr>
              <w:t>7,100,000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380.48</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董事、总</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center"/>
              <w:rPr>
                <w:rFonts w:ascii="宋体" w:hAnsi="宋体" w:cs="宋体" w:eastAsia="宋体" w:hint="default"/>
                <w:sz w:val="21"/>
                <w:szCs w:val="21"/>
              </w:rPr>
            </w:pPr>
            <w:r>
              <w:rPr>
                <w:rFonts w:ascii="宋体"/>
                <w:sz w:val="21"/>
              </w:rPr>
              <w:t>5,128,660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5,128,660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420.14</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center"/>
              <w:rPr>
                <w:rFonts w:ascii="宋体" w:hAnsi="宋体" w:cs="宋体" w:eastAsia="宋体" w:hint="default"/>
                <w:sz w:val="21"/>
                <w:szCs w:val="21"/>
              </w:rPr>
            </w:pPr>
            <w:r>
              <w:rPr>
                <w:rFonts w:ascii="宋体"/>
                <w:sz w:val="21"/>
              </w:rPr>
              <w:t>11,864,974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11,864,974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296.71</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GUOFEI</w:t>
            </w:r>
          </w:p>
          <w:p>
            <w:pPr>
              <w:pStyle w:val="TableParagraph"/>
              <w:spacing w:line="272" w:lineRule="exact" w:before="27"/>
              <w:ind w:left="103" w:right="408"/>
              <w:jc w:val="left"/>
              <w:rPr>
                <w:rFonts w:ascii="宋体" w:hAnsi="宋体" w:cs="宋体" w:eastAsia="宋体" w:hint="default"/>
                <w:sz w:val="21"/>
                <w:szCs w:val="21"/>
              </w:rPr>
            </w:pPr>
            <w:r>
              <w:rPr>
                <w:rFonts w:ascii="宋体"/>
                <w:sz w:val="21"/>
              </w:rPr>
              <w:t>GEOFF</w:t>
            </w:r>
            <w:r>
              <w:rPr>
                <w:rFonts w:ascii="宋体"/>
                <w:spacing w:val="-102"/>
                <w:sz w:val="21"/>
              </w:rPr>
              <w:t> </w:t>
            </w:r>
            <w:r>
              <w:rPr>
                <w:rFonts w:ascii="宋体"/>
                <w:sz w:val="21"/>
              </w:rPr>
              <w:t>JIANG</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24.00</w:t>
            </w:r>
          </w:p>
        </w:tc>
        <w:tc>
          <w:tcPr>
            <w:tcW w:w="13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52"/>
        <w:gridCol w:w="1138"/>
        <w:gridCol w:w="835"/>
        <w:gridCol w:w="836"/>
        <w:gridCol w:w="1188"/>
        <w:gridCol w:w="1190"/>
        <w:gridCol w:w="1316"/>
        <w:gridCol w:w="1315"/>
        <w:gridCol w:w="1313"/>
        <w:gridCol w:w="1138"/>
        <w:gridCol w:w="1382"/>
        <w:gridCol w:w="1395"/>
      </w:tblGrid>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52.07</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537,650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537,650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318.11</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1,032,701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1,032,701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262.71</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216.71</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7</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163.78</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82"/>
                <w:sz w:val="21"/>
                <w:szCs w:val="21"/>
              </w:rPr>
              <w:t> </w:t>
            </w:r>
            <w:r>
              <w:rPr>
                <w:rFonts w:ascii="宋体" w:hAnsi="宋体" w:cs="宋体" w:eastAsia="宋体" w:hint="default"/>
                <w:sz w:val="21"/>
                <w:szCs w:val="21"/>
              </w:rPr>
              <w:t>经</w:t>
            </w:r>
          </w:p>
          <w:p>
            <w:pPr>
              <w:pStyle w:val="TableParagraph"/>
              <w:spacing w:line="240" w:lineRule="auto"/>
              <w:ind w:left="103" w:right="72"/>
              <w:jc w:val="left"/>
              <w:rPr>
                <w:rFonts w:ascii="宋体" w:hAnsi="宋体" w:cs="宋体" w:eastAsia="宋体" w:hint="default"/>
                <w:sz w:val="21"/>
                <w:szCs w:val="21"/>
              </w:rPr>
            </w:pPr>
            <w:r>
              <w:rPr>
                <w:rFonts w:ascii="宋体" w:hAnsi="宋体" w:cs="宋体" w:eastAsia="宋体" w:hint="default"/>
                <w:spacing w:val="18"/>
                <w:sz w:val="21"/>
                <w:szCs w:val="21"/>
              </w:rPr>
              <w:t>理、董事</w:t>
            </w:r>
            <w:r>
              <w:rPr>
                <w:rFonts w:ascii="宋体" w:hAnsi="宋体" w:cs="宋体" w:eastAsia="宋体" w:hint="default"/>
                <w:spacing w:val="-95"/>
                <w:sz w:val="21"/>
                <w:szCs w:val="21"/>
              </w:rPr>
              <w:t> </w:t>
            </w:r>
            <w:r>
              <w:rPr>
                <w:rFonts w:ascii="宋体" w:hAnsi="宋体" w:cs="宋体" w:eastAsia="宋体" w:hint="default"/>
                <w:sz w:val="21"/>
                <w:szCs w:val="21"/>
              </w:rPr>
              <w:t>会秘书</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229.96</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82"/>
                <w:sz w:val="21"/>
                <w:szCs w:val="21"/>
              </w:rPr>
              <w:t> </w:t>
            </w:r>
            <w:r>
              <w:rPr>
                <w:rFonts w:ascii="宋体" w:hAnsi="宋体" w:cs="宋体" w:eastAsia="宋体" w:hint="default"/>
                <w:sz w:val="21"/>
                <w:szCs w:val="21"/>
              </w:rPr>
              <w:t>经</w:t>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18"/>
                <w:sz w:val="21"/>
                <w:szCs w:val="21"/>
              </w:rPr>
              <w:t>理、财务</w:t>
            </w:r>
            <w:r>
              <w:rPr>
                <w:rFonts w:ascii="宋体" w:hAnsi="宋体" w:cs="宋体" w:eastAsia="宋体" w:hint="default"/>
                <w:spacing w:val="-95"/>
                <w:sz w:val="21"/>
                <w:szCs w:val="21"/>
              </w:rPr>
              <w:t> </w:t>
            </w:r>
            <w:r>
              <w:rPr>
                <w:rFonts w:ascii="宋体" w:hAnsi="宋体" w:cs="宋体" w:eastAsia="宋体" w:hint="default"/>
                <w:sz w:val="21"/>
                <w:szCs w:val="21"/>
              </w:rPr>
              <w:t>总监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220.67</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7</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157.65</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202.32</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216.48</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202.19</w:t>
            </w:r>
          </w:p>
        </w:tc>
        <w:tc>
          <w:tcPr>
            <w:tcW w:w="13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52"/>
        <w:gridCol w:w="1138"/>
        <w:gridCol w:w="835"/>
        <w:gridCol w:w="836"/>
        <w:gridCol w:w="1188"/>
        <w:gridCol w:w="1190"/>
        <w:gridCol w:w="1316"/>
        <w:gridCol w:w="1315"/>
        <w:gridCol w:w="1313"/>
        <w:gridCol w:w="1138"/>
        <w:gridCol w:w="1382"/>
        <w:gridCol w:w="1395"/>
      </w:tblGrid>
      <w:tr>
        <w:trPr>
          <w:trHeight w:val="281" w:hRule="exact"/>
        </w:trPr>
        <w:tc>
          <w:tcPr>
            <w:tcW w:w="10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3"/>
              <w:jc w:val="right"/>
              <w:rPr>
                <w:rFonts w:ascii="宋体" w:hAnsi="宋体" w:cs="宋体" w:eastAsia="宋体" w:hint="default"/>
                <w:sz w:val="21"/>
                <w:szCs w:val="21"/>
              </w:rPr>
            </w:pPr>
            <w:r>
              <w:rPr>
                <w:rFonts w:ascii="宋体" w:hAnsi="宋体" w:cs="宋体" w:eastAsia="宋体" w:hint="default"/>
                <w:sz w:val="21"/>
                <w:szCs w:val="21"/>
              </w:rPr>
              <w:t>宋加勇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198.58</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3"/>
              <w:jc w:val="right"/>
              <w:rPr>
                <w:rFonts w:ascii="宋体" w:hAnsi="宋体" w:cs="宋体" w:eastAsia="宋体" w:hint="default"/>
                <w:sz w:val="21"/>
                <w:szCs w:val="21"/>
              </w:rPr>
            </w:pPr>
            <w:r>
              <w:rPr>
                <w:rFonts w:ascii="宋体" w:hAnsi="宋体" w:cs="宋体" w:eastAsia="宋体" w:hint="default"/>
                <w:sz w:val="21"/>
                <w:szCs w:val="21"/>
              </w:rPr>
              <w:t>姚曼英</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财务负责</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8"/>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77.39</w:t>
            </w:r>
          </w:p>
        </w:tc>
        <w:tc>
          <w:tcPr>
            <w:tcW w:w="1395"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07"/>
              <w:jc w:val="right"/>
              <w:rPr>
                <w:rFonts w:ascii="宋体" w:hAnsi="宋体" w:cs="宋体" w:eastAsia="宋体" w:hint="default"/>
                <w:sz w:val="21"/>
                <w:szCs w:val="21"/>
              </w:rPr>
            </w:pPr>
            <w:r>
              <w:rPr>
                <w:rFonts w:ascii="宋体" w:hAnsi="宋体" w:cs="宋体" w:eastAsia="宋体" w:hint="default"/>
                <w:sz w:val="21"/>
                <w:szCs w:val="21"/>
              </w:rPr>
              <w:t>合计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sz w:val="22"/>
              </w:rPr>
              <w:t>25,663,985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sz w:val="22"/>
              </w:rPr>
              <w:t>25,663,985</w:t>
            </w:r>
          </w:p>
        </w:tc>
        <w:tc>
          <w:tcPr>
            <w:tcW w:w="131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3,712.95</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年至今，任公司董事长。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年任</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月起任公司董事、总裁。</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年至今，任公司执行董事。</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任浙江蚂蚁小微金融服务集团股份有限公司董事长。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任浙江蚂蚁小微金融服务集团股份有限公司财务副总裁，杭州恒生电子集团有限公司法人代表。</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GUOFEI</w:t>
            </w:r>
          </w:p>
          <w:p>
            <w:pPr>
              <w:pStyle w:val="TableParagraph"/>
              <w:spacing w:line="274" w:lineRule="exact"/>
              <w:ind w:left="103" w:right="0"/>
              <w:jc w:val="left"/>
              <w:rPr>
                <w:rFonts w:ascii="宋体" w:hAnsi="宋体" w:cs="宋体" w:eastAsia="宋体" w:hint="default"/>
                <w:sz w:val="21"/>
                <w:szCs w:val="21"/>
              </w:rPr>
            </w:pPr>
            <w:r>
              <w:rPr>
                <w:rFonts w:ascii="宋体"/>
                <w:sz w:val="21"/>
              </w:rPr>
              <w:t>GEOFF</w:t>
            </w:r>
            <w:r>
              <w:rPr>
                <w:rFonts w:ascii="宋体"/>
                <w:spacing w:val="1"/>
                <w:sz w:val="21"/>
              </w:rPr>
              <w:t> </w:t>
            </w:r>
            <w:r>
              <w:rPr>
                <w:rFonts w:ascii="宋体"/>
                <w:sz w:val="21"/>
              </w:rPr>
              <w:t>JIANG</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月，任</w:t>
            </w:r>
            <w:r>
              <w:rPr>
                <w:rFonts w:ascii="宋体" w:hAnsi="宋体" w:cs="宋体" w:eastAsia="宋体" w:hint="default"/>
                <w:spacing w:val="-54"/>
                <w:sz w:val="21"/>
                <w:szCs w:val="21"/>
              </w:rPr>
              <w:t> </w:t>
            </w:r>
            <w:r>
              <w:rPr>
                <w:rFonts w:ascii="宋体" w:hAnsi="宋体" w:cs="宋体" w:eastAsia="宋体" w:hint="default"/>
                <w:sz w:val="21"/>
                <w:szCs w:val="21"/>
              </w:rPr>
              <w:t>NEC</w:t>
            </w:r>
            <w:r>
              <w:rPr>
                <w:rFonts w:ascii="宋体" w:hAnsi="宋体" w:cs="宋体" w:eastAsia="宋体" w:hint="default"/>
                <w:spacing w:val="-54"/>
                <w:sz w:val="21"/>
                <w:szCs w:val="21"/>
              </w:rPr>
              <w:t> </w:t>
            </w:r>
            <w:r>
              <w:rPr>
                <w:rFonts w:ascii="宋体" w:hAnsi="宋体" w:cs="宋体" w:eastAsia="宋体" w:hint="default"/>
                <w:sz w:val="21"/>
                <w:szCs w:val="21"/>
              </w:rPr>
              <w:t>集团／</w:t>
            </w:r>
            <w:r>
              <w:rPr>
                <w:rFonts w:ascii="宋体" w:hAnsi="宋体" w:cs="宋体" w:eastAsia="宋体" w:hint="default"/>
                <w:sz w:val="21"/>
                <w:szCs w:val="21"/>
              </w:rPr>
              <w:t>NEC</w:t>
            </w:r>
            <w:r>
              <w:rPr>
                <w:rFonts w:ascii="宋体" w:hAnsi="宋体" w:cs="宋体" w:eastAsia="宋体" w:hint="default"/>
                <w:spacing w:val="-54"/>
                <w:sz w:val="21"/>
                <w:szCs w:val="21"/>
              </w:rPr>
              <w:t> </w:t>
            </w:r>
            <w:r>
              <w:rPr>
                <w:rFonts w:ascii="宋体" w:hAnsi="宋体" w:cs="宋体" w:eastAsia="宋体" w:hint="default"/>
                <w:sz w:val="21"/>
                <w:szCs w:val="21"/>
              </w:rPr>
              <w:t>美国研究院副总裁，负责全球新技术研发和新业务培育。</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2.13</w:t>
            </w:r>
            <w:r>
              <w:rPr>
                <w:rFonts w:ascii="宋体" w:hAnsi="宋体" w:cs="宋体" w:eastAsia="宋体" w:hint="default"/>
                <w:spacing w:val="-56"/>
                <w:sz w:val="21"/>
                <w:szCs w:val="21"/>
              </w:rPr>
              <w:t> </w:t>
            </w:r>
            <w:r>
              <w:rPr>
                <w:rFonts w:ascii="宋体" w:hAnsi="宋体" w:cs="宋体" w:eastAsia="宋体" w:hint="default"/>
                <w:sz w:val="21"/>
                <w:szCs w:val="21"/>
              </w:rPr>
              <w:t>至今任浙江蚂蚁小微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金融服务集团股份有限公司副总裁，负责新技术研发和新业务培育。</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任浙江融信网络技术有限公司投资总监。</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曾经在华盛顿世界银行总部、国际货币基金组织、德意志银行集团，摩根斯坦利等组织和机构任职。</w:t>
            </w:r>
            <w:r>
              <w:rPr>
                <w:rFonts w:ascii="宋体" w:hAnsi="宋体" w:cs="宋体" w:eastAsia="宋体" w:hint="default"/>
                <w:spacing w:val="-3"/>
                <w:sz w:val="21"/>
                <w:szCs w:val="21"/>
              </w:rPr>
              <w:t>2016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月至今，任中金资本总裁。</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97"/>
                <w:sz w:val="21"/>
                <w:szCs w:val="21"/>
              </w:rPr>
              <w:t> </w:t>
            </w:r>
            <w:r>
              <w:rPr>
                <w:rFonts w:ascii="宋体" w:hAnsi="宋体" w:cs="宋体" w:eastAsia="宋体" w:hint="default"/>
                <w:spacing w:val="-2"/>
                <w:sz w:val="21"/>
                <w:szCs w:val="21"/>
              </w:rPr>
              <w:t>年至今任职于中央财经大学。兼任亚洲开发银行高级顾问、民建北京市金融委员会副主任等。现为中央财经大学中国银行业研究中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心主任，金融学院教授、博士生导师。</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月至今，在浙江财经学院从事教育工作，现任浙江财经大学教授，兼任中国会计学会会计准则专业委员会副主任、浙江会计学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会、内部审计学会、总会计师协会副会长等。</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任北京市海润律师事务所合伙人律师；</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月，北京市天银律师事务所任合伙人律师。</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任浙江蚂蚁小微金融服务集团股份有限公司投资总监。</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tabs>
                <w:tab w:pos="6723"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任浙江蚂蚁小微金融服务集团股份有限公司董事、副总裁。</w:t>
              <w:tab/>
            </w:r>
            <w:r>
              <w:rPr>
                <w:rFonts w:ascii="宋体" w:hAnsi="宋体" w:cs="宋体" w:eastAsia="宋体" w:hint="default"/>
                <w:sz w:val="21"/>
                <w:szCs w:val="21"/>
              </w:rPr>
              <w:t>。</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任公司审计办公室主任。</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年至今，担任公司技术总监等。现任公司副总经理。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年至今，任证券事业部总经理。现任公司副总经理。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6"/>
                <w:sz w:val="21"/>
                <w:szCs w:val="21"/>
              </w:rPr>
              <w:t> </w:t>
            </w:r>
            <w:r>
              <w:rPr>
                <w:rFonts w:ascii="宋体" w:hAnsi="宋体" w:cs="宋体" w:eastAsia="宋体" w:hint="default"/>
                <w:sz w:val="21"/>
                <w:szCs w:val="21"/>
              </w:rPr>
              <w:t>年进入恒生电子公司工作。</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8"/>
                <w:sz w:val="21"/>
                <w:szCs w:val="21"/>
              </w:rPr>
              <w:t> </w:t>
            </w:r>
            <w:r>
              <w:rPr>
                <w:rFonts w:ascii="宋体" w:hAnsi="宋体" w:cs="宋体" w:eastAsia="宋体" w:hint="default"/>
                <w:sz w:val="21"/>
                <w:szCs w:val="21"/>
              </w:rPr>
              <w:t>年加入公司。现任公司副总经理、董事会秘书。</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2012-2018</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任公司财务总监，现任公司副总经理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97"/>
                <w:sz w:val="21"/>
                <w:szCs w:val="21"/>
              </w:rPr>
              <w:t> </w:t>
            </w:r>
            <w:r>
              <w:rPr>
                <w:rFonts w:ascii="宋体" w:hAnsi="宋体" w:cs="宋体" w:eastAsia="宋体" w:hint="default"/>
                <w:spacing w:val="-2"/>
                <w:sz w:val="21"/>
                <w:szCs w:val="21"/>
              </w:rPr>
              <w:t>年进入恒生电子股份有限公司工作，历任公司证券事业部北京工程中心经理、证券事业部客服总监、公司资本市场线客服总监、公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司平台业务委员会主任、公司总裁助理等职。现任公司副总经理。</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97"/>
                <w:sz w:val="21"/>
                <w:szCs w:val="21"/>
              </w:rPr>
              <w:t> </w:t>
            </w:r>
            <w:r>
              <w:rPr>
                <w:rFonts w:ascii="宋体" w:hAnsi="宋体" w:cs="宋体" w:eastAsia="宋体" w:hint="default"/>
                <w:spacing w:val="-2"/>
                <w:sz w:val="21"/>
                <w:szCs w:val="21"/>
              </w:rPr>
              <w:t>年进入恒生电子公司工作，历任公司证券产品质保室负责人、证券第一产品事业部总经理、第一产品事业群总经理助理、经纪业务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事业部总经理、经纪业务委员会负责人、公司总经理助理等职。现任公司副总经理。</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25"/>
                <w:sz w:val="21"/>
                <w:szCs w:val="21"/>
              </w:rPr>
              <w:t> </w:t>
            </w:r>
            <w:r>
              <w:rPr>
                <w:rFonts w:ascii="宋体" w:hAnsi="宋体" w:cs="宋体" w:eastAsia="宋体" w:hint="default"/>
                <w:spacing w:val="-2"/>
                <w:sz w:val="21"/>
                <w:szCs w:val="21"/>
              </w:rPr>
              <w:t>年起历任基财营销总部总经理、副总裁、资本市场营销业务委员会副主任。现任公司副总经理。</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1997 </w:t>
            </w:r>
            <w:r>
              <w:rPr>
                <w:rFonts w:ascii="宋体" w:hAnsi="宋体" w:cs="宋体" w:eastAsia="宋体" w:hint="default"/>
                <w:spacing w:val="-3"/>
                <w:sz w:val="21"/>
                <w:szCs w:val="21"/>
              </w:rPr>
              <w:t>年加入恒生电子，</w:t>
            </w:r>
            <w:r>
              <w:rPr>
                <w:rFonts w:ascii="宋体" w:hAnsi="宋体" w:cs="宋体" w:eastAsia="宋体" w:hint="default"/>
                <w:spacing w:val="-3"/>
                <w:sz w:val="21"/>
                <w:szCs w:val="21"/>
              </w:rPr>
              <w:t>2014</w:t>
            </w:r>
            <w:r>
              <w:rPr>
                <w:rFonts w:ascii="宋体" w:hAnsi="宋体" w:cs="宋体" w:eastAsia="宋体" w:hint="default"/>
                <w:spacing w:val="-7"/>
                <w:sz w:val="21"/>
                <w:szCs w:val="21"/>
              </w:rPr>
              <w:t> </w:t>
            </w:r>
            <w:r>
              <w:rPr>
                <w:rFonts w:ascii="宋体" w:hAnsi="宋体" w:cs="宋体" w:eastAsia="宋体" w:hint="default"/>
                <w:spacing w:val="-4"/>
                <w:sz w:val="21"/>
                <w:szCs w:val="21"/>
              </w:rPr>
              <w:t>年起，历任证券期货行业销售总监、证券期货营销总部总经理、资本市场营销业委会副主任、公司总裁助理、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公司副总经理等职</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年加入公司，现任公司财务负责人。</w:t>
            </w:r>
          </w:p>
        </w:tc>
      </w:tr>
    </w:tbl>
    <w:p>
      <w:pPr>
        <w:spacing w:line="240" w:lineRule="auto" w:before="0"/>
        <w:rPr>
          <w:rFonts w:ascii="Times New Roman" w:hAnsi="Times New Roman" w:cs="Times New Roman" w:eastAsia="Times New Roman" w:hint="default"/>
          <w:sz w:val="15"/>
          <w:szCs w:val="15"/>
        </w:rPr>
      </w:pPr>
    </w:p>
    <w:p>
      <w:pPr>
        <w:pStyle w:val="BodyText"/>
        <w:spacing w:line="273" w:lineRule="exact" w:before="36"/>
        <w:ind w:left="224" w:right="7997"/>
        <w:jc w:val="left"/>
      </w:pPr>
      <w:r>
        <w:rPr/>
        <w:t>其它情况说明</w:t>
      </w:r>
    </w:p>
    <w:p>
      <w:pPr>
        <w:pStyle w:val="BodyText"/>
        <w:spacing w:line="273" w:lineRule="exact"/>
        <w:ind w:left="224" w:right="7997"/>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24" w:right="79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2"/>
        <w:ind w:left="224" w:right="79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79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260"/>
        <w:gridCol w:w="3260"/>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4"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执行董事、总经理、法定代表人</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ind w:left="224" w:right="79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997"/>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16"/>
        <w:gridCol w:w="3670"/>
        <w:gridCol w:w="2835"/>
        <w:gridCol w:w="2377"/>
        <w:gridCol w:w="2393"/>
      </w:tblGrid>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1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916"/>
        <w:gridCol w:w="3670"/>
        <w:gridCol w:w="2835"/>
        <w:gridCol w:w="2377"/>
        <w:gridCol w:w="2393"/>
      </w:tblGrid>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天津恒生科技园投资发展有限公司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洛阳恒生科技园有限公司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杭州虞宁电子科技有限公司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浙江互联网金融资产交易中心股份有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浙江维尔科技股份有限公司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杭州翌马投资管理有限公司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中证信用增进股份有限公司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浙江山清水秀农业开发有限公司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深圳市凯中精密技术股份有限公司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杭州恒生科技园运营管理有限公司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杭州百用电子科技有限公司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杭州禹廷投资管理有限公司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浙江蚂蚁小微金融服务集团股份有限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董事长、总经理、法定代表</w:t>
            </w:r>
          </w:p>
          <w:p>
            <w:pPr>
              <w:pStyle w:val="TableParagraph"/>
              <w:spacing w:line="27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支付宝（中国）网络技术有限公司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集分宝南京企业管理有限公司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执行董事（法定代表人）兼</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6840" w:h="11910" w:orient="landscape"/>
          <w:pgMar w:footer="1195" w:header="880" w:top="1120" w:bottom="1380" w:left="1300" w:right="11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916"/>
        <w:gridCol w:w="3670"/>
        <w:gridCol w:w="2835"/>
        <w:gridCol w:w="2377"/>
        <w:gridCol w:w="2393"/>
      </w:tblGrid>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董事长、总经理、法定代表</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浙江蚂蚁小微金融服务集团股份有限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天津金融资产交易所有限责任公司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上海云鑫创业投资有限公司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4"/>
                <w:sz w:val="21"/>
                <w:szCs w:val="21"/>
              </w:rPr>
              <w:t>杭州蚂蚁上数信息技术有限公司</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原</w:t>
            </w:r>
            <w:r>
              <w:rPr>
                <w:rFonts w:ascii="宋体" w:hAnsi="宋体" w:cs="宋体" w:eastAsia="宋体" w:hint="default"/>
                <w:sz w:val="21"/>
                <w:szCs w:val="21"/>
              </w:rPr>
              <w:t>"</w:t>
            </w:r>
            <w:r>
              <w:rPr>
                <w:rFonts w:ascii="宋体" w:hAnsi="宋体" w:cs="宋体" w:eastAsia="宋体" w:hint="default"/>
                <w:sz w:val="21"/>
                <w:szCs w:val="21"/>
              </w:rPr>
              <w:t>杭州上数信息技术有限公司</w:t>
            </w:r>
            <w:r>
              <w:rPr>
                <w:rFonts w:ascii="宋体" w:hAnsi="宋体" w:cs="宋体" w:eastAsia="宋体" w:hint="default"/>
                <w:sz w:val="21"/>
                <w:szCs w:val="21"/>
              </w:rPr>
              <w:t>")</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信美人寿相互保险社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杭州蚂蚁未来投资咨询有限公司</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pacing w:val="17"/>
                <w:sz w:val="21"/>
                <w:szCs w:val="21"/>
              </w:rPr>
              <w:t>原杭州恒生智能系统集成有限公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国泰财产保险有限责任公司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GUOFEI GEOFF</w:t>
            </w:r>
            <w:r>
              <w:rPr>
                <w:rFonts w:ascii="宋体"/>
                <w:spacing w:val="1"/>
                <w:sz w:val="21"/>
              </w:rPr>
              <w:t> </w:t>
            </w:r>
            <w:r>
              <w:rPr>
                <w:rFonts w:ascii="宋体"/>
                <w:sz w:val="21"/>
              </w:rPr>
              <w:t>JIANG</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浙江蚂蚁小微金融服务集团股份有限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支付宝（中国）网络技术有限公司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浙江蚂蚁小微金融服务集团股份有限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重庆市蚂蚁商诚小额贷款有限公司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阿里巴巴集团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杭州百用电子科技有限公司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footerReference w:type="default" r:id="rId25"/>
          <w:pgSz w:w="16840" w:h="11910" w:orient="landscape"/>
          <w:pgMar w:footer="1195" w:header="880" w:top="1120" w:bottom="1380" w:left="1300" w:right="1120"/>
          <w:pgNumType w:start="5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916"/>
        <w:gridCol w:w="3670"/>
        <w:gridCol w:w="2835"/>
        <w:gridCol w:w="2377"/>
        <w:gridCol w:w="2393"/>
      </w:tblGrid>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浙江互联网金融资产交易中心股份有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福建交易市场登记结算中心股份有限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浙江恒生电子公益基金会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法定代表人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北京恒生视讯数字设备科技有限公司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杭州恒生网络技术服务有限公司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浙江博圣生物技术股份有限公司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执行董事兼总经理（法定代</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表人）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1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916"/>
        <w:gridCol w:w="3670"/>
        <w:gridCol w:w="2835"/>
        <w:gridCol w:w="2377"/>
        <w:gridCol w:w="2393"/>
      </w:tblGrid>
      <w:tr>
        <w:trPr>
          <w:trHeight w:val="281"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5"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4"/>
        <w:spacing w:line="240" w:lineRule="auto"/>
        <w:ind w:left="224" w:right="7997"/>
        <w:jc w:val="left"/>
        <w:rPr>
          <w:b w:val="0"/>
          <w:bCs w:val="0"/>
        </w:rPr>
      </w:pPr>
      <w:r>
        <w:rPr/>
        <w:t>三、董事、监事、高级管理人员报酬情况</w:t>
      </w:r>
      <w:r>
        <w:rPr>
          <w:b w:val="0"/>
          <w:bCs w:val="0"/>
        </w:rPr>
      </w:r>
    </w:p>
    <w:p>
      <w:pPr>
        <w:pStyle w:val="BodyText"/>
        <w:spacing w:line="240" w:lineRule="auto" w:before="56"/>
        <w:ind w:left="224" w:right="79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报告期内，在公司领取薪酬的董事、监事和高级管理人员的报酬均根据公司制定的有关薪酬考核的规定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根据董事会确定的基数和考核原则，根据年度绩效考核结果发放年度薪酬。</w:t>
            </w:r>
          </w:p>
        </w:tc>
      </w:tr>
      <w:tr>
        <w:trPr>
          <w:trHeight w:val="67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详见本报告“现任及报告期内离任董事、监事和高级管理人员持股变动及报酬情况”一节</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详见附注</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24" w:right="7997"/>
        <w:jc w:val="left"/>
        <w:rPr>
          <w:b w:val="0"/>
          <w:bCs w:val="0"/>
        </w:rPr>
      </w:pPr>
      <w:r>
        <w:rPr/>
        <w:t>四、公司董事、监事、高级管理人员变动情况</w:t>
      </w:r>
      <w:r>
        <w:rPr>
          <w:b w:val="0"/>
          <w:bCs w:val="0"/>
        </w:rPr>
      </w:r>
    </w:p>
    <w:p>
      <w:pPr>
        <w:pStyle w:val="BodyText"/>
        <w:spacing w:line="240" w:lineRule="auto" w:before="59"/>
        <w:ind w:left="224" w:right="79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徐昌荣</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离职</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廖章勇</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罢免</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沈志伟</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罢免</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4"/>
        <w:spacing w:line="240" w:lineRule="auto"/>
        <w:ind w:left="224" w:right="7997"/>
        <w:jc w:val="left"/>
        <w:rPr>
          <w:b w:val="0"/>
          <w:bCs w:val="0"/>
        </w:rPr>
      </w:pPr>
      <w:r>
        <w:rPr/>
        <w:t>五、近三年受证券监管机构处罚的情况说明</w:t>
      </w:r>
      <w:r>
        <w:rPr>
          <w:b w:val="0"/>
          <w:bCs w:val="0"/>
        </w:rPr>
      </w:r>
    </w:p>
    <w:p>
      <w:pPr>
        <w:pStyle w:val="BodyText"/>
        <w:spacing w:line="273" w:lineRule="exact" w:before="58"/>
        <w:ind w:left="224" w:right="7997"/>
        <w:jc w:val="left"/>
      </w:pPr>
      <w:r>
        <w:rPr/>
        <w:t>√适用 □不适用</w:t>
      </w:r>
    </w:p>
    <w:p>
      <w:pPr>
        <w:pStyle w:val="BodyText"/>
        <w:spacing w:line="336" w:lineRule="auto"/>
        <w:ind w:left="224" w:right="311" w:firstLine="420"/>
        <w:jc w:val="left"/>
      </w:pPr>
      <w:r>
        <w:rPr>
          <w:rFonts w:ascii="Times New Roman" w:hAnsi="Times New Roman" w:cs="Times New Roman" w:eastAsia="Times New Roman" w:hint="default"/>
          <w:w w:val="100"/>
        </w:rPr>
        <w:t>2016 </w:t>
      </w:r>
      <w:r>
        <w:rPr>
          <w:w w:val="100"/>
        </w:rPr>
        <w:t>年 </w:t>
      </w:r>
      <w:r>
        <w:rPr>
          <w:rFonts w:ascii="Times New Roman" w:hAnsi="Times New Roman" w:cs="Times New Roman" w:eastAsia="Times New Roman" w:hint="default"/>
          <w:w w:val="100"/>
        </w:rPr>
        <w:t>12 </w:t>
      </w:r>
      <w:r>
        <w:rPr>
          <w:w w:val="100"/>
        </w:rPr>
        <w:t>月 </w:t>
      </w:r>
      <w:r>
        <w:rPr>
          <w:rFonts w:ascii="Times New Roman" w:hAnsi="Times New Roman" w:cs="Times New Roman" w:eastAsia="Times New Roman" w:hint="default"/>
          <w:w w:val="100"/>
        </w:rPr>
        <w:t>13 </w:t>
      </w:r>
      <w:r>
        <w:rPr>
          <w:w w:val="100"/>
        </w:rPr>
        <w:t>日，公司控股子公司恒生网络收到证监会下发的 </w:t>
      </w:r>
      <w:r>
        <w:rPr>
          <w:rFonts w:ascii="Times New Roman" w:hAnsi="Times New Roman" w:cs="Times New Roman" w:eastAsia="Times New Roman" w:hint="default"/>
          <w:spacing w:val="-1"/>
          <w:w w:val="100"/>
        </w:rPr>
        <w:t>[2016]123</w:t>
      </w:r>
      <w:r>
        <w:rPr>
          <w:rFonts w:ascii="Times New Roman" w:hAnsi="Times New Roman" w:cs="Times New Roman" w:eastAsia="Times New Roman" w:hint="default"/>
          <w:w w:val="100"/>
        </w:rPr>
        <w:t> </w:t>
      </w:r>
      <w:r>
        <w:rPr>
          <w:w w:val="100"/>
        </w:rPr>
        <w:t>号《行政处罚决</w:t>
      </w:r>
      <w:r>
        <w:rPr>
          <w:spacing w:val="17"/>
          <w:w w:val="100"/>
        </w:rPr>
        <w:t> </w:t>
      </w:r>
      <w:r>
        <w:rPr>
          <w:spacing w:val="-5"/>
          <w:w w:val="100"/>
        </w:rPr>
        <w:t>定书》。行政处罚决定书》认为，恒生网络开发运</w:t>
      </w:r>
      <w:r>
        <w:rPr>
          <w:w w:val="100"/>
        </w:rPr>
        <w:t> </w:t>
      </w:r>
      <w:r>
        <w:rPr/>
        <w:t>营的 </w:t>
      </w:r>
      <w:r>
        <w:rPr>
          <w:rFonts w:ascii="Times New Roman" w:hAnsi="Times New Roman" w:cs="Times New Roman" w:eastAsia="Times New Roman" w:hint="default"/>
        </w:rPr>
        <w:t>HOMS </w:t>
      </w:r>
      <w:r>
        <w:rPr>
          <w:rFonts w:ascii="Times New Roman" w:hAnsi="Times New Roman" w:cs="Times New Roman" w:eastAsia="Times New Roman" w:hint="default"/>
          <w:spacing w:val="26"/>
        </w:rPr>
        <w:t> </w:t>
      </w:r>
      <w:r>
        <w:rPr/>
        <w:t>系统，包含子账户开立、提供委托交易、存储、查询、清算等多种证券业务属性的功能。恒生网络明知客户经营方式，仍向不具有经营证</w:t>
      </w:r>
    </w:p>
    <w:p>
      <w:pPr>
        <w:spacing w:after="0" w:line="336" w:lineRule="auto"/>
        <w:jc w:val="left"/>
        <w:sectPr>
          <w:pgSz w:w="16840" w:h="11910" w:orient="landscape"/>
          <w:pgMar w:header="880" w:footer="1195" w:top="1120" w:bottom="1380" w:left="1300" w:right="1120"/>
        </w:sectPr>
      </w:pPr>
    </w:p>
    <w:p>
      <w:pPr>
        <w:pStyle w:val="BodyText"/>
        <w:spacing w:line="355" w:lineRule="auto" w:before="120"/>
        <w:ind w:left="144" w:right="113"/>
        <w:jc w:val="both"/>
      </w:pPr>
      <w:r>
        <w:rPr>
          <w:spacing w:val="-3"/>
        </w:rPr>
        <w:t>券业务资质的客户销售该系统，提供相关服务，并获取收益的行为，违反了《证券法》第一百二</w:t>
      </w:r>
      <w:r>
        <w:rPr>
          <w:spacing w:val="70"/>
        </w:rPr>
        <w:t> </w:t>
      </w:r>
      <w:r>
        <w:rPr>
          <w:spacing w:val="-3"/>
        </w:rPr>
        <w:t>十二条的规定，构成《证券法》第一百九十七条所述非</w:t>
      </w:r>
      <w:r>
        <w:rPr>
          <w:spacing w:val="-87"/>
        </w:rPr>
        <w:t> </w:t>
      </w:r>
      <w:r>
        <w:rPr>
          <w:spacing w:val="-87"/>
        </w:rPr>
      </w:r>
      <w:r>
        <w:rPr>
          <w:spacing w:val="-2"/>
        </w:rPr>
        <w:t>法经营证券业务的行为。时任恒生网络董事长刘曙峰为直接负责的主管人员，总经理官晓岚为其他直接责任人员。根据当事人违法行为的事实、性质、</w:t>
      </w:r>
      <w:r>
        <w:rPr>
          <w:spacing w:val="22"/>
        </w:rPr>
        <w:t> </w:t>
      </w:r>
      <w:r>
        <w:rPr>
          <w:spacing w:val="22"/>
        </w:rPr>
      </w:r>
      <w:r>
        <w:rPr/>
        <w:t>情节和社会危害程度，依据《证券法》第一百九十七条的规定，我会决定：</w:t>
      </w:r>
    </w:p>
    <w:p>
      <w:pPr>
        <w:pStyle w:val="BodyText"/>
        <w:spacing w:line="240" w:lineRule="auto" w:before="32"/>
        <w:ind w:left="564" w:right="0"/>
        <w:jc w:val="left"/>
      </w:pPr>
      <w:r>
        <w:rPr>
          <w:w w:val="100"/>
        </w:rPr>
        <w:t>（一</w:t>
      </w:r>
      <w:r>
        <w:rPr>
          <w:spacing w:val="-108"/>
          <w:w w:val="100"/>
        </w:rPr>
        <w:t>）</w:t>
      </w:r>
      <w:r>
        <w:rPr>
          <w:w w:val="100"/>
        </w:rPr>
        <w:t>、</w:t>
      </w:r>
      <w:r>
        <w:rPr>
          <w:spacing w:val="-3"/>
          <w:w w:val="100"/>
        </w:rPr>
        <w:t>没</w:t>
      </w:r>
      <w:r>
        <w:rPr>
          <w:w w:val="100"/>
        </w:rPr>
        <w:t>收</w:t>
      </w:r>
      <w:r>
        <w:rPr>
          <w:spacing w:val="-3"/>
          <w:w w:val="100"/>
        </w:rPr>
        <w:t>恒</w:t>
      </w:r>
      <w:r>
        <w:rPr>
          <w:w w:val="100"/>
        </w:rPr>
        <w:t>生</w:t>
      </w:r>
      <w:r>
        <w:rPr>
          <w:spacing w:val="-3"/>
          <w:w w:val="100"/>
        </w:rPr>
        <w:t>网</w:t>
      </w:r>
      <w:r>
        <w:rPr>
          <w:w w:val="100"/>
        </w:rPr>
        <w:t>络</w:t>
      </w:r>
      <w:r>
        <w:rPr>
          <w:spacing w:val="-3"/>
          <w:w w:val="100"/>
        </w:rPr>
        <w:t>违法</w:t>
      </w:r>
      <w:r>
        <w:rPr>
          <w:w w:val="100"/>
        </w:rPr>
        <w:t>所得</w:t>
      </w:r>
      <w:r>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09,</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66,8</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2.67</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3"/>
          <w:w w:val="100"/>
        </w:rPr>
        <w:t>元，</w:t>
      </w:r>
      <w:r>
        <w:rPr>
          <w:w w:val="100"/>
        </w:rPr>
        <w:t>并处以</w:t>
      </w:r>
      <w:r>
        <w:rPr>
          <w:spacing w:val="-2"/>
        </w:rPr>
        <w:t> </w:t>
      </w:r>
      <w:r>
        <w:rPr>
          <w:rFonts w:ascii="Times New Roman" w:hAnsi="Times New Roman" w:cs="Times New Roman" w:eastAsia="Times New Roman" w:hint="default"/>
          <w:w w:val="100"/>
        </w:rPr>
        <w:t>32</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618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01</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元</w:t>
      </w:r>
      <w:r>
        <w:rPr>
          <w:w w:val="100"/>
        </w:rPr>
        <w:t>罚款。</w:t>
      </w:r>
    </w:p>
    <w:p>
      <w:pPr>
        <w:pStyle w:val="BodyText"/>
        <w:spacing w:line="240" w:lineRule="auto" w:before="119"/>
        <w:ind w:left="564" w:right="0"/>
        <w:jc w:val="left"/>
      </w:pPr>
      <w:r>
        <w:rPr>
          <w:w w:val="100"/>
        </w:rPr>
        <w:t>（二</w:t>
      </w:r>
      <w:r>
        <w:rPr>
          <w:spacing w:val="-108"/>
          <w:w w:val="100"/>
        </w:rPr>
        <w:t>）</w:t>
      </w:r>
      <w:r>
        <w:rPr>
          <w:w w:val="100"/>
        </w:rPr>
        <w:t>、</w:t>
      </w:r>
      <w:r>
        <w:rPr>
          <w:spacing w:val="-3"/>
          <w:w w:val="100"/>
        </w:rPr>
        <w:t>对</w:t>
      </w:r>
      <w:r>
        <w:rPr>
          <w:w w:val="100"/>
        </w:rPr>
        <w:t>刘</w:t>
      </w:r>
      <w:r>
        <w:rPr>
          <w:spacing w:val="-3"/>
          <w:w w:val="100"/>
        </w:rPr>
        <w:t>曙</w:t>
      </w:r>
      <w:r>
        <w:rPr>
          <w:w w:val="100"/>
        </w:rPr>
        <w:t>峰</w:t>
      </w:r>
      <w:r>
        <w:rPr>
          <w:spacing w:val="-3"/>
          <w:w w:val="100"/>
        </w:rPr>
        <w:t>给</w:t>
      </w:r>
      <w:r>
        <w:rPr>
          <w:w w:val="100"/>
        </w:rPr>
        <w:t>予</w:t>
      </w:r>
      <w:r>
        <w:rPr>
          <w:spacing w:val="-3"/>
          <w:w w:val="100"/>
        </w:rPr>
        <w:t>警告</w:t>
      </w:r>
      <w:r>
        <w:rPr>
          <w:w w:val="100"/>
        </w:rPr>
        <w:t>，并</w:t>
      </w:r>
      <w:r>
        <w:rPr>
          <w:spacing w:val="-3"/>
          <w:w w:val="100"/>
        </w:rPr>
        <w:t>处</w:t>
      </w:r>
      <w:r>
        <w:rPr>
          <w:w w:val="100"/>
        </w:rPr>
        <w:t>以</w:t>
      </w:r>
      <w:r>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3"/>
          <w:w w:val="100"/>
        </w:rPr>
        <w:t>罚</w:t>
      </w:r>
      <w:r>
        <w:rPr>
          <w:w w:val="100"/>
        </w:rPr>
        <w:t>款。</w:t>
      </w:r>
    </w:p>
    <w:p>
      <w:pPr>
        <w:pStyle w:val="BodyText"/>
        <w:spacing w:line="240" w:lineRule="auto" w:before="117"/>
        <w:ind w:left="564" w:right="0"/>
        <w:jc w:val="left"/>
      </w:pPr>
      <w:r>
        <w:rPr>
          <w:w w:val="100"/>
        </w:rPr>
        <w:t>（三</w:t>
      </w:r>
      <w:r>
        <w:rPr>
          <w:spacing w:val="-108"/>
          <w:w w:val="100"/>
        </w:rPr>
        <w:t>）</w:t>
      </w:r>
      <w:r>
        <w:rPr>
          <w:spacing w:val="-1"/>
          <w:w w:val="100"/>
        </w:rPr>
        <w:t>、</w:t>
      </w:r>
      <w:r>
        <w:rPr>
          <w:spacing w:val="-3"/>
          <w:w w:val="100"/>
        </w:rPr>
        <w:t>对</w:t>
      </w:r>
      <w:r>
        <w:rPr>
          <w:w w:val="100"/>
        </w:rPr>
        <w:t>官</w:t>
      </w:r>
      <w:r>
        <w:rPr>
          <w:spacing w:val="-3"/>
          <w:w w:val="100"/>
        </w:rPr>
        <w:t>晓</w:t>
      </w:r>
      <w:r>
        <w:rPr>
          <w:w w:val="100"/>
        </w:rPr>
        <w:t>岚</w:t>
      </w:r>
      <w:r>
        <w:rPr>
          <w:spacing w:val="-3"/>
          <w:w w:val="100"/>
        </w:rPr>
        <w:t>给</w:t>
      </w:r>
      <w:r>
        <w:rPr>
          <w:w w:val="100"/>
        </w:rPr>
        <w:t>予</w:t>
      </w:r>
      <w:r>
        <w:rPr>
          <w:spacing w:val="-3"/>
          <w:w w:val="100"/>
        </w:rPr>
        <w:t>警告</w:t>
      </w:r>
      <w:r>
        <w:rPr>
          <w:w w:val="100"/>
        </w:rPr>
        <w:t>，并</w:t>
      </w:r>
      <w:r>
        <w:rPr>
          <w:spacing w:val="-3"/>
          <w:w w:val="100"/>
        </w:rPr>
        <w:t>处</w:t>
      </w:r>
      <w:r>
        <w:rPr>
          <w:w w:val="100"/>
        </w:rPr>
        <w:t>以</w:t>
      </w:r>
      <w:r>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3"/>
          <w:w w:val="100"/>
        </w:rPr>
        <w:t>罚</w:t>
      </w:r>
      <w:r>
        <w:rPr>
          <w:w w:val="100"/>
        </w:rPr>
        <w:t>款。</w:t>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ind w:right="2465"/>
        <w:jc w:val="left"/>
        <w:rPr>
          <w:b w:val="0"/>
          <w:bCs w:val="0"/>
        </w:rPr>
      </w:pPr>
      <w:r>
        <w:rPr/>
        <w:t>六、母公司和主要子公司的员工情况</w:t>
      </w:r>
      <w:r>
        <w:rPr>
          <w:b w:val="0"/>
          <w:bCs w:val="0"/>
        </w:rPr>
      </w:r>
    </w:p>
    <w:p>
      <w:pPr>
        <w:pStyle w:val="Heading4"/>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5,754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7,122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市场销售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职能管理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产品技术</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客户服务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1,701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7,122</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5,815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7,122</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72" w:lineRule="exact" w:before="59"/>
        <w:ind w:left="638" w:right="253" w:hanging="420"/>
        <w:jc w:val="left"/>
      </w:pPr>
      <w:r>
        <w:rPr>
          <w:spacing w:val="-1"/>
        </w:rPr>
        <w:t>√适用</w:t>
        <w:tab/>
      </w:r>
      <w:r>
        <w:rPr>
          <w:spacing w:val="-2"/>
        </w:rPr>
        <w:t>□不适用</w:t>
      </w:r>
      <w:r>
        <w:rPr>
          <w:spacing w:val="-99"/>
        </w:rPr>
        <w:t> </w:t>
      </w:r>
      <w:r>
        <w:rPr>
          <w:spacing w:val="-99"/>
        </w:rPr>
      </w:r>
      <w:r>
        <w:rPr>
          <w:spacing w:val="-2"/>
        </w:rPr>
        <w:t>本公司员工的薪酬包括工资、奖金及其他福利计划。本公司遵循中国有关法律及法规的情况</w:t>
      </w:r>
    </w:p>
    <w:p>
      <w:pPr>
        <w:pStyle w:val="BodyText"/>
        <w:spacing w:line="240" w:lineRule="auto" w:before="110"/>
        <w:ind w:right="411"/>
        <w:jc w:val="left"/>
      </w:pPr>
      <w:r>
        <w:rPr/>
        <w:t>下，根据员工的岗位、能力、业绩等因素，对不同员工执行不同的薪酬标准。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9"/>
        <w:ind w:left="638" w:right="253" w:hanging="420"/>
        <w:jc w:val="left"/>
      </w:pPr>
      <w:r>
        <w:rPr>
          <w:spacing w:val="-1"/>
        </w:rPr>
        <w:t>√适用</w:t>
        <w:tab/>
      </w:r>
      <w:r>
        <w:rPr>
          <w:spacing w:val="-2"/>
        </w:rPr>
        <w:t>□不适用</w:t>
      </w:r>
      <w:r>
        <w:rPr>
          <w:spacing w:val="-99"/>
        </w:rPr>
        <w:t> </w:t>
      </w:r>
      <w:r>
        <w:rPr>
          <w:spacing w:val="-99"/>
        </w:rPr>
      </w:r>
      <w:r>
        <w:rPr>
          <w:spacing w:val="-2"/>
        </w:rPr>
        <w:t>本公司注重提升员工队伍的整体素质，根据各类人才的发展需求制定人才培训计划，使公司</w:t>
      </w:r>
    </w:p>
    <w:p>
      <w:pPr>
        <w:pStyle w:val="BodyText"/>
        <w:spacing w:line="240" w:lineRule="auto" w:before="108"/>
        <w:ind w:right="2465"/>
        <w:jc w:val="left"/>
      </w:pPr>
      <w:r>
        <w:rPr/>
        <w:t>的管理水平和人力资源得以不断提升。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right="246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14112</w:t>
            </w:r>
            <w:r>
              <w:rPr>
                <w:rFonts w:ascii="宋体" w:hAnsi="宋体" w:cs="宋体" w:eastAsia="宋体" w:hint="default"/>
                <w:spacing w:val="-50"/>
                <w:sz w:val="21"/>
                <w:szCs w:val="21"/>
              </w:rPr>
              <w:t> </w:t>
            </w:r>
            <w:r>
              <w:rPr>
                <w:rFonts w:ascii="宋体" w:hAnsi="宋体" w:cs="宋体" w:eastAsia="宋体" w:hint="default"/>
                <w:sz w:val="21"/>
                <w:szCs w:val="21"/>
              </w:rPr>
              <w:t>人月</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18814</w:t>
            </w:r>
            <w:r>
              <w:rPr>
                <w:rFonts w:ascii="宋体" w:hAnsi="宋体" w:cs="宋体" w:eastAsia="宋体" w:hint="default"/>
                <w:spacing w:val="-50"/>
                <w:sz w:val="21"/>
                <w:szCs w:val="21"/>
              </w:rPr>
              <w:t> </w:t>
            </w:r>
            <w:r>
              <w:rPr>
                <w:rFonts w:ascii="宋体" w:hAnsi="宋体" w:cs="宋体" w:eastAsia="宋体" w:hint="default"/>
                <w:sz w:val="21"/>
                <w:szCs w:val="21"/>
              </w:rPr>
              <w:t>万元</w:t>
            </w:r>
          </w:p>
        </w:tc>
      </w:tr>
    </w:tbl>
    <w:p>
      <w:pPr>
        <w:spacing w:after="0" w:line="241" w:lineRule="exact"/>
        <w:jc w:val="right"/>
        <w:rPr>
          <w:rFonts w:ascii="宋体" w:hAnsi="宋体" w:cs="宋体" w:eastAsia="宋体" w:hint="default"/>
          <w:sz w:val="21"/>
          <w:szCs w:val="21"/>
        </w:rPr>
        <w:sectPr>
          <w:headerReference w:type="default" r:id="rId26"/>
          <w:footerReference w:type="default" r:id="rId27"/>
          <w:pgSz w:w="11910" w:h="16840"/>
          <w:pgMar w:header="877" w:footer="1195" w:top="1100" w:bottom="1380" w:left="1580" w:right="1040"/>
          <w:pgNumType w:start="55"/>
        </w:sectPr>
      </w:pPr>
    </w:p>
    <w:p>
      <w:pPr>
        <w:spacing w:line="240" w:lineRule="auto" w:before="9"/>
        <w:rPr>
          <w:rFonts w:ascii="宋体" w:hAnsi="宋体" w:cs="宋体" w:eastAsia="宋体" w:hint="default"/>
          <w:sz w:val="25"/>
          <w:szCs w:val="25"/>
        </w:rPr>
      </w:pPr>
    </w:p>
    <w:p>
      <w:pPr>
        <w:pStyle w:val="Heading4"/>
        <w:spacing w:line="240" w:lineRule="auto"/>
        <w:ind w:right="2465"/>
        <w:jc w:val="left"/>
        <w:rPr>
          <w:b w:val="0"/>
          <w:bCs w:val="0"/>
        </w:rPr>
      </w:pPr>
      <w:r>
        <w:rPr/>
        <w:t>七、其他</w:t>
      </w:r>
      <w:r>
        <w:rPr>
          <w:b w:val="0"/>
          <w:bCs w:val="0"/>
        </w:rPr>
      </w:r>
    </w:p>
    <w:p>
      <w:pPr>
        <w:pStyle w:val="BodyText"/>
        <w:tabs>
          <w:tab w:pos="1060" w:val="left" w:leader="none"/>
        </w:tabs>
        <w:spacing w:line="240" w:lineRule="auto" w:before="58"/>
        <w:ind w:right="246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465"/>
        <w:jc w:val="left"/>
        <w:rPr>
          <w:b w:val="0"/>
          <w:bCs w:val="0"/>
        </w:rPr>
      </w:pPr>
      <w:r>
        <w:rPr/>
        <w:t>一、公司治理相关情况说明</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5" w:lineRule="exact"/>
        <w:ind w:right="411"/>
        <w:jc w:val="left"/>
      </w:pPr>
      <w:r>
        <w:rPr/>
        <w:t>公司治理与中国证监会相关规定的要求是否存在重大差异；如有重大差异，应当说明原因</w:t>
      </w:r>
    </w:p>
    <w:p>
      <w:pPr>
        <w:spacing w:line="528" w:lineRule="auto" w:before="0"/>
        <w:ind w:left="218" w:right="6940" w:firstLine="0"/>
        <w:jc w:val="left"/>
        <w:rPr>
          <w:rFonts w:ascii="宋体" w:hAnsi="宋体" w:cs="宋体" w:eastAsia="宋体" w:hint="default"/>
          <w:sz w:val="21"/>
          <w:szCs w:val="21"/>
        </w:rPr>
      </w:pPr>
      <w:r>
        <w:rPr/>
        <w:pict>
          <v:shape style="position:absolute;margin-left:84.264pt;margin-top:48.503674pt;width:453.2pt;height:70.1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1"/>
                    <w:gridCol w:w="2126"/>
                    <w:gridCol w:w="2525"/>
                    <w:gridCol w:w="2127"/>
                  </w:tblGrid>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询索引</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pacing w:val="4"/>
                            <w:sz w:val="21"/>
                            <w:szCs w:val="21"/>
                          </w:rPr>
                          <w:t>年第一次股东大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hyperlink r:id="rId10">
                          <w:r>
                            <w:rPr>
                              <w:rFonts w:ascii="宋体"/>
                              <w:sz w:val="21"/>
                            </w:rPr>
                            <w:t>http://www.sse.com.cn/</w:t>
                          </w:r>
                        </w:hyperlink>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BodyText"/>
        <w:spacing w:line="273" w:lineRule="exact" w:before="36"/>
        <w:ind w:right="2465"/>
        <w:jc w:val="left"/>
      </w:pPr>
      <w:r>
        <w:rPr/>
        <w:t>股东大会情况说明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t>三、董事履行职责情况</w:t>
      </w:r>
      <w:r>
        <w:rPr>
          <w:b w:val="0"/>
          <w:bCs w:val="0"/>
        </w:rPr>
      </w:r>
    </w:p>
    <w:p>
      <w:pPr>
        <w:pStyle w:val="Heading4"/>
        <w:spacing w:line="240" w:lineRule="auto" w:before="58"/>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蒋国飞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b/>
          <w:bCs/>
          <w:sz w:val="13"/>
          <w:szCs w:val="13"/>
        </w:rPr>
      </w:pPr>
    </w:p>
    <w:p>
      <w:pPr>
        <w:pStyle w:val="BodyText"/>
        <w:spacing w:line="273" w:lineRule="exact" w:before="36"/>
        <w:ind w:right="2465"/>
        <w:jc w:val="left"/>
      </w:pPr>
      <w:r>
        <w:rPr/>
        <w:t>连续两次未亲自出席董事会会议的说明</w:t>
      </w:r>
    </w:p>
    <w:p>
      <w:pPr>
        <w:pStyle w:val="BodyText"/>
        <w:spacing w:line="273" w:lineRule="exact"/>
        <w:ind w:right="246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0"/>
        <w:rPr>
          <w:rFonts w:ascii="宋体" w:hAnsi="宋体" w:cs="宋体" w:eastAsia="宋体" w:hint="default"/>
          <w:sz w:val="17"/>
          <w:szCs w:val="17"/>
        </w:rPr>
      </w:pPr>
    </w:p>
    <w:p>
      <w:pPr>
        <w:pStyle w:val="Heading4"/>
        <w:spacing w:line="240" w:lineRule="auto"/>
        <w:ind w:right="24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46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46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7"/>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t>五、监事会发现公司存在风险的说明</w:t>
      </w:r>
      <w:r>
        <w:rPr>
          <w:b w:val="0"/>
          <w:bCs w:val="0"/>
        </w:rPr>
      </w:r>
    </w:p>
    <w:p>
      <w:pPr>
        <w:pStyle w:val="BodyText"/>
        <w:spacing w:line="240" w:lineRule="auto" w:before="58"/>
        <w:ind w:right="2465"/>
        <w:jc w:val="left"/>
      </w:pPr>
      <w:r>
        <w:rPr/>
        <w:t>□适用 √不适用</w:t>
      </w:r>
    </w:p>
    <w:p>
      <w:pPr>
        <w:spacing w:line="240" w:lineRule="auto" w:before="4"/>
        <w:rPr>
          <w:rFonts w:ascii="宋体" w:hAnsi="宋体" w:cs="宋体" w:eastAsia="宋体" w:hint="default"/>
          <w:sz w:val="27"/>
          <w:szCs w:val="27"/>
        </w:rPr>
      </w:pPr>
    </w:p>
    <w:p>
      <w:pPr>
        <w:pStyle w:val="Heading4"/>
        <w:spacing w:line="272" w:lineRule="exact" w:before="0"/>
        <w:ind w:left="642" w:right="217"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31"/>
        <w:ind w:right="246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2465"/>
        <w:jc w:val="left"/>
      </w:pPr>
      <w:r>
        <w:rPr/>
        <w:t>存在同业竞争的，公司相应的解决措施、工作进度及后续工作计划</w:t>
      </w:r>
    </w:p>
    <w:p>
      <w:pPr>
        <w:pStyle w:val="BodyText"/>
        <w:tabs>
          <w:tab w:pos="1060" w:val="left" w:leader="none"/>
        </w:tabs>
        <w:spacing w:line="274" w:lineRule="exact"/>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411"/>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t>八、是否披露内部控制自我评价报告</w:t>
      </w:r>
      <w:r>
        <w:rPr>
          <w:b w:val="0"/>
          <w:bCs w:val="0"/>
        </w:rPr>
      </w:r>
    </w:p>
    <w:p>
      <w:pPr>
        <w:pStyle w:val="BodyText"/>
        <w:spacing w:line="272" w:lineRule="exact" w:before="86"/>
        <w:ind w:right="7474"/>
        <w:jc w:val="left"/>
      </w:pPr>
      <w:r>
        <w:rPr/>
        <w:t>√适用</w:t>
      </w:r>
      <w:r>
        <w:rPr>
          <w:spacing w:val="-1"/>
        </w:rPr>
        <w:t> </w:t>
      </w:r>
      <w:r>
        <w:rPr/>
        <w:t>□不适用</w:t>
      </w:r>
      <w:r>
        <w:rPr>
          <w:w w:val="100"/>
        </w:rPr>
        <w:t> </w:t>
      </w:r>
      <w:r>
        <w:rPr/>
        <w:t>是，详见附件</w:t>
      </w:r>
    </w:p>
    <w:p>
      <w:pPr>
        <w:spacing w:line="240" w:lineRule="auto" w:before="10"/>
        <w:rPr>
          <w:rFonts w:ascii="宋体" w:hAnsi="宋体" w:cs="宋体" w:eastAsia="宋体" w:hint="default"/>
          <w:sz w:val="18"/>
          <w:szCs w:val="18"/>
        </w:rPr>
      </w:pPr>
    </w:p>
    <w:p>
      <w:pPr>
        <w:pStyle w:val="BodyText"/>
        <w:spacing w:line="274" w:lineRule="exact"/>
        <w:ind w:right="2465"/>
        <w:jc w:val="left"/>
      </w:pPr>
      <w:r>
        <w:rPr/>
        <w:t>报告期内部控制存在重大缺陷情况的说明</w:t>
      </w:r>
    </w:p>
    <w:p>
      <w:pPr>
        <w:pStyle w:val="BodyText"/>
        <w:spacing w:line="274" w:lineRule="exact"/>
        <w:ind w:right="246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65"/>
        <w:jc w:val="left"/>
        <w:rPr>
          <w:b w:val="0"/>
          <w:bCs w:val="0"/>
        </w:rPr>
      </w:pPr>
      <w:r>
        <w:rPr/>
        <w:t>九、内部控制审计报告的相关情况说明</w:t>
      </w:r>
      <w:r>
        <w:rPr>
          <w:b w:val="0"/>
          <w:bCs w:val="0"/>
        </w:rPr>
      </w:r>
    </w:p>
    <w:p>
      <w:pPr>
        <w:pStyle w:val="BodyText"/>
        <w:tabs>
          <w:tab w:pos="1060" w:val="left" w:leader="none"/>
        </w:tabs>
        <w:spacing w:line="240" w:lineRule="auto" w:before="56"/>
        <w:ind w:left="638" w:right="253" w:hanging="420"/>
        <w:jc w:val="left"/>
      </w:pPr>
      <w:r>
        <w:rPr>
          <w:spacing w:val="-1"/>
        </w:rPr>
        <w:t>√适用</w:t>
        <w:tab/>
      </w:r>
      <w:r>
        <w:rPr>
          <w:spacing w:val="-2"/>
        </w:rPr>
        <w:t>□不适用</w:t>
      </w:r>
      <w:r>
        <w:rPr>
          <w:spacing w:val="-99"/>
        </w:rPr>
        <w:t> </w:t>
      </w:r>
      <w:r>
        <w:rPr>
          <w:spacing w:val="-99"/>
        </w:rPr>
      </w:r>
      <w:r>
        <w:rPr>
          <w:spacing w:val="-2"/>
        </w:rPr>
        <w:t>内部控制审计报告意见与董事会内部控制评价有效性的评价结论一致。内部控制审计报告详</w:t>
      </w:r>
    </w:p>
    <w:p>
      <w:pPr>
        <w:pStyle w:val="BodyText"/>
        <w:spacing w:line="355" w:lineRule="auto" w:before="133"/>
        <w:ind w:right="5796"/>
        <w:jc w:val="left"/>
      </w:pPr>
      <w:r>
        <w:rPr/>
        <w:t>见附件，请查询</w:t>
      </w:r>
      <w:r>
        <w:rPr>
          <w:spacing w:val="-3"/>
        </w:rPr>
        <w:t> </w:t>
      </w:r>
      <w:hyperlink r:id="rId10">
        <w:r>
          <w:rPr>
            <w:rFonts w:ascii="宋体" w:hAnsi="宋体" w:cs="宋体" w:eastAsia="宋体" w:hint="default"/>
          </w:rPr>
          <w:t>www.sse.com.cn</w:t>
        </w:r>
      </w:hyperlink>
      <w:r>
        <w:rPr/>
        <w:t>。</w:t>
      </w:r>
      <w:r>
        <w:rPr>
          <w:w w:val="100"/>
        </w:rPr>
        <w:t> </w:t>
      </w:r>
      <w:r>
        <w:rPr/>
        <w:t>是否披露内部控制审计报告：是</w:t>
      </w:r>
    </w:p>
    <w:p>
      <w:pPr>
        <w:spacing w:line="240" w:lineRule="auto" w:before="7"/>
        <w:rPr>
          <w:rFonts w:ascii="宋体" w:hAnsi="宋体" w:cs="宋体" w:eastAsia="宋体" w:hint="default"/>
          <w:sz w:val="17"/>
          <w:szCs w:val="17"/>
        </w:rPr>
      </w:pPr>
    </w:p>
    <w:p>
      <w:pPr>
        <w:pStyle w:val="Heading4"/>
        <w:spacing w:line="240" w:lineRule="auto" w:before="0"/>
        <w:ind w:right="2465"/>
        <w:jc w:val="left"/>
        <w:rPr>
          <w:b w:val="0"/>
          <w:bCs w:val="0"/>
        </w:rPr>
      </w:pPr>
      <w:r>
        <w:rPr/>
        <w:t>十、其他</w:t>
      </w:r>
      <w:r>
        <w:rPr>
          <w:b w:val="0"/>
          <w:bCs w:val="0"/>
        </w:rPr>
      </w:r>
    </w:p>
    <w:p>
      <w:pPr>
        <w:pStyle w:val="BodyText"/>
        <w:tabs>
          <w:tab w:pos="1060" w:val="left" w:leader="none"/>
        </w:tabs>
        <w:spacing w:line="240" w:lineRule="auto" w:before="56"/>
        <w:ind w:right="2465"/>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140" w:val="left" w:leader="none"/>
        </w:tabs>
        <w:spacing w:line="240" w:lineRule="auto" w:before="0"/>
        <w:ind w:left="2880" w:right="2465"/>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right="2465"/>
        <w:jc w:val="left"/>
      </w:pPr>
      <w:r>
        <w:rPr/>
        <w:t>□适用</w:t>
      </w:r>
      <w:r>
        <w:rPr>
          <w:spacing w:val="-1"/>
        </w:rPr>
        <w:t> </w:t>
      </w:r>
      <w:r>
        <w:rPr/>
        <w:t>√不适用</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3" w:right="1"/>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ind w:left="138" w:right="0"/>
        <w:jc w:val="left"/>
        <w:rPr>
          <w:b w:val="0"/>
          <w:bCs w:val="0"/>
        </w:rPr>
      </w:pPr>
      <w:r>
        <w:rPr/>
        <w:t>一、审计报告</w:t>
      </w:r>
      <w:r>
        <w:rPr>
          <w:b w:val="0"/>
          <w:bCs w:val="0"/>
        </w:rPr>
      </w:r>
    </w:p>
    <w:p>
      <w:pPr>
        <w:pStyle w:val="BodyText"/>
        <w:tabs>
          <w:tab w:pos="980" w:val="left" w:leader="none"/>
        </w:tabs>
        <w:spacing w:line="240" w:lineRule="auto" w:before="58"/>
        <w:ind w:left="138" w:right="0"/>
        <w:jc w:val="left"/>
      </w:pPr>
      <w:r>
        <w:rPr/>
        <w:t>√适用</w:t>
        <w:tab/>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8"/>
          <w:szCs w:val="28"/>
        </w:rPr>
      </w:pPr>
    </w:p>
    <w:p>
      <w:pPr>
        <w:tabs>
          <w:tab w:pos="724" w:val="left" w:leader="none"/>
          <w:tab w:pos="1447" w:val="left" w:leader="none"/>
          <w:tab w:pos="2169" w:val="left" w:leader="none"/>
        </w:tabs>
        <w:spacing w:line="460" w:lineRule="exact" w:before="0"/>
        <w:ind w:left="0" w:right="1"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5"/>
        <w:ind w:left="4" w:right="1"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2019</w:t>
      </w:r>
      <w:r>
        <w:rPr>
          <w:rFonts w:ascii="黑体" w:hAnsi="黑体" w:cs="黑体" w:eastAsia="黑体" w:hint="default"/>
          <w:sz w:val="18"/>
          <w:szCs w:val="18"/>
        </w:rPr>
        <w:t>〕</w:t>
      </w:r>
      <w:r>
        <w:rPr>
          <w:rFonts w:ascii="黑体" w:hAnsi="黑体" w:cs="黑体" w:eastAsia="黑体" w:hint="default"/>
          <w:sz w:val="18"/>
          <w:szCs w:val="18"/>
        </w:rPr>
        <w:t>908</w:t>
      </w:r>
      <w:r>
        <w:rPr>
          <w:rFonts w:ascii="黑体" w:hAnsi="黑体" w:cs="黑体" w:eastAsia="黑体" w:hint="default"/>
          <w:spacing w:val="-47"/>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0"/>
        <w:rPr>
          <w:rFonts w:ascii="黑体" w:hAnsi="黑体" w:cs="黑体" w:eastAsia="黑体" w:hint="default"/>
          <w:sz w:val="17"/>
          <w:szCs w:val="17"/>
        </w:rPr>
      </w:pPr>
    </w:p>
    <w:p>
      <w:pPr>
        <w:pStyle w:val="Heading3"/>
        <w:spacing w:line="240" w:lineRule="auto" w:before="0"/>
        <w:ind w:right="0" w:firstLine="0"/>
        <w:jc w:val="left"/>
      </w:pPr>
      <w:r>
        <w:rPr/>
        <w:t>恒生电子股份有限公司全体股东：</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before="0"/>
        <w:ind w:right="0"/>
        <w:jc w:val="left"/>
        <w:rPr>
          <w:b w:val="0"/>
          <w:bCs w:val="0"/>
        </w:rPr>
      </w:pPr>
      <w:r>
        <w:rPr/>
        <w:t>一、审计意见</w:t>
      </w:r>
      <w:r>
        <w:rPr>
          <w:b w:val="0"/>
          <w:bCs w:val="0"/>
        </w:rPr>
      </w:r>
    </w:p>
    <w:p>
      <w:pPr>
        <w:pStyle w:val="Heading3"/>
        <w:spacing w:line="240" w:lineRule="auto" w:before="154"/>
        <w:ind w:left="618" w:right="0" w:firstLine="0"/>
        <w:jc w:val="left"/>
        <w:rPr>
          <w:rFonts w:ascii="宋体" w:hAnsi="宋体" w:cs="宋体" w:eastAsia="宋体" w:hint="default"/>
        </w:rPr>
      </w:pPr>
      <w:r>
        <w:rPr/>
        <w:t>我们审计了恒生电子股份有限公司</w:t>
      </w:r>
      <w:r>
        <w:rPr>
          <w:rFonts w:ascii="宋体" w:hAnsi="宋体" w:cs="宋体" w:eastAsia="宋体" w:hint="default"/>
        </w:rPr>
        <w:t>(</w:t>
      </w:r>
      <w:r>
        <w:rPr/>
        <w:t>以下简称恒生电子公司</w:t>
      </w:r>
      <w:r>
        <w:rPr>
          <w:rFonts w:ascii="宋体" w:hAnsi="宋体" w:cs="宋体" w:eastAsia="宋体" w:hint="default"/>
        </w:rPr>
        <w:t>)</w:t>
      </w:r>
      <w:r>
        <w:rPr/>
        <w:t>财务报表</w:t>
      </w:r>
      <w:r>
        <w:rPr>
          <w:spacing w:val="-108"/>
        </w:rPr>
        <w:t>，</w:t>
      </w:r>
      <w:r>
        <w:rPr/>
        <w:t>包括</w:t>
      </w:r>
      <w:r>
        <w:rPr>
          <w:spacing w:val="-60"/>
        </w:rPr>
        <w:t> </w:t>
      </w:r>
      <w:r>
        <w:rPr>
          <w:rFonts w:ascii="宋体" w:hAnsi="宋体" w:cs="宋体" w:eastAsia="宋体" w:hint="default"/>
        </w:rPr>
        <w:t>2018</w:t>
      </w:r>
    </w:p>
    <w:p>
      <w:pPr>
        <w:pStyle w:val="Heading3"/>
        <w:spacing w:line="357" w:lineRule="auto" w:before="151"/>
        <w:ind w:right="117" w:firstLine="0"/>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2018</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p>
    <w:p>
      <w:pPr>
        <w:pStyle w:val="Heading3"/>
        <w:spacing w:line="357" w:lineRule="auto"/>
        <w:ind w:right="132"/>
        <w:jc w:val="both"/>
      </w:pPr>
      <w:r>
        <w:rPr>
          <w:spacing w:val="-2"/>
        </w:rPr>
        <w:t>我们认为，后附的财务报表在所有重大方面按照企业会计准则的规定编制，公允</w:t>
      </w:r>
      <w:r>
        <w:rPr/>
        <w:t> 反映了恒生电子公司</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8"/>
        </w:rPr>
        <w:t> </w:t>
      </w:r>
      <w:r>
        <w:rPr>
          <w:rFonts w:ascii="宋体" w:hAnsi="宋体" w:cs="宋体" w:eastAsia="宋体" w:hint="default"/>
        </w:rPr>
        <w:t>2018</w:t>
      </w:r>
      <w:r>
        <w:rPr>
          <w:rFonts w:ascii="宋体" w:hAnsi="宋体" w:cs="宋体" w:eastAsia="宋体" w:hint="default"/>
          <w:spacing w:val="-59"/>
        </w:rPr>
        <w:t> </w:t>
      </w:r>
      <w:r>
        <w:rPr/>
        <w:t>年度的 合并及母公司经营成果和现金流量。</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二、形成审计意见的基础</w:t>
      </w:r>
      <w:r>
        <w:rPr>
          <w:b w:val="0"/>
          <w:bCs w:val="0"/>
        </w:rPr>
      </w:r>
    </w:p>
    <w:p>
      <w:pPr>
        <w:pStyle w:val="Heading3"/>
        <w:spacing w:line="357" w:lineRule="auto" w:before="154"/>
        <w:ind w:right="134"/>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注册会计师职业道德守则，我们独立于恒生电子公司，并履行了职业道德方面的其他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三、强调事项</w:t>
      </w:r>
      <w:r>
        <w:rPr>
          <w:b w:val="0"/>
          <w:bCs w:val="0"/>
        </w:rPr>
      </w:r>
    </w:p>
    <w:p>
      <w:pPr>
        <w:pStyle w:val="Heading3"/>
        <w:spacing w:line="357" w:lineRule="auto" w:before="151"/>
        <w:ind w:right="114"/>
        <w:jc w:val="left"/>
      </w:pPr>
      <w:r>
        <w:rPr/>
        <w:t>我们提醒财务报表使用者关注，如财务报表附注十二或有事项</w:t>
      </w:r>
      <w:r>
        <w:rPr>
          <w:spacing w:val="-82"/>
        </w:rPr>
        <w:t> </w:t>
      </w:r>
      <w:r>
        <w:rPr>
          <w:rFonts w:ascii="宋体" w:hAnsi="宋体" w:cs="宋体" w:eastAsia="宋体" w:hint="default"/>
        </w:rPr>
        <w:t>1</w:t>
      </w:r>
      <w:r>
        <w:rPr>
          <w:rFonts w:ascii="宋体" w:hAnsi="宋体" w:cs="宋体" w:eastAsia="宋体" w:hint="default"/>
          <w:spacing w:val="-83"/>
        </w:rPr>
        <w:t> </w:t>
      </w:r>
      <w:r>
        <w:rPr/>
        <w:t>及十四其他重要 </w:t>
      </w:r>
      <w:r>
        <w:rPr>
          <w:spacing w:val="-1"/>
        </w:rPr>
        <w:t>事项</w:t>
      </w:r>
      <w:r>
        <w:rPr>
          <w:rFonts w:ascii="宋体" w:hAnsi="宋体" w:cs="宋体" w:eastAsia="宋体" w:hint="default"/>
          <w:spacing w:val="-1"/>
        </w:rPr>
        <w:t>(</w:t>
      </w:r>
      <w:r>
        <w:rPr>
          <w:spacing w:val="-1"/>
        </w:rPr>
        <w:t>三</w:t>
      </w:r>
      <w:r>
        <w:rPr>
          <w:rFonts w:ascii="宋体" w:hAnsi="宋体" w:cs="宋体" w:eastAsia="宋体" w:hint="default"/>
          <w:spacing w:val="-1"/>
        </w:rPr>
        <w:t>)1</w:t>
      </w:r>
      <w:r>
        <w:rPr>
          <w:rFonts w:ascii="宋体" w:hAnsi="宋体" w:cs="宋体" w:eastAsia="宋体" w:hint="default"/>
          <w:spacing w:val="-34"/>
        </w:rPr>
        <w:t> </w:t>
      </w:r>
      <w:r>
        <w:rPr>
          <w:spacing w:val="-4"/>
        </w:rPr>
        <w:t>所述，恒生电子公司之子公司杭州恒生网络技术服务有限公司</w:t>
      </w:r>
      <w:r>
        <w:rPr>
          <w:rFonts w:ascii="宋体" w:hAnsi="宋体" w:cs="宋体" w:eastAsia="宋体" w:hint="default"/>
          <w:spacing w:val="-4"/>
        </w:rPr>
        <w:t>(</w:t>
      </w:r>
      <w:r>
        <w:rPr>
          <w:spacing w:val="-4"/>
        </w:rPr>
        <w:t>以下简称网</w:t>
      </w:r>
      <w:r>
        <w:rPr>
          <w:spacing w:val="-117"/>
        </w:rPr>
        <w:t> </w:t>
      </w:r>
      <w:r>
        <w:rPr/>
        <w:t>络技术公司</w:t>
      </w:r>
      <w:r>
        <w:rPr>
          <w:rFonts w:ascii="宋体" w:hAnsi="宋体" w:cs="宋体" w:eastAsia="宋体" w:hint="default"/>
        </w:rPr>
        <w:t>)</w:t>
      </w:r>
      <w:r>
        <w:rPr/>
        <w:t>于</w:t>
      </w:r>
      <w:r>
        <w:rPr>
          <w:spacing w:val="-61"/>
        </w:rPr>
        <w:t> </w:t>
      </w:r>
      <w:r>
        <w:rPr>
          <w:rFonts w:ascii="宋体" w:hAnsi="宋体" w:cs="宋体" w:eastAsia="宋体" w:hint="default"/>
        </w:rPr>
        <w:t>2016</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13</w:t>
      </w:r>
      <w:r>
        <w:rPr>
          <w:rFonts w:ascii="宋体" w:hAnsi="宋体" w:cs="宋体" w:eastAsia="宋体" w:hint="default"/>
          <w:spacing w:val="-61"/>
        </w:rPr>
        <w:t> </w:t>
      </w:r>
      <w:r>
        <w:rPr/>
        <w:t>日收到中国证券监督管理委员会行政处罚决定书 </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61"/>
        </w:rPr>
        <w:t> </w:t>
      </w:r>
      <w:r>
        <w:rPr/>
        <w:t>号</w:t>
      </w:r>
      <w:r>
        <w:rPr>
          <w:rFonts w:ascii="宋体" w:hAnsi="宋体" w:cs="宋体" w:eastAsia="宋体" w:hint="default"/>
        </w:rPr>
        <w:t>)</w:t>
      </w:r>
      <w:r>
        <w:rPr/>
        <w:t>，该处罚决定书决定“没收杭州恒生网络技术服务有限公司违法所</w:t>
      </w:r>
    </w:p>
    <w:p>
      <w:pPr>
        <w:spacing w:after="0" w:line="357" w:lineRule="auto"/>
        <w:jc w:val="left"/>
        <w:sectPr>
          <w:pgSz w:w="11910" w:h="16840"/>
          <w:pgMar w:header="877" w:footer="1195" w:top="1100" w:bottom="1380" w:left="1660" w:right="1140"/>
        </w:sectPr>
      </w:pPr>
    </w:p>
    <w:p>
      <w:pPr>
        <w:spacing w:line="240" w:lineRule="auto" w:before="13"/>
        <w:rPr>
          <w:rFonts w:ascii="宋体" w:hAnsi="宋体" w:cs="宋体" w:eastAsia="宋体" w:hint="default"/>
          <w:sz w:val="25"/>
          <w:szCs w:val="25"/>
        </w:rPr>
      </w:pPr>
    </w:p>
    <w:p>
      <w:pPr>
        <w:pStyle w:val="Heading3"/>
        <w:spacing w:line="240" w:lineRule="auto" w:before="26"/>
        <w:ind w:right="0" w:firstLine="0"/>
        <w:jc w:val="both"/>
        <w:rPr>
          <w:rFonts w:ascii="宋体" w:hAnsi="宋体" w:cs="宋体" w:eastAsia="宋体" w:hint="default"/>
        </w:rPr>
      </w:pPr>
      <w:r>
        <w:rPr/>
        <w:t>得</w:t>
      </w:r>
      <w:r>
        <w:rPr>
          <w:spacing w:val="-61"/>
        </w:rPr>
        <w:t> </w:t>
      </w:r>
      <w:r>
        <w:rPr>
          <w:rFonts w:ascii="宋体" w:hAnsi="宋体" w:cs="宋体" w:eastAsia="宋体" w:hint="default"/>
        </w:rPr>
        <w:t>109,866,872.67 </w:t>
      </w:r>
      <w:r>
        <w:rPr/>
        <w:t>元，并处以</w:t>
      </w:r>
      <w:r>
        <w:rPr>
          <w:spacing w:val="-60"/>
        </w:rPr>
        <w:t> </w:t>
      </w:r>
      <w:r>
        <w:rPr>
          <w:rFonts w:ascii="宋体" w:hAnsi="宋体" w:cs="宋体" w:eastAsia="宋体" w:hint="default"/>
        </w:rPr>
        <w:t>329,600,618.01 </w:t>
      </w:r>
      <w:r>
        <w:rPr/>
        <w:t>元罚款。”网络技术公司已于</w:t>
      </w:r>
      <w:r>
        <w:rPr>
          <w:spacing w:val="-60"/>
        </w:rPr>
        <w:t> </w:t>
      </w:r>
      <w:r>
        <w:rPr>
          <w:rFonts w:ascii="宋体" w:hAnsi="宋体" w:cs="宋体" w:eastAsia="宋体" w:hint="default"/>
        </w:rPr>
        <w:t>2017</w:t>
      </w:r>
    </w:p>
    <w:p>
      <w:pPr>
        <w:pStyle w:val="Heading3"/>
        <w:spacing w:line="357" w:lineRule="auto" w:before="154"/>
        <w:ind w:right="244" w:firstLine="0"/>
        <w:jc w:val="both"/>
      </w:pPr>
      <w:r>
        <w:rPr/>
        <w:t>年</w:t>
      </w:r>
      <w:r>
        <w:rPr>
          <w:spacing w:val="-61"/>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日收到北京市西城区人民法院行政裁定书</w:t>
      </w:r>
      <w:r>
        <w:rPr>
          <w:rFonts w:ascii="宋体" w:hAnsi="宋体" w:cs="宋体" w:eastAsia="宋体" w:hint="default"/>
        </w:rPr>
        <w:t>(</w:t>
      </w:r>
      <w:r>
        <w:rPr/>
        <w:t>〔</w:t>
      </w:r>
      <w:r>
        <w:rPr>
          <w:rFonts w:ascii="宋体" w:hAnsi="宋体" w:cs="宋体" w:eastAsia="宋体" w:hint="default"/>
        </w:rPr>
        <w:t>2017</w:t>
      </w:r>
      <w:r>
        <w:rPr/>
        <w:t>〕京</w:t>
      </w:r>
      <w:r>
        <w:rPr>
          <w:spacing w:val="-60"/>
        </w:rPr>
        <w:t> </w:t>
      </w:r>
      <w:r>
        <w:rPr>
          <w:rFonts w:ascii="宋体" w:hAnsi="宋体" w:cs="宋体" w:eastAsia="宋体" w:hint="default"/>
        </w:rPr>
        <w:t>0102</w:t>
      </w:r>
      <w:r>
        <w:rPr>
          <w:rFonts w:ascii="宋体" w:hAnsi="宋体" w:cs="宋体" w:eastAsia="宋体" w:hint="default"/>
          <w:spacing w:val="-60"/>
        </w:rPr>
        <w:t> </w:t>
      </w:r>
      <w:r>
        <w:rPr/>
        <w:t>行审</w:t>
      </w:r>
      <w:r>
        <w:rPr>
          <w:spacing w:val="-60"/>
        </w:rPr>
        <w:t> </w:t>
      </w:r>
      <w:r>
        <w:rPr>
          <w:rFonts w:ascii="宋体" w:hAnsi="宋体" w:cs="宋体" w:eastAsia="宋体" w:hint="default"/>
        </w:rPr>
        <w:t>87</w:t>
      </w:r>
      <w:r>
        <w:rPr>
          <w:rFonts w:ascii="宋体" w:hAnsi="宋体" w:cs="宋体" w:eastAsia="宋体" w:hint="default"/>
          <w:spacing w:val="-60"/>
        </w:rPr>
        <w:t> </w:t>
      </w:r>
      <w:r>
        <w:rPr/>
        <w:t>号</w:t>
      </w:r>
      <w:r>
        <w:rPr>
          <w:rFonts w:ascii="宋体" w:hAnsi="宋体" w:cs="宋体" w:eastAsia="宋体" w:hint="default"/>
        </w:rPr>
        <w:t>)</w:t>
      </w:r>
      <w:r>
        <w:rPr/>
        <w:t>， 裁定对中国证券监督管理委员会做出的行政处罚决定书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60"/>
        </w:rPr>
        <w:t> </w:t>
      </w:r>
      <w:r>
        <w:rPr/>
        <w:t>号</w:t>
      </w:r>
      <w:r>
        <w:rPr>
          <w:rFonts w:ascii="宋体" w:hAnsi="宋体" w:cs="宋体" w:eastAsia="宋体" w:hint="default"/>
        </w:rPr>
        <w:t>)</w:t>
      </w:r>
      <w:r>
        <w:rPr/>
        <w:t>准予强制执 行。网络技术公司于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日收到北京市西城区人民法院执行通知书、报告</w:t>
      </w:r>
    </w:p>
    <w:p>
      <w:pPr>
        <w:pStyle w:val="Heading3"/>
        <w:spacing w:line="357" w:lineRule="auto" w:before="36"/>
        <w:ind w:right="231" w:firstLine="0"/>
        <w:jc w:val="both"/>
      </w:pPr>
      <w:r>
        <w:rPr/>
        <w:t>财产令及执行裁定书</w:t>
      </w:r>
      <w:r>
        <w:rPr>
          <w:rFonts w:ascii="宋体" w:hAnsi="宋体" w:cs="宋体" w:eastAsia="宋体" w:hint="default"/>
        </w:rPr>
        <w:t>(</w:t>
      </w:r>
      <w:r>
        <w:rPr/>
        <w:t>文号均为〔</w:t>
      </w:r>
      <w:r>
        <w:rPr>
          <w:rFonts w:ascii="宋体" w:hAnsi="宋体" w:cs="宋体" w:eastAsia="宋体" w:hint="default"/>
        </w:rPr>
        <w:t>2018</w:t>
      </w:r>
      <w:r>
        <w:rPr/>
        <w:t>〕京</w:t>
      </w:r>
      <w:r>
        <w:rPr>
          <w:spacing w:val="-72"/>
        </w:rPr>
        <w:t> </w:t>
      </w:r>
      <w:r>
        <w:rPr>
          <w:rFonts w:ascii="宋体" w:hAnsi="宋体" w:cs="宋体" w:eastAsia="宋体" w:hint="default"/>
        </w:rPr>
        <w:t>0102</w:t>
      </w:r>
      <w:r>
        <w:rPr>
          <w:rFonts w:ascii="宋体" w:hAnsi="宋体" w:cs="宋体" w:eastAsia="宋体" w:hint="default"/>
          <w:spacing w:val="-72"/>
        </w:rPr>
        <w:t> </w:t>
      </w:r>
      <w:r>
        <w:rPr/>
        <w:t>执</w:t>
      </w:r>
      <w:r>
        <w:rPr>
          <w:spacing w:val="-72"/>
        </w:rPr>
        <w:t> </w:t>
      </w:r>
      <w:r>
        <w:rPr>
          <w:rFonts w:ascii="宋体" w:hAnsi="宋体" w:cs="宋体" w:eastAsia="宋体" w:hint="default"/>
        </w:rPr>
        <w:t>2080</w:t>
      </w:r>
      <w:r>
        <w:rPr>
          <w:rFonts w:ascii="宋体" w:hAnsi="宋体" w:cs="宋体" w:eastAsia="宋体" w:hint="default"/>
          <w:spacing w:val="-72"/>
        </w:rPr>
        <w:t> </w:t>
      </w:r>
      <w:r>
        <w:rPr/>
        <w:t>号</w:t>
      </w:r>
      <w:r>
        <w:rPr>
          <w:rFonts w:ascii="宋体" w:hAnsi="宋体" w:cs="宋体" w:eastAsia="宋体" w:hint="default"/>
        </w:rPr>
        <w:t>)</w:t>
      </w:r>
      <w:r>
        <w:rPr/>
        <w:t>，网络技术公司逾期不履 </w:t>
      </w:r>
      <w:r>
        <w:rPr>
          <w:spacing w:val="-2"/>
        </w:rPr>
        <w:t>行前述行政裁定书确定的义务，北京市西城区人民法院将依法强制执行。网络技术公</w:t>
      </w:r>
      <w:r>
        <w:rPr>
          <w:spacing w:val="-94"/>
        </w:rPr>
        <w:t> </w:t>
      </w:r>
      <w:r>
        <w:rPr>
          <w:spacing w:val="-94"/>
        </w:rPr>
      </w:r>
      <w:r>
        <w:rPr/>
        <w:t>司于</w:t>
      </w:r>
      <w:r>
        <w:rPr>
          <w:spacing w:val="-61"/>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日收到北京市西城区人民法院失信决定书及限制消费令</w:t>
      </w:r>
      <w:r>
        <w:rPr>
          <w:rFonts w:ascii="宋体" w:hAnsi="宋体" w:cs="宋体" w:eastAsia="宋体" w:hint="default"/>
        </w:rPr>
        <w:t>(</w:t>
      </w:r>
      <w:r>
        <w:rPr/>
        <w:t>文号均</w:t>
      </w:r>
    </w:p>
    <w:p>
      <w:pPr>
        <w:pStyle w:val="Heading3"/>
        <w:spacing w:line="357" w:lineRule="auto"/>
        <w:ind w:right="233" w:firstLine="0"/>
        <w:jc w:val="both"/>
      </w:pPr>
      <w:r>
        <w:rPr/>
        <w:t>为〔</w:t>
      </w:r>
      <w:r>
        <w:rPr>
          <w:rFonts w:ascii="宋体" w:hAnsi="宋体" w:cs="宋体" w:eastAsia="宋体" w:hint="default"/>
        </w:rPr>
        <w:t>2018</w:t>
      </w:r>
      <w:r>
        <w:rPr/>
        <w:t>〕京</w:t>
      </w:r>
      <w:r>
        <w:rPr>
          <w:spacing w:val="-60"/>
        </w:rPr>
        <w:t> </w:t>
      </w:r>
      <w:r>
        <w:rPr>
          <w:rFonts w:ascii="宋体" w:hAnsi="宋体" w:cs="宋体" w:eastAsia="宋体" w:hint="default"/>
        </w:rPr>
        <w:t>0102</w:t>
      </w:r>
      <w:r>
        <w:rPr>
          <w:rFonts w:ascii="宋体" w:hAnsi="宋体" w:cs="宋体" w:eastAsia="宋体" w:hint="default"/>
          <w:spacing w:val="-60"/>
        </w:rPr>
        <w:t> </w:t>
      </w:r>
      <w:r>
        <w:rPr/>
        <w:t>执</w:t>
      </w:r>
      <w:r>
        <w:rPr>
          <w:spacing w:val="-60"/>
        </w:rPr>
        <w:t> </w:t>
      </w:r>
      <w:r>
        <w:rPr>
          <w:rFonts w:ascii="宋体" w:hAnsi="宋体" w:cs="宋体" w:eastAsia="宋体" w:hint="default"/>
        </w:rPr>
        <w:t>2080</w:t>
      </w:r>
      <w:r>
        <w:rPr>
          <w:rFonts w:ascii="宋体" w:hAnsi="宋体" w:cs="宋体" w:eastAsia="宋体" w:hint="default"/>
          <w:spacing w:val="-60"/>
        </w:rPr>
        <w:t> </w:t>
      </w:r>
      <w:r>
        <w:rPr/>
        <w:t>号</w:t>
      </w:r>
      <w:r>
        <w:rPr>
          <w:rFonts w:ascii="宋体" w:hAnsi="宋体" w:cs="宋体" w:eastAsia="宋体" w:hint="default"/>
        </w:rPr>
        <w:t>)</w:t>
      </w:r>
      <w:r>
        <w:rPr/>
        <w:t>，网络技术公司被纳入失信被执行人名单</w:t>
      </w:r>
      <w:r>
        <w:rPr>
          <w:rFonts w:ascii="宋体" w:hAnsi="宋体" w:cs="宋体" w:eastAsia="宋体" w:hint="default"/>
        </w:rPr>
        <w:t>, </w:t>
      </w:r>
      <w:r>
        <w:rPr/>
        <w:t>网络技术 </w:t>
      </w:r>
      <w:r>
        <w:rPr>
          <w:spacing w:val="-2"/>
        </w:rPr>
        <w:t>公司及其法定代表人被下达了限制消费令。截至本财务报表批准日，网络技术公司部</w:t>
      </w:r>
      <w:r>
        <w:rPr>
          <w:spacing w:val="-94"/>
        </w:rPr>
        <w:t> </w:t>
      </w:r>
      <w:r>
        <w:rPr>
          <w:spacing w:val="-94"/>
        </w:rPr>
      </w:r>
      <w:r>
        <w:rPr/>
        <w:t>分银行账户已被冻结。</w:t>
      </w:r>
    </w:p>
    <w:p>
      <w:pPr>
        <w:pStyle w:val="Heading3"/>
        <w:spacing w:line="240" w:lineRule="auto" w:before="36"/>
        <w:ind w:left="618" w:right="109" w:firstLine="0"/>
        <w:jc w:val="left"/>
      </w:pPr>
      <w:r>
        <w:rPr/>
        <w:t>基于上述行政处罚事项，网络技术公司</w:t>
      </w:r>
      <w:r>
        <w:rPr>
          <w:spacing w:val="-59"/>
        </w:rPr>
        <w:t> </w:t>
      </w:r>
      <w:r>
        <w:rPr>
          <w:rFonts w:ascii="宋体" w:hAnsi="宋体" w:cs="宋体" w:eastAsia="宋体" w:hint="default"/>
        </w:rPr>
        <w:t>2015</w:t>
      </w:r>
      <w:r>
        <w:rPr>
          <w:rFonts w:ascii="宋体" w:hAnsi="宋体" w:cs="宋体" w:eastAsia="宋体" w:hint="default"/>
          <w:spacing w:val="-60"/>
        </w:rPr>
        <w:t> </w:t>
      </w:r>
      <w:r>
        <w:rPr/>
        <w:t>至</w:t>
      </w:r>
      <w:r>
        <w:rPr>
          <w:spacing w:val="-60"/>
        </w:rPr>
        <w:t> </w:t>
      </w:r>
      <w:r>
        <w:rPr>
          <w:rFonts w:ascii="宋体" w:hAnsi="宋体" w:cs="宋体" w:eastAsia="宋体" w:hint="default"/>
        </w:rPr>
        <w:t>2016</w:t>
      </w:r>
      <w:r>
        <w:rPr>
          <w:rFonts w:ascii="宋体" w:hAnsi="宋体" w:cs="宋体" w:eastAsia="宋体" w:hint="default"/>
          <w:spacing w:val="-60"/>
        </w:rPr>
        <w:t> </w:t>
      </w:r>
      <w:r>
        <w:rPr/>
        <w:t>年度累计预提罚没支出</w:t>
      </w:r>
    </w:p>
    <w:p>
      <w:pPr>
        <w:pStyle w:val="Heading3"/>
        <w:spacing w:line="240" w:lineRule="auto" w:before="151"/>
        <w:ind w:right="0" w:firstLine="0"/>
        <w:jc w:val="both"/>
      </w:pPr>
      <w:r>
        <w:rPr>
          <w:rFonts w:ascii="宋体" w:hAnsi="宋体" w:cs="宋体" w:eastAsia="宋体" w:hint="default"/>
        </w:rPr>
        <w:t>439,467,490.68</w:t>
      </w:r>
      <w:r>
        <w:rPr>
          <w:rFonts w:ascii="宋体" w:hAnsi="宋体" w:cs="宋体" w:eastAsia="宋体" w:hint="default"/>
          <w:spacing w:val="-61"/>
        </w:rPr>
        <w:t> </w:t>
      </w:r>
      <w:r>
        <w:rPr/>
        <w:t>元，截至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日网络技术公司净资产余额为</w:t>
      </w:r>
    </w:p>
    <w:p>
      <w:pPr>
        <w:pStyle w:val="Heading3"/>
        <w:spacing w:line="240" w:lineRule="auto" w:before="154"/>
        <w:ind w:right="0" w:firstLine="0"/>
        <w:jc w:val="both"/>
      </w:pPr>
      <w:r>
        <w:rPr>
          <w:rFonts w:ascii="宋体" w:hAnsi="宋体" w:cs="宋体" w:eastAsia="宋体" w:hint="default"/>
        </w:rPr>
        <w:t>-422,532,985.12</w:t>
      </w:r>
      <w:r>
        <w:rPr>
          <w:rFonts w:ascii="宋体" w:hAnsi="宋体" w:cs="宋体" w:eastAsia="宋体" w:hint="default"/>
          <w:spacing w:val="-61"/>
        </w:rPr>
        <w:t> </w:t>
      </w:r>
      <w:r>
        <w:rPr/>
        <w:t>元。截至本财务报表批准日，网络技术公司已缴纳上述罚没相关款</w:t>
      </w:r>
    </w:p>
    <w:p>
      <w:pPr>
        <w:pStyle w:val="Heading3"/>
        <w:spacing w:line="357" w:lineRule="auto" w:before="151"/>
        <w:ind w:right="305" w:firstLine="0"/>
        <w:jc w:val="both"/>
      </w:pPr>
      <w:r>
        <w:rPr/>
        <w:t>项</w:t>
      </w:r>
      <w:r>
        <w:rPr>
          <w:spacing w:val="-61"/>
        </w:rPr>
        <w:t> </w:t>
      </w:r>
      <w:r>
        <w:rPr>
          <w:rFonts w:ascii="宋体" w:hAnsi="宋体" w:cs="宋体" w:eastAsia="宋体" w:hint="default"/>
        </w:rPr>
        <w:t>25,297,395.61</w:t>
      </w:r>
      <w:r>
        <w:rPr>
          <w:rFonts w:ascii="宋体" w:hAnsi="宋体" w:cs="宋体" w:eastAsia="宋体" w:hint="default"/>
          <w:spacing w:val="-60"/>
        </w:rPr>
        <w:t> </w:t>
      </w:r>
      <w:r>
        <w:rPr/>
        <w:t>元，尚未缴纳余额为</w:t>
      </w:r>
      <w:r>
        <w:rPr>
          <w:spacing w:val="-60"/>
        </w:rPr>
        <w:t> </w:t>
      </w:r>
      <w:r>
        <w:rPr>
          <w:rFonts w:ascii="宋体" w:hAnsi="宋体" w:cs="宋体" w:eastAsia="宋体" w:hint="default"/>
        </w:rPr>
        <w:t>414,170,095.07</w:t>
      </w:r>
      <w:r>
        <w:rPr>
          <w:rFonts w:ascii="宋体" w:hAnsi="宋体" w:cs="宋体" w:eastAsia="宋体" w:hint="default"/>
          <w:spacing w:val="-60"/>
        </w:rPr>
        <w:t> </w:t>
      </w:r>
      <w:r>
        <w:rPr/>
        <w:t>元，且未来存在因未及时足 额缴纳而被加处罚款的可能性。本段内容不影响已发表的审计意见。</w:t>
      </w:r>
    </w:p>
    <w:p>
      <w:pPr>
        <w:spacing w:line="240" w:lineRule="auto" w:before="0"/>
        <w:rPr>
          <w:rFonts w:ascii="宋体" w:hAnsi="宋体" w:cs="宋体" w:eastAsia="宋体" w:hint="default"/>
          <w:sz w:val="24"/>
          <w:szCs w:val="24"/>
        </w:rPr>
      </w:pPr>
    </w:p>
    <w:p>
      <w:pPr>
        <w:pStyle w:val="Heading2"/>
        <w:spacing w:line="240" w:lineRule="auto"/>
        <w:ind w:right="109"/>
        <w:jc w:val="left"/>
        <w:rPr>
          <w:b w:val="0"/>
          <w:bCs w:val="0"/>
        </w:rPr>
      </w:pPr>
      <w:r>
        <w:rPr/>
        <w:t>四、关键审计事项</w:t>
      </w:r>
      <w:r>
        <w:rPr>
          <w:b w:val="0"/>
          <w:bCs w:val="0"/>
        </w:rPr>
      </w:r>
    </w:p>
    <w:p>
      <w:pPr>
        <w:pStyle w:val="Heading3"/>
        <w:spacing w:line="357" w:lineRule="auto" w:before="151"/>
        <w:ind w:right="109"/>
        <w:jc w:val="left"/>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w:t>
      </w:r>
    </w:p>
    <w:p>
      <w:pPr>
        <w:pStyle w:val="Heading3"/>
        <w:spacing w:line="357" w:lineRule="auto"/>
        <w:ind w:left="618" w:right="7008" w:firstLine="0"/>
        <w:jc w:val="left"/>
      </w:pPr>
      <w:r>
        <w:rPr>
          <w:rFonts w:ascii="宋体" w:hAnsi="宋体" w:cs="宋体" w:eastAsia="宋体" w:hint="default"/>
        </w:rPr>
        <w:t>(</w:t>
      </w:r>
      <w:r>
        <w:rPr/>
        <w:t>一</w:t>
      </w:r>
      <w:r>
        <w:rPr>
          <w:rFonts w:ascii="宋体" w:hAnsi="宋体" w:cs="宋体" w:eastAsia="宋体" w:hint="default"/>
        </w:rPr>
        <w:t>) </w:t>
      </w:r>
      <w:r>
        <w:rPr/>
        <w:t>收入确认 </w:t>
      </w:r>
      <w:r>
        <w:rPr>
          <w:rFonts w:ascii="宋体" w:hAnsi="宋体" w:cs="宋体" w:eastAsia="宋体" w:hint="default"/>
        </w:rPr>
        <w:t>1. </w:t>
      </w:r>
      <w:r>
        <w:rPr/>
        <w:t>事项描述</w:t>
      </w:r>
    </w:p>
    <w:p>
      <w:pPr>
        <w:pStyle w:val="Heading3"/>
        <w:spacing w:line="357" w:lineRule="auto"/>
        <w:ind w:right="233"/>
        <w:jc w:val="both"/>
      </w:pPr>
      <w:r>
        <w:rPr>
          <w:spacing w:val="-2"/>
        </w:rPr>
        <w:t>恒生电子公司营业收入主要来源于为证券、期货、基金、信托、保险、银行、交</w:t>
      </w:r>
      <w:r>
        <w:rPr/>
        <w:t> 易所、私募等机构提供整体的软件解决方案和网络服务。恒生电子公司</w:t>
      </w:r>
      <w:r>
        <w:rPr>
          <w:spacing w:val="-59"/>
        </w:rPr>
        <w:t> </w:t>
      </w:r>
      <w:r>
        <w:rPr>
          <w:rFonts w:ascii="宋体" w:hAnsi="宋体" w:cs="宋体" w:eastAsia="宋体" w:hint="default"/>
        </w:rPr>
        <w:t>2018</w:t>
      </w:r>
      <w:r>
        <w:rPr>
          <w:rFonts w:ascii="宋体" w:hAnsi="宋体" w:cs="宋体" w:eastAsia="宋体" w:hint="default"/>
          <w:spacing w:val="-60"/>
        </w:rPr>
        <w:t> </w:t>
      </w:r>
      <w:r>
        <w:rPr/>
        <w:t>年度实 现营业收入</w:t>
      </w:r>
      <w:r>
        <w:rPr>
          <w:spacing w:val="-61"/>
        </w:rPr>
        <w:t> </w:t>
      </w:r>
      <w:r>
        <w:rPr>
          <w:rFonts w:ascii="宋体" w:hAnsi="宋体" w:cs="宋体" w:eastAsia="宋体" w:hint="default"/>
        </w:rPr>
        <w:t>326,287.92</w:t>
      </w:r>
      <w:r>
        <w:rPr>
          <w:rFonts w:ascii="宋体" w:hAnsi="宋体" w:cs="宋体" w:eastAsia="宋体" w:hint="default"/>
          <w:spacing w:val="-60"/>
        </w:rPr>
        <w:t> </w:t>
      </w:r>
      <w:r>
        <w:rPr/>
        <w:t>万元，其中软件产品销售及服务收入占比</w:t>
      </w:r>
      <w:r>
        <w:rPr>
          <w:spacing w:val="-60"/>
        </w:rPr>
        <w:t> </w:t>
      </w:r>
      <w:r>
        <w:rPr>
          <w:rFonts w:ascii="宋体" w:hAnsi="宋体" w:cs="宋体" w:eastAsia="宋体" w:hint="default"/>
        </w:rPr>
        <w:t>97.67%</w:t>
      </w:r>
      <w:r>
        <w:rPr/>
        <w:t>，如财务报 </w:t>
      </w:r>
      <w:r>
        <w:rPr>
          <w:spacing w:val="-2"/>
        </w:rPr>
        <w:t>表附注三重要会计政策及会计估计</w:t>
      </w:r>
      <w:r>
        <w:rPr>
          <w:rFonts w:ascii="宋体" w:hAnsi="宋体" w:cs="宋体" w:eastAsia="宋体" w:hint="default"/>
          <w:spacing w:val="-2"/>
        </w:rPr>
        <w:t>(</w:t>
      </w:r>
      <w:r>
        <w:rPr>
          <w:spacing w:val="-2"/>
        </w:rPr>
        <w:t>二十七</w:t>
      </w:r>
      <w:r>
        <w:rPr>
          <w:rFonts w:ascii="宋体" w:hAnsi="宋体" w:cs="宋体" w:eastAsia="宋体" w:hint="default"/>
          <w:spacing w:val="-2"/>
        </w:rPr>
        <w:t>)</w:t>
      </w:r>
      <w:r>
        <w:rPr>
          <w:spacing w:val="-2"/>
        </w:rPr>
        <w:t>所述，恒生电子公司对自行开发研制的软</w:t>
      </w:r>
      <w:r>
        <w:rPr>
          <w:spacing w:val="-92"/>
        </w:rPr>
        <w:t> </w:t>
      </w:r>
      <w:r>
        <w:rPr>
          <w:spacing w:val="-92"/>
        </w:rPr>
      </w:r>
      <w:r>
        <w:rPr>
          <w:spacing w:val="-2"/>
        </w:rPr>
        <w:t>件产品销售收入、定制软件销售收入及软件服务收入采用不同收入确认方法。营业收</w:t>
      </w:r>
      <w:r>
        <w:rPr>
          <w:spacing w:val="-94"/>
        </w:rPr>
        <w:t> </w:t>
      </w:r>
      <w:r>
        <w:rPr>
          <w:spacing w:val="-94"/>
        </w:rPr>
      </w:r>
      <w:r>
        <w:rPr>
          <w:spacing w:val="-2"/>
        </w:rPr>
        <w:t>入是关键绩效指标之一，且涉及管理层的重大判断，收入可能被确认在不恰当的会计</w:t>
      </w:r>
      <w:r>
        <w:rPr>
          <w:spacing w:val="-94"/>
        </w:rPr>
        <w:t> </w:t>
      </w:r>
      <w:r>
        <w:rPr>
          <w:spacing w:val="-94"/>
        </w:rPr>
      </w:r>
      <w:r>
        <w:rPr/>
        <w:t>期间，因此我们将收入确认作为关键审计事项。</w:t>
      </w:r>
    </w:p>
    <w:p>
      <w:pPr>
        <w:pStyle w:val="Heading3"/>
        <w:spacing w:line="240" w:lineRule="auto" w:before="36"/>
        <w:ind w:left="618" w:right="109" w:firstLine="0"/>
        <w:jc w:val="left"/>
      </w:pPr>
      <w:r>
        <w:rPr>
          <w:rFonts w:ascii="宋体" w:hAnsi="宋体" w:cs="宋体" w:eastAsia="宋体" w:hint="default"/>
        </w:rPr>
        <w:t>2. </w:t>
      </w:r>
      <w:r>
        <w:rPr/>
        <w:t>审计应对</w:t>
      </w:r>
    </w:p>
    <w:p>
      <w:pPr>
        <w:spacing w:after="0" w:line="240" w:lineRule="auto"/>
        <w:jc w:val="left"/>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3"/>
        <w:spacing w:line="240" w:lineRule="auto" w:before="26"/>
        <w:ind w:left="618" w:right="0" w:firstLine="0"/>
        <w:jc w:val="left"/>
      </w:pPr>
      <w:r>
        <w:rPr/>
        <w:t>针对收入确认，我们实施的审计程序主要包括：</w:t>
      </w:r>
    </w:p>
    <w:p>
      <w:pPr>
        <w:pStyle w:val="Heading3"/>
        <w:spacing w:line="355" w:lineRule="auto" w:before="154"/>
        <w:ind w:right="115"/>
        <w:jc w:val="left"/>
      </w:pPr>
      <w:r>
        <w:rPr>
          <w:rFonts w:ascii="宋体" w:hAnsi="宋体" w:cs="宋体" w:eastAsia="宋体" w:hint="default"/>
        </w:rPr>
        <w:t>(1)</w:t>
      </w:r>
      <w:r>
        <w:rPr>
          <w:rFonts w:ascii="宋体" w:hAnsi="宋体" w:cs="宋体" w:eastAsia="宋体" w:hint="default"/>
          <w:spacing w:val="-46"/>
        </w:rPr>
        <w:t> </w:t>
      </w:r>
      <w:r>
        <w:rPr/>
        <w:t>了解与收入确认相关的关键内部控制，评价这些控制的设计，确定其是否得 到执行，并测试相关内部控制的运行有效性；</w:t>
      </w:r>
    </w:p>
    <w:p>
      <w:pPr>
        <w:pStyle w:val="Heading3"/>
        <w:spacing w:line="357" w:lineRule="auto" w:before="38"/>
        <w:ind w:right="134"/>
        <w:jc w:val="both"/>
      </w:pPr>
      <w:r>
        <w:rPr>
          <w:rFonts w:ascii="宋体" w:hAnsi="宋体" w:cs="宋体" w:eastAsia="宋体" w:hint="default"/>
        </w:rPr>
        <w:t>(2)</w:t>
      </w:r>
      <w:r>
        <w:rPr>
          <w:rFonts w:ascii="宋体" w:hAnsi="宋体" w:cs="宋体" w:eastAsia="宋体" w:hint="default"/>
          <w:spacing w:val="-46"/>
        </w:rPr>
        <w:t> </w:t>
      </w:r>
      <w:r>
        <w:rPr/>
        <w:t>执行细节测试，抽取本期确认营业收入的销售合同、与之相关的完工进度单 </w:t>
      </w:r>
      <w:r>
        <w:rPr>
          <w:spacing w:val="-2"/>
        </w:rPr>
        <w:t>或竣工单，根据合同约定的可收款条件、服务期限、实际收款记录等资料，复核项目</w:t>
      </w:r>
      <w:r>
        <w:rPr>
          <w:spacing w:val="-94"/>
        </w:rPr>
        <w:t> </w:t>
      </w:r>
      <w:r>
        <w:rPr>
          <w:spacing w:val="-94"/>
        </w:rPr>
      </w:r>
      <w:r>
        <w:rPr/>
        <w:t>完工率、已实施服务期限的合理性；</w:t>
      </w:r>
    </w:p>
    <w:p>
      <w:pPr>
        <w:pStyle w:val="Heading3"/>
        <w:spacing w:line="355" w:lineRule="auto" w:before="36"/>
        <w:ind w:right="115"/>
        <w:jc w:val="left"/>
      </w:pPr>
      <w:r>
        <w:rPr>
          <w:rFonts w:ascii="宋体" w:hAnsi="宋体" w:cs="宋体" w:eastAsia="宋体" w:hint="default"/>
        </w:rPr>
        <w:t>(3)</w:t>
      </w:r>
      <w:r>
        <w:rPr>
          <w:rFonts w:ascii="宋体" w:hAnsi="宋体" w:cs="宋体" w:eastAsia="宋体" w:hint="default"/>
          <w:spacing w:val="-46"/>
        </w:rPr>
        <w:t> </w:t>
      </w:r>
      <w:r>
        <w:rPr/>
        <w:t>在抽样的基础上，对抽取项目实地查看并对客户人员进行访谈了解项目实施 的进度情况；</w:t>
      </w:r>
    </w:p>
    <w:p>
      <w:pPr>
        <w:pStyle w:val="Heading3"/>
        <w:spacing w:line="355" w:lineRule="auto" w:before="38"/>
        <w:ind w:right="114"/>
        <w:jc w:val="left"/>
      </w:pPr>
      <w:r>
        <w:rPr>
          <w:rFonts w:ascii="宋体" w:hAnsi="宋体" w:cs="宋体" w:eastAsia="宋体" w:hint="default"/>
        </w:rPr>
        <w:t>(4)</w:t>
      </w:r>
      <w:r>
        <w:rPr>
          <w:rFonts w:ascii="宋体" w:hAnsi="宋体" w:cs="宋体" w:eastAsia="宋体" w:hint="default"/>
          <w:spacing w:val="-45"/>
        </w:rPr>
        <w:t> </w:t>
      </w:r>
      <w:r>
        <w:rPr/>
        <w:t>对重要客户执行函证程序，以确认应收账款</w:t>
      </w:r>
      <w:r>
        <w:rPr>
          <w:rFonts w:ascii="宋体" w:hAnsi="宋体" w:cs="宋体" w:eastAsia="宋体" w:hint="default"/>
        </w:rPr>
        <w:t>(</w:t>
      </w:r>
      <w:r>
        <w:rPr/>
        <w:t>预收账款</w:t>
      </w:r>
      <w:r>
        <w:rPr>
          <w:rFonts w:ascii="宋体" w:hAnsi="宋体" w:cs="宋体" w:eastAsia="宋体" w:hint="default"/>
        </w:rPr>
        <w:t>)</w:t>
      </w:r>
      <w:r>
        <w:rPr/>
        <w:t>余额、本期销售收入 金额、完工进度、服务期限等信息；</w:t>
      </w:r>
    </w:p>
    <w:p>
      <w:pPr>
        <w:pStyle w:val="Heading3"/>
        <w:spacing w:line="240" w:lineRule="auto" w:before="38"/>
        <w:ind w:left="618" w:right="0" w:firstLine="0"/>
        <w:jc w:val="left"/>
      </w:pPr>
      <w:r>
        <w:rPr>
          <w:rFonts w:ascii="宋体" w:hAnsi="宋体" w:cs="宋体" w:eastAsia="宋体" w:hint="default"/>
        </w:rPr>
        <w:t>(5) </w:t>
      </w:r>
      <w:r>
        <w:rPr/>
        <w:t>针对资产负债表日前后确认的收入执行截止性测试；</w:t>
      </w:r>
    </w:p>
    <w:p>
      <w:pPr>
        <w:pStyle w:val="Heading3"/>
        <w:spacing w:line="357" w:lineRule="auto" w:before="151"/>
        <w:ind w:left="618" w:right="3668" w:firstLine="0"/>
        <w:jc w:val="left"/>
      </w:pPr>
      <w:r>
        <w:rPr>
          <w:rFonts w:ascii="宋体" w:hAnsi="宋体" w:cs="宋体" w:eastAsia="宋体" w:hint="default"/>
        </w:rPr>
        <w:t>(6) </w:t>
      </w:r>
      <w:r>
        <w:rPr/>
        <w:t>复核财务报告中与营业收入相关的披露。 </w:t>
      </w:r>
      <w:r>
        <w:rPr>
          <w:rFonts w:ascii="宋体" w:hAnsi="宋体" w:cs="宋体" w:eastAsia="宋体" w:hint="default"/>
        </w:rPr>
        <w:t>(</w:t>
      </w:r>
      <w:r>
        <w:rPr/>
        <w:t>二</w:t>
      </w:r>
      <w:r>
        <w:rPr>
          <w:rFonts w:ascii="宋体" w:hAnsi="宋体" w:cs="宋体" w:eastAsia="宋体" w:hint="default"/>
        </w:rPr>
        <w:t>) </w:t>
      </w:r>
      <w:r>
        <w:rPr/>
        <w:t>商誉减值测试</w:t>
      </w:r>
    </w:p>
    <w:p>
      <w:pPr>
        <w:pStyle w:val="Heading3"/>
        <w:spacing w:line="240" w:lineRule="auto"/>
        <w:ind w:left="618" w:right="0" w:firstLine="0"/>
        <w:jc w:val="left"/>
      </w:pPr>
      <w:r>
        <w:rPr>
          <w:rFonts w:ascii="宋体" w:hAnsi="宋体" w:cs="宋体" w:eastAsia="宋体" w:hint="default"/>
        </w:rPr>
        <w:t>1. </w:t>
      </w:r>
      <w:r>
        <w:rPr/>
        <w:t>事项描述</w:t>
      </w:r>
    </w:p>
    <w:p>
      <w:pPr>
        <w:pStyle w:val="Heading3"/>
        <w:spacing w:line="357" w:lineRule="auto" w:before="154"/>
        <w:ind w:right="117"/>
        <w:jc w:val="left"/>
      </w:pPr>
      <w:r>
        <w:rPr/>
        <w:t>截至</w:t>
      </w:r>
      <w:r>
        <w:rPr>
          <w:spacing w:val="-68"/>
        </w:rPr>
        <w:t> </w:t>
      </w:r>
      <w:r>
        <w:rPr>
          <w:rFonts w:ascii="宋体" w:hAnsi="宋体" w:cs="宋体" w:eastAsia="宋体" w:hint="default"/>
        </w:rPr>
        <w:t>2018</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w:t>
      </w:r>
      <w:r>
        <w:rPr>
          <w:spacing w:val="-68"/>
        </w:rPr>
        <w:t> </w:t>
      </w:r>
      <w:r>
        <w:rPr>
          <w:rFonts w:ascii="宋体" w:hAnsi="宋体" w:cs="宋体" w:eastAsia="宋体" w:hint="default"/>
        </w:rPr>
        <w:t>31</w:t>
      </w:r>
      <w:r>
        <w:rPr>
          <w:rFonts w:ascii="宋体" w:hAnsi="宋体" w:cs="宋体" w:eastAsia="宋体" w:hint="default"/>
          <w:spacing w:val="-68"/>
        </w:rPr>
        <w:t> </w:t>
      </w:r>
      <w:r>
        <w:rPr/>
        <w:t>日，恒生电子公司因收购恒云国际科技控股有限公司</w:t>
      </w:r>
      <w:r>
        <w:rPr>
          <w:rFonts w:ascii="宋体" w:hAnsi="宋体" w:cs="宋体" w:eastAsia="宋体" w:hint="default"/>
        </w:rPr>
        <w:t>(</w:t>
      </w:r>
      <w:r>
        <w:rPr/>
        <w:t>原名 大智慧</w:t>
      </w:r>
      <w:r>
        <w:rPr>
          <w:rFonts w:ascii="宋体" w:hAnsi="宋体" w:cs="宋体" w:eastAsia="宋体" w:hint="default"/>
        </w:rPr>
        <w:t>(</w:t>
      </w:r>
      <w:r>
        <w:rPr/>
        <w:t>香港</w:t>
      </w:r>
      <w:r>
        <w:rPr>
          <w:rFonts w:ascii="宋体" w:hAnsi="宋体" w:cs="宋体" w:eastAsia="宋体" w:hint="default"/>
        </w:rPr>
        <w:t>)</w:t>
      </w:r>
      <w:r>
        <w:rPr/>
        <w:t>投资控股有限公司</w:t>
      </w:r>
      <w:r>
        <w:rPr>
          <w:rFonts w:ascii="宋体" w:hAnsi="宋体" w:cs="宋体" w:eastAsia="宋体" w:hint="default"/>
        </w:rPr>
        <w:t>)</w:t>
      </w:r>
      <w:r>
        <w:rPr/>
        <w:t>和商智神州</w:t>
      </w:r>
      <w:r>
        <w:rPr>
          <w:rFonts w:ascii="宋体" w:hAnsi="宋体" w:cs="宋体" w:eastAsia="宋体" w:hint="default"/>
        </w:rPr>
        <w:t>(</w:t>
      </w:r>
      <w:r>
        <w:rPr/>
        <w:t>北京</w:t>
      </w:r>
      <w:r>
        <w:rPr>
          <w:rFonts w:ascii="宋体" w:hAnsi="宋体" w:cs="宋体" w:eastAsia="宋体" w:hint="default"/>
        </w:rPr>
        <w:t>)</w:t>
      </w:r>
      <w:r>
        <w:rPr/>
        <w:t>软件有限公司产生的商誉合计为 </w:t>
      </w:r>
      <w:r>
        <w:rPr>
          <w:rFonts w:ascii="宋体" w:hAnsi="宋体" w:cs="宋体" w:eastAsia="宋体" w:hint="default"/>
        </w:rPr>
        <w:t>35,506.57</w:t>
      </w:r>
      <w:r>
        <w:rPr>
          <w:rFonts w:ascii="宋体" w:hAnsi="宋体" w:cs="宋体" w:eastAsia="宋体" w:hint="default"/>
          <w:spacing w:val="-61"/>
        </w:rPr>
        <w:t> </w:t>
      </w:r>
      <w:r>
        <w:rPr/>
        <w:t>万元。如财务报表附注三重要会计政策及会计估计</w:t>
      </w:r>
      <w:r>
        <w:rPr>
          <w:rFonts w:ascii="宋体" w:hAnsi="宋体" w:cs="宋体" w:eastAsia="宋体" w:hint="default"/>
        </w:rPr>
        <w:t>(</w:t>
      </w:r>
      <w:r>
        <w:rPr/>
        <w:t>二十</w:t>
      </w:r>
      <w:r>
        <w:rPr>
          <w:rFonts w:ascii="宋体" w:hAnsi="宋体" w:cs="宋体" w:eastAsia="宋体" w:hint="default"/>
        </w:rPr>
        <w:t>)</w:t>
      </w:r>
      <w:r>
        <w:rPr/>
        <w:t>所述，对因企业 </w:t>
      </w:r>
      <w:r>
        <w:rPr>
          <w:spacing w:val="-2"/>
        </w:rPr>
        <w:t>合并所形成的商誉和使用寿命不确定的无形资产，无论是否存在减值，管理层须每年</w:t>
      </w:r>
      <w:r>
        <w:rPr>
          <w:spacing w:val="-94"/>
        </w:rPr>
        <w:t> </w:t>
      </w:r>
      <w:r>
        <w:rPr>
          <w:spacing w:val="-94"/>
        </w:rPr>
      </w:r>
      <w:r>
        <w:rPr>
          <w:spacing w:val="-2"/>
        </w:rPr>
        <w:t>对其进行减值测试，并根据测试结果调整商誉的账面价值。管理层将每个被收购的子</w:t>
      </w:r>
      <w:r>
        <w:rPr>
          <w:spacing w:val="-94"/>
        </w:rPr>
        <w:t> </w:t>
      </w:r>
      <w:r>
        <w:rPr>
          <w:spacing w:val="-94"/>
        </w:rPr>
      </w:r>
      <w:r>
        <w:rPr>
          <w:spacing w:val="-2"/>
        </w:rPr>
        <w:t>公司定为一个资产组，因此企业合并形成的商誉被分配至相对应的子公司以进行减值</w:t>
      </w:r>
      <w:r>
        <w:rPr>
          <w:spacing w:val="-94"/>
        </w:rPr>
        <w:t> </w:t>
      </w:r>
      <w:r>
        <w:rPr>
          <w:spacing w:val="-94"/>
        </w:rPr>
      </w:r>
      <w:r>
        <w:rPr>
          <w:spacing w:val="-2"/>
        </w:rPr>
        <w:t>测试。减值测试以包含商誉的资产组的可收回金额为基础，资产组的可收回金额按照</w:t>
      </w:r>
      <w:r>
        <w:rPr>
          <w:spacing w:val="-94"/>
        </w:rPr>
        <w:t> </w:t>
      </w:r>
      <w:r>
        <w:rPr>
          <w:spacing w:val="-94"/>
        </w:rPr>
      </w:r>
      <w:r>
        <w:rPr/>
        <w:t>资产组的预计未来现金流量的现值与资产的公允价值减去处置费用后的净额两者之 </w:t>
      </w:r>
      <w:r>
        <w:rPr>
          <w:spacing w:val="-2"/>
        </w:rPr>
        <w:t>间较高者确定。在确定未来现金流量现值时涉及管理层重大的判断和假设，如营业收</w:t>
      </w:r>
      <w:r>
        <w:rPr>
          <w:spacing w:val="-94"/>
        </w:rPr>
        <w:t> </w:t>
      </w:r>
      <w:r>
        <w:rPr>
          <w:spacing w:val="-94"/>
        </w:rPr>
      </w:r>
      <w:r>
        <w:rPr>
          <w:spacing w:val="-2"/>
        </w:rPr>
        <w:t>入增长率、利润率以及恰当的折现率等指标的估计，因此我们将商誉减值测试作为关</w:t>
      </w:r>
      <w:r>
        <w:rPr>
          <w:spacing w:val="-93"/>
        </w:rPr>
        <w:t> </w:t>
      </w:r>
      <w:r>
        <w:rPr>
          <w:spacing w:val="-93"/>
        </w:rPr>
      </w:r>
      <w:r>
        <w:rPr/>
        <w:t>键审计事项。</w:t>
      </w:r>
    </w:p>
    <w:p>
      <w:pPr>
        <w:pStyle w:val="Heading3"/>
        <w:spacing w:line="355" w:lineRule="auto" w:before="36"/>
        <w:ind w:left="618" w:right="2948" w:firstLine="0"/>
        <w:jc w:val="left"/>
      </w:pPr>
      <w:r>
        <w:rPr>
          <w:rFonts w:ascii="宋体" w:hAnsi="宋体" w:cs="宋体" w:eastAsia="宋体" w:hint="default"/>
        </w:rPr>
        <w:t>2. </w:t>
      </w:r>
      <w:r>
        <w:rPr/>
        <w:t>审计应对 针对商誉减值测试，我们实施的审计程序主要包括：</w:t>
      </w:r>
    </w:p>
    <w:p>
      <w:pPr>
        <w:pStyle w:val="Heading3"/>
        <w:spacing w:line="355" w:lineRule="auto" w:before="38"/>
        <w:ind w:right="114"/>
        <w:jc w:val="left"/>
      </w:pPr>
      <w:r>
        <w:rPr>
          <w:rFonts w:ascii="宋体" w:hAnsi="宋体" w:cs="宋体" w:eastAsia="宋体" w:hint="default"/>
        </w:rPr>
        <w:t>(1)</w:t>
      </w:r>
      <w:r>
        <w:rPr>
          <w:rFonts w:ascii="宋体" w:hAnsi="宋体" w:cs="宋体" w:eastAsia="宋体" w:hint="default"/>
          <w:spacing w:val="-45"/>
        </w:rPr>
        <w:t> </w:t>
      </w:r>
      <w:r>
        <w:rPr/>
        <w:t>了解与商誉减值测试相关的关键内部控制，评价这些控制的设计，确定其是 否得到执行，并测试相关内部控制的运行有效性；</w:t>
      </w:r>
    </w:p>
    <w:p>
      <w:pPr>
        <w:spacing w:after="0" w:line="355" w:lineRule="auto"/>
        <w:jc w:val="left"/>
        <w:sectPr>
          <w:footerReference w:type="default" r:id="rId28"/>
          <w:pgSz w:w="11910" w:h="16840"/>
          <w:pgMar w:footer="1537" w:header="877" w:top="1100" w:bottom="1720" w:left="1660" w:right="1140"/>
        </w:sectPr>
      </w:pPr>
    </w:p>
    <w:p>
      <w:pPr>
        <w:spacing w:line="240" w:lineRule="auto" w:before="13"/>
        <w:rPr>
          <w:rFonts w:ascii="宋体" w:hAnsi="宋体" w:cs="宋体" w:eastAsia="宋体" w:hint="default"/>
          <w:sz w:val="25"/>
          <w:szCs w:val="25"/>
        </w:rPr>
      </w:pPr>
    </w:p>
    <w:p>
      <w:pPr>
        <w:pStyle w:val="Heading3"/>
        <w:spacing w:line="357" w:lineRule="auto" w:before="26"/>
        <w:ind w:right="214"/>
        <w:jc w:val="left"/>
      </w:pPr>
      <w:r>
        <w:rPr>
          <w:rFonts w:ascii="宋体" w:hAnsi="宋体" w:cs="宋体" w:eastAsia="宋体" w:hint="default"/>
        </w:rPr>
        <w:t>(3)</w:t>
      </w:r>
      <w:r>
        <w:rPr>
          <w:rFonts w:ascii="宋体" w:hAnsi="宋体" w:cs="宋体" w:eastAsia="宋体" w:hint="default"/>
          <w:spacing w:val="-45"/>
        </w:rPr>
        <w:t> </w:t>
      </w:r>
      <w:r>
        <w:rPr/>
        <w:t>了解各资产组的历史业绩情况及发展规划，以及宏观经济和所属行业的发展 趋势；</w:t>
      </w:r>
    </w:p>
    <w:p>
      <w:pPr>
        <w:pStyle w:val="Heading3"/>
        <w:spacing w:line="240" w:lineRule="auto"/>
        <w:ind w:left="618" w:right="109" w:firstLine="0"/>
        <w:jc w:val="left"/>
      </w:pPr>
      <w:r>
        <w:rPr>
          <w:rFonts w:ascii="宋体" w:hAnsi="宋体" w:cs="宋体" w:eastAsia="宋体" w:hint="default"/>
        </w:rPr>
        <w:t>(4) </w:t>
      </w:r>
      <w:r>
        <w:rPr/>
        <w:t>评价管理层进行现金流量预测时使用的估值方法的适当性；</w:t>
      </w:r>
    </w:p>
    <w:p>
      <w:pPr>
        <w:pStyle w:val="Heading3"/>
        <w:spacing w:line="357" w:lineRule="auto" w:before="154"/>
        <w:ind w:right="234"/>
        <w:jc w:val="both"/>
      </w:pPr>
      <w:r>
        <w:rPr>
          <w:rFonts w:ascii="宋体" w:hAnsi="宋体" w:cs="宋体" w:eastAsia="宋体" w:hint="default"/>
        </w:rPr>
        <w:t>(5)</w:t>
      </w:r>
      <w:r>
        <w:rPr>
          <w:rFonts w:ascii="宋体" w:hAnsi="宋体" w:cs="宋体" w:eastAsia="宋体" w:hint="default"/>
          <w:spacing w:val="-46"/>
        </w:rPr>
        <w:t> </w:t>
      </w:r>
      <w:r>
        <w:rPr/>
        <w:t>复核现金流量预测水平及所采用折现率的合理性，包括所属资产组未来的销 </w:t>
      </w:r>
      <w:r>
        <w:rPr>
          <w:spacing w:val="-2"/>
        </w:rPr>
        <w:t>售收入增长率、预计利润率以及相关费用等，并与相关资产组的历史数据及市场未来</w:t>
      </w:r>
      <w:r>
        <w:rPr>
          <w:spacing w:val="-94"/>
        </w:rPr>
        <w:t> </w:t>
      </w:r>
      <w:r>
        <w:rPr>
          <w:spacing w:val="-94"/>
        </w:rPr>
      </w:r>
      <w:r>
        <w:rPr/>
        <w:t>发展趋势进行比较分析；</w:t>
      </w:r>
    </w:p>
    <w:p>
      <w:pPr>
        <w:pStyle w:val="Heading3"/>
        <w:spacing w:line="240" w:lineRule="auto" w:before="36"/>
        <w:ind w:left="618" w:right="109" w:firstLine="0"/>
        <w:jc w:val="left"/>
      </w:pPr>
      <w:r>
        <w:rPr>
          <w:rFonts w:ascii="宋体" w:hAnsi="宋体" w:cs="宋体" w:eastAsia="宋体" w:hint="default"/>
        </w:rPr>
        <w:t>(6) </w:t>
      </w:r>
      <w:r>
        <w:rPr/>
        <w:t>测试未来现金流量净现值的计算是否准确；</w:t>
      </w:r>
    </w:p>
    <w:p>
      <w:pPr>
        <w:pStyle w:val="Heading3"/>
        <w:spacing w:line="240" w:lineRule="auto" w:before="152"/>
        <w:ind w:left="618" w:right="109" w:firstLine="0"/>
        <w:jc w:val="left"/>
      </w:pPr>
      <w:r>
        <w:rPr>
          <w:rFonts w:ascii="宋体" w:hAnsi="宋体" w:cs="宋体" w:eastAsia="宋体" w:hint="default"/>
        </w:rPr>
        <w:t>(7) </w:t>
      </w:r>
      <w:r>
        <w:rPr/>
        <w:t>复核财务报表中与商誉减值测试相关的披露。</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before="0"/>
        <w:ind w:right="109"/>
        <w:jc w:val="left"/>
        <w:rPr>
          <w:b w:val="0"/>
          <w:bCs w:val="0"/>
        </w:rPr>
      </w:pPr>
      <w:r>
        <w:rPr/>
        <w:t>五、其他信息</w:t>
      </w:r>
      <w:r>
        <w:rPr>
          <w:b w:val="0"/>
          <w:bCs w:val="0"/>
        </w:rPr>
      </w:r>
    </w:p>
    <w:p>
      <w:pPr>
        <w:pStyle w:val="Heading3"/>
        <w:spacing w:line="355" w:lineRule="auto" w:before="154"/>
        <w:ind w:right="109"/>
        <w:jc w:val="left"/>
      </w:pPr>
      <w:r>
        <w:rPr>
          <w:spacing w:val="-2"/>
        </w:rPr>
        <w:t>恒生电子公司管理层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spacing w:val="-2"/>
        </w:rPr>
        <w:t>对其他信息负责。其他信息包括年度报告</w:t>
      </w:r>
      <w:r>
        <w:rPr/>
        <w:t> 中涵盖的信息，但不包括财务报表和我们的审计报告。</w:t>
      </w:r>
    </w:p>
    <w:p>
      <w:pPr>
        <w:pStyle w:val="Heading3"/>
        <w:spacing w:line="355" w:lineRule="auto" w:before="38"/>
        <w:ind w:right="109"/>
        <w:jc w:val="left"/>
      </w:pPr>
      <w:r>
        <w:rPr>
          <w:spacing w:val="-2"/>
        </w:rPr>
        <w:t>我们对财务报表发表的审计意见不涵盖其他信息，我们也不对其他信息发表任何</w:t>
      </w:r>
      <w:r>
        <w:rPr/>
        <w:t> 形式的鉴证结论。</w:t>
      </w:r>
    </w:p>
    <w:p>
      <w:pPr>
        <w:pStyle w:val="Heading3"/>
        <w:spacing w:line="357" w:lineRule="auto" w:before="39"/>
        <w:ind w:right="109"/>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Heading3"/>
        <w:spacing w:line="357" w:lineRule="auto"/>
        <w:ind w:right="109"/>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ind w:right="109"/>
        <w:jc w:val="left"/>
        <w:rPr>
          <w:b w:val="0"/>
          <w:bCs w:val="0"/>
        </w:rPr>
      </w:pPr>
      <w:r>
        <w:rPr/>
        <w:t>六、管理层和治理层对财务报表的责任</w:t>
      </w:r>
      <w:r>
        <w:rPr>
          <w:b w:val="0"/>
          <w:bCs w:val="0"/>
        </w:rPr>
      </w:r>
    </w:p>
    <w:p>
      <w:pPr>
        <w:pStyle w:val="Heading3"/>
        <w:spacing w:line="355" w:lineRule="auto" w:before="154"/>
        <w:ind w:right="109"/>
        <w:jc w:val="left"/>
      </w:pPr>
      <w:r>
        <w:rPr>
          <w:spacing w:val="-5"/>
        </w:rPr>
        <w:t>管理层负责按照企业会计准则的规定编制财务报表，使其实现公允反映，并设计、</w:t>
      </w:r>
      <w:r>
        <w:rPr/>
        <w:t> 执行和维护必要的内部控制，以使财务报表不存在由于舞弊或错误导致的重大错报。</w:t>
      </w:r>
    </w:p>
    <w:p>
      <w:pPr>
        <w:pStyle w:val="Heading3"/>
        <w:spacing w:line="357" w:lineRule="auto" w:before="38"/>
        <w:ind w:right="234"/>
        <w:jc w:val="both"/>
      </w:pPr>
      <w:r>
        <w:rPr>
          <w:spacing w:val="-2"/>
        </w:rPr>
        <w:t>在编制财务报表时，管理层负责评估恒生电子公司的持续经营能力，披露与持续</w:t>
      </w:r>
      <w:r>
        <w:rPr/>
        <w:t> </w:t>
      </w:r>
      <w:r>
        <w:rPr>
          <w:spacing w:val="-2"/>
        </w:rPr>
        <w:t>经营相关的事项</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，并运用持续经营假设，除非计划进行清算、终止运营或别</w:t>
      </w:r>
      <w:r>
        <w:rPr>
          <w:spacing w:val="-95"/>
        </w:rPr>
        <w:t> </w:t>
      </w:r>
      <w:r>
        <w:rPr>
          <w:spacing w:val="-95"/>
        </w:rPr>
      </w:r>
      <w:r>
        <w:rPr/>
        <w:t>无其他现实的选择。</w:t>
      </w:r>
    </w:p>
    <w:p>
      <w:pPr>
        <w:pStyle w:val="Heading3"/>
        <w:spacing w:line="240" w:lineRule="auto"/>
        <w:ind w:left="618" w:right="109" w:firstLine="0"/>
        <w:jc w:val="left"/>
      </w:pPr>
      <w:r>
        <w:rPr/>
        <w:t>恒生电子公司治理层</w:t>
      </w:r>
      <w:r>
        <w:rPr>
          <w:rFonts w:ascii="宋体" w:hAnsi="宋体" w:cs="宋体" w:eastAsia="宋体" w:hint="default"/>
        </w:rPr>
        <w:t>(</w:t>
      </w:r>
      <w:r>
        <w:rPr/>
        <w:t>以下简称治理层</w:t>
      </w:r>
      <w:r>
        <w:rPr>
          <w:rFonts w:ascii="宋体" w:hAnsi="宋体" w:cs="宋体" w:eastAsia="宋体" w:hint="default"/>
        </w:rPr>
        <w:t>)</w:t>
      </w:r>
      <w:r>
        <w:rPr/>
        <w:t>负责监督恒生电子公司的财务报告过程。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before="0"/>
        <w:ind w:right="109"/>
        <w:jc w:val="left"/>
        <w:rPr>
          <w:b w:val="0"/>
          <w:bCs w:val="0"/>
        </w:rPr>
      </w:pPr>
      <w:r>
        <w:rPr/>
        <w:t>七、注册会计师对财务报表审计的责任</w:t>
      </w:r>
      <w:r>
        <w:rPr>
          <w:b w:val="0"/>
          <w:bCs w:val="0"/>
        </w:rPr>
      </w:r>
    </w:p>
    <w:p>
      <w:pPr>
        <w:spacing w:after="0" w:line="240" w:lineRule="auto"/>
        <w:jc w:val="left"/>
        <w:sectPr>
          <w:footerReference w:type="default" r:id="rId29"/>
          <w:pgSz w:w="11910" w:h="16840"/>
          <w:pgMar w:footer="1195" w:header="877" w:top="1100" w:bottom="1380" w:left="1660" w:right="1040"/>
          <w:pgNumType w:start="61"/>
        </w:sectPr>
      </w:pPr>
    </w:p>
    <w:p>
      <w:pPr>
        <w:spacing w:line="240" w:lineRule="auto" w:before="13"/>
        <w:rPr>
          <w:rFonts w:ascii="黑体" w:hAnsi="黑体" w:cs="黑体" w:eastAsia="黑体" w:hint="default"/>
          <w:b/>
          <w:bCs/>
          <w:sz w:val="25"/>
          <w:szCs w:val="25"/>
        </w:rPr>
      </w:pPr>
    </w:p>
    <w:p>
      <w:pPr>
        <w:pStyle w:val="Heading3"/>
        <w:spacing w:line="357" w:lineRule="auto" w:before="26"/>
        <w:ind w:right="109"/>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7"/>
        </w:rPr>
        <w:t> </w:t>
      </w:r>
      <w:r>
        <w:rPr>
          <w:spacing w:val="-97"/>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7" w:lineRule="auto"/>
        <w:ind w:right="109"/>
        <w:jc w:val="left"/>
      </w:pPr>
      <w:r>
        <w:rPr/>
        <w:t>在按照审计准则执行审计工作的过程中，我们运用职业判断，并保持职业怀疑。 同时，我们也执行以下工作：</w:t>
      </w:r>
    </w:p>
    <w:p>
      <w:pPr>
        <w:pStyle w:val="Heading3"/>
        <w:spacing w:line="357" w:lineRule="auto"/>
        <w:ind w:right="109"/>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w:t>
      </w:r>
      <w:r>
        <w:rPr>
          <w:spacing w:val="-63"/>
        </w:rPr>
        <w:t> </w:t>
      </w:r>
      <w:r>
        <w:rPr>
          <w:spacing w:val="-63"/>
        </w:rPr>
      </w:r>
      <w:r>
        <w:rPr/>
        <w:t>由于舞弊可能涉及串通、伪造、故意遗漏、虚假陈述或凌驾于内部控制之上，未能发</w:t>
      </w:r>
      <w:r>
        <w:rPr/>
        <w:t> 现由于舞弊导致的重大错报的风险高于未能发现由于错误导致的重大错报的风险。</w:t>
      </w:r>
    </w:p>
    <w:p>
      <w:pPr>
        <w:pStyle w:val="Heading3"/>
        <w:spacing w:line="240" w:lineRule="auto" w:before="22"/>
        <w:ind w:left="618" w:right="109" w:firstLine="0"/>
        <w:jc w:val="left"/>
        <w:rPr>
          <w:rFonts w:ascii="宋体" w:hAnsi="宋体" w:cs="宋体" w:eastAsia="宋体" w:hint="default"/>
          <w:sz w:val="25"/>
          <w:szCs w:val="25"/>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9"/>
        </w:rPr>
        <w:t> </w:t>
      </w:r>
      <w:r>
        <w:rPr/>
        <w:t>了解与审计相关的内部控制，以设计恰当的审计程序</w:t>
      </w:r>
      <w:r>
        <w:rPr>
          <w:rFonts w:ascii="宋体" w:hAnsi="宋体" w:cs="宋体" w:eastAsia="宋体" w:hint="default"/>
          <w:i/>
          <w:sz w:val="25"/>
          <w:szCs w:val="25"/>
        </w:rPr>
        <w:t>。</w:t>
      </w:r>
      <w:r>
        <w:rPr>
          <w:rFonts w:ascii="宋体" w:hAnsi="宋体" w:cs="宋体" w:eastAsia="宋体" w:hint="default"/>
          <w:sz w:val="25"/>
          <w:szCs w:val="25"/>
        </w:rPr>
      </w:r>
    </w:p>
    <w:p>
      <w:pPr>
        <w:pStyle w:val="Heading3"/>
        <w:spacing w:line="357" w:lineRule="auto" w:before="152"/>
        <w:ind w:right="233"/>
        <w:jc w:val="righ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 </w:t>
      </w: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 </w:t>
      </w:r>
      <w:r>
        <w:rPr>
          <w:spacing w:val="-2"/>
        </w:rPr>
        <w:t>据，就可能导致对恒生电子公司持续经营能力产生重大疑虑的事项或情况是否存在重</w:t>
      </w:r>
      <w:r>
        <w:rPr>
          <w:spacing w:val="-101"/>
        </w:rPr>
        <w:t> </w:t>
      </w:r>
      <w:r>
        <w:rPr>
          <w:spacing w:val="-101"/>
        </w:rPr>
      </w:r>
      <w:r>
        <w:rPr>
          <w:spacing w:val="-2"/>
        </w:rPr>
        <w:t>大不确定性得出结论。如果我们得出结论认为存在重大不确定性，审计准则要求我们</w:t>
      </w:r>
      <w:r>
        <w:rPr>
          <w:spacing w:val="-101"/>
        </w:rPr>
        <w:t> </w:t>
      </w:r>
      <w:r>
        <w:rPr>
          <w:spacing w:val="-101"/>
        </w:rPr>
      </w:r>
      <w:r>
        <w:rPr>
          <w:spacing w:val="-2"/>
        </w:rPr>
        <w:t>在审计报告中提请报表使用者注意财务报表中的相关披露；如果披露不充分，我们应</w:t>
      </w:r>
      <w:r>
        <w:rPr>
          <w:spacing w:val="-101"/>
        </w:rPr>
        <w:t> </w:t>
      </w:r>
      <w:r>
        <w:rPr>
          <w:spacing w:val="-101"/>
        </w:rPr>
      </w:r>
      <w:r>
        <w:rPr>
          <w:spacing w:val="-2"/>
        </w:rPr>
        <w:t>当发表非无保留意见。我们的结论基于截至审计报告日可获得的信息。然而，未来的</w:t>
      </w:r>
    </w:p>
    <w:p>
      <w:pPr>
        <w:pStyle w:val="Heading3"/>
        <w:spacing w:line="240" w:lineRule="auto" w:before="36"/>
        <w:ind w:right="109" w:firstLine="0"/>
        <w:jc w:val="left"/>
      </w:pPr>
      <w:r>
        <w:rPr/>
        <w:t>事项或情况可能导致恒生电子公司不能持续经营。</w:t>
      </w:r>
    </w:p>
    <w:p>
      <w:pPr>
        <w:pStyle w:val="Heading3"/>
        <w:spacing w:line="355" w:lineRule="auto" w:before="154"/>
        <w:ind w:right="289"/>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w:t>
      </w:r>
      <w:r>
        <w:rPr>
          <w:rFonts w:ascii="宋体" w:hAnsi="宋体" w:cs="宋体" w:eastAsia="宋体" w:hint="default"/>
        </w:rPr>
        <w:t>(</w:t>
      </w:r>
      <w:r>
        <w:rPr/>
        <w:t>包括披露</w:t>
      </w:r>
      <w:r>
        <w:rPr>
          <w:rFonts w:ascii="宋体" w:hAnsi="宋体" w:cs="宋体" w:eastAsia="宋体" w:hint="default"/>
        </w:rPr>
        <w:t>)</w:t>
      </w:r>
      <w:r>
        <w:rPr/>
        <w:t>，并评价财务报表是否 公允反映相关交易和事项。</w:t>
      </w:r>
    </w:p>
    <w:p>
      <w:pPr>
        <w:pStyle w:val="Heading3"/>
        <w:spacing w:line="357" w:lineRule="auto" w:before="39"/>
        <w:ind w:right="95"/>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6"/>
        </w:rPr>
        <w:t> </w:t>
      </w:r>
      <w:r>
        <w:rPr/>
        <w:t>就恒生电子公司中实体或业务活动的财务信息获取充分、适当的审计证据， 以对财务报表发表审计意见。我们负责指导、监督和执行集团审计，并对审计意见承 担全部责任。</w:t>
      </w:r>
    </w:p>
    <w:p>
      <w:pPr>
        <w:pStyle w:val="Heading3"/>
        <w:spacing w:line="357" w:lineRule="auto"/>
        <w:ind w:right="109"/>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ind w:right="234"/>
        <w:jc w:val="both"/>
      </w:pPr>
      <w:r>
        <w:rPr>
          <w:spacing w:val="-2"/>
        </w:rPr>
        <w:t>我们还就已遵守与独立性相关的职业道德要求向治理层提供声明，并与治理层沟</w:t>
      </w:r>
      <w:r>
        <w:rPr/>
        <w:t> 通可能被合理认为影响我们独立性的所有关系和其他事项，以及相关的防范措施</w:t>
      </w:r>
      <w:r>
        <w:rPr>
          <w:rFonts w:ascii="宋体" w:hAnsi="宋体" w:cs="宋体" w:eastAsia="宋体" w:hint="default"/>
        </w:rPr>
        <w:t>(</w:t>
      </w:r>
      <w:r>
        <w:rPr/>
        <w:t>如 适用</w:t>
      </w:r>
      <w:r>
        <w:rPr>
          <w:rFonts w:ascii="宋体" w:hAnsi="宋体" w:cs="宋体" w:eastAsia="宋体" w:hint="default"/>
        </w:rPr>
        <w:t>)</w:t>
      </w:r>
      <w:r>
        <w:rPr/>
        <w:t>。</w:t>
      </w:r>
    </w:p>
    <w:p>
      <w:pPr>
        <w:spacing w:after="0" w:line="357" w:lineRule="auto"/>
        <w:jc w:val="both"/>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3"/>
        <w:spacing w:line="357" w:lineRule="auto" w:before="26"/>
        <w:ind w:left="218" w:right="0"/>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418" w:val="left" w:leader="none"/>
        </w:tabs>
        <w:spacing w:line="313" w:lineRule="exact" w:before="180"/>
        <w:ind w:left="218" w:right="0" w:firstLine="0"/>
        <w:jc w:val="left"/>
      </w:pPr>
      <w:r>
        <w:rPr/>
        <w:t>天健会计师事务所（特殊普通合伙）</w:t>
        <w:tab/>
        <w:t>中国注册会计师：黄加才</w:t>
      </w:r>
    </w:p>
    <w:p>
      <w:pPr>
        <w:pStyle w:val="Heading3"/>
        <w:spacing w:line="313" w:lineRule="exact" w:before="0"/>
        <w:ind w:left="4398" w:right="3387" w:firstLine="0"/>
        <w:jc w:val="center"/>
        <w:rPr>
          <w:rFonts w:ascii="宋体" w:hAnsi="宋体" w:cs="宋体" w:eastAsia="宋体" w:hint="default"/>
        </w:rPr>
      </w:pPr>
      <w:r>
        <w:rPr>
          <w:rFonts w:ascii="宋体" w:hAnsi="宋体" w:cs="宋体" w:eastAsia="宋体" w:hint="default"/>
        </w:rPr>
        <w:t>(</w:t>
      </w:r>
      <w:r>
        <w:rPr/>
        <w:t>项目合伙人</w:t>
      </w:r>
      <w:r>
        <w:rPr>
          <w:rFonts w:ascii="宋体" w:hAnsi="宋体" w:cs="宋体" w:eastAsia="宋体" w:hint="default"/>
        </w:rPr>
        <w:t>)</w:t>
      </w:r>
    </w:p>
    <w:p>
      <w:pPr>
        <w:spacing w:line="240" w:lineRule="auto" w:before="7"/>
        <w:rPr>
          <w:rFonts w:ascii="宋体" w:hAnsi="宋体" w:cs="宋体" w:eastAsia="宋体" w:hint="default"/>
          <w:sz w:val="23"/>
          <w:szCs w:val="23"/>
        </w:rPr>
      </w:pPr>
    </w:p>
    <w:p>
      <w:pPr>
        <w:pStyle w:val="Heading3"/>
        <w:tabs>
          <w:tab w:pos="4418" w:val="left" w:leader="none"/>
        </w:tabs>
        <w:spacing w:line="712" w:lineRule="auto" w:before="0"/>
        <w:ind w:left="4418" w:right="2205" w:hanging="2941"/>
        <w:jc w:val="left"/>
      </w:pPr>
      <w:r>
        <w:rPr/>
        <w:t>中国·杭州</w:t>
        <w:tab/>
        <w:t>中国注册会计师：沈霞芬 二〇一九年三月二十八日</w:t>
      </w: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60"/>
        </w:sectPr>
      </w:pPr>
    </w:p>
    <w:p>
      <w:pPr>
        <w:pStyle w:val="Heading4"/>
        <w:spacing w:line="240" w:lineRule="auto"/>
        <w:ind w:right="-14"/>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ind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恒生电子股份有限公司</w:t>
      </w:r>
    </w:p>
    <w:p>
      <w:pPr>
        <w:spacing w:line="240" w:lineRule="auto" w:before="4"/>
        <w:rPr>
          <w:rFonts w:ascii="宋体" w:hAnsi="宋体" w:cs="宋体" w:eastAsia="宋体" w:hint="default"/>
          <w:sz w:val="28"/>
          <w:szCs w:val="28"/>
        </w:rPr>
      </w:pPr>
      <w:r>
        <w:rPr/>
        <w:br w:type="column"/>
      </w:r>
      <w:r>
        <w:rPr>
          <w:rFonts w:ascii="宋体"/>
          <w:sz w:val="28"/>
        </w:rPr>
      </w:r>
    </w:p>
    <w:p>
      <w:pPr>
        <w:pStyle w:val="Heading4"/>
        <w:spacing w:line="273" w:lineRule="exact" w:before="0"/>
        <w:ind w:left="215" w:right="0"/>
        <w:jc w:val="center"/>
        <w:rPr>
          <w:b w:val="0"/>
          <w:bCs w:val="0"/>
        </w:rPr>
      </w:pPr>
      <w:r>
        <w:rPr/>
        <w:t>合并资产负债表</w:t>
      </w:r>
      <w:r>
        <w:rPr>
          <w:b w:val="0"/>
          <w:bCs w:val="0"/>
        </w:rPr>
      </w:r>
    </w:p>
    <w:p>
      <w:pPr>
        <w:pStyle w:val="BodyText"/>
        <w:spacing w:line="289" w:lineRule="exact"/>
        <w:ind w:right="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60"/>
          <w:cols w:num="3" w:equalWidth="0">
            <w:col w:w="3324" w:space="226"/>
            <w:col w:w="1954" w:space="1322"/>
            <w:col w:w="2444"/>
          </w:cols>
        </w:sect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566,504,181.15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499,997,913.58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175,827,801.05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39,747,736.79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151,694,652.48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210,016,452.03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543,150.00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151,694,652.48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209,473,302.03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13,308,434.37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9,905,343.41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26,867,274.21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38,517,353.89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15,736,179.40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44,932,196.46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1,986,432,179.42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2,146,662,822.88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2,936,370,702.08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2,989,779,819.04</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七、</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1,263,849,445.30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1,146,931,534.19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982,315,861.65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828,139,109.28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29,110,252.98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14,575,552.24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292,546,355.04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319,153,245.91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177,887,192.95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47,040,591.90</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115,631,689.13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123,351,619.64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355,065,669.57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355,065,669.57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4,774,189.94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7,158,065.71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38,794,742.83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17,214,996.56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3,738,065.00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3,279,975,399.39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2,862,368,450.00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6,216,346,101.47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5,852,148,269.04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135,047,896.52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43,383,288.29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1,292,433,289.03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1,249,271,865.94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504,376,738.24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460,166,543.90</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51,143,054.32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30,113,873.93</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619,579,918.50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601,292,586.69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85,890.41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55,401,926.98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99,286,150.34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2,717,982,823.59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2,483,514,309.09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9,970,794.97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7,968,678.01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53,801,738.01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48,542,033.24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20,188,142.34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26,333,727.04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83,960,675.32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82,844,438.29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2,801,943,498.91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2,566,358,747.38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617,805,180.00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617,805,180.00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402,718,703.11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390,032,636.20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181,780,171.39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237,248,437.81</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49,506,708.36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364,430,624.04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1,929,694,106.29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1,463,487,169.20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3,181,504,869.15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3,073,004,047.25</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232,897,733.41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212,785,474.41</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3,414,402,602.56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3,285,789,521.66</w:t>
            </w:r>
          </w:p>
        </w:tc>
      </w:tr>
      <w:tr>
        <w:trPr>
          <w:trHeight w:val="557"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6,216,346,101.47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5,852,148,269.04</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right="411"/>
        <w:jc w:val="left"/>
      </w:pPr>
      <w:r>
        <w:rPr/>
        <w:t>法定代表人：彭政纲 主管会计工作负责人：姚曼英</w:t>
      </w:r>
      <w:r>
        <w:rPr>
          <w:spacing w:val="-6"/>
        </w:rPr>
        <w:t> </w:t>
      </w:r>
      <w:r>
        <w:rPr/>
        <w:t>会计机构负责人：姚曼英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恒生电子股份有限公司</w:t>
      </w:r>
    </w:p>
    <w:p>
      <w:pPr>
        <w:pStyle w:val="Heading4"/>
        <w:spacing w:line="274" w:lineRule="exact"/>
        <w:ind w:left="239" w:right="-16"/>
        <w:jc w:val="left"/>
        <w:rPr>
          <w:b w:val="0"/>
          <w:bCs w:val="0"/>
        </w:rPr>
      </w:pPr>
      <w:r>
        <w:rPr>
          <w:b w:val="0"/>
          <w:bCs w:val="0"/>
        </w:rPr>
        <w:br w:type="column"/>
      </w:r>
      <w:r>
        <w:rPr/>
        <w:t>母公司资产负债表</w:t>
      </w:r>
      <w:r>
        <w:rPr>
          <w:b w:val="0"/>
          <w:bCs w:val="0"/>
        </w:rPr>
      </w:r>
    </w:p>
    <w:p>
      <w:pPr>
        <w:pStyle w:val="BodyText"/>
        <w:spacing w:line="290" w:lineRule="exact"/>
        <w:ind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221" w:space="329"/>
            <w:col w:w="1954" w:space="1322"/>
            <w:col w:w="2464"/>
          </w:cols>
        </w:sect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76,923,793.67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195,261,147.48</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103,664,417.97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18,306,261.13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104,828,697.73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186,931,856.99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104,828,697.73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186,931,856.99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5,045,826.72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5,889,814.41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26,791,859.17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54,538,595.33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13,867,744.42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35,873,738.80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1,534,597,303.63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1,694,765,678.90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1,865,719,643.31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2,191,567,093.04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1,211,828,488.77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1,127,502,722.78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2,174,323,900.18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1,518,581,952.07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19,486,323.42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14,575,552.24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267,748,155.67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292,276,698.77</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177,887,192.95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47,040,591.90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97,230,126.72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86,426,385.48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4,139,764.14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5,664,693.56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54,397,170.38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33,386,536.76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3,738,065.00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4,007,041,122.23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3,129,193,198.56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5,872,760,765.54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5,320,760,291.60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以公允价值计量且其变动计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109,545,014.44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37,334,905.89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1,128,693,646.21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1,105,741,554.13</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403,707,990.15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377,858,263.02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40,364,674.69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22,067,278.15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65,702,568.88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81,913,330.93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85,890.41</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55,401,926.98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99,286,150.34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1,863,415,821.35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1,724,201,482.46</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9,351,188.06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7,772,521.28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53,801,738.01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48,542,033.24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20,188,142.34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26,333,727.04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83,341,068.41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82,648,281.56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1,946,756,889.76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1,806,849,764.02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617,805,180.00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617,805,180.00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218,895,768.63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203,145,905.37</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182,039,356.83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240,742,962.54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365,798,815.36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365,798,815.36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2,541,464,754.96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2,086,417,664.31</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3,926,003,875.78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3,513,910,527.58</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5,872,760,765.54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5,320,760,291.60</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411"/>
        <w:jc w:val="left"/>
      </w:pPr>
      <w:r>
        <w:rPr/>
        <w:t>法定代表人：彭政纲 主管会计工作负责人：姚曼英</w:t>
      </w:r>
      <w:r>
        <w:rPr>
          <w:spacing w:val="-6"/>
        </w:rPr>
        <w:t> </w:t>
      </w:r>
      <w:r>
        <w:rPr/>
        <w:t>会计机构负责人：姚曼英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pStyle w:val="Heading4"/>
        <w:spacing w:line="273" w:lineRule="exact" w:before="178"/>
        <w:ind w:left="0" w:right="233"/>
        <w:jc w:val="right"/>
        <w:rPr>
          <w:b w:val="0"/>
          <w:bCs w:val="0"/>
        </w:rPr>
      </w:pPr>
      <w:r>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2506" w:val="left" w:leader="none"/>
        </w:tabs>
        <w:spacing w:line="240" w:lineRule="auto" w:before="148"/>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3,262,879,215.76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2,666,121,404.34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3,262,879,215.76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2,666,121,404.34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3,003,665,319.82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2,630,360,315.70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94,458,657.55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89,757,267.86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43,443,945.24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44,268,732.41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882,069,148.13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749,882,281.38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446,014,029.81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454,663,017.75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1,404,668,841.96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1,279,491,417.67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1,930,256.03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-1,363,382.08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4,433,625.85</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-2,830,168.24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-1,634,083.77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131,080,441.10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13,660,980.71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208,454,885.62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179,024,517.74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256,697,645.34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270,625,731.49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59,531,955.70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-30,906,135.56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-23,399,263.14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-21,451,956.21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93,781.39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-522,977.43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701,060,945.15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463,436,404.23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2,224,306.07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8,792,659.50</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3,639,967.42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3,963,004.77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699,645,283.80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468,266,058.96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21,285,068.08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34,971,955.77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678,360,215.72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433,294,103.19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持续经营净利润（净亏损以</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678,160,115.66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327,851,563.16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终止经营净利润（净亏损以</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200,100.06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105,442,540.03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645,370,439.29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471,218,989.46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32,989,776.43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-37,924,886.27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-51,149,753.86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91,195,506.41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-55,468,266.42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92,846,855.96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重新计量设定受益计划变</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权益法下不能转损益的其</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-55,468,266.42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92,846,855.96</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权益法下可转损益的其他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-5,546,144.89</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可供出售金融资产公允价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-52,826,525.20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98,738,498.36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持有至到期投资重分类为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现金流量套期损益的有效</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2,904,403.67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-5,891,642.40</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4,318,512.56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-1,651,349.55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627,210,461.86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524,489,609.60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589,902,172.87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564,065,845.42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37,308,288.99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-39,576,235.82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0.76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0.76</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411"/>
        <w:jc w:val="left"/>
      </w:pPr>
      <w:r>
        <w:rPr/>
        <w:t>定代表人：彭政纲 主管会计工作负责人：姚曼英</w:t>
      </w:r>
      <w:r>
        <w:rPr>
          <w:spacing w:val="-10"/>
        </w:rPr>
        <w:t> </w:t>
      </w:r>
      <w:r>
        <w:rPr/>
        <w:t>会计机构负责人：姚曼英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4"/>
        <w:spacing w:line="273" w:lineRule="exact"/>
        <w:ind w:left="0" w:right="129"/>
        <w:jc w:val="right"/>
        <w:rPr>
          <w:b w:val="0"/>
          <w:bCs w:val="0"/>
        </w:rPr>
      </w:pPr>
      <w:r>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2,779,272,447.82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2,374,983,303.50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57,667,445.79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50,953,902.78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38,168,258.77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38,302,279.98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723,098,266.37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649,197,730.02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350,551,759.53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343,780,882.46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1,183,572,692.81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1,103,951,949.32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3,807,782.27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-970,122.69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4,433,625.85</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-917,860.28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-1,190,856.50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132,961,559.10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10,970,222.83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200,104,379.06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171,802,708.07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177,856,481.99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269,735,216.16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-1,119,591.02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-23,940,720.24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9"/>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-24,127,943.81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-21,886,618.62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93,781.39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-497,608.15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643,371,381.81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597,950,156.26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386,976.88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8,140,476.57</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3,146,546.34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1,616,917.28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640,611,812.35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604,473,715.55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6,401,219.50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31,391,692.46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634,210,592.85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573,082,023.09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89" w:lineRule="exact"/>
              <w:ind w:left="86" w:right="0"/>
              <w:jc w:val="left"/>
              <w:rPr>
                <w:rFonts w:ascii="宋体" w:hAnsi="宋体" w:cs="宋体" w:eastAsia="宋体"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634,210,592.85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573,082,023.09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-58,703,605.71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98,738,498.36</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重新计量设定受益计划变动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权益法下不能转损益的其他</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-58,703,605.71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98,738,498.36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权益法下可转损益的其他综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-5,546,144.89</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可供出售金融资产公允价值</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-53,157,460.82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98,738,498.36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持有至到期投资重分类为可</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现金流量套期损益的有效部</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575,506,987.14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671,820,521.45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8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（一）基本每股收益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8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（二）稀释每股收益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right="411"/>
        <w:jc w:val="left"/>
      </w:pPr>
      <w:r>
        <w:rPr/>
        <w:t>法定代表人：彭政纲 主管会计工作负责人：姚曼英</w:t>
      </w:r>
      <w:r>
        <w:rPr>
          <w:spacing w:val="-6"/>
        </w:rPr>
        <w:t> </w:t>
      </w:r>
      <w:r>
        <w:rPr/>
        <w:t>会计机构负责人：姚曼英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0"/>
          <w:pgSz w:w="11910" w:h="16840"/>
          <w:pgMar w:footer="1195" w:header="877" w:top="1100" w:bottom="1380" w:left="1580" w:right="1040"/>
        </w:sectPr>
      </w:pPr>
    </w:p>
    <w:p>
      <w:pPr>
        <w:pStyle w:val="Heading4"/>
        <w:spacing w:line="273" w:lineRule="exact" w:before="179"/>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3,695,814,142.44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3,203,436,041.33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客户存款和同业存放款项净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向其他金融机构拆入资金净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收到原保险合同保费取得的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4"/>
                <w:sz w:val="21"/>
                <w:szCs w:val="21"/>
              </w:rPr>
              <w:t>处置以公允价值计量且其变</w:t>
            </w:r>
            <w:r>
              <w:rPr>
                <w:rFonts w:ascii="宋体" w:hAnsi="宋体" w:cs="宋体" w:eastAsia="宋体" w:hint="default"/>
                <w:sz w:val="21"/>
                <w:szCs w:val="21"/>
              </w:rPr>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动计入当期损益的金融资产净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183,501,885.37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146,927,866.01</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151,632,786.52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138,937,637.56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4,030,948,814.33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3,489,301,544.90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77,897,387.05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128,827,360.25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存放中央银行和同业款项净</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支付原保险合同赔付款项的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支付给职工以及为职工支付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1,864,725,762.10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1,489,738,675.60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332,652,544.33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334,432,160.74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支付其他与经营活动有关的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818,590,459.46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731,426,316.82</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3,093,866,152.94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2,684,424,513.41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937,082,661.39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804,877,031.49</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7,167,115,008.87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6,193,067,798.90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58,233,825.46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94,571,926.75</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816,843.70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1,726,290.37</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处置子公司及其他营业单位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112,639,016.29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收到其他与投资活动有关的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2"/>
                <w:sz w:val="21"/>
              </w:rPr>
              <w:t>25,341,113.87</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7,226,165,678.03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6,427,346,146.18</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146,639,523.76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97,811,720.16</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7,472,922,219.61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6,696,480,791.28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取得子公司及其他营业单位</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299,446,563.22</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支付其他与投资活动有关的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326,156.84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7,619,887,900.21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7,107,739,074.66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-393,722,222.18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-680,392,928.48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103,778,000.00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126,453,545.00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103,778,000.00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126,453,545.00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收到其他与筹资活动有关的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2,506,250.00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253,778,000.00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128,959,795.00</w:t>
            </w:r>
          </w:p>
        </w:tc>
      </w:tr>
    </w:tbl>
    <w:p>
      <w:pPr>
        <w:spacing w:after="0" w:line="240" w:lineRule="auto"/>
        <w:jc w:val="right"/>
        <w:rPr>
          <w:rFonts w:ascii="Times New Roman" w:hAnsi="Times New Roman" w:cs="Times New Roman" w:eastAsia="Times New Roman" w:hint="default"/>
          <w:sz w:val="21"/>
          <w:szCs w:val="21"/>
        </w:rPr>
        <w:sectPr>
          <w:footerReference w:type="default" r:id="rId31"/>
          <w:pgSz w:w="11910" w:h="16840"/>
          <w:pgMar w:footer="1195" w:header="877"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90,000,000.00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183,511,237.64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74,439,858.00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12,659,340.00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4"/>
                <w:sz w:val="21"/>
                <w:szCs w:val="21"/>
              </w:rPr>
              <w:t>支付其他与筹资活动有关的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467,075,000.00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740,586,237.64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92,439,858.00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-486,808,237.64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36,519,937.00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7,845,156.00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2"/>
                <w:sz w:val="21"/>
              </w:rPr>
              <w:t>-5,411,518.39</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64,397,357.57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155,592,521.62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497,841,237.08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342,248,715.46</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562,238,594.65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497,841,237.08</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right="411"/>
        <w:jc w:val="left"/>
      </w:pPr>
      <w:r>
        <w:rPr/>
        <w:t>法定代表人：彭政纲 主管会计工作负责人：姚曼英</w:t>
      </w:r>
      <w:r>
        <w:rPr>
          <w:spacing w:val="-6"/>
        </w:rPr>
        <w:t> </w:t>
      </w:r>
      <w:r>
        <w:rPr/>
        <w:t>会计机构负责人：姚曼英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4"/>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480" w:space="40"/>
            <w:col w:w="3770"/>
          </w:cols>
        </w:sect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3,187,334,198.58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2,873,332,721.38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176,029,612.15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141,612,256.34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109,105,937.90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89,722,163.34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3,472,469,748.63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3,104,667,141.06</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45,109,409.96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102,834,278.86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1,456,410,137.96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1,203,490,382.57</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285,654,160.65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305,818,378.69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824,302,272.56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763,690,959.59</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2,611,475,981.13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2,375,833,999.71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860,993,767.50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728,833,141.35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5,675,078,517.82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4,616,813,451.38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53,851,358.44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80,118,585.58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675,334.27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1,705,190.37</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115,200,000.00</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21,302,386.27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5,729,605,210.53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4,835,139,613.60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150,174,887.73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95,009,667.88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6,436,905,753.76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5,006,941,616.94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379,356,455.00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6,587,080,641.49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5,495,307,739.82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-857,475,430.96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-660,168,126.22</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150,000,000.00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90,000,000.00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183,511,237.64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61,780,518.00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3"/>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273,511,237.64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61,780,518.00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-123,511,237.64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-61,780,518.00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-69,172.71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-37,696.23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-120,062,073.81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6,846,800.90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193,214,067.48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186,367,266.58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73,151,993.67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193,214,067.48</w:t>
            </w:r>
          </w:p>
        </w:tc>
      </w:tr>
    </w:tbl>
    <w:p>
      <w:pPr>
        <w:spacing w:line="240" w:lineRule="auto" w:before="13"/>
        <w:rPr>
          <w:rFonts w:ascii="宋体" w:hAnsi="宋体" w:cs="宋体" w:eastAsia="宋体" w:hint="default"/>
          <w:sz w:val="12"/>
          <w:szCs w:val="12"/>
        </w:rPr>
      </w:pPr>
    </w:p>
    <w:p>
      <w:pPr>
        <w:pStyle w:val="BodyText"/>
        <w:spacing w:line="240" w:lineRule="auto" w:before="36"/>
        <w:ind w:right="411"/>
        <w:jc w:val="left"/>
      </w:pPr>
      <w:r>
        <w:rPr/>
        <w:t>法定代表人：彭政纲 主管会计工作负责人：姚曼英</w:t>
      </w:r>
      <w:r>
        <w:rPr>
          <w:spacing w:val="-6"/>
        </w:rPr>
        <w:t> </w:t>
      </w:r>
      <w:r>
        <w:rPr/>
        <w:t>会计机构负责人：姚曼英</w:t>
      </w:r>
    </w:p>
    <w:p>
      <w:pPr>
        <w:spacing w:after="0" w:line="240" w:lineRule="auto"/>
        <w:jc w:val="left"/>
        <w:sectPr>
          <w:pgSz w:w="11910" w:h="16840"/>
          <w:pgMar w:header="877" w:footer="1195" w:top="1100" w:bottom="1380" w:left="1580" w:right="104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32"/>
          <w:footerReference w:type="default" r:id="rId33"/>
          <w:pgSz w:w="16840" w:h="11910" w:orient="landscape"/>
          <w:pgMar w:header="882" w:footer="1195" w:top="1120" w:bottom="1380" w:left="780" w:right="200"/>
          <w:pgNumType w:start="74"/>
        </w:sectPr>
      </w:pPr>
    </w:p>
    <w:p>
      <w:pPr>
        <w:pStyle w:val="Heading4"/>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780" w:right="200"/>
          <w:cols w:num="2" w:equalWidth="0">
            <w:col w:w="8726" w:space="40"/>
            <w:col w:w="7094"/>
          </w:cols>
        </w:sectPr>
      </w:pPr>
    </w:p>
    <w:tbl>
      <w:tblPr>
        <w:tblW w:w="0" w:type="auto"/>
        <w:jc w:val="left"/>
        <w:tblInd w:w="108" w:type="dxa"/>
        <w:tblLayout w:type="fixed"/>
        <w:tblCellMar>
          <w:top w:w="0" w:type="dxa"/>
          <w:left w:w="0" w:type="dxa"/>
          <w:bottom w:w="0" w:type="dxa"/>
          <w:right w:w="0" w:type="dxa"/>
        </w:tblCellMar>
        <w:tblLook w:val="01E0"/>
      </w:tblPr>
      <w:tblGrid>
        <w:gridCol w:w="1764"/>
        <w:gridCol w:w="1514"/>
        <w:gridCol w:w="334"/>
        <w:gridCol w:w="379"/>
        <w:gridCol w:w="363"/>
        <w:gridCol w:w="1522"/>
        <w:gridCol w:w="552"/>
        <w:gridCol w:w="1553"/>
        <w:gridCol w:w="576"/>
        <w:gridCol w:w="1594"/>
        <w:gridCol w:w="476"/>
        <w:gridCol w:w="1694"/>
        <w:gridCol w:w="1659"/>
        <w:gridCol w:w="1656"/>
      </w:tblGrid>
      <w:tr>
        <w:trPr>
          <w:trHeight w:val="250" w:hRule="exact"/>
        </w:trPr>
        <w:tc>
          <w:tcPr>
            <w:tcW w:w="17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7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764" w:type="dxa"/>
            <w:vMerge/>
            <w:tcBorders>
              <w:left w:val="single" w:sz="4" w:space="0" w:color="000000"/>
              <w:right w:val="single" w:sz="4" w:space="0" w:color="000000"/>
            </w:tcBorders>
          </w:tcPr>
          <w:p>
            <w:pPr/>
          </w:p>
        </w:tc>
        <w:tc>
          <w:tcPr>
            <w:tcW w:w="105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9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64" w:type="dxa"/>
            <w:vMerge/>
            <w:tcBorders>
              <w:left w:val="single" w:sz="4" w:space="0" w:color="000000"/>
              <w:right w:val="single" w:sz="4" w:space="0" w:color="000000"/>
            </w:tcBorders>
          </w:tcPr>
          <w:p>
            <w:pP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0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82" w:right="74" w:hanging="77"/>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92" w:right="19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76" w:type="dxa"/>
            <w:vMerge w:val="restart"/>
            <w:tcBorders>
              <w:top w:val="single" w:sz="4" w:space="0" w:color="000000"/>
              <w:left w:val="single" w:sz="4" w:space="0" w:color="000000"/>
              <w:right w:val="single" w:sz="4" w:space="0" w:color="000000"/>
            </w:tcBorders>
          </w:tcPr>
          <w:p>
            <w:pPr>
              <w:pStyle w:val="TableParagraph"/>
              <w:spacing w:line="213" w:lineRule="exact"/>
              <w:ind w:left="14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44" w:right="140"/>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9" w:type="dxa"/>
            <w:vMerge/>
            <w:tcBorders>
              <w:left w:val="single" w:sz="4" w:space="0" w:color="000000"/>
              <w:right w:val="single" w:sz="4" w:space="0" w:color="000000"/>
            </w:tcBorders>
          </w:tcPr>
          <w:p>
            <w:pPr/>
          </w:p>
        </w:tc>
        <w:tc>
          <w:tcPr>
            <w:tcW w:w="1656" w:type="dxa"/>
            <w:vMerge/>
            <w:tcBorders>
              <w:left w:val="single" w:sz="4" w:space="0" w:color="000000"/>
              <w:right w:val="single" w:sz="4" w:space="0" w:color="000000"/>
            </w:tcBorders>
          </w:tcPr>
          <w:p>
            <w:pPr/>
          </w:p>
        </w:tc>
      </w:tr>
      <w:tr>
        <w:trPr>
          <w:trHeight w:val="961" w:hRule="exact"/>
        </w:trPr>
        <w:tc>
          <w:tcPr>
            <w:tcW w:w="1764"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3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84"/>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67"/>
              <w:jc w:val="left"/>
              <w:rPr>
                <w:rFonts w:ascii="宋体" w:hAnsi="宋体" w:cs="宋体" w:eastAsia="宋体" w:hint="default"/>
                <w:sz w:val="18"/>
                <w:szCs w:val="18"/>
              </w:rPr>
            </w:pPr>
            <w:r>
              <w:rPr>
                <w:rFonts w:ascii="宋体" w:hAnsi="宋体" w:cs="宋体" w:eastAsia="宋体" w:hint="default"/>
                <w:sz w:val="18"/>
                <w:szCs w:val="18"/>
              </w:rPr>
              <w:t>其 他</w:t>
            </w:r>
          </w:p>
        </w:tc>
        <w:tc>
          <w:tcPr>
            <w:tcW w:w="1522" w:type="dxa"/>
            <w:vMerge/>
            <w:tcBorders>
              <w:left w:val="single" w:sz="4" w:space="0" w:color="000000"/>
              <w:bottom w:val="single" w:sz="4" w:space="0" w:color="000000"/>
              <w:right w:val="single" w:sz="4" w:space="0" w:color="000000"/>
            </w:tcBorders>
          </w:tcPr>
          <w:p>
            <w:pPr/>
          </w:p>
        </w:tc>
        <w:tc>
          <w:tcPr>
            <w:tcW w:w="552"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476" w:type="dxa"/>
            <w:vMerge/>
            <w:tcBorders>
              <w:left w:val="single" w:sz="4" w:space="0" w:color="000000"/>
              <w:bottom w:val="single" w:sz="4" w:space="0" w:color="000000"/>
              <w:right w:val="single" w:sz="4" w:space="0" w:color="000000"/>
            </w:tcBorders>
          </w:tcPr>
          <w:p>
            <w:pPr/>
          </w:p>
        </w:tc>
        <w:tc>
          <w:tcPr>
            <w:tcW w:w="1694" w:type="dxa"/>
            <w:vMerge/>
            <w:tcBorders>
              <w:left w:val="single" w:sz="4" w:space="0" w:color="000000"/>
              <w:bottom w:val="single" w:sz="4" w:space="0" w:color="000000"/>
              <w:right w:val="single" w:sz="4" w:space="0" w:color="000000"/>
            </w:tcBorders>
          </w:tcPr>
          <w:p>
            <w:pPr/>
          </w:p>
        </w:tc>
        <w:tc>
          <w:tcPr>
            <w:tcW w:w="1659"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617,805,180.00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390,032,636.20</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237,248,437.81</w:t>
            </w: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364,430,624.04</w:t>
            </w: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1,463,487,169.20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212,785,474.41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3,285,789,521.66</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pacing w:val="9"/>
                <w:sz w:val="18"/>
                <w:szCs w:val="18"/>
              </w:rPr>
              <w:t>同一控制下企</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617,805,180.00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390,032,636.20</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237,248,437.81</w:t>
            </w: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364,430,624.04</w:t>
            </w: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1,463,487,169.20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212,785,474.41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3,285,789,521.66</w:t>
            </w:r>
          </w:p>
        </w:tc>
      </w:tr>
      <w:tr>
        <w:trPr>
          <w:trHeight w:val="71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w:t>
            </w:r>
          </w:p>
          <w:p>
            <w:pPr>
              <w:pStyle w:val="TableParagraph"/>
              <w:spacing w:line="232" w:lineRule="exact" w:before="24"/>
              <w:ind w:left="105" w:right="101"/>
              <w:jc w:val="left"/>
              <w:rPr>
                <w:rFonts w:ascii="宋体" w:hAnsi="宋体" w:cs="宋体" w:eastAsia="宋体" w:hint="default"/>
                <w:sz w:val="18"/>
                <w:szCs w:val="18"/>
              </w:rPr>
            </w:pPr>
            <w:r>
              <w:rPr>
                <w:rFonts w:ascii="宋体" w:hAnsi="宋体" w:cs="宋体" w:eastAsia="宋体" w:hint="default"/>
                <w:spacing w:val="-6"/>
                <w:sz w:val="18"/>
                <w:szCs w:val="18"/>
              </w:rPr>
              <w:t>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12,686,066.91</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-55,468,266.42</w:t>
            </w: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-314,923,915.68</w:t>
            </w: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466,206,937.09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20,112,259.00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128,613,080.90</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（一）综合收益总额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-55,468,266.42</w:t>
            </w: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645,370,439.29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37,308,288.99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627,210,461.86</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（二）所有者投入和</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39,631,766.77</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-17,196,029.99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22,435,736.78</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．所有者投入的普</w:t>
            </w:r>
            <w:r>
              <w:rPr>
                <w:rFonts w:ascii="宋体" w:hAnsi="宋体" w:cs="宋体" w:eastAsia="宋体" w:hint="default"/>
                <w:sz w:val="18"/>
                <w:szCs w:val="18"/>
              </w:rPr>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113,778,000.00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113,778,000.00</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w:t>
            </w:r>
            <w:r>
              <w:rPr>
                <w:rFonts w:ascii="宋体" w:hAnsi="宋体" w:cs="宋体" w:eastAsia="宋体" w:hint="default"/>
                <w:sz w:val="18"/>
                <w:szCs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1,956,269.03</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1,956,269.03</w:t>
            </w:r>
          </w:p>
        </w:tc>
      </w:tr>
      <w:tr>
        <w:trPr>
          <w:trHeight w:val="26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8"/>
                <w:szCs w:val="18"/>
              </w:rPr>
            </w:pPr>
            <w:r>
              <w:rPr>
                <w:rFonts w:ascii="Times New Roman"/>
                <w:spacing w:val="-1"/>
                <w:sz w:val="18"/>
              </w:rPr>
              <w:t>37,675,497.74</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-130,974,029.99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-93,298,532.25</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-179,163,502.20</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-179,163,502.20</w:t>
            </w: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780" w:right="200"/>
        </w:sectPr>
      </w:pPr>
    </w:p>
    <w:p>
      <w:pPr>
        <w:spacing w:line="240" w:lineRule="auto" w:before="2"/>
        <w:rPr>
          <w:rFonts w:ascii="Times New Roman" w:hAnsi="Times New Roman" w:cs="Times New Roman" w:eastAsia="Times New Roman"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1764"/>
        <w:gridCol w:w="1514"/>
        <w:gridCol w:w="334"/>
        <w:gridCol w:w="379"/>
        <w:gridCol w:w="363"/>
        <w:gridCol w:w="1522"/>
        <w:gridCol w:w="552"/>
        <w:gridCol w:w="1553"/>
        <w:gridCol w:w="576"/>
        <w:gridCol w:w="1594"/>
        <w:gridCol w:w="476"/>
        <w:gridCol w:w="1694"/>
        <w:gridCol w:w="1659"/>
        <w:gridCol w:w="1656"/>
      </w:tblGrid>
      <w:tr>
        <w:trPr>
          <w:trHeight w:val="4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．提取一般风险准</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-179,163,502.20</w:t>
            </w: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-179,163,502.20</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（四）所有者权益内</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w:t>
            </w:r>
            <w:r>
              <w:rPr>
                <w:rFonts w:ascii="宋体" w:hAnsi="宋体" w:cs="宋体" w:eastAsia="宋体" w:hint="default"/>
                <w:sz w:val="18"/>
                <w:szCs w:val="18"/>
              </w:rPr>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w:t>
            </w:r>
            <w:r>
              <w:rPr>
                <w:rFonts w:ascii="宋体" w:hAnsi="宋体" w:cs="宋体" w:eastAsia="宋体" w:hint="default"/>
                <w:sz w:val="18"/>
                <w:szCs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．盈余公积弥补亏</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w:t>
            </w:r>
            <w:r>
              <w:rPr>
                <w:rFonts w:ascii="宋体" w:hAnsi="宋体" w:cs="宋体" w:eastAsia="宋体" w:hint="default"/>
                <w:sz w:val="18"/>
                <w:szCs w:val="18"/>
              </w:rPr>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4"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-26,945,699.86</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-314,923,915.68</w:t>
            </w: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-341,869,615.54</w:t>
            </w: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3" w:right="0"/>
              <w:jc w:val="left"/>
              <w:rPr>
                <w:rFonts w:ascii="Times New Roman" w:hAnsi="Times New Roman" w:cs="Times New Roman" w:eastAsia="Times New Roman" w:hint="default"/>
                <w:sz w:val="18"/>
                <w:szCs w:val="18"/>
              </w:rPr>
            </w:pPr>
            <w:r>
              <w:rPr>
                <w:rFonts w:ascii="Times New Roman"/>
                <w:sz w:val="18"/>
              </w:rPr>
              <w:t>617,805,180.00</w:t>
            </w:r>
          </w:p>
        </w:tc>
        <w:tc>
          <w:tcPr>
            <w:tcW w:w="33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6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402,718,703.11</w:t>
            </w:r>
          </w:p>
        </w:tc>
        <w:tc>
          <w:tcPr>
            <w:tcW w:w="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4" w:right="0"/>
              <w:jc w:val="left"/>
              <w:rPr>
                <w:rFonts w:ascii="Times New Roman" w:hAnsi="Times New Roman" w:cs="Times New Roman" w:eastAsia="Times New Roman" w:hint="default"/>
                <w:sz w:val="18"/>
                <w:szCs w:val="18"/>
              </w:rPr>
            </w:pPr>
            <w:r>
              <w:rPr>
                <w:rFonts w:ascii="Times New Roman"/>
                <w:sz w:val="18"/>
              </w:rPr>
              <w:t>181,780,171.39</w:t>
            </w:r>
          </w:p>
        </w:tc>
        <w:tc>
          <w:tcPr>
            <w:tcW w:w="5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49,506,708.36</w:t>
            </w:r>
          </w:p>
        </w:tc>
        <w:tc>
          <w:tcPr>
            <w:tcW w:w="4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1,929,694,106.29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19" w:right="0"/>
              <w:jc w:val="left"/>
              <w:rPr>
                <w:rFonts w:ascii="Times New Roman" w:hAnsi="Times New Roman" w:cs="Times New Roman" w:eastAsia="Times New Roman" w:hint="default"/>
                <w:sz w:val="18"/>
                <w:szCs w:val="18"/>
              </w:rPr>
            </w:pPr>
            <w:r>
              <w:rPr>
                <w:rFonts w:ascii="Times New Roman"/>
                <w:sz w:val="18"/>
              </w:rPr>
              <w:t>232,897,733.41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3,414,402,602.56</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1784"/>
        <w:gridCol w:w="1510"/>
        <w:gridCol w:w="338"/>
        <w:gridCol w:w="375"/>
        <w:gridCol w:w="370"/>
        <w:gridCol w:w="1543"/>
        <w:gridCol w:w="545"/>
        <w:gridCol w:w="1524"/>
        <w:gridCol w:w="588"/>
        <w:gridCol w:w="1591"/>
        <w:gridCol w:w="478"/>
        <w:gridCol w:w="1692"/>
        <w:gridCol w:w="1640"/>
        <w:gridCol w:w="1687"/>
      </w:tblGrid>
      <w:tr>
        <w:trPr>
          <w:trHeight w:val="250" w:hRule="exact"/>
        </w:trPr>
        <w:tc>
          <w:tcPr>
            <w:tcW w:w="17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1"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1784" w:type="dxa"/>
            <w:vMerge/>
            <w:tcBorders>
              <w:left w:val="single" w:sz="4" w:space="0" w:color="000000"/>
              <w:right w:val="single" w:sz="4" w:space="0" w:color="000000"/>
            </w:tcBorders>
          </w:tcPr>
          <w:p>
            <w:pPr/>
          </w:p>
        </w:tc>
        <w:tc>
          <w:tcPr>
            <w:tcW w:w="105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84" w:type="dxa"/>
            <w:vMerge/>
            <w:tcBorders>
              <w:left w:val="single" w:sz="4" w:space="0" w:color="000000"/>
              <w:right w:val="single" w:sz="4" w:space="0" w:color="000000"/>
            </w:tcBorders>
          </w:tcPr>
          <w:p>
            <w:pP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其他权益</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工具</w:t>
            </w:r>
          </w:p>
        </w:tc>
        <w:tc>
          <w:tcPr>
            <w:tcW w:w="15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77" w:right="71" w:hanging="75"/>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4" w:lineRule="auto"/>
              <w:ind w:left="110" w:right="10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78" w:type="dxa"/>
            <w:vMerge w:val="restart"/>
            <w:tcBorders>
              <w:top w:val="single" w:sz="4" w:space="0" w:color="000000"/>
              <w:left w:val="single" w:sz="4" w:space="0" w:color="000000"/>
              <w:right w:val="single" w:sz="4" w:space="0" w:color="000000"/>
            </w:tcBorders>
          </w:tcPr>
          <w:p>
            <w:pPr>
              <w:pStyle w:val="TableParagraph"/>
              <w:spacing w:line="213" w:lineRule="exact"/>
              <w:ind w:left="144"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44" w:right="142"/>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40" w:type="dxa"/>
            <w:vMerge/>
            <w:tcBorders>
              <w:left w:val="single" w:sz="4" w:space="0" w:color="000000"/>
              <w:right w:val="single" w:sz="4" w:space="0" w:color="000000"/>
            </w:tcBorders>
          </w:tcPr>
          <w:p>
            <w:pPr/>
          </w:p>
        </w:tc>
        <w:tc>
          <w:tcPr>
            <w:tcW w:w="1687" w:type="dxa"/>
            <w:vMerge/>
            <w:tcBorders>
              <w:left w:val="single" w:sz="4" w:space="0" w:color="000000"/>
              <w:right w:val="single" w:sz="4" w:space="0" w:color="000000"/>
            </w:tcBorders>
          </w:tcPr>
          <w:p>
            <w:pPr/>
          </w:p>
        </w:tc>
      </w:tr>
      <w:tr>
        <w:trPr>
          <w:trHeight w:val="961" w:hRule="exact"/>
        </w:trPr>
        <w:tc>
          <w:tcPr>
            <w:tcW w:w="1784"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3" w:right="4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3" w:right="7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5" w:right="72"/>
              <w:jc w:val="left"/>
              <w:rPr>
                <w:rFonts w:ascii="宋体" w:hAnsi="宋体" w:cs="宋体" w:eastAsia="宋体" w:hint="default"/>
                <w:sz w:val="18"/>
                <w:szCs w:val="18"/>
              </w:rPr>
            </w:pPr>
            <w:r>
              <w:rPr>
                <w:rFonts w:ascii="宋体" w:hAnsi="宋体" w:cs="宋体" w:eastAsia="宋体" w:hint="default"/>
                <w:sz w:val="18"/>
                <w:szCs w:val="18"/>
              </w:rPr>
              <w:t>其 他</w:t>
            </w:r>
          </w:p>
        </w:tc>
        <w:tc>
          <w:tcPr>
            <w:tcW w:w="1543" w:type="dxa"/>
            <w:vMerge/>
            <w:tcBorders>
              <w:left w:val="single" w:sz="4" w:space="0" w:color="000000"/>
              <w:bottom w:val="single" w:sz="4" w:space="0" w:color="000000"/>
              <w:right w:val="single" w:sz="4" w:space="0" w:color="000000"/>
            </w:tcBorders>
          </w:tcPr>
          <w:p>
            <w:pPr/>
          </w:p>
        </w:tc>
        <w:tc>
          <w:tcPr>
            <w:tcW w:w="545"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478" w:type="dxa"/>
            <w:vMerge/>
            <w:tcBorders>
              <w:left w:val="single" w:sz="4" w:space="0" w:color="000000"/>
              <w:bottom w:val="single" w:sz="4" w:space="0" w:color="000000"/>
              <w:right w:val="single" w:sz="4" w:space="0" w:color="000000"/>
            </w:tcBorders>
          </w:tcPr>
          <w:p>
            <w:pPr/>
          </w:p>
        </w:tc>
        <w:tc>
          <w:tcPr>
            <w:tcW w:w="169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1" w:right="0"/>
              <w:jc w:val="left"/>
              <w:rPr>
                <w:rFonts w:ascii="Times New Roman" w:hAnsi="Times New Roman" w:cs="Times New Roman" w:eastAsia="Times New Roman" w:hint="default"/>
                <w:sz w:val="18"/>
                <w:szCs w:val="18"/>
              </w:rPr>
            </w:pPr>
            <w:r>
              <w:rPr>
                <w:rFonts w:ascii="Times New Roman"/>
                <w:sz w:val="18"/>
              </w:rPr>
              <w:t>617,805,180.00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4" w:right="0"/>
              <w:jc w:val="left"/>
              <w:rPr>
                <w:rFonts w:ascii="Times New Roman" w:hAnsi="Times New Roman" w:cs="Times New Roman" w:eastAsia="Times New Roman" w:hint="default"/>
                <w:sz w:val="18"/>
                <w:szCs w:val="18"/>
              </w:rPr>
            </w:pPr>
            <w:r>
              <w:rPr>
                <w:rFonts w:ascii="Times New Roman"/>
                <w:sz w:val="18"/>
              </w:rPr>
              <w:t>220,273,745.32</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87" w:right="0"/>
              <w:jc w:val="left"/>
              <w:rPr>
                <w:rFonts w:ascii="Times New Roman" w:hAnsi="Times New Roman" w:cs="Times New Roman" w:eastAsia="Times New Roman" w:hint="default"/>
                <w:sz w:val="18"/>
                <w:szCs w:val="18"/>
              </w:rPr>
            </w:pPr>
            <w:r>
              <w:rPr>
                <w:rFonts w:ascii="Times New Roman"/>
                <w:sz w:val="18"/>
              </w:rPr>
              <w:t>144,401,581.85</w:t>
            </w: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2" w:right="0"/>
              <w:jc w:val="left"/>
              <w:rPr>
                <w:rFonts w:ascii="Times New Roman" w:hAnsi="Times New Roman" w:cs="Times New Roman" w:eastAsia="Times New Roman" w:hint="default"/>
                <w:sz w:val="18"/>
                <w:szCs w:val="18"/>
              </w:rPr>
            </w:pPr>
            <w:r>
              <w:rPr>
                <w:rFonts w:ascii="Times New Roman"/>
                <w:sz w:val="18"/>
              </w:rPr>
              <w:t>307,122,421.73</w:t>
            </w: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3" w:right="0"/>
              <w:jc w:val="left"/>
              <w:rPr>
                <w:rFonts w:ascii="Times New Roman" w:hAnsi="Times New Roman" w:cs="Times New Roman" w:eastAsia="Times New Roman" w:hint="default"/>
                <w:sz w:val="18"/>
                <w:szCs w:val="18"/>
              </w:rPr>
            </w:pPr>
            <w:r>
              <w:rPr>
                <w:rFonts w:ascii="Times New Roman"/>
                <w:sz w:val="18"/>
              </w:rPr>
              <w:t>1,111,356,900.05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07" w:right="0"/>
              <w:jc w:val="left"/>
              <w:rPr>
                <w:rFonts w:ascii="Times New Roman" w:hAnsi="Times New Roman" w:cs="Times New Roman" w:eastAsia="Times New Roman" w:hint="default"/>
                <w:sz w:val="18"/>
                <w:szCs w:val="18"/>
              </w:rPr>
            </w:pPr>
            <w:r>
              <w:rPr>
                <w:rFonts w:ascii="Times New Roman"/>
                <w:sz w:val="18"/>
              </w:rPr>
              <w:t>116,547,416.89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16" w:right="0"/>
              <w:jc w:val="left"/>
              <w:rPr>
                <w:rFonts w:ascii="Times New Roman" w:hAnsi="Times New Roman" w:cs="Times New Roman" w:eastAsia="Times New Roman" w:hint="default"/>
                <w:sz w:val="18"/>
                <w:szCs w:val="18"/>
              </w:rPr>
            </w:pPr>
            <w:r>
              <w:rPr>
                <w:rFonts w:ascii="Times New Roman"/>
                <w:sz w:val="18"/>
              </w:rPr>
              <w:t>2,517,507,245.84</w:t>
            </w:r>
          </w:p>
        </w:tc>
      </w:tr>
      <w:tr>
        <w:trPr>
          <w:trHeight w:val="24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hAnsi="宋体" w:cs="宋体" w:eastAsia="宋体" w:hint="default"/>
                <w:spacing w:val="11"/>
                <w:sz w:val="18"/>
                <w:szCs w:val="18"/>
              </w:rPr>
              <w:t>同一控制下企</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180"/>
        </w:sectPr>
      </w:pPr>
    </w:p>
    <w:p>
      <w:pPr>
        <w:spacing w:line="240" w:lineRule="auto" w:before="2"/>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784"/>
        <w:gridCol w:w="1510"/>
        <w:gridCol w:w="338"/>
        <w:gridCol w:w="375"/>
        <w:gridCol w:w="370"/>
        <w:gridCol w:w="1543"/>
        <w:gridCol w:w="545"/>
        <w:gridCol w:w="1524"/>
        <w:gridCol w:w="588"/>
        <w:gridCol w:w="1591"/>
        <w:gridCol w:w="478"/>
        <w:gridCol w:w="1692"/>
        <w:gridCol w:w="1640"/>
        <w:gridCol w:w="1687"/>
      </w:tblGrid>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1" w:right="0"/>
              <w:jc w:val="left"/>
              <w:rPr>
                <w:rFonts w:ascii="Times New Roman" w:hAnsi="Times New Roman" w:cs="Times New Roman" w:eastAsia="Times New Roman" w:hint="default"/>
                <w:sz w:val="18"/>
                <w:szCs w:val="18"/>
              </w:rPr>
            </w:pPr>
            <w:r>
              <w:rPr>
                <w:rFonts w:ascii="Times New Roman"/>
                <w:sz w:val="18"/>
              </w:rPr>
              <w:t>617,805,180.00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220,273,745.32</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144,401,581.85</w:t>
            </w: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307,122,421.73</w:t>
            </w: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2"/>
                <w:sz w:val="18"/>
              </w:rPr>
              <w:t>1,111,356,900.05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116,547,416.89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2,517,507,245.84</w:t>
            </w:r>
          </w:p>
        </w:tc>
      </w:tr>
      <w:tr>
        <w:trPr>
          <w:trHeight w:val="710"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w:t>
            </w:r>
          </w:p>
          <w:p>
            <w:pPr>
              <w:pStyle w:val="TableParagraph"/>
              <w:spacing w:line="236" w:lineRule="exact" w:before="20"/>
              <w:ind w:left="103" w:right="103"/>
              <w:jc w:val="left"/>
              <w:rPr>
                <w:rFonts w:ascii="宋体" w:hAnsi="宋体" w:cs="宋体" w:eastAsia="宋体" w:hint="default"/>
                <w:sz w:val="18"/>
                <w:szCs w:val="18"/>
              </w:rPr>
            </w:pPr>
            <w:r>
              <w:rPr>
                <w:rFonts w:ascii="宋体" w:hAnsi="宋体" w:cs="宋体" w:eastAsia="宋体" w:hint="default"/>
                <w:spacing w:val="-4"/>
                <w:sz w:val="18"/>
                <w:szCs w:val="18"/>
              </w:rPr>
              <w:t>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w:t>
            </w:r>
            <w:r>
              <w:rPr>
                <w:rFonts w:ascii="宋体" w:hAnsi="宋体" w:cs="宋体" w:eastAsia="宋体" w:hint="default"/>
                <w:spacing w:val="-87"/>
                <w:sz w:val="18"/>
                <w:szCs w:val="18"/>
              </w:rPr>
              <w:t> </w:t>
            </w:r>
            <w:r>
              <w:rPr>
                <w:rFonts w:ascii="宋体" w:hAnsi="宋体" w:cs="宋体" w:eastAsia="宋体" w:hint="default"/>
                <w:sz w:val="18"/>
                <w:szCs w:val="18"/>
              </w:rPr>
              <w:t>列）</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169,758,890.88</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92,846,855.96</w:t>
            </w: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57,308,202.31</w:t>
            </w: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352,130,269.15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96,238,057.52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768,282,275.82</w:t>
            </w: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（一）综合收益总额</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92,846,855.96</w:t>
            </w: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471,218,989.46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-39,576,235.82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524,489,609.60</w:t>
            </w: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169,758,890.88</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148,473,633.34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318,232,524.22</w:t>
            </w: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w:t>
            </w:r>
            <w:r>
              <w:rPr>
                <w:rFonts w:ascii="宋体" w:hAnsi="宋体" w:cs="宋体" w:eastAsia="宋体" w:hint="default"/>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136,018,576.55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136,018,576.55</w:t>
            </w:r>
          </w:p>
        </w:tc>
      </w:tr>
      <w:tr>
        <w:trPr>
          <w:trHeight w:val="47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42,115,950.08</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42,115,950.08</w:t>
            </w:r>
          </w:p>
        </w:tc>
      </w:tr>
      <w:tr>
        <w:trPr>
          <w:trHeight w:val="24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127,642,940.80</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12,455,056.79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140,097,997.59</w:t>
            </w: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57,308,202.31</w:t>
            </w: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-119,088,720.31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-12,659,340.00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-74,439,858.00</w:t>
            </w: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57,308,202.31</w:t>
            </w: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-57,308,202.31</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．提取一般风险准</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-61,780,518.00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-12,659,340.00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-74,439,858.00</w:t>
            </w: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．盈余公积弥补亏</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60" w:right="180"/>
        </w:sectPr>
      </w:pPr>
    </w:p>
    <w:p>
      <w:pPr>
        <w:spacing w:line="240" w:lineRule="auto" w:before="2"/>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1784"/>
        <w:gridCol w:w="1510"/>
        <w:gridCol w:w="338"/>
        <w:gridCol w:w="375"/>
        <w:gridCol w:w="370"/>
        <w:gridCol w:w="1543"/>
        <w:gridCol w:w="545"/>
        <w:gridCol w:w="1524"/>
        <w:gridCol w:w="588"/>
        <w:gridCol w:w="1591"/>
        <w:gridCol w:w="478"/>
        <w:gridCol w:w="1692"/>
        <w:gridCol w:w="1640"/>
        <w:gridCol w:w="1687"/>
      </w:tblGrid>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1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1" w:right="0"/>
              <w:jc w:val="left"/>
              <w:rPr>
                <w:rFonts w:ascii="Times New Roman" w:hAnsi="Times New Roman" w:cs="Times New Roman" w:eastAsia="Times New Roman" w:hint="default"/>
                <w:sz w:val="18"/>
                <w:szCs w:val="18"/>
              </w:rPr>
            </w:pPr>
            <w:r>
              <w:rPr>
                <w:rFonts w:ascii="Times New Roman"/>
                <w:sz w:val="18"/>
              </w:rPr>
              <w:t>617,805,180.00</w:t>
            </w:r>
          </w:p>
        </w:tc>
        <w:tc>
          <w:tcPr>
            <w:tcW w:w="338"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04" w:right="0"/>
              <w:jc w:val="left"/>
              <w:rPr>
                <w:rFonts w:ascii="Times New Roman" w:hAnsi="Times New Roman" w:cs="Times New Roman" w:eastAsia="Times New Roman" w:hint="default"/>
                <w:sz w:val="18"/>
                <w:szCs w:val="18"/>
              </w:rPr>
            </w:pPr>
            <w:r>
              <w:rPr>
                <w:rFonts w:ascii="Times New Roman"/>
                <w:sz w:val="18"/>
              </w:rPr>
              <w:t>390,032,636.20</w:t>
            </w:r>
          </w:p>
        </w:tc>
        <w:tc>
          <w:tcPr>
            <w:tcW w:w="54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87" w:right="0"/>
              <w:jc w:val="left"/>
              <w:rPr>
                <w:rFonts w:ascii="Times New Roman" w:hAnsi="Times New Roman" w:cs="Times New Roman" w:eastAsia="Times New Roman" w:hint="default"/>
                <w:sz w:val="18"/>
                <w:szCs w:val="18"/>
              </w:rPr>
            </w:pPr>
            <w:r>
              <w:rPr>
                <w:rFonts w:ascii="Times New Roman"/>
                <w:sz w:val="18"/>
              </w:rPr>
              <w:t>237,248,437.81</w:t>
            </w:r>
          </w:p>
        </w:tc>
        <w:tc>
          <w:tcPr>
            <w:tcW w:w="588"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2" w:right="0"/>
              <w:jc w:val="left"/>
              <w:rPr>
                <w:rFonts w:ascii="Times New Roman" w:hAnsi="Times New Roman" w:cs="Times New Roman" w:eastAsia="Times New Roman" w:hint="default"/>
                <w:sz w:val="18"/>
                <w:szCs w:val="18"/>
              </w:rPr>
            </w:pPr>
            <w:r>
              <w:rPr>
                <w:rFonts w:ascii="Times New Roman"/>
                <w:sz w:val="18"/>
              </w:rPr>
              <w:t>364,430,624.04</w:t>
            </w:r>
          </w:p>
        </w:tc>
        <w:tc>
          <w:tcPr>
            <w:tcW w:w="47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1,463,487,169.20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00" w:right="0"/>
              <w:jc w:val="left"/>
              <w:rPr>
                <w:rFonts w:ascii="Times New Roman" w:hAnsi="Times New Roman" w:cs="Times New Roman" w:eastAsia="Times New Roman" w:hint="default"/>
                <w:sz w:val="18"/>
                <w:szCs w:val="18"/>
              </w:rPr>
            </w:pPr>
            <w:r>
              <w:rPr>
                <w:rFonts w:ascii="Times New Roman"/>
                <w:sz w:val="18"/>
              </w:rPr>
              <w:t>212,785,474.41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6" w:right="0"/>
              <w:jc w:val="left"/>
              <w:rPr>
                <w:rFonts w:ascii="Times New Roman" w:hAnsi="Times New Roman" w:cs="Times New Roman" w:eastAsia="Times New Roman" w:hint="default"/>
                <w:sz w:val="18"/>
                <w:szCs w:val="18"/>
              </w:rPr>
            </w:pPr>
            <w:r>
              <w:rPr>
                <w:rFonts w:ascii="Times New Roman"/>
                <w:sz w:val="18"/>
              </w:rPr>
              <w:t>3,285,789,521.66</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764" w:right="0"/>
        <w:jc w:val="left"/>
      </w:pPr>
      <w:r>
        <w:rPr/>
        <w:t>法定代表人：彭政纲 主管会计工作负责人：姚曼英</w:t>
      </w:r>
      <w:r>
        <w:rPr>
          <w:spacing w:val="-7"/>
        </w:rPr>
        <w:t> </w:t>
      </w:r>
      <w:r>
        <w:rPr/>
        <w:t>会计机构负责人：姚曼英</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2" w:footer="1195" w:top="1120" w:bottom="1380" w:left="760" w:right="180"/>
        </w:sectPr>
      </w:pPr>
    </w:p>
    <w:p>
      <w:pPr>
        <w:pStyle w:val="Heading4"/>
        <w:spacing w:line="274" w:lineRule="exact"/>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760" w:right="180"/>
          <w:cols w:num="2" w:equalWidth="0">
            <w:col w:w="8851" w:space="40"/>
            <w:col w:w="7009"/>
          </w:cols>
        </w:sectPr>
      </w:pPr>
    </w:p>
    <w:tbl>
      <w:tblPr>
        <w:tblW w:w="0" w:type="auto"/>
        <w:jc w:val="left"/>
        <w:tblInd w:w="226" w:type="dxa"/>
        <w:tblLayout w:type="fixed"/>
        <w:tblCellMar>
          <w:top w:w="0" w:type="dxa"/>
          <w:left w:w="0" w:type="dxa"/>
          <w:bottom w:w="0" w:type="dxa"/>
          <w:right w:w="0" w:type="dxa"/>
        </w:tblCellMar>
        <w:tblLook w:val="01E0"/>
      </w:tblPr>
      <w:tblGrid>
        <w:gridCol w:w="1764"/>
        <w:gridCol w:w="1500"/>
        <w:gridCol w:w="783"/>
        <w:gridCol w:w="756"/>
        <w:gridCol w:w="602"/>
        <w:gridCol w:w="1553"/>
        <w:gridCol w:w="754"/>
        <w:gridCol w:w="1500"/>
        <w:gridCol w:w="672"/>
        <w:gridCol w:w="1498"/>
        <w:gridCol w:w="1709"/>
        <w:gridCol w:w="1666"/>
      </w:tblGrid>
      <w:tr>
        <w:trPr>
          <w:trHeight w:val="242" w:hRule="exact"/>
        </w:trPr>
        <w:tc>
          <w:tcPr>
            <w:tcW w:w="17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9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1764" w:type="dxa"/>
            <w:vMerge/>
            <w:tcBorders>
              <w:left w:val="single" w:sz="4" w:space="0" w:color="000000"/>
              <w:right w:val="single" w:sz="4" w:space="0" w:color="000000"/>
            </w:tcBorders>
          </w:tcPr>
          <w:p>
            <w:pP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4" w:type="dxa"/>
            <w:vMerge w:val="restart"/>
            <w:tcBorders>
              <w:top w:val="single" w:sz="4" w:space="0" w:color="000000"/>
              <w:left w:val="single" w:sz="4" w:space="0" w:color="000000"/>
              <w:right w:val="single" w:sz="4" w:space="0" w:color="000000"/>
            </w:tcBorders>
          </w:tcPr>
          <w:p>
            <w:pPr>
              <w:pStyle w:val="TableParagraph"/>
              <w:spacing w:line="232" w:lineRule="exact" w:before="71"/>
              <w:ind w:left="192" w:right="101"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72" w:type="dxa"/>
            <w:vMerge w:val="restart"/>
            <w:tcBorders>
              <w:top w:val="single" w:sz="4" w:space="0" w:color="000000"/>
              <w:left w:val="single" w:sz="4" w:space="0" w:color="000000"/>
              <w:right w:val="single" w:sz="4" w:space="0" w:color="000000"/>
            </w:tcBorders>
          </w:tcPr>
          <w:p>
            <w:pPr>
              <w:pStyle w:val="TableParagraph"/>
              <w:spacing w:line="232" w:lineRule="exact" w:before="71"/>
              <w:ind w:left="153" w:right="14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02" w:hRule="exact"/>
        </w:trPr>
        <w:tc>
          <w:tcPr>
            <w:tcW w:w="1764" w:type="dxa"/>
            <w:vMerge/>
            <w:tcBorders>
              <w:left w:val="single" w:sz="4" w:space="0" w:color="000000"/>
              <w:bottom w:val="single" w:sz="4" w:space="0" w:color="000000"/>
              <w:right w:val="single" w:sz="4" w:space="0" w:color="000000"/>
            </w:tcBorders>
          </w:tcPr>
          <w:p>
            <w:pPr/>
          </w:p>
        </w:tc>
        <w:tc>
          <w:tcPr>
            <w:tcW w:w="1500" w:type="dxa"/>
            <w:vMerge/>
            <w:tcBorders>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150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617,805,180.00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203,145,905.37</w:t>
            </w: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240,742,962.54</w:t>
            </w: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365,798,815.36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2,086,417,664.31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3,513,910,527.58</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617,805,180.00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203,145,905.37</w:t>
            </w: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240,742,962.54</w:t>
            </w: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365,798,815.36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2,086,417,664.31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3,513,910,527.58</w:t>
            </w:r>
          </w:p>
        </w:tc>
      </w:tr>
      <w:tr>
        <w:trPr>
          <w:trHeight w:val="71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w:t>
            </w:r>
          </w:p>
          <w:p>
            <w:pPr>
              <w:pStyle w:val="TableParagraph"/>
              <w:spacing w:line="232" w:lineRule="exact" w:before="23"/>
              <w:ind w:left="105" w:right="101"/>
              <w:jc w:val="left"/>
              <w:rPr>
                <w:rFonts w:ascii="宋体" w:hAnsi="宋体" w:cs="宋体" w:eastAsia="宋体" w:hint="default"/>
                <w:sz w:val="18"/>
                <w:szCs w:val="18"/>
              </w:rPr>
            </w:pPr>
            <w:r>
              <w:rPr>
                <w:rFonts w:ascii="宋体" w:hAnsi="宋体" w:cs="宋体" w:eastAsia="宋体" w:hint="default"/>
                <w:spacing w:val="-6"/>
                <w:sz w:val="18"/>
                <w:szCs w:val="18"/>
              </w:rPr>
              <w:t>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15,749,863.26</w:t>
            </w: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-58,703,605.71</w:t>
            </w: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455,047,090.65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412,093,348.20</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pacing w:val="-8"/>
                <w:w w:val="95"/>
                <w:sz w:val="18"/>
                <w:szCs w:val="18"/>
              </w:rPr>
              <w:t>（一）综合收益总额</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-58,703,605.71</w:t>
            </w: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634,210,592.85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575,506,987.14</w:t>
            </w: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（二）所有者投入和</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15,749,863.26</w:t>
            </w: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15,749,863.26</w:t>
            </w:r>
          </w:p>
        </w:tc>
      </w:tr>
      <w:tr>
        <w:trPr>
          <w:trHeight w:val="4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．所有者投入的普</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15,749,863.26</w:t>
            </w: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15,749,863.26</w:t>
            </w: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-179,163,502.20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-179,163,502.20</w:t>
            </w: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-179,163,502.20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-179,163,502.20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760" w:right="180"/>
        </w:sectPr>
      </w:pPr>
    </w:p>
    <w:p>
      <w:pPr>
        <w:spacing w:line="240" w:lineRule="auto" w:before="2"/>
        <w:rPr>
          <w:rFonts w:ascii="Times New Roman" w:hAnsi="Times New Roman" w:cs="Times New Roman" w:eastAsia="Times New Roman"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1764"/>
        <w:gridCol w:w="1500"/>
        <w:gridCol w:w="783"/>
        <w:gridCol w:w="756"/>
        <w:gridCol w:w="602"/>
        <w:gridCol w:w="1553"/>
        <w:gridCol w:w="754"/>
        <w:gridCol w:w="1500"/>
        <w:gridCol w:w="672"/>
        <w:gridCol w:w="1498"/>
        <w:gridCol w:w="1709"/>
        <w:gridCol w:w="1666"/>
      </w:tblGrid>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（四）所有者权益内</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w:t>
            </w:r>
            <w:r>
              <w:rPr>
                <w:rFonts w:ascii="宋体" w:hAnsi="宋体" w:cs="宋体" w:eastAsia="宋体" w:hint="default"/>
                <w:sz w:val="18"/>
                <w:szCs w:val="18"/>
              </w:rPr>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．盈余公积弥补亏</w:t>
            </w:r>
            <w:r>
              <w:rPr>
                <w:rFonts w:ascii="宋体" w:hAnsi="宋体" w:cs="宋体" w:eastAsia="宋体" w:hint="default"/>
                <w:sz w:val="18"/>
                <w:szCs w:val="18"/>
              </w:rPr>
            </w:r>
          </w:p>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w:t>
            </w:r>
            <w:r>
              <w:rPr>
                <w:rFonts w:ascii="宋体" w:hAnsi="宋体" w:cs="宋体" w:eastAsia="宋体" w:hint="default"/>
                <w:sz w:val="18"/>
                <w:szCs w:val="18"/>
              </w:rPr>
            </w:r>
          </w:p>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1" w:right="0"/>
              <w:jc w:val="left"/>
              <w:rPr>
                <w:rFonts w:ascii="Times New Roman" w:hAnsi="Times New Roman" w:cs="Times New Roman" w:eastAsia="Times New Roman" w:hint="default"/>
                <w:sz w:val="18"/>
                <w:szCs w:val="18"/>
              </w:rPr>
            </w:pPr>
            <w:r>
              <w:rPr>
                <w:rFonts w:ascii="Times New Roman"/>
                <w:sz w:val="18"/>
              </w:rPr>
              <w:t>617,805,180.00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4" w:right="0"/>
              <w:jc w:val="left"/>
              <w:rPr>
                <w:rFonts w:ascii="Times New Roman" w:hAnsi="Times New Roman" w:cs="Times New Roman" w:eastAsia="Times New Roman" w:hint="default"/>
                <w:sz w:val="18"/>
                <w:szCs w:val="18"/>
              </w:rPr>
            </w:pPr>
            <w:r>
              <w:rPr>
                <w:rFonts w:ascii="Times New Roman"/>
                <w:sz w:val="18"/>
              </w:rPr>
              <w:t>218,895,768.63</w:t>
            </w:r>
          </w:p>
        </w:tc>
        <w:tc>
          <w:tcPr>
            <w:tcW w:w="754"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3" w:right="0"/>
              <w:jc w:val="left"/>
              <w:rPr>
                <w:rFonts w:ascii="Times New Roman" w:hAnsi="Times New Roman" w:cs="Times New Roman" w:eastAsia="Times New Roman" w:hint="default"/>
                <w:sz w:val="18"/>
                <w:szCs w:val="18"/>
              </w:rPr>
            </w:pPr>
            <w:r>
              <w:rPr>
                <w:rFonts w:ascii="Times New Roman"/>
                <w:sz w:val="18"/>
              </w:rPr>
              <w:t>182,039,356.83</w:t>
            </w:r>
          </w:p>
        </w:tc>
        <w:tc>
          <w:tcPr>
            <w:tcW w:w="67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1" w:right="0"/>
              <w:jc w:val="left"/>
              <w:rPr>
                <w:rFonts w:ascii="Times New Roman" w:hAnsi="Times New Roman" w:cs="Times New Roman" w:eastAsia="Times New Roman" w:hint="default"/>
                <w:sz w:val="18"/>
                <w:szCs w:val="18"/>
              </w:rPr>
            </w:pPr>
            <w:r>
              <w:rPr>
                <w:rFonts w:ascii="Times New Roman"/>
                <w:sz w:val="18"/>
              </w:rPr>
              <w:t>365,798,815.36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5" w:right="0"/>
              <w:jc w:val="left"/>
              <w:rPr>
                <w:rFonts w:ascii="Times New Roman" w:hAnsi="Times New Roman" w:cs="Times New Roman" w:eastAsia="Times New Roman" w:hint="default"/>
                <w:sz w:val="18"/>
                <w:szCs w:val="18"/>
              </w:rPr>
            </w:pPr>
            <w:r>
              <w:rPr>
                <w:rFonts w:ascii="Times New Roman"/>
                <w:sz w:val="18"/>
              </w:rPr>
              <w:t>2,541,464,754.96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2" w:right="0"/>
              <w:jc w:val="left"/>
              <w:rPr>
                <w:rFonts w:ascii="Times New Roman" w:hAnsi="Times New Roman" w:cs="Times New Roman" w:eastAsia="Times New Roman" w:hint="default"/>
                <w:sz w:val="18"/>
                <w:szCs w:val="18"/>
              </w:rPr>
            </w:pPr>
            <w:r>
              <w:rPr>
                <w:rFonts w:ascii="Times New Roman"/>
                <w:sz w:val="18"/>
              </w:rPr>
              <w:t>3,926,003,875.78</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1791"/>
        <w:gridCol w:w="1500"/>
        <w:gridCol w:w="769"/>
        <w:gridCol w:w="770"/>
        <w:gridCol w:w="602"/>
        <w:gridCol w:w="1553"/>
        <w:gridCol w:w="756"/>
        <w:gridCol w:w="1512"/>
        <w:gridCol w:w="658"/>
        <w:gridCol w:w="1498"/>
        <w:gridCol w:w="1709"/>
        <w:gridCol w:w="1666"/>
      </w:tblGrid>
      <w:tr>
        <w:trPr>
          <w:trHeight w:val="247" w:hRule="exact"/>
        </w:trPr>
        <w:tc>
          <w:tcPr>
            <w:tcW w:w="179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93"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791" w:type="dxa"/>
            <w:vMerge/>
            <w:tcBorders>
              <w:left w:val="single" w:sz="6" w:space="0" w:color="000000"/>
              <w:right w:val="single" w:sz="6" w:space="0" w:color="000000"/>
            </w:tcBorders>
          </w:tcPr>
          <w:p>
            <w:pPr/>
          </w:p>
        </w:tc>
        <w:tc>
          <w:tcPr>
            <w:tcW w:w="1500"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4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5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6" w:type="dxa"/>
            <w:vMerge w:val="restart"/>
            <w:tcBorders>
              <w:top w:val="single" w:sz="6" w:space="0" w:color="000000"/>
              <w:left w:val="single" w:sz="6" w:space="0" w:color="000000"/>
              <w:right w:val="single" w:sz="6" w:space="0" w:color="000000"/>
            </w:tcBorders>
          </w:tcPr>
          <w:p>
            <w:pPr>
              <w:pStyle w:val="TableParagraph"/>
              <w:spacing w:line="232" w:lineRule="exact" w:before="74"/>
              <w:ind w:left="192" w:right="9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51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58" w:type="dxa"/>
            <w:vMerge w:val="restart"/>
            <w:tcBorders>
              <w:top w:val="single" w:sz="6" w:space="0" w:color="000000"/>
              <w:left w:val="single" w:sz="6" w:space="0" w:color="000000"/>
              <w:right w:val="single" w:sz="6" w:space="0" w:color="000000"/>
            </w:tcBorders>
          </w:tcPr>
          <w:p>
            <w:pPr>
              <w:pStyle w:val="TableParagraph"/>
              <w:spacing w:line="232" w:lineRule="exact" w:before="74"/>
              <w:ind w:left="143" w:right="13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0" w:hRule="exact"/>
        </w:trPr>
        <w:tc>
          <w:tcPr>
            <w:tcW w:w="1791" w:type="dxa"/>
            <w:vMerge/>
            <w:tcBorders>
              <w:left w:val="single" w:sz="6" w:space="0" w:color="000000"/>
              <w:bottom w:val="single" w:sz="6" w:space="0" w:color="000000"/>
              <w:right w:val="single" w:sz="6" w:space="0" w:color="000000"/>
            </w:tcBorders>
          </w:tcPr>
          <w:p>
            <w:pPr/>
          </w:p>
        </w:tc>
        <w:tc>
          <w:tcPr>
            <w:tcW w:w="1500" w:type="dxa"/>
            <w:vMerge/>
            <w:tcBorders>
              <w:left w:val="single" w:sz="6" w:space="0" w:color="000000"/>
              <w:bottom w:val="single" w:sz="6" w:space="0" w:color="000000"/>
              <w:right w:val="single" w:sz="4" w:space="0" w:color="000000"/>
            </w:tcBorders>
          </w:tcPr>
          <w:p>
            <w:pPr/>
          </w:p>
        </w:tc>
        <w:tc>
          <w:tcPr>
            <w:tcW w:w="76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11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7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
              <w:ind w:left="11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3" w:type="dxa"/>
            <w:vMerge/>
            <w:tcBorders>
              <w:left w:val="single" w:sz="6" w:space="0" w:color="000000"/>
              <w:bottom w:val="single" w:sz="6" w:space="0" w:color="000000"/>
              <w:right w:val="single" w:sz="6" w:space="0" w:color="000000"/>
            </w:tcBorders>
          </w:tcPr>
          <w:p>
            <w:pPr/>
          </w:p>
        </w:tc>
        <w:tc>
          <w:tcPr>
            <w:tcW w:w="756" w:type="dxa"/>
            <w:vMerge/>
            <w:tcBorders>
              <w:left w:val="single" w:sz="6" w:space="0" w:color="000000"/>
              <w:bottom w:val="single" w:sz="6" w:space="0" w:color="000000"/>
              <w:right w:val="single" w:sz="6" w:space="0" w:color="000000"/>
            </w:tcBorders>
          </w:tcPr>
          <w:p>
            <w:pPr/>
          </w:p>
        </w:tc>
        <w:tc>
          <w:tcPr>
            <w:tcW w:w="1512" w:type="dxa"/>
            <w:vMerge/>
            <w:tcBorders>
              <w:left w:val="single" w:sz="6" w:space="0" w:color="000000"/>
              <w:bottom w:val="single" w:sz="6" w:space="0" w:color="000000"/>
              <w:right w:val="single" w:sz="6" w:space="0" w:color="000000"/>
            </w:tcBorders>
          </w:tcPr>
          <w:p>
            <w:pPr/>
          </w:p>
        </w:tc>
        <w:tc>
          <w:tcPr>
            <w:tcW w:w="658" w:type="dxa"/>
            <w:vMerge/>
            <w:tcBorders>
              <w:left w:val="single" w:sz="6" w:space="0" w:color="000000"/>
              <w:bottom w:val="single" w:sz="6" w:space="0" w:color="000000"/>
              <w:right w:val="single" w:sz="6" w:space="0" w:color="000000"/>
            </w:tcBorders>
          </w:tcPr>
          <w:p>
            <w:pPr/>
          </w:p>
        </w:tc>
        <w:tc>
          <w:tcPr>
            <w:tcW w:w="1498" w:type="dxa"/>
            <w:vMerge/>
            <w:tcBorders>
              <w:left w:val="single" w:sz="6" w:space="0" w:color="000000"/>
              <w:bottom w:val="single" w:sz="6" w:space="0" w:color="000000"/>
              <w:right w:val="single" w:sz="6" w:space="0" w:color="000000"/>
            </w:tcBorders>
          </w:tcPr>
          <w:p>
            <w:pPr/>
          </w:p>
        </w:tc>
        <w:tc>
          <w:tcPr>
            <w:tcW w:w="1709" w:type="dxa"/>
            <w:vMerge/>
            <w:tcBorders>
              <w:left w:val="single" w:sz="6" w:space="0" w:color="000000"/>
              <w:bottom w:val="single" w:sz="6" w:space="0" w:color="000000"/>
              <w:right w:val="single" w:sz="6" w:space="0" w:color="000000"/>
            </w:tcBorders>
          </w:tcPr>
          <w:p>
            <w:pPr/>
          </w:p>
        </w:tc>
        <w:tc>
          <w:tcPr>
            <w:tcW w:w="1666" w:type="dxa"/>
            <w:vMerge/>
            <w:tcBorders>
              <w:left w:val="single" w:sz="6" w:space="0" w:color="000000"/>
              <w:bottom w:val="single" w:sz="6" w:space="0" w:color="000000"/>
              <w:right w:val="single" w:sz="6" w:space="0" w:color="000000"/>
            </w:tcBorders>
          </w:tcPr>
          <w:p>
            <w:pP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617,805,180.00</w:t>
            </w: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4" w:space="0" w:color="000000"/>
            </w:tcBorders>
          </w:tcPr>
          <w:p>
            <w:pPr/>
          </w:p>
        </w:tc>
        <w:tc>
          <w:tcPr>
            <w:tcW w:w="155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146,288,490.28</w:t>
            </w: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142,004,464.18</w:t>
            </w: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308,490,613.05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1,644,060,872.17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2,858,649,619.68</w:t>
            </w:r>
          </w:p>
        </w:tc>
      </w:tr>
      <w:tr>
        <w:trPr>
          <w:trHeight w:val="247"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4" w:space="0" w:color="000000"/>
            </w:tcBorders>
          </w:tcPr>
          <w:p>
            <w:pPr/>
          </w:p>
        </w:tc>
        <w:tc>
          <w:tcPr>
            <w:tcW w:w="1553" w:type="dxa"/>
            <w:tcBorders>
              <w:top w:val="single" w:sz="6" w:space="0" w:color="000000"/>
              <w:left w:val="single" w:sz="4"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4" w:space="0" w:color="000000"/>
            </w:tcBorders>
          </w:tcPr>
          <w:p>
            <w:pPr/>
          </w:p>
        </w:tc>
        <w:tc>
          <w:tcPr>
            <w:tcW w:w="1553" w:type="dxa"/>
            <w:tcBorders>
              <w:top w:val="single" w:sz="6" w:space="0" w:color="000000"/>
              <w:left w:val="single" w:sz="4"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4" w:space="0" w:color="000000"/>
            </w:tcBorders>
          </w:tcPr>
          <w:p>
            <w:pPr/>
          </w:p>
        </w:tc>
        <w:tc>
          <w:tcPr>
            <w:tcW w:w="1553" w:type="dxa"/>
            <w:tcBorders>
              <w:top w:val="single" w:sz="6" w:space="0" w:color="000000"/>
              <w:left w:val="single" w:sz="4"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-11,636,510.64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-11,636,510.64</w:t>
            </w: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617,805,180.00</w:t>
            </w: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4" w:space="0" w:color="000000"/>
            </w:tcBorders>
          </w:tcPr>
          <w:p>
            <w:pPr/>
          </w:p>
        </w:tc>
        <w:tc>
          <w:tcPr>
            <w:tcW w:w="155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146,288,490.28</w:t>
            </w: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142,004,464.18</w:t>
            </w: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308,490,613.05</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1,632,424,361.53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2,847,013,109.04</w:t>
            </w:r>
          </w:p>
        </w:tc>
      </w:tr>
      <w:tr>
        <w:trPr>
          <w:trHeight w:val="715"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w:t>
            </w:r>
          </w:p>
          <w:p>
            <w:pPr>
              <w:pStyle w:val="TableParagraph"/>
              <w:spacing w:line="236" w:lineRule="exact" w:before="20"/>
              <w:ind w:left="100" w:right="98"/>
              <w:jc w:val="left"/>
              <w:rPr>
                <w:rFonts w:ascii="宋体" w:hAnsi="宋体" w:cs="宋体" w:eastAsia="宋体" w:hint="default"/>
                <w:sz w:val="18"/>
                <w:szCs w:val="18"/>
              </w:rPr>
            </w:pPr>
            <w:r>
              <w:rPr>
                <w:rFonts w:ascii="宋体" w:hAnsi="宋体" w:cs="宋体" w:eastAsia="宋体" w:hint="default"/>
                <w:spacing w:val="-3"/>
                <w:sz w:val="18"/>
                <w:szCs w:val="18"/>
              </w:rPr>
              <w:t>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56,857,415.09</w:t>
            </w: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98,738,498.36</w:t>
            </w: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57,308,202.31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453,993,302.78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666,897,418.54</w:t>
            </w:r>
          </w:p>
        </w:tc>
      </w:tr>
      <w:tr>
        <w:trPr>
          <w:trHeight w:val="248"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（一）综合收益总额</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18"/>
                <w:szCs w:val="18"/>
              </w:rPr>
            </w:pPr>
            <w:r>
              <w:rPr>
                <w:rFonts w:ascii="Times New Roman"/>
                <w:spacing w:val="-1"/>
                <w:sz w:val="18"/>
              </w:rPr>
              <w:t>98,738,498.36</w:t>
            </w: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pacing w:val="-1"/>
                <w:sz w:val="18"/>
              </w:rPr>
              <w:t>573,082,023.09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9"/>
              <w:jc w:val="right"/>
              <w:rPr>
                <w:rFonts w:ascii="Times New Roman" w:hAnsi="Times New Roman" w:cs="Times New Roman" w:eastAsia="Times New Roman" w:hint="default"/>
                <w:sz w:val="18"/>
                <w:szCs w:val="18"/>
              </w:rPr>
            </w:pPr>
            <w:r>
              <w:rPr>
                <w:rFonts w:ascii="Times New Roman"/>
                <w:spacing w:val="-1"/>
                <w:sz w:val="18"/>
              </w:rPr>
              <w:t>671,820,521.45</w:t>
            </w: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56,857,415.09</w:t>
            </w: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56,857,415.09</w:t>
            </w: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．所有者投入的普</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840" w:right="960"/>
        </w:sect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791"/>
        <w:gridCol w:w="1500"/>
        <w:gridCol w:w="769"/>
        <w:gridCol w:w="770"/>
        <w:gridCol w:w="602"/>
        <w:gridCol w:w="1553"/>
        <w:gridCol w:w="756"/>
        <w:gridCol w:w="1512"/>
        <w:gridCol w:w="658"/>
        <w:gridCol w:w="1498"/>
        <w:gridCol w:w="1709"/>
        <w:gridCol w:w="1666"/>
      </w:tblGrid>
      <w:tr>
        <w:trPr>
          <w:trHeight w:val="48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56,857,415.09</w:t>
            </w: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56,857,415.09</w:t>
            </w:r>
          </w:p>
        </w:tc>
      </w:tr>
      <w:tr>
        <w:trPr>
          <w:trHeight w:val="247"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57,308,202.31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-119,088,720.31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-61,780,518.00</w:t>
            </w: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57,308,202.31</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-57,308,202.31</w:t>
            </w: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-61,780,518.00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-61,780,518.00</w:t>
            </w:r>
          </w:p>
        </w:tc>
      </w:tr>
      <w:tr>
        <w:trPr>
          <w:trHeight w:val="247"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（四）所有者权益内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．盈余公积弥补亏</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．设定受益计划变</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0" w:type="dxa"/>
            <w:tcBorders>
              <w:top w:val="single" w:sz="6" w:space="0" w:color="000000"/>
              <w:left w:val="single" w:sz="6" w:space="0" w:color="000000"/>
              <w:bottom w:val="single" w:sz="6" w:space="0" w:color="000000"/>
              <w:right w:val="single" w:sz="4" w:space="0" w:color="000000"/>
            </w:tcBorders>
          </w:tcPr>
          <w:p>
            <w:pP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00"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259" w:right="0"/>
              <w:jc w:val="left"/>
              <w:rPr>
                <w:rFonts w:ascii="Times New Roman" w:hAnsi="Times New Roman" w:cs="Times New Roman" w:eastAsia="Times New Roman" w:hint="default"/>
                <w:sz w:val="18"/>
                <w:szCs w:val="18"/>
              </w:rPr>
            </w:pPr>
            <w:r>
              <w:rPr>
                <w:rFonts w:ascii="Times New Roman"/>
                <w:sz w:val="18"/>
              </w:rPr>
              <w:t>617,805,180.00</w:t>
            </w:r>
          </w:p>
        </w:tc>
        <w:tc>
          <w:tcPr>
            <w:tcW w:w="769" w:type="dxa"/>
            <w:tcBorders>
              <w:top w:val="single" w:sz="6" w:space="0" w:color="000000"/>
              <w:left w:val="single" w:sz="4" w:space="0" w:color="000000"/>
              <w:bottom w:val="single" w:sz="6" w:space="0" w:color="000000"/>
              <w:right w:val="single" w:sz="4" w:space="0" w:color="000000"/>
            </w:tcBorders>
          </w:tcPr>
          <w:p>
            <w:pPr/>
          </w:p>
        </w:tc>
        <w:tc>
          <w:tcPr>
            <w:tcW w:w="770" w:type="dxa"/>
            <w:tcBorders>
              <w:top w:val="single" w:sz="6" w:space="0" w:color="000000"/>
              <w:left w:val="single" w:sz="4" w:space="0" w:color="000000"/>
              <w:bottom w:val="single" w:sz="6" w:space="0" w:color="000000"/>
              <w:right w:val="single" w:sz="4" w:space="0" w:color="000000"/>
            </w:tcBorders>
          </w:tcPr>
          <w:p>
            <w:pPr/>
          </w:p>
        </w:tc>
        <w:tc>
          <w:tcPr>
            <w:tcW w:w="602" w:type="dxa"/>
            <w:tcBorders>
              <w:top w:val="single" w:sz="6" w:space="0" w:color="000000"/>
              <w:left w:val="single" w:sz="4"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203,145,905.37</w:t>
            </w:r>
          </w:p>
        </w:tc>
        <w:tc>
          <w:tcPr>
            <w:tcW w:w="756"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273" w:right="0"/>
              <w:jc w:val="left"/>
              <w:rPr>
                <w:rFonts w:ascii="Times New Roman" w:hAnsi="Times New Roman" w:cs="Times New Roman" w:eastAsia="Times New Roman" w:hint="default"/>
                <w:sz w:val="18"/>
                <w:szCs w:val="18"/>
              </w:rPr>
            </w:pPr>
            <w:r>
              <w:rPr>
                <w:rFonts w:ascii="Times New Roman"/>
                <w:sz w:val="18"/>
              </w:rPr>
              <w:t>240,742,962.54</w:t>
            </w:r>
          </w:p>
        </w:tc>
        <w:tc>
          <w:tcPr>
            <w:tcW w:w="65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365,798,815.36</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2,086,417,664.31</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3,513,910,527.58</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684" w:right="0"/>
        <w:jc w:val="left"/>
      </w:pPr>
      <w:r>
        <w:rPr/>
        <w:t>法定代表人：彭政纲 主管会计工作负责人：姚曼英</w:t>
      </w:r>
      <w:r>
        <w:rPr>
          <w:spacing w:val="-7"/>
        </w:rPr>
        <w:t> </w:t>
      </w:r>
      <w:r>
        <w:rPr/>
        <w:t>会计机构负责人：姚曼英</w:t>
      </w:r>
    </w:p>
    <w:p>
      <w:pPr>
        <w:spacing w:after="0" w:line="240" w:lineRule="auto"/>
        <w:jc w:val="left"/>
        <w:sectPr>
          <w:pgSz w:w="16840" w:h="11910" w:orient="landscape"/>
          <w:pgMar w:header="882" w:footer="1195" w:top="1120" w:bottom="1380" w:left="840" w:right="960"/>
        </w:sectPr>
      </w:pPr>
    </w:p>
    <w:p>
      <w:pPr>
        <w:spacing w:line="240" w:lineRule="auto" w:before="4"/>
        <w:rPr>
          <w:rFonts w:ascii="宋体" w:hAnsi="宋体" w:cs="宋体" w:eastAsia="宋体" w:hint="default"/>
          <w:sz w:val="23"/>
          <w:szCs w:val="23"/>
        </w:rPr>
      </w:pPr>
    </w:p>
    <w:p>
      <w:pPr>
        <w:pStyle w:val="Heading4"/>
        <w:tabs>
          <w:tab w:pos="657" w:val="left" w:leader="none"/>
        </w:tabs>
        <w:spacing w:line="290" w:lineRule="auto"/>
        <w:ind w:left="237" w:right="73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3" w:val="left" w:leader="none"/>
        </w:tabs>
        <w:spacing w:line="272" w:lineRule="exact" w:before="42"/>
        <w:ind w:left="657" w:right="23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恒生电子股份有限公司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系经浙江省人民政府企业上市工作领导小组</w:t>
      </w:r>
    </w:p>
    <w:p>
      <w:pPr>
        <w:pStyle w:val="BodyText"/>
        <w:spacing w:line="240" w:lineRule="auto" w:before="110"/>
        <w:ind w:left="237" w:right="0"/>
        <w:jc w:val="left"/>
      </w:pPr>
      <w:r>
        <w:rPr>
          <w:spacing w:val="-3"/>
        </w:rPr>
        <w:t>浙上市〔</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48 </w:t>
      </w:r>
      <w:r>
        <w:rPr>
          <w:rFonts w:ascii="Times New Roman" w:hAnsi="Times New Roman" w:cs="Times New Roman" w:eastAsia="Times New Roman" w:hint="default"/>
          <w:spacing w:val="32"/>
        </w:rPr>
        <w:t> </w:t>
      </w:r>
      <w:r>
        <w:rPr>
          <w:spacing w:val="-3"/>
        </w:rPr>
        <w:t>号文批准，由杭州恒生电子集团有限公司、中国投资担保有限公司和黄大成等</w:t>
      </w:r>
    </w:p>
    <w:p>
      <w:pPr>
        <w:pStyle w:val="BodyText"/>
        <w:spacing w:line="240" w:lineRule="auto" w:before="117"/>
        <w:ind w:left="237" w:right="0"/>
        <w:jc w:val="left"/>
        <w:rPr>
          <w:rFonts w:ascii="Times New Roman" w:hAnsi="Times New Roman" w:cs="Times New Roman" w:eastAsia="Times New Roman" w:hint="default"/>
        </w:rPr>
      </w:pP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位自然人股东在原杭州恒生电子有限公司基础上整体变更设立的股份有限公司，于</w:t>
      </w:r>
      <w:r>
        <w:rPr>
          <w:spacing w:val="-50"/>
        </w:rPr>
        <w:t> </w:t>
      </w:r>
      <w:r>
        <w:rPr>
          <w:rFonts w:ascii="Times New Roman" w:hAnsi="Times New Roman" w:cs="Times New Roman" w:eastAsia="Times New Roman" w:hint="default"/>
        </w:rPr>
        <w:t>2000 </w:t>
      </w:r>
      <w:r>
        <w:rPr/>
        <w:t>年</w:t>
      </w:r>
      <w:r>
        <w:rPr>
          <w:spacing w:val="-50"/>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40" w:lineRule="auto" w:before="117"/>
        <w:ind w:left="237" w:right="0"/>
        <w:jc w:val="left"/>
        <w:rPr>
          <w:rFonts w:ascii="Times New Roman" w:hAnsi="Times New Roman" w:cs="Times New Roman" w:eastAsia="Times New Roman" w:hint="default"/>
        </w:rPr>
      </w:pPr>
      <w:r>
        <w:rPr>
          <w:w w:val="100"/>
        </w:rPr>
        <w:t>月</w:t>
      </w:r>
      <w:r>
        <w:rPr>
          <w:spacing w:val="-67"/>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15"/>
        </w:rPr>
        <w:t> </w:t>
      </w:r>
      <w:r>
        <w:rPr>
          <w:w w:val="100"/>
        </w:rPr>
        <w:t>日</w:t>
      </w:r>
      <w:r>
        <w:rPr>
          <w:spacing w:val="-3"/>
          <w:w w:val="100"/>
        </w:rPr>
        <w:t>在</w:t>
      </w:r>
      <w:r>
        <w:rPr>
          <w:w w:val="100"/>
        </w:rPr>
        <w:t>浙</w:t>
      </w:r>
      <w:r>
        <w:rPr>
          <w:spacing w:val="-3"/>
          <w:w w:val="100"/>
        </w:rPr>
        <w:t>江</w:t>
      </w:r>
      <w:r>
        <w:rPr>
          <w:w w:val="100"/>
        </w:rPr>
        <w:t>省</w:t>
      </w:r>
      <w:r>
        <w:rPr>
          <w:spacing w:val="-3"/>
          <w:w w:val="100"/>
        </w:rPr>
        <w:t>工</w:t>
      </w:r>
      <w:r>
        <w:rPr>
          <w:w w:val="100"/>
        </w:rPr>
        <w:t>商</w:t>
      </w:r>
      <w:r>
        <w:rPr>
          <w:spacing w:val="-3"/>
          <w:w w:val="100"/>
        </w:rPr>
        <w:t>行政</w:t>
      </w:r>
      <w:r>
        <w:rPr>
          <w:w w:val="100"/>
        </w:rPr>
        <w:t>管理</w:t>
      </w:r>
      <w:r>
        <w:rPr>
          <w:spacing w:val="-3"/>
          <w:w w:val="100"/>
        </w:rPr>
        <w:t>局</w:t>
      </w:r>
      <w:r>
        <w:rPr>
          <w:w w:val="100"/>
        </w:rPr>
        <w:t>登</w:t>
      </w:r>
      <w:r>
        <w:rPr>
          <w:spacing w:val="-3"/>
          <w:w w:val="100"/>
        </w:rPr>
        <w:t>记</w:t>
      </w:r>
      <w:r>
        <w:rPr>
          <w:w w:val="100"/>
        </w:rPr>
        <w:t>注</w:t>
      </w:r>
      <w:r>
        <w:rPr>
          <w:spacing w:val="-3"/>
          <w:w w:val="100"/>
        </w:rPr>
        <w:t>册</w:t>
      </w:r>
      <w:r>
        <w:rPr>
          <w:spacing w:val="-106"/>
          <w:w w:val="100"/>
        </w:rPr>
        <w:t>。</w:t>
      </w:r>
      <w:r>
        <w:rPr>
          <w:spacing w:val="-3"/>
          <w:w w:val="100"/>
        </w:rPr>
        <w:t>公</w:t>
      </w:r>
      <w:r>
        <w:rPr>
          <w:w w:val="100"/>
        </w:rPr>
        <w:t>司</w:t>
      </w:r>
      <w:r>
        <w:rPr>
          <w:spacing w:val="-3"/>
          <w:w w:val="100"/>
        </w:rPr>
        <w:t>现持</w:t>
      </w:r>
      <w:r>
        <w:rPr>
          <w:w w:val="100"/>
        </w:rPr>
        <w:t>有统</w:t>
      </w:r>
      <w:r>
        <w:rPr>
          <w:spacing w:val="-3"/>
          <w:w w:val="100"/>
        </w:rPr>
        <w:t>一</w:t>
      </w:r>
      <w:r>
        <w:rPr>
          <w:w w:val="100"/>
        </w:rPr>
        <w:t>社</w:t>
      </w:r>
      <w:r>
        <w:rPr>
          <w:spacing w:val="-3"/>
          <w:w w:val="100"/>
        </w:rPr>
        <w:t>会</w:t>
      </w:r>
      <w:r>
        <w:rPr>
          <w:w w:val="100"/>
        </w:rPr>
        <w:t>信</w:t>
      </w:r>
      <w:r>
        <w:rPr>
          <w:spacing w:val="-3"/>
          <w:w w:val="100"/>
        </w:rPr>
        <w:t>用</w:t>
      </w:r>
      <w:r>
        <w:rPr>
          <w:w w:val="100"/>
        </w:rPr>
        <w:t>代</w:t>
      </w:r>
      <w:r>
        <w:rPr>
          <w:spacing w:val="-3"/>
          <w:w w:val="100"/>
        </w:rPr>
        <w:t>码</w:t>
      </w:r>
      <w:r>
        <w:rPr>
          <w:w w:val="100"/>
        </w:rPr>
        <w:t>为</w:t>
      </w:r>
      <w:r>
        <w:rPr>
          <w:spacing w:val="-67"/>
        </w:rPr>
        <w:t> </w:t>
      </w:r>
      <w:r>
        <w:rPr>
          <w:rFonts w:ascii="Times New Roman" w:hAnsi="Times New Roman" w:cs="Times New Roman" w:eastAsia="Times New Roman" w:hint="default"/>
          <w:w w:val="100"/>
        </w:rPr>
        <w:t>91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30000</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539</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291</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w:t>
      </w:r>
    </w:p>
    <w:p>
      <w:pPr>
        <w:pStyle w:val="BodyText"/>
        <w:spacing w:line="240" w:lineRule="auto" w:before="117"/>
        <w:ind w:left="237" w:right="0"/>
        <w:jc w:val="left"/>
      </w:pPr>
      <w:r>
        <w:rPr/>
        <w:t>的营业执照，注册资本</w:t>
      </w:r>
      <w:r>
        <w:rPr>
          <w:spacing w:val="-42"/>
        </w:rPr>
        <w:t> </w:t>
      </w:r>
      <w:r>
        <w:rPr>
          <w:rFonts w:ascii="Times New Roman" w:hAnsi="Times New Roman" w:cs="Times New Roman" w:eastAsia="Times New Roman" w:hint="default"/>
        </w:rPr>
        <w:t>61,780.518</w:t>
      </w:r>
      <w:r>
        <w:rPr>
          <w:rFonts w:ascii="Times New Roman" w:hAnsi="Times New Roman" w:cs="Times New Roman" w:eastAsia="Times New Roman" w:hint="default"/>
          <w:spacing w:val="14"/>
        </w:rPr>
        <w:t> </w:t>
      </w:r>
      <w:r>
        <w:rPr/>
        <w:t>万元，股份总数</w:t>
      </w:r>
      <w:r>
        <w:rPr>
          <w:spacing w:val="-40"/>
        </w:rPr>
        <w:t> </w:t>
      </w:r>
      <w:r>
        <w:rPr>
          <w:rFonts w:ascii="Times New Roman" w:hAnsi="Times New Roman" w:cs="Times New Roman" w:eastAsia="Times New Roman" w:hint="default"/>
        </w:rPr>
        <w:t>61,780.518</w:t>
      </w:r>
      <w:r>
        <w:rPr>
          <w:rFonts w:ascii="Times New Roman" w:hAnsi="Times New Roman" w:cs="Times New Roman" w:eastAsia="Times New Roman" w:hint="default"/>
          <w:spacing w:val="11"/>
        </w:rPr>
        <w:t> </w:t>
      </w:r>
      <w:r>
        <w:rPr/>
        <w:t>万股</w:t>
      </w:r>
      <w:r>
        <w:rPr>
          <w:rFonts w:ascii="Times New Roman" w:hAnsi="Times New Roman" w:cs="Times New Roman" w:eastAsia="Times New Roman" w:hint="default"/>
        </w:rPr>
        <w:t>(</w:t>
      </w:r>
      <w:r>
        <w:rPr/>
        <w:t>每股面值</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，均系无限售</w:t>
      </w:r>
    </w:p>
    <w:p>
      <w:pPr>
        <w:pStyle w:val="BodyText"/>
        <w:spacing w:line="338" w:lineRule="auto" w:before="119"/>
        <w:ind w:left="657" w:right="233" w:hanging="420"/>
        <w:jc w:val="left"/>
      </w:pPr>
      <w:r>
        <w:rPr/>
        <w:t>条件的流通股。公司股票于</w:t>
      </w:r>
      <w:r>
        <w:rPr>
          <w:spacing w:val="-53"/>
        </w:rPr>
        <w:t> </w:t>
      </w:r>
      <w:r>
        <w:rPr>
          <w:rFonts w:ascii="Times New Roman" w:hAnsi="Times New Roman" w:cs="Times New Roman" w:eastAsia="Times New Roman" w:hint="default"/>
        </w:rPr>
        <w:t>2003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日在上海证券交易所挂牌交易。</w:t>
      </w:r>
      <w:r>
        <w:rPr>
          <w:spacing w:val="-103"/>
        </w:rPr>
        <w:t> </w:t>
      </w:r>
      <w:r>
        <w:rPr>
          <w:spacing w:val="-103"/>
        </w:rPr>
      </w:r>
      <w:r>
        <w:rPr>
          <w:spacing w:val="-2"/>
        </w:rPr>
        <w:t>本公司属软件和信息技术服务业。经营范围：计算机软件的技术开发、咨询、服务、成果转</w:t>
      </w:r>
    </w:p>
    <w:p>
      <w:pPr>
        <w:pStyle w:val="BodyText"/>
        <w:spacing w:line="357" w:lineRule="auto" w:before="47"/>
        <w:ind w:left="237" w:right="228"/>
        <w:jc w:val="both"/>
      </w:pPr>
      <w:r>
        <w:rPr>
          <w:spacing w:val="-1"/>
        </w:rPr>
        <w:t>让；计算机系统集成；自动化控制工程设计、承包、安装；计算机及配件的销售；电子设备、通</w:t>
      </w:r>
      <w:r>
        <w:rPr>
          <w:spacing w:val="-54"/>
        </w:rPr>
        <w:t> </w:t>
      </w:r>
      <w:r>
        <w:rPr>
          <w:spacing w:val="-54"/>
        </w:rPr>
      </w:r>
      <w:r>
        <w:rPr>
          <w:spacing w:val="-1"/>
        </w:rPr>
        <w:t>讯设备、计算机硬件及外部设备的生产、销售，自有房屋的租赁，经营进出口业务。主要产品或</w:t>
      </w:r>
      <w:r>
        <w:rPr>
          <w:spacing w:val="-55"/>
        </w:rPr>
        <w:t> </w:t>
      </w:r>
      <w:r>
        <w:rPr>
          <w:spacing w:val="-55"/>
        </w:rPr>
      </w:r>
      <w:r>
        <w:rPr>
          <w:spacing w:val="-1"/>
        </w:rPr>
        <w:t>提供的劳务：证券、金融、交通等行业计算机软件产品和系统集成的开发及销售，计算机及配件</w:t>
      </w:r>
      <w:r>
        <w:rPr>
          <w:spacing w:val="-55"/>
        </w:rPr>
        <w:t> </w:t>
      </w:r>
      <w:r>
        <w:rPr>
          <w:spacing w:val="-55"/>
        </w:rPr>
      </w:r>
      <w:r>
        <w:rPr/>
        <w:t>的销售等。</w:t>
      </w:r>
    </w:p>
    <w:p>
      <w:pPr>
        <w:pStyle w:val="BodyText"/>
        <w:spacing w:line="240" w:lineRule="auto" w:before="30"/>
        <w:ind w:left="657" w:right="233"/>
        <w:jc w:val="left"/>
      </w:pPr>
      <w:r>
        <w:rPr/>
        <w:t>本财务报表业经公司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日六届二十六次董事会批准对外报出。</w:t>
      </w:r>
    </w:p>
    <w:p>
      <w:pPr>
        <w:spacing w:line="240" w:lineRule="auto" w:before="1"/>
        <w:rPr>
          <w:rFonts w:ascii="宋体" w:hAnsi="宋体" w:cs="宋体" w:eastAsia="宋体" w:hint="default"/>
          <w:sz w:val="32"/>
          <w:szCs w:val="32"/>
        </w:rPr>
      </w:pPr>
    </w:p>
    <w:p>
      <w:pPr>
        <w:pStyle w:val="Heading4"/>
        <w:tabs>
          <w:tab w:pos="657" w:val="left" w:leader="none"/>
        </w:tabs>
        <w:spacing w:line="240" w:lineRule="auto" w:before="0"/>
        <w:ind w:left="237" w:right="233"/>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3" w:val="left" w:leader="none"/>
        </w:tabs>
        <w:spacing w:line="274" w:lineRule="exact" w:before="83"/>
        <w:ind w:left="657" w:right="233"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公司纳入本期合并财务报表范围的子公司如下所示，具体情况详见本财务报表附注合并范围</w:t>
      </w:r>
    </w:p>
    <w:p>
      <w:pPr>
        <w:pStyle w:val="BodyText"/>
        <w:spacing w:line="240" w:lineRule="auto" w:before="108"/>
        <w:ind w:left="237" w:right="233"/>
        <w:jc w:val="left"/>
      </w:pPr>
      <w:r>
        <w:rPr/>
        <w:t>的变更和在其他主体中的权益之说明。</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494"/>
        <w:gridCol w:w="1959"/>
        <w:gridCol w:w="2612"/>
      </w:tblGrid>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公司全称</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11" w:right="0"/>
              <w:jc w:val="left"/>
              <w:rPr>
                <w:rFonts w:ascii="宋体" w:hAnsi="宋体" w:cs="宋体" w:eastAsia="宋体" w:hint="default"/>
                <w:sz w:val="18"/>
                <w:szCs w:val="18"/>
              </w:rPr>
            </w:pPr>
            <w:r>
              <w:rPr>
                <w:rFonts w:ascii="宋体" w:hAnsi="宋体" w:cs="宋体" w:eastAsia="宋体" w:hint="default"/>
                <w:sz w:val="18"/>
                <w:szCs w:val="18"/>
              </w:rPr>
              <w:t>公司简称</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杭州恒生云投资控股有限公司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657" w:right="0"/>
              <w:jc w:val="left"/>
              <w:rPr>
                <w:rFonts w:ascii="宋体" w:hAnsi="宋体" w:cs="宋体" w:eastAsia="宋体" w:hint="default"/>
                <w:sz w:val="18"/>
                <w:szCs w:val="18"/>
              </w:rPr>
            </w:pPr>
            <w:r>
              <w:rPr>
                <w:rFonts w:ascii="宋体" w:hAnsi="宋体" w:cs="宋体" w:eastAsia="宋体" w:hint="default"/>
                <w:sz w:val="18"/>
                <w:szCs w:val="18"/>
              </w:rPr>
              <w:t>云投资</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无锡恒华科技发展有限公司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无锡恒华</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杭州恒生数据安全技术有限公司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数据安全</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杭州恒生网络技术服务有限公司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网络技术</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恒生科技</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1"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北京钱塘恒生科技有限公司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66" w:right="0"/>
              <w:jc w:val="left"/>
              <w:rPr>
                <w:rFonts w:ascii="宋体" w:hAnsi="宋体" w:cs="宋体" w:eastAsia="宋体" w:hint="default"/>
                <w:sz w:val="18"/>
                <w:szCs w:val="18"/>
              </w:rPr>
            </w:pPr>
            <w:r>
              <w:rPr>
                <w:rFonts w:ascii="宋体" w:hAnsi="宋体" w:cs="宋体" w:eastAsia="宋体" w:hint="default"/>
                <w:sz w:val="18"/>
                <w:szCs w:val="18"/>
              </w:rPr>
              <w:t>北京钱塘</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2"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上海易锐管理咨询有限公司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6" w:right="0"/>
              <w:jc w:val="left"/>
              <w:rPr>
                <w:rFonts w:ascii="宋体" w:hAnsi="宋体" w:cs="宋体" w:eastAsia="宋体" w:hint="default"/>
                <w:sz w:val="18"/>
                <w:szCs w:val="18"/>
              </w:rPr>
            </w:pPr>
            <w:r>
              <w:rPr>
                <w:rFonts w:ascii="宋体" w:hAnsi="宋体" w:cs="宋体" w:eastAsia="宋体" w:hint="default"/>
                <w:sz w:val="18"/>
                <w:szCs w:val="18"/>
              </w:rPr>
              <w:t>上海易锐</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日本恒生软件株式会社</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日本恒生</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恒云国际科技控股有限公司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恒云控股</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上海力铭科技有限公司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上海力铭</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上海恒生聚源数据服务有限公司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上海聚源</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杭州云晖投资管理有限公司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杭州云晖</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杭州云赢网络科技有限公司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云赢网络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杭州证投网络科技有限公司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证投网络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杭州云毅网络科技有限公司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云毅网络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杭州云永网络科技有限公司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66" w:right="0"/>
              <w:jc w:val="left"/>
              <w:rPr>
                <w:rFonts w:ascii="宋体" w:hAnsi="宋体" w:cs="宋体" w:eastAsia="宋体" w:hint="default"/>
                <w:sz w:val="18"/>
                <w:szCs w:val="18"/>
              </w:rPr>
            </w:pPr>
            <w:r>
              <w:rPr>
                <w:rFonts w:ascii="宋体" w:hAnsi="宋体" w:cs="宋体" w:eastAsia="宋体" w:hint="default"/>
                <w:sz w:val="18"/>
                <w:szCs w:val="18"/>
              </w:rPr>
              <w:t>云永网络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bl>
    <w:p>
      <w:pPr>
        <w:spacing w:after="0" w:line="203" w:lineRule="exact"/>
        <w:jc w:val="center"/>
        <w:rPr>
          <w:rFonts w:ascii="宋体" w:hAnsi="宋体" w:cs="宋体" w:eastAsia="宋体" w:hint="default"/>
          <w:sz w:val="18"/>
          <w:szCs w:val="18"/>
        </w:rPr>
        <w:sectPr>
          <w:headerReference w:type="default" r:id="rId34"/>
          <w:footerReference w:type="default" r:id="rId35"/>
          <w:pgSz w:w="11910" w:h="16840"/>
          <w:pgMar w:header="882" w:footer="1195" w:top="1120" w:bottom="1380" w:left="1040" w:right="1560"/>
          <w:pgNumType w:start="8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494"/>
        <w:gridCol w:w="1959"/>
        <w:gridCol w:w="2612"/>
      </w:tblGrid>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杭州云英网络科技有限公司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云英网络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杭州云纪网络科技有限公司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云纪网络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杭州云连网络科技有限公司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云连网络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杭州善商网络科技有限公司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善商网络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杭州恒生芸擎网络科技有限公司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芸擎网络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杭州翌马投资管理有限公司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杭州翌马</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恒生洲际控股</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4"/>
              <w:jc w:val="center"/>
              <w:rPr>
                <w:rFonts w:ascii="宋体" w:hAnsi="宋体" w:cs="宋体" w:eastAsia="宋体" w:hint="default"/>
                <w:sz w:val="18"/>
                <w:szCs w:val="18"/>
              </w:rPr>
            </w:pPr>
            <w:r>
              <w:rPr>
                <w:rFonts w:ascii="宋体" w:hAnsi="宋体" w:cs="宋体" w:eastAsia="宋体" w:hint="default"/>
                <w:sz w:val="18"/>
                <w:szCs w:val="18"/>
              </w:rPr>
              <w:t>洲际控股</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2"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广东粤财金融创新研究院</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2"/>
              <w:jc w:val="center"/>
              <w:rPr>
                <w:rFonts w:ascii="宋体" w:hAnsi="宋体" w:cs="宋体" w:eastAsia="宋体" w:hint="default"/>
                <w:sz w:val="18"/>
                <w:szCs w:val="18"/>
              </w:rPr>
            </w:pPr>
            <w:r>
              <w:rPr>
                <w:rFonts w:ascii="宋体" w:hAnsi="宋体" w:cs="宋体" w:eastAsia="宋体" w:hint="default"/>
                <w:sz w:val="18"/>
                <w:szCs w:val="18"/>
              </w:rPr>
              <w:t>粤财研究院</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杭州星禄股权投资合伙企业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杭州星禄</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1"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商智神州</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北京商智</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上海恒生盛天网络科技有限公司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盛天网络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杭州智股网络科技有限公司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智股网络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浙江鲸腾网络科技有限公司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鲸腾网络</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无锡星禄天成投资管理合伙企业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无锡星禄</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恒云科技有限公司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恒云科技</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恒云控股之子公司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恒生网络有限公司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香港恒生</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恒云控股之子公司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Times New Roman" w:hAnsi="Times New Roman" w:cs="Times New Roman" w:eastAsia="Times New Roman" w:hint="default"/>
                <w:sz w:val="18"/>
                <w:szCs w:val="18"/>
              </w:rPr>
            </w:pPr>
            <w:r>
              <w:rPr>
                <w:rFonts w:ascii="Times New Roman"/>
                <w:spacing w:val="-5"/>
                <w:sz w:val="18"/>
              </w:rPr>
              <w:t>Ayers </w:t>
            </w:r>
            <w:r>
              <w:rPr>
                <w:rFonts w:ascii="Times New Roman"/>
                <w:sz w:val="18"/>
              </w:rPr>
              <w:t>Technologies(Singapore) Private</w:t>
            </w:r>
            <w:r>
              <w:rPr>
                <w:rFonts w:ascii="Times New Roman"/>
                <w:spacing w:val="-20"/>
                <w:sz w:val="18"/>
              </w:rPr>
              <w:t> </w:t>
            </w:r>
            <w:r>
              <w:rPr>
                <w:rFonts w:ascii="Times New Roman"/>
                <w:sz w:val="18"/>
              </w:rPr>
              <w:t>Limited</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新加坡艾雅斯</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恒云控股之子公司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杭州恒生聚源信息技术有限公司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杭州聚源</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上海聚源之子公司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北京新软孚信息技术有限公司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center"/>
              <w:rPr>
                <w:rFonts w:ascii="宋体" w:hAnsi="宋体" w:cs="宋体" w:eastAsia="宋体" w:hint="default"/>
                <w:sz w:val="18"/>
                <w:szCs w:val="18"/>
              </w:rPr>
            </w:pPr>
            <w:r>
              <w:rPr>
                <w:rFonts w:ascii="宋体" w:hAnsi="宋体" w:cs="宋体" w:eastAsia="宋体" w:hint="default"/>
                <w:sz w:val="18"/>
                <w:szCs w:val="18"/>
              </w:rPr>
              <w:t>北京新软孚</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善商网络之子公司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Times New Roman" w:hAnsi="Times New Roman" w:cs="Times New Roman" w:eastAsia="Times New Roman" w:hint="default"/>
                <w:sz w:val="18"/>
                <w:szCs w:val="18"/>
              </w:rPr>
            </w:pPr>
            <w:r>
              <w:rPr>
                <w:rFonts w:ascii="Times New Roman"/>
                <w:sz w:val="18"/>
              </w:rPr>
              <w:t>Hundsun Global Services</w:t>
            </w:r>
            <w:r>
              <w:rPr>
                <w:rFonts w:ascii="Times New Roman"/>
                <w:spacing w:val="-8"/>
                <w:sz w:val="18"/>
              </w:rPr>
              <w:t> </w:t>
            </w:r>
            <w:r>
              <w:rPr>
                <w:rFonts w:ascii="Times New Roman"/>
                <w:sz w:val="18"/>
              </w:rPr>
              <w:t>Inc.</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美国恒生</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洲际控股之子公司</w:t>
            </w:r>
          </w:p>
        </w:tc>
      </w:tr>
      <w:tr>
        <w:trPr>
          <w:trHeight w:val="36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香港清链科技有限公司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4"/>
              <w:jc w:val="center"/>
              <w:rPr>
                <w:rFonts w:ascii="宋体" w:hAnsi="宋体" w:cs="宋体" w:eastAsia="宋体" w:hint="default"/>
                <w:sz w:val="18"/>
                <w:szCs w:val="18"/>
              </w:rPr>
            </w:pPr>
            <w:r>
              <w:rPr>
                <w:rFonts w:ascii="宋体" w:hAnsi="宋体" w:cs="宋体" w:eastAsia="宋体" w:hint="default"/>
                <w:sz w:val="18"/>
                <w:szCs w:val="18"/>
              </w:rPr>
              <w:t>香港清链</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洲际控股之子公司</w:t>
            </w:r>
          </w:p>
        </w:tc>
      </w:tr>
      <w:tr>
        <w:trPr>
          <w:trHeight w:val="362"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sz w:val="18"/>
                <w:szCs w:val="18"/>
              </w:rPr>
              <w:t>商智</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软件有限公司</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深圳商智</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99"/>
              <w:jc w:val="center"/>
              <w:rPr>
                <w:rFonts w:ascii="宋体" w:hAnsi="宋体" w:cs="宋体" w:eastAsia="宋体" w:hint="default"/>
                <w:sz w:val="18"/>
                <w:szCs w:val="18"/>
              </w:rPr>
            </w:pPr>
            <w:r>
              <w:rPr>
                <w:rFonts w:ascii="宋体" w:hAnsi="宋体" w:cs="宋体" w:eastAsia="宋体" w:hint="default"/>
                <w:sz w:val="18"/>
                <w:szCs w:val="18"/>
              </w:rPr>
              <w:t>北京商智之子公司</w:t>
            </w:r>
          </w:p>
        </w:tc>
      </w:tr>
    </w:tbl>
    <w:p>
      <w:pPr>
        <w:spacing w:line="240" w:lineRule="auto" w:before="13"/>
        <w:rPr>
          <w:rFonts w:ascii="宋体" w:hAnsi="宋体" w:cs="宋体" w:eastAsia="宋体" w:hint="default"/>
          <w:sz w:val="5"/>
          <w:szCs w:val="5"/>
        </w:rPr>
      </w:pPr>
    </w:p>
    <w:p>
      <w:pPr>
        <w:pStyle w:val="BodyText"/>
        <w:spacing w:line="272" w:lineRule="exact" w:before="64"/>
        <w:ind w:left="237" w:right="4626"/>
        <w:jc w:val="left"/>
      </w:pPr>
      <w:r>
        <w:rPr>
          <w:rFonts w:ascii="Times New Roman" w:hAnsi="Times New Roman" w:cs="Times New Roman" w:eastAsia="Times New Roman" w:hint="default"/>
        </w:rPr>
        <w:t>[</w:t>
      </w:r>
      <w:r>
        <w:rPr/>
        <w:t>注</w:t>
      </w:r>
      <w:r>
        <w:rPr>
          <w:spacing w:val="-57"/>
        </w:rPr>
        <w:t> </w:t>
      </w:r>
      <w:r>
        <w:rPr>
          <w:rFonts w:ascii="Times New Roman" w:hAnsi="Times New Roman" w:cs="Times New Roman" w:eastAsia="Times New Roman" w:hint="default"/>
        </w:rPr>
        <w:t>1]</w:t>
      </w:r>
      <w:r>
        <w:rPr/>
        <w:t>：原名系大智慧</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投资控股有限公司。</w:t>
      </w:r>
      <w:r>
        <w:rPr>
          <w:w w:val="100"/>
        </w:rPr>
        <w:t> </w:t>
      </w:r>
      <w:r>
        <w:rPr>
          <w:rFonts w:ascii="Times New Roman" w:hAnsi="Times New Roman" w:cs="Times New Roman" w:eastAsia="Times New Roman" w:hint="default"/>
        </w:rPr>
        <w:t>[</w:t>
      </w:r>
      <w:r>
        <w:rPr/>
        <w:t>注</w:t>
      </w:r>
      <w:r>
        <w:rPr>
          <w:spacing w:val="-56"/>
        </w:rPr>
        <w:t> </w:t>
      </w:r>
      <w:r>
        <w:rPr>
          <w:rFonts w:ascii="Times New Roman" w:hAnsi="Times New Roman" w:cs="Times New Roman" w:eastAsia="Times New Roman" w:hint="default"/>
        </w:rPr>
        <w:t>2]</w:t>
      </w:r>
      <w:r>
        <w:rPr/>
        <w:t>：原名系艾雅斯资讯科技有限公司。</w:t>
      </w:r>
    </w:p>
    <w:p>
      <w:pPr>
        <w:spacing w:line="240" w:lineRule="auto" w:before="12"/>
        <w:rPr>
          <w:rFonts w:ascii="宋体" w:hAnsi="宋体" w:cs="宋体" w:eastAsia="宋体" w:hint="default"/>
          <w:sz w:val="20"/>
          <w:szCs w:val="20"/>
        </w:rPr>
      </w:pPr>
    </w:p>
    <w:p>
      <w:pPr>
        <w:pStyle w:val="Heading4"/>
        <w:tabs>
          <w:tab w:pos="661" w:val="left" w:leader="none"/>
        </w:tabs>
        <w:spacing w:line="290" w:lineRule="auto" w:before="0"/>
        <w:ind w:left="237" w:right="67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4"/>
        <w:ind w:left="657" w:right="233"/>
        <w:jc w:val="left"/>
      </w:pPr>
      <w:r>
        <w:rPr/>
        <w:t>本公司财务报表以持续经营为编制基础。</w:t>
      </w:r>
    </w:p>
    <w:p>
      <w:pPr>
        <w:spacing w:line="240" w:lineRule="auto" w:before="12"/>
        <w:rPr>
          <w:rFonts w:ascii="宋体" w:hAnsi="宋体" w:cs="宋体" w:eastAsia="宋体" w:hint="default"/>
          <w:sz w:val="22"/>
          <w:szCs w:val="22"/>
        </w:rPr>
      </w:pPr>
    </w:p>
    <w:p>
      <w:pPr>
        <w:pStyle w:val="Heading4"/>
        <w:tabs>
          <w:tab w:pos="661" w:val="left" w:leader="none"/>
        </w:tabs>
        <w:spacing w:line="240" w:lineRule="auto" w:before="0"/>
        <w:ind w:left="237" w:right="7375"/>
        <w:jc w:val="left"/>
        <w:rPr>
          <w:b w:val="0"/>
          <w:bCs w:val="0"/>
        </w:rPr>
      </w:pPr>
      <w:r>
        <w:rPr>
          <w:rFonts w:ascii="宋体" w:hAnsi="宋体" w:cs="宋体" w:eastAsia="宋体" w:hint="default"/>
          <w:w w:val="95"/>
        </w:rPr>
        <w:t>2.</w:t>
        <w:tab/>
      </w:r>
      <w:r>
        <w:rPr/>
        <w:t>持续经营</w:t>
      </w:r>
      <w:r>
        <w:rPr>
          <w:b w:val="0"/>
          <w:bCs w:val="0"/>
        </w:rPr>
      </w:r>
    </w:p>
    <w:p>
      <w:pPr>
        <w:pStyle w:val="BodyText"/>
        <w:tabs>
          <w:tab w:pos="983" w:val="left" w:leader="none"/>
        </w:tabs>
        <w:spacing w:line="282" w:lineRule="exact" w:before="56"/>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657" w:right="233"/>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个月内的持续经营能力产生重大疑虑的事项或情况。</w:t>
      </w:r>
    </w:p>
    <w:p>
      <w:pPr>
        <w:spacing w:line="240" w:lineRule="auto" w:before="1"/>
        <w:rPr>
          <w:rFonts w:ascii="宋体" w:hAnsi="宋体" w:cs="宋体" w:eastAsia="宋体" w:hint="default"/>
          <w:sz w:val="32"/>
          <w:szCs w:val="32"/>
        </w:rPr>
      </w:pPr>
    </w:p>
    <w:p>
      <w:pPr>
        <w:spacing w:line="290" w:lineRule="auto" w:before="0"/>
        <w:ind w:left="237" w:right="4626"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34" w:lineRule="exact"/>
        <w:ind w:left="237" w:right="737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237" w:right="233" w:firstLine="420"/>
        <w:jc w:val="left"/>
      </w:pPr>
      <w:r>
        <w:rPr>
          <w:spacing w:val="-2"/>
        </w:rPr>
        <w:t>重要提示：本公司根据实际生产经营特点针对应收款项坏账准备计提、固定资产折旧、无形</w:t>
      </w:r>
      <w:r>
        <w:rPr>
          <w:w w:val="100"/>
        </w:rPr>
        <w:t> </w:t>
      </w:r>
      <w:r>
        <w:rPr/>
        <w:t>资产摊销、收入确认等交易或事项制定了具体会计政策和会计估计。</w:t>
      </w:r>
    </w:p>
    <w:p>
      <w:pPr>
        <w:spacing w:after="0" w:line="355" w:lineRule="auto"/>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tabs>
          <w:tab w:pos="562" w:val="left" w:leader="none"/>
        </w:tabs>
        <w:spacing w:line="290" w:lineRule="auto" w:before="36"/>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91"/>
        <w:ind w:left="137" w:right="0"/>
        <w:jc w:val="left"/>
      </w:pPr>
      <w:r>
        <w:rPr/>
        <w:t>经营成果、股东权益变动和现金流量等有关信息。</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74"/>
        <w:ind w:left="137"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7" w:right="0"/>
        <w:jc w:val="left"/>
        <w:rPr>
          <w:b w:val="0"/>
          <w:bCs w:val="0"/>
        </w:rPr>
      </w:pPr>
      <w:r>
        <w:rPr>
          <w:rFonts w:ascii="宋体" w:hAnsi="宋体" w:cs="宋体" w:eastAsia="宋体" w:hint="default"/>
          <w:w w:val="95"/>
        </w:rPr>
        <w:t>3.</w:t>
        <w:tab/>
      </w:r>
      <w:r>
        <w:rPr/>
        <w:t>营业周期</w:t>
      </w:r>
      <w:r>
        <w:rPr>
          <w:b w:val="0"/>
          <w:bCs w:val="0"/>
        </w:rPr>
      </w:r>
    </w:p>
    <w:p>
      <w:pPr>
        <w:pStyle w:val="BodyText"/>
        <w:tabs>
          <w:tab w:pos="883" w:val="left" w:leader="none"/>
        </w:tabs>
        <w:spacing w:line="281" w:lineRule="exact" w:before="58"/>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557" w:right="0"/>
        <w:jc w:val="left"/>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p>
    <w:p>
      <w:pPr>
        <w:spacing w:line="240" w:lineRule="auto" w:before="0"/>
        <w:rPr>
          <w:rFonts w:ascii="宋体" w:hAnsi="宋体" w:cs="宋体" w:eastAsia="宋体" w:hint="default"/>
          <w:sz w:val="20"/>
          <w:szCs w:val="20"/>
        </w:rPr>
      </w:pPr>
    </w:p>
    <w:p>
      <w:pPr>
        <w:tabs>
          <w:tab w:pos="562" w:val="left" w:leader="none"/>
        </w:tabs>
        <w:spacing w:line="290" w:lineRule="auto" w:before="174"/>
        <w:ind w:left="557"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19"/>
          <w:szCs w:val="19"/>
        </w:rPr>
      </w:pPr>
    </w:p>
    <w:p>
      <w:pPr>
        <w:pStyle w:val="Heading4"/>
        <w:tabs>
          <w:tab w:pos="562" w:val="left" w:leader="none"/>
        </w:tabs>
        <w:spacing w:line="240" w:lineRule="auto" w:before="0"/>
        <w:ind w:left="137"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83" w:val="left" w:leader="none"/>
        </w:tabs>
        <w:spacing w:line="281" w:lineRule="exact" w:before="58"/>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557" w:right="0" w:hanging="420"/>
        <w:jc w:val="left"/>
      </w:pPr>
      <w:r>
        <w:rPr/>
        <w:t>（</w:t>
      </w:r>
      <w:r>
        <w:rPr>
          <w:rFonts w:ascii="宋体" w:hAnsi="宋体" w:cs="宋体" w:eastAsia="宋体" w:hint="default"/>
        </w:rPr>
        <w:t>1</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30"/>
        <w:ind w:left="137" w:right="138"/>
        <w:jc w:val="both"/>
      </w:pPr>
      <w:r>
        <w:rPr>
          <w:spacing w:val="-2"/>
        </w:rPr>
        <w:t>账面价值计量。公司按照被合并方所有者权益在最终控制方合并财务报表中的账面价值份额与支</w:t>
      </w:r>
      <w:r>
        <w:rPr>
          <w:spacing w:val="-25"/>
        </w:rPr>
        <w:t> </w:t>
      </w:r>
      <w:r>
        <w:rPr>
          <w:spacing w:val="-25"/>
        </w:rPr>
      </w:r>
      <w:r>
        <w:rPr>
          <w:spacing w:val="-2"/>
        </w:rPr>
        <w:t>付的合并对价账面价值或发行股份面值总额的差额，调整资本公积；资本公积不足冲减的，调整</w:t>
      </w:r>
      <w:r>
        <w:rPr>
          <w:spacing w:val="-25"/>
        </w:rPr>
        <w:t> </w:t>
      </w:r>
      <w:r>
        <w:rPr>
          <w:spacing w:val="-25"/>
        </w:rPr>
      </w:r>
      <w:r>
        <w:rPr/>
        <w:t>留存收益。</w:t>
      </w:r>
    </w:p>
    <w:p>
      <w:pPr>
        <w:pStyle w:val="BodyText"/>
        <w:spacing w:line="357" w:lineRule="auto" w:before="30"/>
        <w:ind w:left="557" w:right="0" w:hanging="420"/>
        <w:jc w:val="left"/>
      </w:pPr>
      <w:r>
        <w:rPr/>
        <w:t>（</w:t>
      </w:r>
      <w:r>
        <w:rPr>
          <w:rFonts w:ascii="宋体" w:hAnsi="宋体" w:cs="宋体" w:eastAsia="宋体" w:hint="default"/>
        </w:rPr>
        <w:t>2</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5" w:lineRule="auto" w:before="30"/>
        <w:ind w:left="137" w:right="129"/>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6"/>
        </w:rPr>
        <w:t> </w:t>
      </w:r>
      <w:r>
        <w:rPr>
          <w:spacing w:val="-56"/>
        </w:rPr>
      </w:r>
      <w:r>
        <w:rPr/>
        <w:t>合并成本仍小于合并中取得的被购买方可辨认净资产公允价值份额的，其差额计入当期损益。</w:t>
      </w:r>
    </w:p>
    <w:p>
      <w:pPr>
        <w:spacing w:line="240" w:lineRule="auto" w:before="8"/>
        <w:rPr>
          <w:rFonts w:ascii="宋体" w:hAnsi="宋体" w:cs="宋体" w:eastAsia="宋体" w:hint="default"/>
          <w:sz w:val="25"/>
          <w:szCs w:val="25"/>
        </w:rPr>
      </w:pPr>
    </w:p>
    <w:p>
      <w:pPr>
        <w:pStyle w:val="Heading4"/>
        <w:tabs>
          <w:tab w:pos="562" w:val="left" w:leader="none"/>
        </w:tabs>
        <w:spacing w:line="240" w:lineRule="auto" w:before="0"/>
        <w:ind w:left="137"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83" w:val="left" w:leader="none"/>
        </w:tabs>
        <w:spacing w:line="336" w:lineRule="auto" w:before="59"/>
        <w:ind w:left="557" w:right="13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母公司将其控制的所有子公司纳入合并财务报表的合并范围。合并财务报表以母公司及其子</w:t>
      </w:r>
    </w:p>
    <w:p>
      <w:pPr>
        <w:pStyle w:val="BodyText"/>
        <w:spacing w:line="355" w:lineRule="auto" w:before="49"/>
        <w:ind w:left="137" w:right="0"/>
        <w:jc w:val="left"/>
      </w:pPr>
      <w:r>
        <w:rPr>
          <w:spacing w:val="-5"/>
        </w:rPr>
        <w:t>公司的财务报表为基础，根据其他有关资料，由母公司按照《企业会计准则第</w:t>
      </w:r>
      <w:r>
        <w:rPr>
          <w:spacing w:val="-23"/>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p>
    <w:p>
      <w:pPr>
        <w:spacing w:line="240" w:lineRule="auto" w:before="8"/>
        <w:rPr>
          <w:rFonts w:ascii="宋体" w:hAnsi="宋体" w:cs="宋体" w:eastAsia="宋体" w:hint="default"/>
          <w:sz w:val="25"/>
          <w:szCs w:val="25"/>
        </w:rPr>
      </w:pPr>
    </w:p>
    <w:p>
      <w:pPr>
        <w:pStyle w:val="Heading4"/>
        <w:tabs>
          <w:tab w:pos="562" w:val="left" w:leader="none"/>
        </w:tabs>
        <w:spacing w:line="240" w:lineRule="auto" w:before="0"/>
        <w:ind w:left="137"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883" w:val="left" w:leader="none"/>
        </w:tabs>
        <w:spacing w:line="281" w:lineRule="exact" w:before="58"/>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137" w:right="0"/>
        <w:jc w:val="left"/>
      </w:pPr>
      <w:r>
        <w:rPr/>
        <w:t>（</w:t>
      </w:r>
      <w:r>
        <w:rPr>
          <w:rFonts w:ascii="Times New Roman" w:hAnsi="Times New Roman" w:cs="Times New Roman" w:eastAsia="Times New Roman" w:hint="default"/>
        </w:rPr>
        <w:t>1</w:t>
      </w:r>
      <w:r>
        <w:rPr/>
        <w:t>）合营安排分为共同经营和合营企业。</w:t>
      </w:r>
    </w:p>
    <w:p>
      <w:pPr>
        <w:pStyle w:val="BodyText"/>
        <w:spacing w:line="240" w:lineRule="auto" w:before="117"/>
        <w:ind w:left="137" w:right="0"/>
        <w:jc w:val="left"/>
      </w:pPr>
      <w:r>
        <w:rPr/>
        <w:t>（</w:t>
      </w:r>
      <w:r>
        <w:rPr>
          <w:rFonts w:ascii="Times New Roman" w:hAnsi="Times New Roman" w:cs="Times New Roman" w:eastAsia="Times New Roman" w:hint="default"/>
        </w:rPr>
        <w:t>2</w:t>
      </w:r>
      <w:r>
        <w:rPr/>
        <w:t>）当公司为共同经营的合营方时，确认与共同经营中利益份额相关的下列项目：</w:t>
      </w:r>
    </w:p>
    <w:p>
      <w:pPr>
        <w:pStyle w:val="BodyText"/>
        <w:spacing w:line="240" w:lineRule="auto" w:before="117"/>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确认单独所持有的资产，以及按持有份额确认共同持有的资产；</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557" w:right="246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确认单独所承担的负债，以及按持有份额确认共同承担的负债；</w:t>
      </w:r>
    </w:p>
    <w:p>
      <w:pPr>
        <w:pStyle w:val="BodyText"/>
        <w:spacing w:line="240" w:lineRule="auto" w:before="117"/>
        <w:ind w:left="557" w:right="246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确认出售公司享有的共同经营产出份额所产生的收入；</w:t>
      </w:r>
    </w:p>
    <w:p>
      <w:pPr>
        <w:pStyle w:val="BodyText"/>
        <w:spacing w:line="240" w:lineRule="auto" w:before="117"/>
        <w:ind w:left="557" w:right="246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按公司持有份额确认共同经营因出售资产所产生的收入；</w:t>
      </w:r>
    </w:p>
    <w:p>
      <w:pPr>
        <w:pStyle w:val="BodyText"/>
        <w:spacing w:line="240" w:lineRule="auto" w:before="119"/>
        <w:ind w:left="557" w:right="41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确认单独所发生的费用，以及按公司持有份额确认共同经营发生的费用。</w:t>
      </w:r>
    </w:p>
    <w:p>
      <w:pPr>
        <w:spacing w:line="240" w:lineRule="auto" w:before="8"/>
        <w:rPr>
          <w:rFonts w:ascii="宋体" w:hAnsi="宋体" w:cs="宋体" w:eastAsia="宋体" w:hint="default"/>
          <w:sz w:val="21"/>
          <w:szCs w:val="21"/>
        </w:rPr>
      </w:pPr>
    </w:p>
    <w:p>
      <w:pPr>
        <w:tabs>
          <w:tab w:pos="562" w:val="left" w:leader="none"/>
        </w:tabs>
        <w:spacing w:line="290" w:lineRule="auto" w:before="0"/>
        <w:ind w:left="557" w:right="309"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现金等价物是指企业持有的期限短（一般指从购买日起三个月内到期）、流动性强、易于转换</w:t>
      </w:r>
    </w:p>
    <w:p>
      <w:pPr>
        <w:pStyle w:val="BodyText"/>
        <w:spacing w:line="240" w:lineRule="auto" w:before="89"/>
        <w:ind w:left="137" w:right="2465"/>
        <w:jc w:val="left"/>
      </w:pPr>
      <w:r>
        <w:rPr/>
        <w:t>为已知金额现金、价值变动风险很小的投资。</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74"/>
        <w:ind w:left="137" w:right="2465"/>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883" w:val="left" w:leader="none"/>
        </w:tabs>
        <w:spacing w:line="281" w:lineRule="exact" w:before="58"/>
        <w:ind w:left="13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left="557" w:right="253" w:hanging="420"/>
        <w:jc w:val="left"/>
      </w:pPr>
      <w:r>
        <w:rPr/>
        <w:t>（</w:t>
      </w:r>
      <w:r>
        <w:rPr>
          <w:rFonts w:ascii="宋体" w:hAnsi="宋体" w:cs="宋体" w:eastAsia="宋体" w:hint="default"/>
        </w:rPr>
        <w:t>1</w:t>
      </w:r>
      <w:r>
        <w:rPr/>
        <w:t>）外币业务折算</w:t>
      </w:r>
      <w:r>
        <w:rPr>
          <w:w w:val="100"/>
        </w:rPr>
        <w:t> </w:t>
      </w:r>
      <w:r>
        <w:rPr>
          <w:spacing w:val="-2"/>
        </w:rPr>
        <w:t>外币交易在初始确认时，采用交易发生日的即期汇率折算为人民币金额。资产负债表日，外</w:t>
      </w:r>
    </w:p>
    <w:p>
      <w:pPr>
        <w:pStyle w:val="BodyText"/>
        <w:spacing w:line="355" w:lineRule="auto" w:before="34"/>
        <w:ind w:left="137" w:right="318"/>
        <w:jc w:val="both"/>
      </w:pPr>
      <w:r>
        <w:rPr>
          <w:spacing w:val="-2"/>
        </w:rPr>
        <w:t>币货币性项目采用资产负债表日即期汇率折算，因汇率不同而产生的汇兑差额，除与购建符合资</w:t>
      </w:r>
      <w:r>
        <w:rPr>
          <w:spacing w:val="-25"/>
        </w:rPr>
        <w:t> </w:t>
      </w:r>
      <w:r>
        <w:rPr>
          <w:spacing w:val="-25"/>
        </w:rPr>
      </w:r>
      <w:r>
        <w:rPr>
          <w:spacing w:val="-2"/>
        </w:rPr>
        <w:t>本化条件资产有关的外币专门借款本金及利息的汇兑差额外，计入当期损益；以历史成本计量的</w:t>
      </w:r>
      <w:r>
        <w:rPr>
          <w:spacing w:val="-25"/>
        </w:rPr>
        <w:t> </w:t>
      </w:r>
      <w:r>
        <w:rPr>
          <w:spacing w:val="-25"/>
        </w:rPr>
      </w:r>
      <w:r>
        <w:rPr>
          <w:spacing w:val="-2"/>
        </w:rPr>
        <w:t>外币非货币性项目仍采用交易发生日的即期汇率折算，不改变其人民币金额；以公允价值计量的</w:t>
      </w:r>
      <w:r>
        <w:rPr>
          <w:spacing w:val="-25"/>
        </w:rPr>
        <w:t> </w:t>
      </w:r>
      <w:r>
        <w:rPr>
          <w:spacing w:val="-25"/>
        </w:rPr>
      </w:r>
      <w:r>
        <w:rPr>
          <w:spacing w:val="-2"/>
        </w:rPr>
        <w:t>外币非货币性项目，采用公允价值确定日的即期汇率折算，差额计入当期损益或其他综合收益。</w:t>
      </w:r>
    </w:p>
    <w:p>
      <w:pPr>
        <w:pStyle w:val="BodyText"/>
        <w:spacing w:line="357" w:lineRule="auto" w:before="34"/>
        <w:ind w:left="557" w:right="253" w:hanging="420"/>
        <w:jc w:val="left"/>
      </w:pPr>
      <w:r>
        <w:rPr/>
        <w:t>（</w:t>
      </w:r>
      <w:r>
        <w:rPr>
          <w:rFonts w:ascii="宋体" w:hAnsi="宋体" w:cs="宋体" w:eastAsia="宋体" w:hint="default"/>
        </w:rPr>
        <w:t>2</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30"/>
        <w:ind w:left="137" w:right="305"/>
        <w:jc w:val="left"/>
      </w:pPr>
      <w:r>
        <w:rPr>
          <w:spacing w:val="-1"/>
        </w:rPr>
        <w:t>分配利润”项目外，其他项目采用交易发生日的即期汇率折算；利润表中的收入和费用项目，采</w:t>
      </w:r>
      <w:r>
        <w:rPr>
          <w:spacing w:val="-55"/>
        </w:rPr>
        <w:t> </w:t>
      </w:r>
      <w:r>
        <w:rPr>
          <w:spacing w:val="-55"/>
        </w:rPr>
      </w:r>
      <w:r>
        <w:rPr>
          <w:spacing w:val="-6"/>
          <w:w w:val="100"/>
        </w:rPr>
        <w:t>用交易发生日的即期汇率折算。按照上述折算产生的外币财务报表折算差额，计入其他综合收益。</w:t>
      </w:r>
    </w:p>
    <w:p>
      <w:pPr>
        <w:spacing w:line="240" w:lineRule="auto" w:before="8"/>
        <w:rPr>
          <w:rFonts w:ascii="宋体" w:hAnsi="宋体" w:cs="宋体" w:eastAsia="宋体" w:hint="default"/>
          <w:sz w:val="25"/>
          <w:szCs w:val="25"/>
        </w:rPr>
      </w:pPr>
    </w:p>
    <w:p>
      <w:pPr>
        <w:pStyle w:val="Heading4"/>
        <w:spacing w:line="240" w:lineRule="auto" w:before="0"/>
        <w:ind w:left="137" w:right="2465"/>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883" w:val="left" w:leader="none"/>
        </w:tabs>
        <w:spacing w:line="240" w:lineRule="auto" w:before="56"/>
        <w:ind w:left="13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before="119"/>
        <w:ind w:left="557" w:right="253" w:hanging="420"/>
        <w:jc w:val="left"/>
      </w:pPr>
      <w:r>
        <w:rPr/>
        <w:t>（</w:t>
      </w:r>
      <w:r>
        <w:rPr>
          <w:rFonts w:ascii="宋体" w:hAnsi="宋体" w:cs="宋体" w:eastAsia="宋体" w:hint="default"/>
        </w:rPr>
        <w:t>1</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3"/>
        <w:ind w:left="137" w:right="0"/>
        <w:jc w:val="left"/>
      </w:pPr>
      <w:r>
        <w:rPr>
          <w:rFonts w:ascii="宋体" w:hAnsi="宋体" w:cs="宋体" w:eastAsia="宋体" w:hint="default"/>
          <w:spacing w:val="-1"/>
        </w:rPr>
        <w:t>(</w:t>
      </w:r>
      <w:r>
        <w:rPr>
          <w:spacing w:val="-1"/>
        </w:rPr>
        <w:t>包括交易性金融资产和在初始确认时指定为以公允价值计量且其变动计入当期损益的金融资产</w:t>
      </w:r>
      <w:r>
        <w:rPr>
          <w:rFonts w:ascii="宋体" w:hAnsi="宋体" w:cs="宋体" w:eastAsia="宋体" w:hint="default"/>
          <w:spacing w:val="-1"/>
        </w:rPr>
        <w:t>)</w:t>
      </w:r>
      <w:r>
        <w:rPr>
          <w:spacing w:val="-1"/>
        </w:rPr>
        <w:t>、</w:t>
      </w:r>
      <w:r>
        <w:rPr>
          <w:spacing w:val="-55"/>
        </w:rPr>
        <w:t> </w:t>
      </w:r>
      <w:r>
        <w:rPr/>
        <w:t>持有至到期投资、贷款和应收款项、可供出售金融资产。</w:t>
      </w:r>
    </w:p>
    <w:p>
      <w:pPr>
        <w:pStyle w:val="BodyText"/>
        <w:spacing w:line="355" w:lineRule="auto" w:before="34"/>
        <w:ind w:left="137" w:right="0" w:firstLine="420"/>
        <w:jc w:val="left"/>
      </w:pPr>
      <w:r>
        <w:rPr/>
        <w:t>金融负债在初始确认时划分为以下两类：以公允价值计量且其变动计入当期损益的金融负债</w:t>
      </w:r>
      <w:r>
        <w:rPr>
          <w:w w:val="100"/>
        </w:rPr>
        <w:t> </w:t>
      </w:r>
      <w:r>
        <w:rPr>
          <w:rFonts w:ascii="宋体" w:hAnsi="宋体" w:cs="宋体" w:eastAsia="宋体" w:hint="default"/>
          <w:spacing w:val="-1"/>
        </w:rPr>
        <w:t>(</w:t>
      </w:r>
      <w:r>
        <w:rPr>
          <w:spacing w:val="-1"/>
        </w:rPr>
        <w:t>包括交易性金融负债和在初始确认时指定为以公允价值计量且其变动计入当期损益的金融负债</w:t>
      </w:r>
      <w:r>
        <w:rPr>
          <w:rFonts w:ascii="宋体" w:hAnsi="宋体" w:cs="宋体" w:eastAsia="宋体" w:hint="default"/>
          <w:spacing w:val="-1"/>
        </w:rPr>
        <w:t>)</w:t>
      </w:r>
      <w:r>
        <w:rPr>
          <w:spacing w:val="-1"/>
        </w:rPr>
        <w:t>、</w:t>
      </w:r>
      <w:r>
        <w:rPr>
          <w:spacing w:val="-55"/>
        </w:rPr>
        <w:t> </w:t>
      </w:r>
      <w:r>
        <w:rPr/>
        <w:t>其他金融负债。</w:t>
      </w:r>
    </w:p>
    <w:p>
      <w:pPr>
        <w:pStyle w:val="BodyText"/>
        <w:spacing w:line="355" w:lineRule="auto" w:before="32"/>
        <w:ind w:left="557" w:right="253" w:hanging="420"/>
        <w:jc w:val="left"/>
      </w:pPr>
      <w:r>
        <w:rPr/>
        <w:t>（</w:t>
      </w:r>
      <w:r>
        <w:rPr>
          <w:rFonts w:ascii="宋体" w:hAnsi="宋体" w:cs="宋体" w:eastAsia="宋体" w:hint="default"/>
        </w:rPr>
        <w:t>2</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34"/>
        <w:ind w:left="137" w:right="311"/>
        <w:jc w:val="both"/>
      </w:pPr>
      <w:r>
        <w:rPr>
          <w:spacing w:val="-6"/>
          <w:w w:val="100"/>
        </w:rPr>
        <w:t>负债时，按照公允价值计量；对于以公允价值计量且其变动计入当期损益的金融资产和金融负债，</w:t>
      </w:r>
      <w:r>
        <w:rPr>
          <w:spacing w:val="-3"/>
          <w:w w:val="100"/>
        </w:rPr>
        <w:t> </w:t>
      </w:r>
      <w:r>
        <w:rPr>
          <w:spacing w:val="-2"/>
        </w:rPr>
        <w:t>相关交易费用直接计入当期损益；对于其他类别的金融资产或金融负债，相关交易费用计入初始</w:t>
      </w:r>
      <w:r>
        <w:rPr>
          <w:spacing w:val="-25"/>
        </w:rPr>
        <w:t> </w:t>
      </w:r>
      <w:r>
        <w:rPr>
          <w:spacing w:val="-25"/>
        </w:rPr>
      </w:r>
      <w:r>
        <w:rPr/>
        <w:t>确认金额。</w:t>
      </w:r>
    </w:p>
    <w:p>
      <w:pPr>
        <w:spacing w:after="0" w:line="357"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137" w:right="208" w:firstLine="420"/>
        <w:jc w:val="both"/>
      </w:pPr>
      <w:r>
        <w:rPr>
          <w:spacing w:val="-2"/>
        </w:rPr>
        <w:t>公司按照公允价值对金融资产进行后续计量，且不扣除将来处置该金融资产时可能发生的交</w:t>
      </w:r>
      <w:r>
        <w:rPr>
          <w:w w:val="100"/>
        </w:rPr>
        <w:t> </w:t>
      </w:r>
      <w:r>
        <w:rPr>
          <w:spacing w:val="-6"/>
        </w:rPr>
        <w:t>易费用，但下列情况除外：</w:t>
      </w:r>
      <w:r>
        <w:rPr>
          <w:rFonts w:ascii="宋体" w:hAnsi="宋体" w:cs="宋体" w:eastAsia="宋体" w:hint="default"/>
          <w:spacing w:val="-6"/>
        </w:rPr>
        <w:t>1)</w:t>
      </w:r>
      <w:r>
        <w:rPr>
          <w:rFonts w:ascii="宋体" w:hAnsi="宋体" w:cs="宋体" w:eastAsia="宋体" w:hint="default"/>
          <w:spacing w:val="57"/>
        </w:rPr>
        <w:t> </w:t>
      </w:r>
      <w:r>
        <w:rPr>
          <w:spacing w:val="-3"/>
        </w:rPr>
        <w:t>持有至到期投资以及贷款和应收款项采用实际利率法，按摊余成本</w:t>
      </w:r>
      <w:r>
        <w:rPr>
          <w:spacing w:val="-93"/>
        </w:rPr>
        <w:t> </w:t>
      </w:r>
      <w:r>
        <w:rPr>
          <w:spacing w:val="-93"/>
        </w:rPr>
      </w:r>
      <w:r>
        <w:rPr>
          <w:spacing w:val="-10"/>
        </w:rPr>
        <w:t>计量；</w:t>
      </w:r>
      <w:r>
        <w:rPr>
          <w:rFonts w:ascii="宋体" w:hAnsi="宋体" w:cs="宋体" w:eastAsia="宋体" w:hint="default"/>
          <w:spacing w:val="-10"/>
        </w:rPr>
        <w:t>2)</w:t>
      </w:r>
      <w:r>
        <w:rPr>
          <w:rFonts w:ascii="宋体" w:hAnsi="宋体" w:cs="宋体" w:eastAsia="宋体" w:hint="default"/>
          <w:spacing w:val="52"/>
        </w:rPr>
        <w:t> </w:t>
      </w:r>
      <w:r>
        <w:rPr>
          <w:spacing w:val="-3"/>
        </w:rPr>
        <w:t>在活跃市场中没有报价且其公允价值不能可靠计量的权益工具投资，以及与该权益工具</w:t>
      </w:r>
      <w:r>
        <w:rPr>
          <w:spacing w:val="-95"/>
        </w:rPr>
        <w:t> </w:t>
      </w:r>
      <w:r>
        <w:rPr>
          <w:spacing w:val="-95"/>
        </w:rPr>
      </w:r>
      <w:r>
        <w:rPr/>
        <w:t>挂钩并须通过交付该权益工具结算的衍生金融资产，按照成本计量。</w:t>
      </w:r>
    </w:p>
    <w:p>
      <w:pPr>
        <w:pStyle w:val="BodyText"/>
        <w:spacing w:line="357" w:lineRule="auto" w:before="30"/>
        <w:ind w:left="137" w:right="208" w:firstLine="420"/>
        <w:jc w:val="both"/>
      </w:pPr>
      <w:r>
        <w:rPr>
          <w:spacing w:val="-4"/>
        </w:rPr>
        <w:t>公司采用实际利率法，按摊余成本对金融负债进行后续计量，但下列情况除外：</w:t>
      </w:r>
      <w:r>
        <w:rPr>
          <w:rFonts w:ascii="宋体" w:hAnsi="宋体" w:cs="宋体" w:eastAsia="宋体" w:hint="default"/>
          <w:spacing w:val="-4"/>
        </w:rPr>
        <w:t>1)</w:t>
      </w:r>
      <w:r>
        <w:rPr>
          <w:rFonts w:ascii="宋体" w:hAnsi="宋体" w:cs="宋体" w:eastAsia="宋体" w:hint="default"/>
          <w:spacing w:val="41"/>
        </w:rPr>
        <w:t> </w:t>
      </w:r>
      <w:r>
        <w:rPr/>
        <w:t>以公允价</w:t>
      </w:r>
      <w:r>
        <w:rPr>
          <w:w w:val="100"/>
        </w:rPr>
        <w:t> </w:t>
      </w:r>
      <w:r>
        <w:rPr>
          <w:spacing w:val="-2"/>
        </w:rPr>
        <w:t>值计量且其变动计入当期损益的金融负债，按照公允价值计量，且不扣除将来结清金融负债时可</w:t>
      </w:r>
      <w:r>
        <w:rPr>
          <w:spacing w:val="-25"/>
        </w:rPr>
        <w:t> </w:t>
      </w:r>
      <w:r>
        <w:rPr>
          <w:spacing w:val="-25"/>
        </w:rPr>
      </w:r>
      <w:r>
        <w:rPr>
          <w:spacing w:val="-6"/>
        </w:rPr>
        <w:t>能发生的交易费用；</w:t>
      </w:r>
      <w:r>
        <w:rPr>
          <w:rFonts w:ascii="宋体" w:hAnsi="宋体" w:cs="宋体" w:eastAsia="宋体" w:hint="default"/>
          <w:spacing w:val="-6"/>
        </w:rPr>
        <w:t>2)</w:t>
      </w:r>
      <w:r>
        <w:rPr>
          <w:rFonts w:ascii="宋体" w:hAnsi="宋体" w:cs="宋体" w:eastAsia="宋体" w:hint="default"/>
          <w:spacing w:val="52"/>
        </w:rPr>
        <w:t> </w:t>
      </w:r>
      <w:r>
        <w:rPr>
          <w:spacing w:val="-3"/>
        </w:rPr>
        <w:t>与在活跃市场中没有报价、公允价值不能可靠计量的权益工具挂钩并须通</w:t>
      </w:r>
      <w:r>
        <w:rPr>
          <w:spacing w:val="-95"/>
        </w:rPr>
        <w:t> </w:t>
      </w:r>
      <w:r>
        <w:rPr>
          <w:spacing w:val="-95"/>
        </w:rPr>
      </w:r>
      <w:r>
        <w:rPr>
          <w:spacing w:val="-5"/>
        </w:rPr>
        <w:t>过交付该权益工具结算的衍生金融负债，按照成本计量；</w:t>
      </w:r>
      <w:r>
        <w:rPr>
          <w:rFonts w:ascii="宋体" w:hAnsi="宋体" w:cs="宋体" w:eastAsia="宋体" w:hint="default"/>
          <w:spacing w:val="-5"/>
        </w:rPr>
        <w:t>3)</w:t>
      </w:r>
      <w:r>
        <w:rPr>
          <w:rFonts w:ascii="宋体" w:hAnsi="宋体" w:cs="宋体" w:eastAsia="宋体" w:hint="default"/>
          <w:spacing w:val="28"/>
        </w:rPr>
        <w:t> </w:t>
      </w:r>
      <w:r>
        <w:rPr/>
        <w:t>不属于指定为以公允价值计量且其变</w:t>
      </w:r>
      <w:r>
        <w:rPr>
          <w:spacing w:val="-99"/>
        </w:rPr>
        <w:t> </w:t>
      </w:r>
      <w:r>
        <w:rPr>
          <w:spacing w:val="-99"/>
        </w:rPr>
      </w:r>
      <w:r>
        <w:rPr>
          <w:spacing w:val="-2"/>
        </w:rPr>
        <w:t>动计入当期损益的金融负债的财务担保合同，或没有指定为以公允价值计量且其变动计入当期损</w:t>
      </w:r>
      <w:r>
        <w:rPr>
          <w:spacing w:val="-25"/>
        </w:rPr>
        <w:t> </w:t>
      </w:r>
      <w:r>
        <w:rPr>
          <w:spacing w:val="-25"/>
        </w:rPr>
      </w:r>
      <w:r>
        <w:rPr>
          <w:spacing w:val="-2"/>
        </w:rPr>
        <w:t>益并将以低于市场利率贷款的贷款承诺，在初始确认后按照下列两项金额之中的较高者进行后续</w:t>
      </w:r>
      <w:r>
        <w:rPr>
          <w:spacing w:val="-25"/>
        </w:rPr>
        <w:t> </w:t>
      </w:r>
      <w:r>
        <w:rPr>
          <w:spacing w:val="-25"/>
        </w:rPr>
      </w:r>
      <w:r>
        <w:rPr>
          <w:spacing w:val="-16"/>
        </w:rPr>
        <w:t>计量：①</w:t>
      </w:r>
      <w:r>
        <w:rPr>
          <w:spacing w:val="19"/>
        </w:rPr>
        <w:t> </w:t>
      </w:r>
      <w:r>
        <w:rPr>
          <w:spacing w:val="-8"/>
        </w:rPr>
        <w:t>按照《企业会计准则第</w:t>
      </w:r>
      <w:r>
        <w:rPr>
          <w:spacing w:val="-42"/>
        </w:rPr>
        <w:t> </w:t>
      </w:r>
      <w:r>
        <w:rPr>
          <w:rFonts w:ascii="宋体" w:hAnsi="宋体" w:cs="宋体" w:eastAsia="宋体" w:hint="default"/>
        </w:rPr>
        <w:t>13</w:t>
      </w:r>
      <w:r>
        <w:rPr>
          <w:rFonts w:ascii="宋体" w:hAnsi="宋体" w:cs="宋体" w:eastAsia="宋体" w:hint="default"/>
          <w:spacing w:val="-45"/>
        </w:rPr>
        <w:t> </w:t>
      </w:r>
      <w:r>
        <w:rPr>
          <w:spacing w:val="-10"/>
        </w:rPr>
        <w:t>号——或有事项》确定的金额；②</w:t>
      </w:r>
      <w:r>
        <w:rPr>
          <w:spacing w:val="19"/>
        </w:rPr>
        <w:t> </w:t>
      </w:r>
      <w:r>
        <w:rPr>
          <w:spacing w:val="-7"/>
        </w:rPr>
        <w:t>初始确认金额扣除按照《企</w:t>
      </w:r>
      <w:r>
        <w:rPr>
          <w:spacing w:val="-100"/>
        </w:rPr>
        <w:t> </w:t>
      </w:r>
      <w:r>
        <w:rPr>
          <w:spacing w:val="-100"/>
        </w:rPr>
      </w:r>
      <w:r>
        <w:rPr/>
        <w:t>业会计准则第</w:t>
      </w:r>
      <w:r>
        <w:rPr>
          <w:spacing w:val="-55"/>
        </w:rPr>
        <w:t> </w:t>
      </w:r>
      <w:r>
        <w:rPr>
          <w:rFonts w:ascii="宋体" w:hAnsi="宋体" w:cs="宋体" w:eastAsia="宋体" w:hint="default"/>
        </w:rPr>
        <w:t>14</w:t>
      </w:r>
      <w:r>
        <w:rPr>
          <w:rFonts w:ascii="宋体" w:hAnsi="宋体" w:cs="宋体" w:eastAsia="宋体" w:hint="default"/>
          <w:spacing w:val="-55"/>
        </w:rPr>
        <w:t> </w:t>
      </w:r>
      <w:r>
        <w:rPr/>
        <w:t>号——收入》的原则确定的累积摊销额后的余额。</w:t>
      </w:r>
    </w:p>
    <w:p>
      <w:pPr>
        <w:pStyle w:val="BodyText"/>
        <w:spacing w:line="357" w:lineRule="auto" w:before="32"/>
        <w:ind w:left="137" w:right="209" w:firstLine="420"/>
        <w:jc w:val="both"/>
      </w:pPr>
      <w:r>
        <w:rPr>
          <w:spacing w:val="-2"/>
        </w:rPr>
        <w:t>金融资产或金融负债公允价值变动形成的利得或损失，除与套期保值有关外，按照如下方法</w:t>
      </w:r>
      <w:r>
        <w:rPr>
          <w:w w:val="100"/>
        </w:rPr>
        <w:t> </w:t>
      </w:r>
      <w:r>
        <w:rPr>
          <w:spacing w:val="-19"/>
          <w:w w:val="100"/>
        </w:rPr>
        <w:t>处理：</w:t>
      </w:r>
      <w:r>
        <w:rPr>
          <w:rFonts w:ascii="宋体" w:hAnsi="宋体" w:cs="宋体" w:eastAsia="宋体" w:hint="default"/>
          <w:spacing w:val="-19"/>
          <w:w w:val="100"/>
        </w:rPr>
        <w:t>1)</w:t>
      </w:r>
      <w:r>
        <w:rPr>
          <w:rFonts w:ascii="宋体" w:hAnsi="宋体" w:cs="宋体" w:eastAsia="宋体" w:hint="default"/>
          <w:spacing w:val="16"/>
          <w:w w:val="100"/>
        </w:rPr>
        <w:t> </w:t>
      </w:r>
      <w:r>
        <w:rPr>
          <w:spacing w:val="-2"/>
          <w:w w:val="100"/>
        </w:rPr>
        <w:t>以公允价值计量且其变动计入当期损益的金融资产或金融负债公允价值变动形成的利得</w:t>
      </w:r>
      <w:r>
        <w:rPr>
          <w:spacing w:val="-103"/>
          <w:w w:val="100"/>
        </w:rPr>
        <w:t> </w:t>
      </w:r>
      <w:r>
        <w:rPr>
          <w:spacing w:val="-103"/>
          <w:w w:val="100"/>
        </w:rPr>
      </w:r>
      <w:r>
        <w:rPr>
          <w:spacing w:val="-2"/>
        </w:rPr>
        <w:t>或损失，计入公允价值变动收益；在资产持有期间所取得的利息或现金股利，确认为投资收益；</w:t>
      </w:r>
      <w:r>
        <w:rPr>
          <w:spacing w:val="-25"/>
        </w:rPr>
        <w:t> </w:t>
      </w:r>
      <w:r>
        <w:rPr>
          <w:spacing w:val="-25"/>
        </w:rPr>
      </w:r>
      <w:r>
        <w:rPr>
          <w:spacing w:val="-2"/>
        </w:rPr>
        <w:t>处置时，将实际收到的金额与初始入账金额之间的差额确认为投资收益，同时调整公允价值变动</w:t>
      </w:r>
      <w:r>
        <w:rPr>
          <w:spacing w:val="-25"/>
        </w:rPr>
        <w:t> </w:t>
      </w:r>
      <w:r>
        <w:rPr>
          <w:spacing w:val="-25"/>
        </w:rPr>
      </w:r>
      <w:r>
        <w:rPr>
          <w:spacing w:val="-10"/>
        </w:rPr>
        <w:t>收益。</w:t>
      </w:r>
      <w:r>
        <w:rPr>
          <w:rFonts w:ascii="宋体" w:hAnsi="宋体" w:cs="宋体" w:eastAsia="宋体" w:hint="default"/>
          <w:spacing w:val="-10"/>
        </w:rPr>
        <w:t>2)</w:t>
      </w:r>
      <w:r>
        <w:rPr>
          <w:rFonts w:ascii="宋体" w:hAnsi="宋体" w:cs="宋体" w:eastAsia="宋体" w:hint="default"/>
          <w:spacing w:val="54"/>
        </w:rPr>
        <w:t> </w:t>
      </w:r>
      <w:r>
        <w:rPr>
          <w:spacing w:val="-3"/>
        </w:rPr>
        <w:t>可供出售金融资产的公允价值变动计入其他综合收益；持有期间按实际利率法计算的利</w:t>
      </w:r>
      <w:r>
        <w:rPr>
          <w:spacing w:val="-95"/>
        </w:rPr>
        <w:t> </w:t>
      </w:r>
      <w:r>
        <w:rPr>
          <w:spacing w:val="-95"/>
        </w:rPr>
      </w:r>
      <w:r>
        <w:rPr>
          <w:spacing w:val="-2"/>
        </w:rPr>
        <w:t>息，计入投资收益；可供出售权益工具投资的现金股利，于被投资单位宣告发放股利时计入投资</w:t>
      </w:r>
      <w:r>
        <w:rPr>
          <w:spacing w:val="-26"/>
        </w:rPr>
        <w:t> </w:t>
      </w:r>
      <w:r>
        <w:rPr>
          <w:spacing w:val="-26"/>
        </w:rPr>
      </w:r>
      <w:r>
        <w:rPr>
          <w:spacing w:val="-2"/>
        </w:rPr>
        <w:t>收益；处置时，将实际收到的金额与账面价值扣除原直接计入其他综合收益的公允价值变动累计</w:t>
      </w:r>
      <w:r>
        <w:rPr>
          <w:spacing w:val="-25"/>
        </w:rPr>
        <w:t> </w:t>
      </w:r>
      <w:r>
        <w:rPr>
          <w:spacing w:val="-25"/>
        </w:rPr>
      </w:r>
      <w:r>
        <w:rPr/>
        <w:t>额之后的差额确认为投资收益。</w:t>
      </w:r>
    </w:p>
    <w:p>
      <w:pPr>
        <w:pStyle w:val="BodyText"/>
        <w:spacing w:line="357" w:lineRule="auto" w:before="30"/>
        <w:ind w:left="137" w:right="218" w:firstLine="420"/>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0"/>
        <w:ind w:left="557" w:right="0" w:hanging="420"/>
        <w:jc w:val="left"/>
      </w:pPr>
      <w:r>
        <w:rPr/>
        <w:t>（</w:t>
      </w:r>
      <w:r>
        <w:rPr>
          <w:rFonts w:ascii="宋体" w:hAnsi="宋体" w:cs="宋体" w:eastAsia="宋体" w:hint="default"/>
        </w:rPr>
        <w:t>3</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left="137" w:right="0"/>
        <w:jc w:val="left"/>
      </w:pPr>
      <w:r>
        <w:rPr/>
        <w:t>保留了金融资产所有权上几乎所有的风险和报酬的，继续确认所转移的金融资产，并将收到的对</w:t>
      </w:r>
      <w:r>
        <w:rPr>
          <w:w w:val="100"/>
        </w:rPr>
        <w:t> </w:t>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w:t>
      </w:r>
      <w:r>
        <w:rPr>
          <w:rFonts w:ascii="宋体" w:hAnsi="宋体" w:cs="宋体" w:eastAsia="宋体" w:hint="default"/>
          <w:spacing w:val="-7"/>
        </w:rPr>
        <w:t> </w:t>
      </w:r>
      <w:r>
        <w:rPr/>
        <w:t>未放弃对该金融</w:t>
      </w:r>
      <w:r>
        <w:rPr>
          <w:w w:val="100"/>
        </w:rPr>
        <w:t> </w:t>
      </w:r>
      <w:r>
        <w:rPr/>
        <w:t>资产控制的，按照继续涉入所转移金融资产的程度确认有关金融资产，并相应确认有关负债。</w:t>
      </w:r>
    </w:p>
    <w:p>
      <w:pPr>
        <w:pStyle w:val="BodyText"/>
        <w:spacing w:line="357" w:lineRule="auto" w:before="30"/>
        <w:ind w:left="137" w:right="208" w:firstLine="420"/>
        <w:jc w:val="both"/>
      </w:pPr>
      <w:r>
        <w:rPr>
          <w:spacing w:val="-4"/>
        </w:rPr>
        <w:t>金融资产整体转移满足终止确认条件的，将下列两项金额的差额计入当期损益：</w:t>
      </w:r>
      <w:r>
        <w:rPr>
          <w:rFonts w:ascii="宋体" w:hAnsi="宋体" w:cs="宋体" w:eastAsia="宋体" w:hint="default"/>
          <w:spacing w:val="-4"/>
        </w:rPr>
        <w:t>1)</w:t>
      </w:r>
      <w:r>
        <w:rPr>
          <w:rFonts w:ascii="宋体" w:hAnsi="宋体" w:cs="宋体" w:eastAsia="宋体" w:hint="default"/>
          <w:spacing w:val="39"/>
        </w:rPr>
        <w:t> </w:t>
      </w:r>
      <w:r>
        <w:rPr/>
        <w:t>所转移金</w:t>
      </w:r>
      <w:r>
        <w:rPr>
          <w:w w:val="100"/>
        </w:rPr>
        <w:t> </w:t>
      </w:r>
      <w:r>
        <w:rPr>
          <w:spacing w:val="-6"/>
        </w:rPr>
        <w:t>融资产的账面价值；</w:t>
      </w:r>
      <w:r>
        <w:rPr>
          <w:rFonts w:ascii="宋体" w:hAnsi="宋体" w:cs="宋体" w:eastAsia="宋体" w:hint="default"/>
          <w:spacing w:val="-6"/>
        </w:rPr>
        <w:t>2)</w:t>
      </w:r>
      <w:r>
        <w:rPr>
          <w:rFonts w:ascii="宋体" w:hAnsi="宋体" w:cs="宋体" w:eastAsia="宋体" w:hint="default"/>
          <w:spacing w:val="51"/>
        </w:rPr>
        <w:t> </w:t>
      </w:r>
      <w:r>
        <w:rPr>
          <w:spacing w:val="-3"/>
        </w:rPr>
        <w:t>因转移而收到的对价，与原直接计入所有者权益的公允价值变动累计额之</w:t>
      </w:r>
      <w:r>
        <w:rPr>
          <w:spacing w:val="-95"/>
        </w:rPr>
        <w:t> </w:t>
      </w:r>
      <w:r>
        <w:rPr>
          <w:spacing w:val="-95"/>
        </w:rPr>
      </w:r>
      <w:r>
        <w:rPr>
          <w:spacing w:val="-2"/>
        </w:rPr>
        <w:t>和。金融资产部分转移满足终止确认条件的，将所转移金融资产整体的账面价值，在终止确认部</w:t>
      </w:r>
      <w:r>
        <w:rPr>
          <w:spacing w:val="-25"/>
        </w:rPr>
        <w:t> </w:t>
      </w:r>
      <w:r>
        <w:rPr>
          <w:spacing w:val="-25"/>
        </w:rPr>
      </w:r>
      <w:r>
        <w:rPr>
          <w:spacing w:val="-2"/>
        </w:rPr>
        <w:t>分和未终止确认部分之间，按照各自的相对公允价值进行分摊，并将下列两项金额的差额计入当</w:t>
      </w:r>
    </w:p>
    <w:p>
      <w:pPr>
        <w:spacing w:after="0" w:line="35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319"/>
        <w:jc w:val="left"/>
      </w:pPr>
      <w:r>
        <w:rPr/>
        <w:t>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10"/>
        </w:rPr>
        <w:t> </w:t>
      </w:r>
      <w:r>
        <w:rPr/>
        <w:t>终止确认部分的对价，与原直接计入所有者权益的公</w:t>
      </w:r>
      <w:r>
        <w:rPr>
          <w:w w:val="100"/>
        </w:rPr>
        <w:t> </w:t>
      </w:r>
      <w:r>
        <w:rPr/>
        <w:t>允价值变动累计额中对应终止确认部分的金额之和。</w:t>
      </w:r>
    </w:p>
    <w:p>
      <w:pPr>
        <w:pStyle w:val="BodyText"/>
        <w:spacing w:line="357" w:lineRule="auto" w:before="32"/>
        <w:ind w:left="557" w:right="253" w:hanging="420"/>
        <w:jc w:val="left"/>
      </w:pPr>
      <w:r>
        <w:rPr/>
        <w:t>（</w:t>
      </w:r>
      <w:r>
        <w:rPr>
          <w:rFonts w:ascii="宋体" w:hAnsi="宋体" w:cs="宋体" w:eastAsia="宋体" w:hint="default"/>
        </w:rPr>
        <w:t>4</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0"/>
        <w:ind w:left="137" w:right="411"/>
        <w:jc w:val="left"/>
      </w:pPr>
      <w:r>
        <w:rPr/>
        <w:t>资产和金融负债的公允价值。公司将估值技术使用的输入值分以下层级，并依次使用：</w:t>
      </w:r>
    </w:p>
    <w:p>
      <w:pPr>
        <w:pStyle w:val="BodyText"/>
        <w:spacing w:line="240" w:lineRule="auto" w:before="133"/>
        <w:ind w:left="557" w:right="253"/>
        <w:jc w:val="left"/>
      </w:pPr>
      <w:r>
        <w:rPr>
          <w:rFonts w:ascii="宋体" w:hAnsi="宋体" w:cs="宋体" w:eastAsia="宋体" w:hint="default"/>
        </w:rPr>
        <w:t>1)</w:t>
      </w:r>
      <w:r>
        <w:rPr>
          <w:rFonts w:ascii="宋体" w:hAnsi="宋体" w:cs="宋体" w:eastAsia="宋体" w:hint="default"/>
          <w:spacing w:val="-7"/>
        </w:rPr>
        <w:t> </w:t>
      </w:r>
      <w:r>
        <w:rPr/>
        <w:t>第一层次输入值是在计量日能够取得的相同资产或负债在活跃市场上未经调整的报价；</w:t>
      </w:r>
    </w:p>
    <w:p>
      <w:pPr>
        <w:pStyle w:val="BodyText"/>
        <w:spacing w:line="357" w:lineRule="auto" w:before="133"/>
        <w:ind w:left="137" w:right="98" w:firstLine="420"/>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w:t>
      </w:r>
      <w:r>
        <w:rPr>
          <w:w w:val="100"/>
        </w:rPr>
        <w:t> </w:t>
      </w:r>
      <w:r>
        <w:rPr>
          <w:spacing w:val="-6"/>
          <w:w w:val="100"/>
        </w:rPr>
        <w:t>其他可观察输入值，如在正常报价间隔期间可观察的利率和收益率曲线等；市场验证的输入值等；</w:t>
      </w:r>
    </w:p>
    <w:p>
      <w:pPr>
        <w:pStyle w:val="BodyText"/>
        <w:spacing w:line="355" w:lineRule="auto" w:before="30"/>
        <w:ind w:left="137" w:right="308" w:firstLine="420"/>
        <w:jc w:val="both"/>
      </w:pPr>
      <w:r>
        <w:rPr>
          <w:rFonts w:ascii="宋体" w:hAnsi="宋体" w:cs="宋体" w:eastAsia="宋体" w:hint="default"/>
          <w:w w:val="100"/>
        </w:rPr>
        <w:t>3)</w:t>
      </w:r>
      <w:r>
        <w:rPr>
          <w:rFonts w:ascii="宋体" w:hAnsi="宋体" w:cs="宋体" w:eastAsia="宋体" w:hint="default"/>
          <w:spacing w:val="5"/>
          <w:w w:val="100"/>
        </w:rPr>
        <w:t> </w:t>
      </w:r>
      <w:r>
        <w:rPr>
          <w:spacing w:val="-4"/>
          <w:w w:val="100"/>
        </w:rPr>
        <w:t>第三层次输入值是相关资产或负债的不可观察输入值，包括不能直接观察或无法由可观察</w:t>
      </w:r>
      <w:r>
        <w:rPr>
          <w:w w:val="100"/>
        </w:rPr>
        <w:t> </w:t>
      </w:r>
      <w:r>
        <w:rPr>
          <w:spacing w:val="-2"/>
        </w:rPr>
        <w:t>市场数据验证的利率、股票波动率、企业合并中承担的弃置义务的未来现金流量、使用自身数据</w:t>
      </w:r>
      <w:r>
        <w:rPr>
          <w:spacing w:val="-25"/>
        </w:rPr>
        <w:t> </w:t>
      </w:r>
      <w:r>
        <w:rPr>
          <w:spacing w:val="-25"/>
        </w:rPr>
      </w:r>
      <w:r>
        <w:rPr/>
        <w:t>作出的财务预测等。</w:t>
      </w:r>
    </w:p>
    <w:p>
      <w:pPr>
        <w:pStyle w:val="BodyText"/>
        <w:spacing w:line="240" w:lineRule="auto" w:before="34"/>
        <w:ind w:left="137" w:right="2465"/>
        <w:jc w:val="left"/>
      </w:pPr>
      <w:r>
        <w:rPr/>
        <w:t>（</w:t>
      </w:r>
      <w:r>
        <w:rPr>
          <w:rFonts w:ascii="宋体" w:hAnsi="宋体" w:cs="宋体" w:eastAsia="宋体" w:hint="default"/>
        </w:rPr>
        <w:t>5</w:t>
      </w:r>
      <w:r>
        <w:rPr/>
        <w:t>）金融资产的减值测试和减值准备计提方法</w:t>
      </w:r>
    </w:p>
    <w:p>
      <w:pPr>
        <w:pStyle w:val="BodyText"/>
        <w:spacing w:line="355" w:lineRule="auto" w:before="133"/>
        <w:ind w:left="137" w:right="420" w:firstLine="420"/>
        <w:jc w:val="left"/>
      </w:pPr>
      <w:r>
        <w:rPr>
          <w:rFonts w:ascii="宋体" w:hAnsi="宋体" w:cs="宋体" w:eastAsia="宋体" w:hint="default"/>
        </w:rPr>
        <w:t>1)</w:t>
      </w:r>
      <w:r>
        <w:rPr>
          <w:rFonts w:ascii="宋体" w:hAnsi="宋体" w:cs="宋体" w:eastAsia="宋体" w:hint="default"/>
          <w:spacing w:val="-6"/>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2"/>
        <w:ind w:left="137" w:right="309" w:firstLine="420"/>
        <w:jc w:val="both"/>
      </w:pPr>
      <w:r>
        <w:rPr>
          <w:rFonts w:ascii="宋体" w:hAnsi="宋体" w:cs="宋体" w:eastAsia="宋体" w:hint="default"/>
        </w:rPr>
        <w:t>2)</w:t>
      </w:r>
      <w:r>
        <w:rPr>
          <w:rFonts w:ascii="宋体" w:hAnsi="宋体" w:cs="宋体" w:eastAsia="宋体" w:hint="default"/>
          <w:spacing w:val="48"/>
        </w:rPr>
        <w:t> </w:t>
      </w:r>
      <w:r>
        <w:rPr>
          <w:spacing w:val="-4"/>
        </w:rPr>
        <w:t>对于持有至到期投资、贷款和应收款，先将单项金额重大的金融资产区分开来，单独进行</w:t>
      </w:r>
      <w:r>
        <w:rPr>
          <w:w w:val="100"/>
        </w:rPr>
        <w:t> </w:t>
      </w:r>
      <w:r>
        <w:rPr>
          <w:spacing w:val="-2"/>
        </w:rPr>
        <w:t>减值测试；对单项金额不重大的金融资产，可以单独进行减值测试，或包括在具有类似信用风险</w:t>
      </w:r>
      <w:r>
        <w:rPr>
          <w:spacing w:val="-25"/>
        </w:rPr>
        <w:t> </w:t>
      </w:r>
      <w:r>
        <w:rPr>
          <w:spacing w:val="-25"/>
        </w:rPr>
      </w:r>
      <w:r>
        <w:rPr>
          <w:spacing w:val="-4"/>
          <w:w w:val="100"/>
        </w:rPr>
        <w:t>特征的金融资产组合中进行减值测试；单独测试未发生减值的金融资产</w:t>
      </w:r>
      <w:r>
        <w:rPr>
          <w:rFonts w:ascii="宋体" w:hAnsi="宋体" w:cs="宋体" w:eastAsia="宋体" w:hint="default"/>
          <w:spacing w:val="-4"/>
          <w:w w:val="100"/>
        </w:rPr>
        <w:t>(</w:t>
      </w:r>
      <w:r>
        <w:rPr>
          <w:spacing w:val="-4"/>
          <w:w w:val="100"/>
        </w:rPr>
        <w:t>包括单项金额重大和不重</w:t>
      </w:r>
      <w:r>
        <w:rPr>
          <w:spacing w:val="-86"/>
          <w:w w:val="100"/>
        </w:rPr>
        <w:t> </w:t>
      </w:r>
      <w:r>
        <w:rPr>
          <w:spacing w:val="-86"/>
          <w:w w:val="100"/>
        </w:rPr>
      </w:r>
      <w:r>
        <w:rPr>
          <w:spacing w:val="-4"/>
        </w:rPr>
        <w:t>大的金融资产</w:t>
      </w:r>
      <w:r>
        <w:rPr>
          <w:rFonts w:ascii="宋体" w:hAnsi="宋体" w:cs="宋体" w:eastAsia="宋体" w:hint="default"/>
          <w:spacing w:val="-4"/>
        </w:rPr>
        <w:t>)</w:t>
      </w:r>
      <w:r>
        <w:rPr>
          <w:spacing w:val="-4"/>
        </w:rPr>
        <w:t>，包括在具有类似信用风险特征的金融资产组合中再进行减值测试。测试结果表明</w:t>
      </w:r>
      <w:r>
        <w:rPr>
          <w:spacing w:val="-35"/>
        </w:rPr>
        <w:t> </w:t>
      </w:r>
      <w:r>
        <w:rPr>
          <w:spacing w:val="-35"/>
        </w:rPr>
      </w:r>
      <w:r>
        <w:rPr/>
        <w:t>其发生了减值的，根据其账面价值高于预计未来现金流量现值的差额确认减值损失。</w:t>
      </w:r>
    </w:p>
    <w:p>
      <w:pPr>
        <w:pStyle w:val="BodyText"/>
        <w:spacing w:line="240" w:lineRule="auto" w:before="30"/>
        <w:ind w:left="557" w:right="2465"/>
        <w:jc w:val="left"/>
      </w:pPr>
      <w:r>
        <w:rPr>
          <w:rFonts w:ascii="宋体" w:hAnsi="宋体" w:cs="宋体" w:eastAsia="宋体" w:hint="default"/>
        </w:rPr>
        <w:t>3)</w:t>
      </w:r>
      <w:r>
        <w:rPr>
          <w:rFonts w:ascii="宋体" w:hAnsi="宋体" w:cs="宋体" w:eastAsia="宋体" w:hint="default"/>
          <w:spacing w:val="-2"/>
        </w:rPr>
        <w:t> </w:t>
      </w:r>
      <w:r>
        <w:rPr/>
        <w:t>可供出售金融资产</w:t>
      </w:r>
    </w:p>
    <w:p>
      <w:pPr>
        <w:pStyle w:val="BodyText"/>
        <w:spacing w:line="240" w:lineRule="auto" w:before="135"/>
        <w:ind w:left="557" w:right="2465"/>
        <w:jc w:val="left"/>
      </w:pPr>
      <w:r>
        <w:rPr/>
        <w:t>①</w:t>
      </w:r>
      <w:r>
        <w:rPr>
          <w:spacing w:val="-3"/>
        </w:rPr>
        <w:t> </w:t>
      </w:r>
      <w:r>
        <w:rPr/>
        <w:t>表明可供出售债务工具投资发生减值的客观证据包括：</w:t>
      </w:r>
    </w:p>
    <w:p>
      <w:pPr>
        <w:spacing w:line="240" w:lineRule="auto" w:before="3"/>
        <w:rPr>
          <w:rFonts w:ascii="宋体" w:hAnsi="宋体" w:cs="宋体" w:eastAsia="宋体" w:hint="default"/>
          <w:sz w:val="14"/>
          <w:szCs w:val="14"/>
        </w:rPr>
      </w:pPr>
    </w:p>
    <w:p>
      <w:pPr>
        <w:pStyle w:val="BodyText"/>
        <w:spacing w:line="477" w:lineRule="auto"/>
        <w:ind w:left="557" w:right="2465"/>
        <w:jc w:val="left"/>
      </w:pPr>
      <w:r>
        <w:rPr>
          <w:rFonts w:ascii="宋体" w:hAnsi="宋体" w:cs="宋体" w:eastAsia="宋体" w:hint="default"/>
        </w:rPr>
        <w:t>ⅰ）</w:t>
      </w:r>
      <w:r>
        <w:rPr/>
        <w:t>债务人发生严重财务困难；</w:t>
      </w:r>
      <w:r>
        <w:rPr>
          <w:w w:val="100"/>
        </w:rPr>
        <w:t> </w:t>
      </w:r>
      <w:r>
        <w:rPr>
          <w:rFonts w:ascii="宋体" w:hAnsi="宋体" w:cs="宋体" w:eastAsia="宋体" w:hint="default"/>
          <w:spacing w:val="-2"/>
          <w:w w:val="95"/>
        </w:rPr>
        <w:t>ⅱ）</w:t>
      </w:r>
      <w:r>
        <w:rPr>
          <w:spacing w:val="-2"/>
          <w:w w:val="95"/>
        </w:rPr>
        <w:t>债务人违反了合同条款，如偿付利息或本金发生违约或逾期；</w:t>
      </w:r>
    </w:p>
    <w:p>
      <w:pPr>
        <w:pStyle w:val="BodyText"/>
        <w:spacing w:line="480" w:lineRule="auto" w:before="67"/>
        <w:ind w:left="557" w:right="1221"/>
        <w:jc w:val="left"/>
      </w:pPr>
      <w:r>
        <w:rPr>
          <w:rFonts w:ascii="宋体" w:hAnsi="宋体" w:cs="宋体" w:eastAsia="宋体" w:hint="default"/>
          <w:spacing w:val="-2"/>
        </w:rPr>
        <w:t>ⅲ）</w:t>
      </w:r>
      <w:r>
        <w:rPr>
          <w:spacing w:val="-2"/>
        </w:rPr>
        <w:t>公司出于经济或法律等方面因素的考虑，对发生财务困难的债务人作出让步；</w:t>
      </w:r>
      <w:r>
        <w:rPr>
          <w:w w:val="100"/>
        </w:rPr>
        <w:t> </w:t>
      </w:r>
      <w:r>
        <w:rPr>
          <w:rFonts w:ascii="宋体" w:hAnsi="宋体" w:cs="宋体" w:eastAsia="宋体" w:hint="default"/>
        </w:rPr>
        <w:t>ⅳ）</w:t>
      </w:r>
      <w:r>
        <w:rPr/>
        <w:t>债务人很可能倒闭或进行其他财务重组；</w:t>
      </w:r>
      <w:r>
        <w:rPr>
          <w:w w:val="100"/>
        </w:rPr>
        <w:t> </w:t>
      </w:r>
      <w:r>
        <w:rPr>
          <w:rFonts w:ascii="宋体" w:hAnsi="宋体" w:cs="宋体" w:eastAsia="宋体" w:hint="default"/>
        </w:rPr>
        <w:t>ⅴ）</w:t>
      </w:r>
      <w:r>
        <w:rPr/>
        <w:t>因债务人发生重大财务困难，该债务工具无法在活跃市场继续交易；</w:t>
      </w:r>
    </w:p>
    <w:p>
      <w:pPr>
        <w:pStyle w:val="BodyText"/>
        <w:spacing w:line="240" w:lineRule="auto" w:before="64"/>
        <w:ind w:left="557" w:right="2465"/>
        <w:jc w:val="left"/>
      </w:pPr>
      <w:r>
        <w:rPr>
          <w:rFonts w:ascii="宋体" w:hAnsi="宋体" w:cs="宋体" w:eastAsia="宋体" w:hint="default"/>
        </w:rPr>
        <w:t>ⅵ）</w:t>
      </w:r>
      <w:r>
        <w:rPr/>
        <w:t>其他表明可供出售债务工具已经发生减值的情况。</w:t>
      </w:r>
    </w:p>
    <w:p>
      <w:pPr>
        <w:spacing w:line="240" w:lineRule="auto" w:before="13"/>
        <w:rPr>
          <w:rFonts w:ascii="宋体" w:hAnsi="宋体" w:cs="宋体" w:eastAsia="宋体" w:hint="default"/>
          <w:sz w:val="16"/>
          <w:szCs w:val="16"/>
        </w:rPr>
      </w:pPr>
    </w:p>
    <w:p>
      <w:pPr>
        <w:pStyle w:val="BodyText"/>
        <w:spacing w:line="357" w:lineRule="auto"/>
        <w:ind w:left="137" w:right="253" w:firstLine="420"/>
        <w:jc w:val="left"/>
      </w:pPr>
      <w:r>
        <w:rPr/>
        <w:t>②</w:t>
      </w:r>
      <w:r>
        <w:rPr>
          <w:spacing w:val="-4"/>
        </w:rPr>
        <w:t> </w:t>
      </w:r>
      <w:r>
        <w:rPr/>
        <w:t>表明可供出售权益工具投资发生减值的客观证据包括权益工具投资的公允价值发生严重</w:t>
      </w:r>
      <w:r>
        <w:rPr>
          <w:w w:val="100"/>
        </w:rPr>
        <w:t> </w:t>
      </w:r>
      <w:r>
        <w:rPr>
          <w:spacing w:val="-2"/>
        </w:rPr>
        <w:t>或非暂时性下跌，以及被投资单位经营所处的技术、市场、经济或法律环境等发生重大不利变化</w:t>
      </w:r>
      <w:r>
        <w:rPr>
          <w:spacing w:val="-25"/>
        </w:rPr>
        <w:t> </w:t>
      </w:r>
      <w:r>
        <w:rPr>
          <w:spacing w:val="-25"/>
        </w:rPr>
      </w:r>
      <w:r>
        <w:rPr/>
        <w:t>使公司可能无法收回投资成本。</w:t>
      </w:r>
    </w:p>
    <w:p>
      <w:pPr>
        <w:spacing w:after="0" w:line="357"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5" w:lineRule="auto" w:before="36"/>
        <w:ind w:left="217" w:right="229" w:firstLine="420"/>
        <w:jc w:val="both"/>
      </w:pPr>
      <w:r>
        <w:rPr>
          <w:spacing w:val="-2"/>
        </w:rPr>
        <w:t>本公司于资产负债表日对各项可供出售权益工具投资单独进行检查。对于以公允价值计量的</w:t>
      </w:r>
      <w:r>
        <w:rPr>
          <w:w w:val="100"/>
        </w:rPr>
        <w:t> </w:t>
      </w:r>
      <w:r>
        <w:rPr>
          <w:spacing w:val="-5"/>
          <w:w w:val="100"/>
        </w:rPr>
        <w:t>权益工具投资，若其于资产负债表日的公允价值低于其成本超过</w:t>
      </w:r>
      <w:r>
        <w:rPr>
          <w:spacing w:val="-47"/>
          <w:w w:val="100"/>
        </w:rPr>
        <w:t> </w:t>
      </w:r>
      <w:r>
        <w:rPr>
          <w:rFonts w:ascii="宋体" w:hAnsi="宋体" w:cs="宋体" w:eastAsia="宋体" w:hint="default"/>
          <w:spacing w:val="-1"/>
          <w:w w:val="100"/>
        </w:rPr>
        <w:t>50%(</w:t>
      </w:r>
      <w:r>
        <w:rPr>
          <w:spacing w:val="-1"/>
          <w:w w:val="100"/>
        </w:rPr>
        <w:t>含</w:t>
      </w:r>
      <w:r>
        <w:rPr>
          <w:spacing w:val="-47"/>
          <w:w w:val="100"/>
        </w:rPr>
        <w:t> </w:t>
      </w:r>
      <w:r>
        <w:rPr>
          <w:rFonts w:ascii="宋体" w:hAnsi="宋体" w:cs="宋体" w:eastAsia="宋体" w:hint="default"/>
          <w:spacing w:val="-2"/>
          <w:w w:val="100"/>
        </w:rPr>
        <w:t>50%)</w:t>
      </w:r>
      <w:r>
        <w:rPr>
          <w:spacing w:val="-2"/>
          <w:w w:val="100"/>
        </w:rPr>
        <w:t>或低于其成本持续时</w:t>
      </w:r>
      <w:r>
        <w:rPr>
          <w:spacing w:val="-103"/>
          <w:w w:val="100"/>
        </w:rPr>
        <w:t> </w:t>
      </w:r>
      <w:r>
        <w:rPr>
          <w:spacing w:val="-103"/>
          <w:w w:val="100"/>
        </w:rPr>
      </w:r>
      <w:r>
        <w:rPr/>
        <w:t>间超过</w:t>
      </w:r>
      <w:r>
        <w:rPr>
          <w:spacing w:val="-55"/>
        </w:rPr>
        <w:t> </w:t>
      </w:r>
      <w:r>
        <w:rPr>
          <w:rFonts w:ascii="宋体" w:hAnsi="宋体" w:cs="宋体" w:eastAsia="宋体" w:hint="default"/>
        </w:rPr>
        <w:t>12</w:t>
      </w:r>
      <w:r>
        <w:rPr>
          <w:rFonts w:ascii="宋体" w:hAnsi="宋体" w:cs="宋体" w:eastAsia="宋体" w:hint="default"/>
          <w:spacing w:val="-57"/>
        </w:rPr>
        <w:t> </w:t>
      </w:r>
      <w:r>
        <w:rPr/>
        <w:t>个月</w:t>
      </w:r>
      <w:r>
        <w:rPr>
          <w:rFonts w:ascii="宋体" w:hAnsi="宋体" w:cs="宋体" w:eastAsia="宋体" w:hint="default"/>
        </w:rPr>
        <w:t>(</w:t>
      </w:r>
      <w:r>
        <w:rPr/>
        <w:t>含</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w:t>
      </w:r>
      <w:r>
        <w:rPr/>
        <w:t>的，则表明其发生减值；若其于资产负债表日的公允价值低于其成本</w:t>
      </w:r>
    </w:p>
    <w:p>
      <w:pPr>
        <w:pStyle w:val="BodyText"/>
        <w:spacing w:line="355" w:lineRule="auto" w:before="34"/>
        <w:ind w:left="217" w:right="253"/>
        <w:jc w:val="left"/>
      </w:pPr>
      <w:r>
        <w:rPr/>
        <w:t>超过</w:t>
      </w:r>
      <w:r>
        <w:rPr>
          <w:spacing w:val="-54"/>
        </w:rPr>
        <w:t> </w:t>
      </w:r>
      <w:r>
        <w:rPr>
          <w:rFonts w:ascii="宋体" w:hAnsi="宋体" w:cs="宋体" w:eastAsia="宋体" w:hint="default"/>
        </w:rPr>
        <w:t>20%(</w:t>
      </w:r>
      <w:r>
        <w:rPr/>
        <w:t>含</w:t>
      </w:r>
      <w:r>
        <w:rPr>
          <w:spacing w:val="-54"/>
        </w:rPr>
        <w:t> </w:t>
      </w:r>
      <w:r>
        <w:rPr>
          <w:rFonts w:ascii="宋体" w:hAnsi="宋体" w:cs="宋体" w:eastAsia="宋体" w:hint="default"/>
        </w:rPr>
        <w:t>20%)</w:t>
      </w:r>
      <w:r>
        <w:rPr/>
        <w:t>但尚未达到</w:t>
      </w:r>
      <w:r>
        <w:rPr>
          <w:spacing w:val="-53"/>
        </w:rPr>
        <w:t> </w:t>
      </w:r>
      <w:r>
        <w:rPr>
          <w:rFonts w:ascii="宋体" w:hAnsi="宋体" w:cs="宋体" w:eastAsia="宋体" w:hint="default"/>
        </w:rPr>
        <w:t>50%</w:t>
      </w:r>
      <w:r>
        <w:rPr/>
        <w:t>的，或低于其成本持续时间超过</w:t>
      </w:r>
      <w:r>
        <w:rPr>
          <w:spacing w:val="-54"/>
        </w:rPr>
        <w:t> </w:t>
      </w:r>
      <w:r>
        <w:rPr>
          <w:rFonts w:ascii="宋体" w:hAnsi="宋体" w:cs="宋体" w:eastAsia="宋体" w:hint="default"/>
        </w:rPr>
        <w:t>6</w:t>
      </w:r>
      <w:r>
        <w:rPr>
          <w:rFonts w:ascii="宋体" w:hAnsi="宋体" w:cs="宋体" w:eastAsia="宋体" w:hint="default"/>
          <w:spacing w:val="-56"/>
        </w:rPr>
        <w:t> </w:t>
      </w:r>
      <w:r>
        <w:rPr/>
        <w:t>个月</w:t>
      </w:r>
      <w:r>
        <w:rPr>
          <w:rFonts w:ascii="宋体" w:hAnsi="宋体" w:cs="宋体" w:eastAsia="宋体" w:hint="default"/>
        </w:rPr>
        <w:t>(</w:t>
      </w:r>
      <w:r>
        <w:rPr/>
        <w:t>含</w:t>
      </w:r>
      <w:r>
        <w:rPr>
          <w:spacing w:val="-56"/>
        </w:rPr>
        <w:t> </w:t>
      </w:r>
      <w:r>
        <w:rPr>
          <w:rFonts w:ascii="宋体" w:hAnsi="宋体" w:cs="宋体" w:eastAsia="宋体" w:hint="default"/>
        </w:rPr>
        <w:t>6</w:t>
      </w:r>
      <w:r>
        <w:rPr>
          <w:rFonts w:ascii="宋体" w:hAnsi="宋体" w:cs="宋体" w:eastAsia="宋体" w:hint="default"/>
          <w:spacing w:val="-56"/>
        </w:rPr>
        <w:t> </w:t>
      </w:r>
      <w:r>
        <w:rPr/>
        <w:t>个月</w:t>
      </w:r>
      <w:r>
        <w:rPr>
          <w:rFonts w:ascii="宋体" w:hAnsi="宋体" w:cs="宋体" w:eastAsia="宋体" w:hint="default"/>
        </w:rPr>
        <w:t>)</w:t>
      </w:r>
      <w:r>
        <w:rPr/>
        <w:t>但未超过</w:t>
      </w:r>
      <w:r>
        <w:rPr>
          <w:spacing w:val="-56"/>
        </w:rPr>
        <w:t> </w:t>
      </w:r>
      <w:r>
        <w:rPr>
          <w:rFonts w:ascii="宋体" w:hAnsi="宋体" w:cs="宋体" w:eastAsia="宋体" w:hint="default"/>
        </w:rPr>
        <w:t>12</w:t>
      </w:r>
      <w:r>
        <w:rPr>
          <w:rFonts w:ascii="宋体" w:hAnsi="宋体" w:cs="宋体" w:eastAsia="宋体" w:hint="default"/>
          <w:w w:val="100"/>
        </w:rPr>
        <w:t> </w:t>
      </w:r>
      <w:r>
        <w:rPr>
          <w:spacing w:val="-2"/>
        </w:rPr>
        <w:t>个月的，本公司会综合考虑其他相关因素，诸如价格波动率等，判断该权益工具投资是否发生减</w:t>
      </w:r>
      <w:r>
        <w:rPr>
          <w:spacing w:val="-25"/>
        </w:rPr>
        <w:t> </w:t>
      </w:r>
      <w:r>
        <w:rPr>
          <w:spacing w:val="-25"/>
        </w:rPr>
      </w:r>
      <w:r>
        <w:rPr>
          <w:spacing w:val="-2"/>
        </w:rPr>
        <w:t>值。对于以成本计量的权益工具投资，公司综合考虑被投资单位经营所处的技术、市场、经济或</w:t>
      </w:r>
      <w:r>
        <w:rPr>
          <w:spacing w:val="-25"/>
        </w:rPr>
        <w:t> </w:t>
      </w:r>
      <w:r>
        <w:rPr>
          <w:spacing w:val="-25"/>
        </w:rPr>
      </w:r>
      <w:r>
        <w:rPr/>
        <w:t>法律环境等是否发生重大不利变化，判断该权益工具是否发生减值。</w:t>
      </w:r>
    </w:p>
    <w:p>
      <w:pPr>
        <w:pStyle w:val="BodyText"/>
        <w:spacing w:line="357" w:lineRule="auto" w:before="34"/>
        <w:ind w:left="217" w:right="238" w:firstLine="420"/>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5" w:lineRule="auto" w:before="32"/>
        <w:ind w:left="217" w:right="229" w:firstLine="420"/>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8"/>
        <w:rPr>
          <w:rFonts w:ascii="宋体" w:hAnsi="宋体" w:cs="宋体" w:eastAsia="宋体" w:hint="default"/>
          <w:sz w:val="25"/>
          <w:szCs w:val="25"/>
        </w:rPr>
      </w:pPr>
    </w:p>
    <w:p>
      <w:pPr>
        <w:pStyle w:val="Heading4"/>
        <w:spacing w:line="290" w:lineRule="auto" w:before="0"/>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4"/>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55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11"/>
        <w:rPr>
          <w:rFonts w:ascii="宋体" w:hAnsi="宋体" w:cs="宋体" w:eastAsia="宋体" w:hint="default"/>
          <w:sz w:val="18"/>
          <w:szCs w:val="18"/>
        </w:rPr>
      </w:pPr>
    </w:p>
    <w:p>
      <w:pPr>
        <w:pStyle w:val="Heading4"/>
        <w:spacing w:line="240" w:lineRule="auto"/>
        <w:ind w:left="217" w:right="246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经测试未发生减值的，不计提坏账准备</w:t>
            </w:r>
          </w:p>
        </w:tc>
      </w:tr>
    </w:tbl>
    <w:p>
      <w:pPr>
        <w:spacing w:line="240" w:lineRule="auto" w:before="3"/>
        <w:rPr>
          <w:rFonts w:ascii="宋体" w:hAnsi="宋体" w:cs="宋体" w:eastAsia="宋体" w:hint="default"/>
          <w:sz w:val="14"/>
          <w:szCs w:val="14"/>
        </w:rPr>
      </w:pPr>
    </w:p>
    <w:p>
      <w:pPr>
        <w:pStyle w:val="BodyText"/>
        <w:spacing w:line="274" w:lineRule="exact" w:before="36"/>
        <w:ind w:left="217" w:right="2465"/>
        <w:jc w:val="left"/>
      </w:pPr>
      <w:r>
        <w:rPr/>
        <w:t>组合中，采用账龄分析法计提坏账准备的</w:t>
      </w:r>
    </w:p>
    <w:p>
      <w:pPr>
        <w:pStyle w:val="BodyText"/>
        <w:spacing w:line="290" w:lineRule="exact"/>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3229"/>
        <w:gridCol w:w="2976"/>
        <w:gridCol w:w="2845"/>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pacing w:val="-5"/>
                <w:sz w:val="21"/>
                <w:szCs w:val="21"/>
              </w:rPr>
              <w:t>年以内分项，可添加行</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30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4"/>
          <w:szCs w:val="14"/>
        </w:rPr>
      </w:pPr>
    </w:p>
    <w:p>
      <w:pPr>
        <w:pStyle w:val="BodyText"/>
        <w:spacing w:line="274" w:lineRule="exact" w:before="36"/>
        <w:ind w:left="217" w:right="2465"/>
        <w:jc w:val="left"/>
      </w:pPr>
      <w:r>
        <w:rPr/>
        <w:t>组合中，采用余额百分比法计提坏账准备的</w:t>
      </w:r>
    </w:p>
    <w:p>
      <w:pPr>
        <w:pStyle w:val="BodyText"/>
        <w:spacing w:line="272" w:lineRule="exact" w:before="27"/>
        <w:ind w:left="217" w:right="526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65"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5" w:lineRule="exact"/>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17"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3654"/>
        <w:gridCol w:w="5396"/>
      </w:tblGrid>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应收款项的未来现金流量现值与以账龄为信用风险特征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的应收款项组合的未来现金流量现值存在显著差异</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单独进行减值测试，根据其未来现金流量现值低于其账面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价值的差额计提坏账准备</w:t>
            </w:r>
          </w:p>
        </w:tc>
      </w:tr>
    </w:tbl>
    <w:p>
      <w:pPr>
        <w:spacing w:line="240" w:lineRule="auto" w:before="0"/>
        <w:rPr>
          <w:rFonts w:ascii="宋体" w:hAnsi="宋体" w:cs="宋体" w:eastAsia="宋体" w:hint="default"/>
          <w:sz w:val="19"/>
          <w:szCs w:val="19"/>
        </w:rPr>
      </w:pPr>
    </w:p>
    <w:p>
      <w:pPr>
        <w:pStyle w:val="Heading4"/>
        <w:spacing w:line="240" w:lineRule="auto"/>
        <w:ind w:left="217" w:right="246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963" w:val="left" w:leader="none"/>
        </w:tabs>
        <w:spacing w:line="282" w:lineRule="exact" w:before="56"/>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left="637" w:right="253" w:hanging="420"/>
        <w:jc w:val="left"/>
      </w:pPr>
      <w:r>
        <w:rPr/>
        <w:t>（</w:t>
      </w:r>
      <w:r>
        <w:rPr>
          <w:rFonts w:ascii="宋体" w:hAnsi="宋体" w:cs="宋体" w:eastAsia="宋体" w:hint="default"/>
        </w:rPr>
        <w:t>1</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33"/>
        <w:ind w:left="217" w:right="2465"/>
        <w:jc w:val="left"/>
      </w:pPr>
      <w:r>
        <w:rPr/>
        <w:t>程或提供劳务过程中耗用的材料和物料等。</w:t>
      </w:r>
    </w:p>
    <w:p>
      <w:pPr>
        <w:pStyle w:val="BodyText"/>
        <w:spacing w:line="355" w:lineRule="auto" w:before="135"/>
        <w:ind w:left="637" w:right="5269" w:hanging="420"/>
        <w:jc w:val="left"/>
      </w:pPr>
      <w:r>
        <w:rPr/>
        <w:t>（</w:t>
      </w:r>
      <w:r>
        <w:rPr>
          <w:rFonts w:ascii="宋体" w:hAnsi="宋体" w:cs="宋体" w:eastAsia="宋体" w:hint="default"/>
        </w:rPr>
        <w:t>2</w:t>
      </w:r>
      <w:r>
        <w:rPr/>
        <w:t>）发出存货的计价方法</w:t>
      </w:r>
      <w:r>
        <w:rPr>
          <w:w w:val="100"/>
        </w:rPr>
        <w:t> </w:t>
      </w:r>
      <w:r>
        <w:rPr>
          <w:spacing w:val="-2"/>
        </w:rPr>
        <w:t>发出存货采用个别计价法。</w:t>
      </w:r>
    </w:p>
    <w:p>
      <w:pPr>
        <w:pStyle w:val="BodyText"/>
        <w:spacing w:line="355" w:lineRule="auto" w:before="32"/>
        <w:ind w:left="637" w:right="253" w:hanging="420"/>
        <w:jc w:val="left"/>
      </w:pPr>
      <w:r>
        <w:rPr/>
        <w:t>（</w:t>
      </w:r>
      <w:r>
        <w:rPr>
          <w:rFonts w:ascii="宋体" w:hAnsi="宋体" w:cs="宋体" w:eastAsia="宋体" w:hint="default"/>
        </w:rPr>
        <w:t>3</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32"/>
        <w:ind w:left="217" w:right="238"/>
        <w:jc w:val="both"/>
      </w:pPr>
      <w:r>
        <w:rPr>
          <w:spacing w:val="-2"/>
        </w:rPr>
        <w:t>差额计提存货跌价准备。直接用于出售的存货，在正常生产经营过程中以该存货的估计售价减去</w:t>
      </w:r>
      <w:r>
        <w:rPr>
          <w:spacing w:val="-25"/>
        </w:rPr>
        <w:t> </w:t>
      </w:r>
      <w:r>
        <w:rPr>
          <w:spacing w:val="-25"/>
        </w:rPr>
      </w:r>
      <w:r>
        <w:rPr>
          <w:spacing w:val="-2"/>
        </w:rPr>
        <w:t>估计的销售费用和相关税费后的金额确定其可变现净值；需要经过加工的存货，在正常生产经营</w:t>
      </w:r>
      <w:r>
        <w:rPr>
          <w:spacing w:val="-26"/>
        </w:rPr>
        <w:t> </w:t>
      </w:r>
      <w:r>
        <w:rPr>
          <w:spacing w:val="-26"/>
        </w:rPr>
      </w:r>
      <w:r>
        <w:rPr>
          <w:spacing w:val="-2"/>
        </w:rPr>
        <w:t>过程中以所生产的产成品的估计售价减去至完工时估计将要发生的成本、估计的销售费用和相关</w:t>
      </w:r>
      <w:r>
        <w:rPr>
          <w:spacing w:val="-25"/>
        </w:rPr>
        <w:t> </w:t>
      </w:r>
      <w:r>
        <w:rPr>
          <w:spacing w:val="-25"/>
        </w:rPr>
      </w:r>
      <w:r>
        <w:rPr>
          <w:spacing w:val="-2"/>
        </w:rPr>
        <w:t>税费后的金额确定其可变现净值；资产负债表日，同一项存货中一部分有合同价格约定、其他部</w:t>
      </w:r>
      <w:r>
        <w:rPr>
          <w:spacing w:val="-25"/>
        </w:rPr>
        <w:t> </w:t>
      </w:r>
      <w:r>
        <w:rPr>
          <w:spacing w:val="-25"/>
        </w:rPr>
      </w:r>
      <w:r>
        <w:rPr>
          <w:spacing w:val="-2"/>
        </w:rPr>
        <w:t>分不存在合同价格的，分别确定其可变现净值，并与其对应的成本进行比较，分别确定存货跌价</w:t>
      </w:r>
      <w:r>
        <w:rPr>
          <w:spacing w:val="-25"/>
        </w:rPr>
        <w:t> </w:t>
      </w:r>
      <w:r>
        <w:rPr>
          <w:spacing w:val="-25"/>
        </w:rPr>
      </w:r>
      <w:r>
        <w:rPr/>
        <w:t>准备的计提或转回的金额。</w:t>
      </w:r>
    </w:p>
    <w:p>
      <w:pPr>
        <w:pStyle w:val="BodyText"/>
        <w:spacing w:line="355" w:lineRule="auto" w:before="30"/>
        <w:ind w:left="637" w:right="5269" w:hanging="420"/>
        <w:jc w:val="left"/>
      </w:pPr>
      <w:r>
        <w:rPr/>
        <w:t>（</w:t>
      </w:r>
      <w:r>
        <w:rPr>
          <w:rFonts w:ascii="宋体" w:hAnsi="宋体" w:cs="宋体" w:eastAsia="宋体" w:hint="default"/>
        </w:rPr>
        <w:t>4</w:t>
      </w:r>
      <w:r>
        <w:rPr/>
        <w:t>）存货的盘存制度</w:t>
      </w:r>
      <w:r>
        <w:rPr>
          <w:w w:val="100"/>
        </w:rPr>
        <w:t> </w:t>
      </w:r>
      <w:r>
        <w:rPr>
          <w:spacing w:val="-2"/>
        </w:rPr>
        <w:t>存货的盘存制度为永续盘存制。</w:t>
      </w:r>
    </w:p>
    <w:p>
      <w:pPr>
        <w:pStyle w:val="BodyText"/>
        <w:spacing w:line="357" w:lineRule="auto" w:before="32"/>
        <w:ind w:left="637" w:right="5481" w:hanging="420"/>
        <w:jc w:val="left"/>
      </w:pPr>
      <w:r>
        <w:rPr>
          <w:spacing w:val="-2"/>
        </w:rPr>
        <w:t>（</w:t>
      </w:r>
      <w:r>
        <w:rPr>
          <w:rFonts w:ascii="宋体" w:hAnsi="宋体" w:cs="宋体" w:eastAsia="宋体" w:hint="default"/>
          <w:spacing w:val="-2"/>
        </w:rPr>
        <w:t>5</w:t>
      </w:r>
      <w:r>
        <w:rPr>
          <w:spacing w:val="-2"/>
        </w:rPr>
        <w:t>）低值易耗品和包装物的摊销方法</w:t>
      </w:r>
      <w:r>
        <w:rPr>
          <w:spacing w:val="-73"/>
        </w:rPr>
        <w:t> </w:t>
      </w:r>
      <w:r>
        <w:rPr>
          <w:spacing w:val="-73"/>
        </w:rPr>
      </w:r>
      <w:r>
        <w:rPr>
          <w:rFonts w:ascii="宋体" w:hAnsi="宋体" w:cs="宋体" w:eastAsia="宋体" w:hint="default"/>
        </w:rPr>
        <w:t>1) </w:t>
      </w:r>
      <w:r>
        <w:rPr/>
        <w:t>低值易耗品</w:t>
      </w:r>
      <w:r>
        <w:rPr>
          <w:w w:val="100"/>
        </w:rPr>
        <w:t> </w:t>
      </w:r>
      <w:r>
        <w:rPr/>
        <w:t>按照一次转销法进行摊销。</w:t>
      </w:r>
    </w:p>
    <w:p>
      <w:pPr>
        <w:pStyle w:val="BodyText"/>
        <w:spacing w:line="355" w:lineRule="auto" w:before="31"/>
        <w:ind w:left="637" w:right="5269"/>
        <w:jc w:val="left"/>
      </w:pPr>
      <w:r>
        <w:rPr>
          <w:rFonts w:ascii="宋体" w:hAnsi="宋体" w:cs="宋体" w:eastAsia="宋体" w:hint="default"/>
        </w:rPr>
        <w:t>2) </w:t>
      </w:r>
      <w:r>
        <w:rPr/>
        <w:t>包装物</w:t>
      </w:r>
      <w:r>
        <w:rPr>
          <w:w w:val="100"/>
        </w:rPr>
        <w:t> </w:t>
      </w:r>
      <w:r>
        <w:rPr>
          <w:spacing w:val="-2"/>
        </w:rPr>
        <w:t>按照一次转销法进行摊销。</w:t>
      </w:r>
    </w:p>
    <w:p>
      <w:pPr>
        <w:spacing w:line="240" w:lineRule="auto" w:before="8"/>
        <w:rPr>
          <w:rFonts w:ascii="宋体" w:hAnsi="宋体" w:cs="宋体" w:eastAsia="宋体" w:hint="default"/>
          <w:sz w:val="25"/>
          <w:szCs w:val="25"/>
        </w:rPr>
      </w:pPr>
    </w:p>
    <w:p>
      <w:pPr>
        <w:pStyle w:val="Heading4"/>
        <w:spacing w:line="240" w:lineRule="auto" w:before="0"/>
        <w:ind w:left="217" w:right="2465"/>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963" w:val="left" w:leader="none"/>
        </w:tabs>
        <w:spacing w:line="282" w:lineRule="exact" w:before="56"/>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left="637" w:right="224" w:hanging="420"/>
        <w:jc w:val="left"/>
      </w:pPr>
      <w:r>
        <w:rPr/>
        <w:t>（</w:t>
      </w:r>
      <w:r>
        <w:rPr>
          <w:rFonts w:ascii="宋体" w:hAnsi="宋体" w:cs="宋体" w:eastAsia="宋体" w:hint="default"/>
        </w:rPr>
        <w:t>1</w:t>
      </w:r>
      <w:r>
        <w:rPr/>
        <w:t>）持有待售的非流动资产或处置组的分类</w:t>
      </w:r>
      <w:r>
        <w:rPr>
          <w:w w:val="100"/>
        </w:rPr>
        <w:t> </w:t>
      </w:r>
      <w:r>
        <w:rPr>
          <w:spacing w:val="-5"/>
          <w:w w:val="100"/>
        </w:rPr>
        <w:t>公司将同时满足下列条件的非流动资产或处置组划分为持有待售类别：</w:t>
      </w:r>
      <w:r>
        <w:rPr>
          <w:rFonts w:ascii="宋体" w:hAnsi="宋体" w:cs="宋体" w:eastAsia="宋体" w:hint="default"/>
          <w:spacing w:val="-5"/>
          <w:w w:val="100"/>
        </w:rPr>
        <w:t>1)</w:t>
      </w:r>
      <w:r>
        <w:rPr>
          <w:rFonts w:ascii="宋体" w:hAnsi="宋体" w:cs="宋体" w:eastAsia="宋体" w:hint="default"/>
          <w:spacing w:val="32"/>
          <w:w w:val="100"/>
        </w:rPr>
        <w:t> </w:t>
      </w:r>
      <w:r>
        <w:rPr>
          <w:spacing w:val="-2"/>
          <w:w w:val="100"/>
        </w:rPr>
        <w:t>根据类似交易中出</w:t>
      </w:r>
    </w:p>
    <w:p>
      <w:pPr>
        <w:pStyle w:val="BodyText"/>
        <w:spacing w:line="355" w:lineRule="auto" w:before="32"/>
        <w:ind w:left="217" w:right="217"/>
        <w:jc w:val="left"/>
      </w:pPr>
      <w:r>
        <w:rPr>
          <w:spacing w:val="-4"/>
        </w:rPr>
        <w:t>售此类资产或处置组的惯例，在当前状况下即可立即出售；</w:t>
      </w:r>
      <w:r>
        <w:rPr>
          <w:rFonts w:ascii="宋体" w:hAnsi="宋体" w:cs="宋体" w:eastAsia="宋体" w:hint="default"/>
          <w:spacing w:val="-4"/>
        </w:rPr>
        <w:t>2)</w:t>
      </w:r>
      <w:r>
        <w:rPr>
          <w:rFonts w:ascii="宋体" w:hAnsi="宋体" w:cs="宋体" w:eastAsia="宋体" w:hint="default"/>
          <w:spacing w:val="58"/>
        </w:rPr>
        <w:t> </w:t>
      </w:r>
      <w:r>
        <w:rPr>
          <w:spacing w:val="-4"/>
        </w:rPr>
        <w:t>出售极可能发生，即公司已经就出</w:t>
      </w:r>
      <w:r>
        <w:rPr>
          <w:spacing w:val="-93"/>
        </w:rPr>
        <w:t> </w:t>
      </w:r>
      <w:r>
        <w:rPr>
          <w:spacing w:val="-93"/>
        </w:rPr>
      </w:r>
      <w:r>
        <w:rPr/>
        <w:t>售计划作出决议且获得确定的购买承诺，预计出售将在一年内完成。</w:t>
      </w:r>
    </w:p>
    <w:p>
      <w:pPr>
        <w:spacing w:after="0" w:line="355"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left="137" w:right="138" w:firstLine="420"/>
        <w:jc w:val="both"/>
      </w:pPr>
      <w:r>
        <w:rPr>
          <w:spacing w:val="-2"/>
        </w:rPr>
        <w:t>公司专为转售而取得的非流动资产或处置组，在取得日满足“预计出售将在一年内完成”的</w:t>
      </w:r>
      <w:r>
        <w:rPr>
          <w:w w:val="100"/>
        </w:rPr>
        <w:t> </w:t>
      </w:r>
      <w:r>
        <w:rPr/>
        <w:t>条件，且短期</w:t>
      </w:r>
      <w:r>
        <w:rPr>
          <w:rFonts w:ascii="宋体" w:hAnsi="宋体" w:cs="宋体" w:eastAsia="宋体" w:hint="default"/>
        </w:rPr>
        <w:t>(</w:t>
      </w:r>
      <w:r>
        <w:rPr/>
        <w:t>通常为</w:t>
      </w:r>
      <w:r>
        <w:rPr>
          <w:spacing w:val="-57"/>
        </w:rPr>
        <w:t> </w:t>
      </w:r>
      <w:r>
        <w:rPr>
          <w:rFonts w:ascii="宋体" w:hAnsi="宋体" w:cs="宋体" w:eastAsia="宋体" w:hint="default"/>
        </w:rPr>
        <w:t>3</w:t>
      </w:r>
      <w:r>
        <w:rPr>
          <w:rFonts w:ascii="宋体" w:hAnsi="宋体" w:cs="宋体" w:eastAsia="宋体" w:hint="default"/>
          <w:spacing w:val="-59"/>
        </w:rPr>
        <w:t> </w:t>
      </w:r>
      <w:r>
        <w:rPr/>
        <w:t>个月</w:t>
      </w:r>
      <w:r>
        <w:rPr>
          <w:rFonts w:ascii="宋体" w:hAnsi="宋体" w:cs="宋体" w:eastAsia="宋体" w:hint="default"/>
        </w:rPr>
        <w:t>)</w:t>
      </w:r>
      <w:r>
        <w:rPr/>
        <w:t>内很可能满足持有待售类别的其他划分条件的，在取得日将其划分</w:t>
      </w:r>
      <w:r>
        <w:rPr>
          <w:w w:val="100"/>
        </w:rPr>
        <w:t> </w:t>
      </w:r>
      <w:r>
        <w:rPr/>
        <w:t>为持有待售类别。</w:t>
      </w:r>
    </w:p>
    <w:p>
      <w:pPr>
        <w:pStyle w:val="BodyText"/>
        <w:spacing w:line="357" w:lineRule="auto" w:before="34"/>
        <w:ind w:left="137" w:right="129" w:firstLine="420"/>
        <w:jc w:val="both"/>
      </w:pPr>
      <w:r>
        <w:rPr>
          <w:spacing w:val="-2"/>
        </w:rPr>
        <w:t>因公司无法控制的下列原因之一，导致非关联方之间的交易未能在一年内完成，且公司仍然</w:t>
      </w:r>
      <w:r>
        <w:rPr>
          <w:w w:val="100"/>
        </w:rPr>
        <w:t> </w:t>
      </w:r>
      <w:r>
        <w:rPr>
          <w:spacing w:val="-2"/>
        </w:rPr>
        <w:t>承诺出售非流动资产或处置组的，继续将非流动资产或处置组划分为持有待售类别：</w:t>
      </w:r>
      <w:r>
        <w:rPr>
          <w:rFonts w:ascii="宋体" w:hAnsi="宋体" w:cs="宋体" w:eastAsia="宋体" w:hint="default"/>
          <w:spacing w:val="-2"/>
        </w:rPr>
        <w:t>1)</w:t>
      </w:r>
      <w:r>
        <w:rPr>
          <w:spacing w:val="-2"/>
        </w:rPr>
        <w:t>买方或其</w:t>
      </w:r>
      <w:r>
        <w:rPr>
          <w:spacing w:val="-24"/>
        </w:rPr>
        <w:t> </w:t>
      </w:r>
      <w:r>
        <w:rPr>
          <w:spacing w:val="-24"/>
        </w:rPr>
      </w:r>
      <w:r>
        <w:rPr>
          <w:spacing w:val="-2"/>
        </w:rPr>
        <w:t>他方意外设定导致出售延期的条件，公司针对这些条件已经及时采取行动，且预计能够自设定导</w:t>
      </w:r>
      <w:r>
        <w:rPr>
          <w:spacing w:val="-25"/>
        </w:rPr>
        <w:t> </w:t>
      </w:r>
      <w:r>
        <w:rPr>
          <w:spacing w:val="-25"/>
        </w:rPr>
      </w:r>
      <w:r>
        <w:rPr>
          <w:spacing w:val="-4"/>
        </w:rPr>
        <w:t>致出售延期的条件起一年内顺利化解延期因素；</w:t>
      </w:r>
      <w:r>
        <w:rPr>
          <w:rFonts w:ascii="宋体" w:hAnsi="宋体" w:cs="宋体" w:eastAsia="宋体" w:hint="default"/>
          <w:spacing w:val="-4"/>
        </w:rPr>
        <w:t>2)</w:t>
      </w:r>
      <w:r>
        <w:rPr>
          <w:rFonts w:ascii="宋体" w:hAnsi="宋体" w:cs="宋体" w:eastAsia="宋体" w:hint="default"/>
          <w:spacing w:val="61"/>
        </w:rPr>
        <w:t> </w:t>
      </w:r>
      <w:r>
        <w:rPr>
          <w:spacing w:val="-4"/>
        </w:rPr>
        <w:t>因发生罕见情况，导致持有待售的非流动资产</w:t>
      </w:r>
      <w:r>
        <w:rPr>
          <w:spacing w:val="-94"/>
        </w:rPr>
        <w:t> </w:t>
      </w:r>
      <w:r>
        <w:rPr>
          <w:spacing w:val="-94"/>
        </w:rPr>
      </w:r>
      <w:r>
        <w:rPr>
          <w:spacing w:val="-2"/>
        </w:rPr>
        <w:t>或处置组未能在一年内完成出售，公司在最初一年内已经针对这些新情况采取必要措施且重新满</w:t>
      </w:r>
      <w:r>
        <w:rPr>
          <w:spacing w:val="-25"/>
        </w:rPr>
        <w:t> </w:t>
      </w:r>
      <w:r>
        <w:rPr>
          <w:spacing w:val="-25"/>
        </w:rPr>
      </w:r>
      <w:r>
        <w:rPr/>
        <w:t>足了持有待售类别的划分条件。</w:t>
      </w:r>
    </w:p>
    <w:p>
      <w:pPr>
        <w:pStyle w:val="BodyText"/>
        <w:spacing w:line="355" w:lineRule="auto" w:before="30"/>
        <w:ind w:left="557" w:right="4731" w:hanging="420"/>
        <w:jc w:val="left"/>
      </w:pPr>
      <w:r>
        <w:rPr>
          <w:spacing w:val="-2"/>
        </w:rPr>
        <w:t>（</w:t>
      </w:r>
      <w:r>
        <w:rPr>
          <w:rFonts w:ascii="宋体" w:hAnsi="宋体" w:cs="宋体" w:eastAsia="宋体" w:hint="default"/>
          <w:spacing w:val="-2"/>
        </w:rPr>
        <w:t>2</w:t>
      </w:r>
      <w:r>
        <w:rPr>
          <w:spacing w:val="-2"/>
        </w:rPr>
        <w:t>）持有待售的非流动资产或处置组的计量</w:t>
      </w:r>
      <w:r>
        <w:rPr>
          <w:spacing w:val="-69"/>
        </w:rPr>
        <w:t> </w:t>
      </w:r>
      <w:r>
        <w:rPr>
          <w:spacing w:val="-69"/>
        </w:rPr>
      </w:r>
      <w:r>
        <w:rPr>
          <w:rFonts w:ascii="宋体" w:hAnsi="宋体" w:cs="宋体" w:eastAsia="宋体" w:hint="default"/>
        </w:rPr>
        <w:t>1) </w:t>
      </w:r>
      <w:r>
        <w:rPr/>
        <w:t>初始计量和后续计量</w:t>
      </w:r>
    </w:p>
    <w:p>
      <w:pPr>
        <w:pStyle w:val="BodyText"/>
        <w:spacing w:line="357" w:lineRule="auto" w:before="32"/>
        <w:ind w:left="137" w:right="138" w:firstLine="420"/>
        <w:jc w:val="both"/>
      </w:pPr>
      <w:r>
        <w:rPr>
          <w:spacing w:val="-2"/>
        </w:rPr>
        <w:t>初始计量和在资产负债表日重新计量持有待售的非流动资产或处置组时，其账面价值高于公</w:t>
      </w:r>
      <w:r>
        <w:rPr>
          <w:w w:val="100"/>
        </w:rPr>
        <w:t> </w:t>
      </w:r>
      <w:r>
        <w:rPr>
          <w:spacing w:val="-2"/>
        </w:rPr>
        <w:t>允价值减去出售费用后的净额的，将账面价值减记至公允价值减去出售费用后的净额，减记的金</w:t>
      </w:r>
      <w:r>
        <w:rPr>
          <w:spacing w:val="-25"/>
        </w:rPr>
        <w:t> </w:t>
      </w:r>
      <w:r>
        <w:rPr>
          <w:spacing w:val="-25"/>
        </w:rPr>
      </w:r>
      <w:r>
        <w:rPr/>
        <w:t>额确认为资产减值损失，计入当期损益，同时计提持有待售资产减值准备。</w:t>
      </w:r>
    </w:p>
    <w:p>
      <w:pPr>
        <w:pStyle w:val="BodyText"/>
        <w:spacing w:line="357" w:lineRule="auto" w:before="30"/>
        <w:ind w:left="137" w:right="138" w:firstLine="420"/>
        <w:jc w:val="both"/>
      </w:pPr>
      <w:r>
        <w:rPr>
          <w:spacing w:val="-2"/>
        </w:rPr>
        <w:t>对于取得日划分为持有待售类别的非流动资产或处置组，在初始计量时比较假定其不划分为</w:t>
      </w:r>
      <w:r>
        <w:rPr>
          <w:w w:val="100"/>
        </w:rPr>
        <w:t> </w:t>
      </w:r>
      <w:r>
        <w:rPr>
          <w:spacing w:val="-2"/>
        </w:rPr>
        <w:t>持有待售类别情况下的初始计量金额和公允价值减去出售费用后的净额，以两者孰低计量。除企</w:t>
      </w:r>
      <w:r>
        <w:rPr>
          <w:spacing w:val="-25"/>
        </w:rPr>
        <w:t> </w:t>
      </w:r>
      <w:r>
        <w:rPr>
          <w:spacing w:val="-25"/>
        </w:rPr>
      </w:r>
      <w:r>
        <w:rPr>
          <w:spacing w:val="-2"/>
        </w:rPr>
        <w:t>业合并中取得的非流动资产或处置组外，由非流动资产或处置组以公允价值减去出售费用后的净</w:t>
      </w:r>
      <w:r>
        <w:rPr>
          <w:spacing w:val="-25"/>
        </w:rPr>
        <w:t> </w:t>
      </w:r>
      <w:r>
        <w:rPr>
          <w:spacing w:val="-25"/>
        </w:rPr>
      </w:r>
      <w:r>
        <w:rPr/>
        <w:t>额作为初始计量金额而产生的差额，计入当期损益。</w:t>
      </w:r>
    </w:p>
    <w:p>
      <w:pPr>
        <w:pStyle w:val="BodyText"/>
        <w:spacing w:line="355" w:lineRule="auto" w:before="30"/>
        <w:ind w:left="137" w:right="138" w:firstLine="420"/>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357" w:lineRule="auto" w:before="32"/>
        <w:ind w:left="137" w:right="138" w:firstLine="420"/>
        <w:jc w:val="both"/>
      </w:pPr>
      <w:r>
        <w:rPr>
          <w:spacing w:val="-2"/>
        </w:rPr>
        <w:t>持有待售的非流动资产或处置组中的非流动资产不计提折旧或摊销，持有待售的处置组中负</w:t>
      </w:r>
      <w:r>
        <w:rPr>
          <w:w w:val="100"/>
        </w:rPr>
        <w:t> </w:t>
      </w:r>
      <w:r>
        <w:rPr/>
        <w:t>债的利息和其他费用继续予以确认。</w:t>
      </w:r>
    </w:p>
    <w:p>
      <w:pPr>
        <w:pStyle w:val="BodyText"/>
        <w:spacing w:line="355"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33"/>
        <w:ind w:left="137" w:right="0"/>
        <w:jc w:val="left"/>
      </w:pPr>
      <w:r>
        <w:rPr>
          <w:spacing w:val="-2"/>
        </w:rPr>
        <w:t>的金额予以恢复，并在划分为持有待售类别后确认的资产减值损失金额内转回，转回金额计入当</w:t>
      </w:r>
      <w:r>
        <w:rPr>
          <w:spacing w:val="-25"/>
        </w:rPr>
        <w:t> </w:t>
      </w:r>
      <w:r>
        <w:rPr>
          <w:spacing w:val="-25"/>
        </w:rPr>
      </w:r>
      <w:r>
        <w:rPr/>
        <w:t>期损益。划分为持有待售类别前确认的资产减值损失不转回。</w:t>
      </w:r>
    </w:p>
    <w:p>
      <w:pPr>
        <w:pStyle w:val="BodyText"/>
        <w:spacing w:line="355" w:lineRule="auto" w:before="34"/>
        <w:ind w:left="137" w:right="138" w:firstLine="420"/>
        <w:jc w:val="both"/>
      </w:pPr>
      <w:r>
        <w:rPr>
          <w:spacing w:val="-2"/>
        </w:rPr>
        <w:t>后续资产负债表日持有待售的处置组公允价值减去出售费用后的净额增加的，以前减记的金</w:t>
      </w:r>
      <w:r>
        <w:rPr>
          <w:w w:val="100"/>
        </w:rPr>
        <w:t> </w:t>
      </w:r>
      <w:r>
        <w:rPr>
          <w:spacing w:val="-2"/>
        </w:rPr>
        <w:t>额予以恢复，并在划分为持有待售类别后非流动资产确认的资产减值损失金额内转回，转回金额</w:t>
      </w:r>
      <w:r>
        <w:rPr>
          <w:spacing w:val="-25"/>
        </w:rPr>
        <w:t> </w:t>
      </w:r>
      <w:r>
        <w:rPr>
          <w:spacing w:val="-25"/>
        </w:rPr>
      </w:r>
      <w:r>
        <w:rPr>
          <w:spacing w:val="-2"/>
        </w:rPr>
        <w:t>计入当期损益。已抵减的商誉账面价值，以及非流动资产在划分为持有待售类别前确认的资产减</w:t>
      </w:r>
      <w:r>
        <w:rPr>
          <w:spacing w:val="-25"/>
        </w:rPr>
        <w:t> </w:t>
      </w:r>
      <w:r>
        <w:rPr>
          <w:spacing w:val="-25"/>
        </w:rPr>
      </w:r>
      <w:r>
        <w:rPr/>
        <w:t>值损失不转回。</w:t>
      </w:r>
    </w:p>
    <w:p>
      <w:pPr>
        <w:pStyle w:val="BodyText"/>
        <w:spacing w:line="357" w:lineRule="auto" w:before="32"/>
        <w:ind w:left="137" w:right="138" w:firstLine="420"/>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240" w:lineRule="auto" w:before="30"/>
        <w:ind w:left="557" w:right="0"/>
        <w:jc w:val="left"/>
      </w:pPr>
      <w:r>
        <w:rPr>
          <w:rFonts w:ascii="宋体" w:hAnsi="宋体" w:cs="宋体" w:eastAsia="宋体" w:hint="default"/>
        </w:rPr>
        <w:t>3)</w:t>
      </w:r>
      <w:r>
        <w:rPr>
          <w:rFonts w:ascii="宋体" w:hAnsi="宋体" w:cs="宋体" w:eastAsia="宋体" w:hint="default"/>
          <w:spacing w:val="-3"/>
        </w:rPr>
        <w:t> </w:t>
      </w:r>
      <w:r>
        <w:rPr/>
        <w:t>不再继续划分为持有待售类别以及终止确认的会计处理</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7" w:right="129" w:firstLine="420"/>
        <w:jc w:val="both"/>
      </w:pPr>
      <w:r>
        <w:rPr>
          <w:spacing w:val="-2"/>
        </w:rPr>
        <w:t>非流动资产或处置组因不再满足持有待售类别的划分条件而不再继续划分为持有待售类别或</w:t>
      </w:r>
      <w:r>
        <w:rPr>
          <w:w w:val="100"/>
        </w:rPr>
        <w:t> </w:t>
      </w:r>
      <w:r>
        <w:rPr>
          <w:spacing w:val="-5"/>
        </w:rPr>
        <w:t>非流动资产从持有待售的处置组中移除时，按照以下两者孰低计量：①</w:t>
      </w:r>
      <w:r>
        <w:rPr>
          <w:spacing w:val="46"/>
        </w:rPr>
        <w:t> </w:t>
      </w:r>
      <w:r>
        <w:rPr/>
        <w:t>划分为持有待售类别前的</w:t>
      </w:r>
      <w:r>
        <w:rPr>
          <w:spacing w:val="-97"/>
        </w:rPr>
        <w:t> </w:t>
      </w:r>
      <w:r>
        <w:rPr>
          <w:spacing w:val="-97"/>
        </w:rPr>
      </w:r>
      <w:r>
        <w:rPr>
          <w:spacing w:val="-2"/>
        </w:rPr>
        <w:t>账面价值，按照假定不划分为持有待售类别情况下本应确认的折旧、摊销或减值等进行调整后的</w:t>
      </w:r>
      <w:r>
        <w:rPr>
          <w:spacing w:val="-25"/>
        </w:rPr>
        <w:t> </w:t>
      </w:r>
      <w:r>
        <w:rPr>
          <w:spacing w:val="-25"/>
        </w:rPr>
      </w:r>
      <w:r>
        <w:rPr/>
        <w:t>金额；②</w:t>
      </w:r>
      <w:r>
        <w:rPr>
          <w:spacing w:val="1"/>
        </w:rPr>
        <w:t> </w:t>
      </w:r>
      <w:r>
        <w:rPr/>
        <w:t>可收回金额。</w:t>
      </w:r>
    </w:p>
    <w:p>
      <w:pPr>
        <w:pStyle w:val="BodyText"/>
        <w:spacing w:line="240" w:lineRule="auto" w:before="30"/>
        <w:ind w:left="557" w:right="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pStyle w:val="Heading4"/>
        <w:spacing w:line="240" w:lineRule="auto" w:before="174"/>
        <w:ind w:left="137" w:right="0"/>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883" w:val="left" w:leader="none"/>
        </w:tabs>
        <w:spacing w:line="282" w:lineRule="exact" w:before="56"/>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557" w:right="0" w:hanging="420"/>
        <w:jc w:val="left"/>
      </w:pPr>
      <w:r>
        <w:rPr/>
        <w:t>（</w:t>
      </w:r>
      <w:r>
        <w:rPr>
          <w:rFonts w:ascii="宋体" w:hAnsi="宋体" w:cs="宋体" w:eastAsia="宋体" w:hint="default"/>
        </w:rPr>
        <w:t>1</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30"/>
        <w:ind w:left="137" w:right="125"/>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4"/>
        <w:ind w:left="137" w:right="0"/>
        <w:jc w:val="left"/>
      </w:pPr>
      <w:r>
        <w:rPr/>
        <w:t>（</w:t>
      </w:r>
      <w:r>
        <w:rPr>
          <w:rFonts w:ascii="宋体" w:hAnsi="宋体" w:cs="宋体" w:eastAsia="宋体" w:hint="default"/>
        </w:rPr>
        <w:t>2</w:t>
      </w:r>
      <w:r>
        <w:rPr/>
        <w:t>）投资成本的确定</w:t>
      </w:r>
    </w:p>
    <w:p>
      <w:pPr>
        <w:pStyle w:val="BodyText"/>
        <w:spacing w:line="355" w:lineRule="auto" w:before="133"/>
        <w:ind w:left="137" w:right="129" w:firstLine="420"/>
        <w:jc w:val="both"/>
      </w:pPr>
      <w:r>
        <w:rPr>
          <w:rFonts w:ascii="宋体" w:hAnsi="宋体" w:cs="宋体" w:eastAsia="宋体" w:hint="default"/>
        </w:rPr>
        <w:t>1)</w:t>
      </w:r>
      <w:r>
        <w:rPr>
          <w:rFonts w:ascii="宋体" w:hAnsi="宋体" w:cs="宋体" w:eastAsia="宋体" w:hint="default"/>
          <w:spacing w:val="46"/>
        </w:rPr>
        <w:t> </w:t>
      </w:r>
      <w:r>
        <w:rPr>
          <w:spacing w:val="-4"/>
        </w:rPr>
        <w:t>同一控制下的企业合并形成的，合并方以支付现金、转让非现金资产、承担债务或发行权</w:t>
      </w:r>
      <w:r>
        <w:rPr>
          <w:w w:val="100"/>
        </w:rPr>
        <w:t> </w:t>
      </w:r>
      <w:r>
        <w:rPr>
          <w:spacing w:val="-2"/>
        </w:rPr>
        <w:t>益性证券作为合并对价的，在合并日按照取得被合并方所有者权益在最终控制方合并财务报表中</w:t>
      </w:r>
      <w:r>
        <w:rPr>
          <w:spacing w:val="-25"/>
        </w:rPr>
        <w:t> </w:t>
      </w:r>
      <w:r>
        <w:rPr>
          <w:spacing w:val="-25"/>
        </w:rPr>
      </w:r>
      <w:r>
        <w:rPr>
          <w:spacing w:val="-2"/>
        </w:rPr>
        <w:t>的账面价值的份额作为其初始投资成本。长期股权投资初始投资成本与支付的合并对价的账面价</w:t>
      </w:r>
      <w:r>
        <w:rPr>
          <w:spacing w:val="-25"/>
        </w:rPr>
        <w:t> </w:t>
      </w:r>
      <w:r>
        <w:rPr>
          <w:spacing w:val="-25"/>
        </w:rPr>
      </w:r>
      <w:r>
        <w:rPr/>
        <w:t>值或发行股份的面值总额之间的差额调整资本公积；资本公积不足冲减的，调整留存收益。</w:t>
      </w:r>
    </w:p>
    <w:p>
      <w:pPr>
        <w:pStyle w:val="BodyText"/>
        <w:spacing w:line="357" w:lineRule="auto" w:before="35"/>
        <w:ind w:left="137" w:right="138" w:firstLine="420"/>
        <w:jc w:val="both"/>
      </w:pPr>
      <w:r>
        <w:rPr>
          <w:spacing w:val="-2"/>
        </w:rPr>
        <w:t>公司通过多次交易分步实现同一控制下企业合并形成的长期股权投资，判断是否属于“一揽</w:t>
      </w:r>
      <w:r>
        <w:rPr>
          <w:w w:val="100"/>
        </w:rPr>
        <w:t> </w:t>
      </w:r>
      <w:r>
        <w:rPr>
          <w:spacing w:val="-2"/>
        </w:rPr>
        <w:t>子交易”。属于“一揽子交易”的，把各项交易作为一项取得控制权的交易进行会计处理。不属</w:t>
      </w:r>
      <w:r>
        <w:rPr>
          <w:spacing w:val="-25"/>
        </w:rPr>
        <w:t> </w:t>
      </w:r>
      <w:r>
        <w:rPr>
          <w:spacing w:val="-25"/>
        </w:rPr>
      </w:r>
      <w:r>
        <w:rPr>
          <w:spacing w:val="-2"/>
        </w:rPr>
        <w:t>于“一揽子交易”的，在合并日，根据合并后应享有被合并方净资产在最终控制方合并财务报表</w:t>
      </w:r>
      <w:r>
        <w:rPr>
          <w:spacing w:val="-25"/>
        </w:rPr>
        <w:t> </w:t>
      </w:r>
      <w:r>
        <w:rPr>
          <w:spacing w:val="-25"/>
        </w:rPr>
      </w:r>
      <w:r>
        <w:rPr>
          <w:spacing w:val="-2"/>
        </w:rPr>
        <w:t>中的账面价值的份额确定初始投资成本。合并日长期股权投资的初始投资成本，与达到合并前的</w:t>
      </w:r>
      <w:r>
        <w:rPr>
          <w:spacing w:val="-25"/>
        </w:rPr>
        <w:t> </w:t>
      </w:r>
      <w:r>
        <w:rPr>
          <w:spacing w:val="-25"/>
        </w:rPr>
      </w:r>
      <w:r>
        <w:rPr>
          <w:spacing w:val="-2"/>
        </w:rPr>
        <w:t>长期股权投资账面价值加上合并日进一步取得股份新支付对价的账面价值之和的差额，调整资本</w:t>
      </w:r>
      <w:r>
        <w:rPr>
          <w:spacing w:val="-25"/>
        </w:rPr>
        <w:t> </w:t>
      </w:r>
      <w:r>
        <w:rPr>
          <w:spacing w:val="-25"/>
        </w:rPr>
      </w:r>
      <w:r>
        <w:rPr/>
        <w:t>公积；资本公积不足冲减的，调整留存收益。</w:t>
      </w:r>
    </w:p>
    <w:p>
      <w:pPr>
        <w:pStyle w:val="BodyText"/>
        <w:spacing w:line="355" w:lineRule="auto" w:before="30"/>
        <w:ind w:left="137" w:right="128" w:firstLine="420"/>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非同一控制下的企业合并形成的，在购买日按照支付的合并对价的公允价值作为其初始投</w:t>
      </w:r>
      <w:r>
        <w:rPr>
          <w:w w:val="100"/>
        </w:rPr>
        <w:t> </w:t>
      </w:r>
      <w:r>
        <w:rPr/>
        <w:t>资成本。</w:t>
      </w:r>
    </w:p>
    <w:p>
      <w:pPr>
        <w:pStyle w:val="BodyText"/>
        <w:spacing w:line="357" w:lineRule="auto" w:before="33"/>
        <w:ind w:left="137" w:right="138"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0"/>
        <w:ind w:left="137" w:right="128" w:firstLine="420"/>
        <w:jc w:val="both"/>
      </w:pPr>
      <w:r>
        <w:rPr/>
        <w:t>①</w:t>
      </w:r>
      <w:r>
        <w:rPr>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2"/>
        <w:ind w:left="137" w:right="128" w:firstLine="420"/>
        <w:jc w:val="both"/>
      </w:pPr>
      <w:r>
        <w:rPr/>
        <w:t>②</w:t>
      </w:r>
      <w:r>
        <w:rPr>
          <w:spacing w:val="42"/>
        </w:rPr>
        <w:t> </w:t>
      </w:r>
      <w:r>
        <w:rPr>
          <w:spacing w:val="-4"/>
        </w:rPr>
        <w:t>在合并财务报表中，判断是否属于“一揽子交易”。属于“一揽子交易”的，把各项交易</w:t>
      </w:r>
      <w:r>
        <w:rPr>
          <w:w w:val="100"/>
        </w:rPr>
        <w:t> </w:t>
      </w:r>
      <w:r>
        <w:rPr>
          <w:spacing w:val="-2"/>
        </w:rPr>
        <w:t>作为一项取得控制权的交易进行会计处理。不属于“一揽子交易”的，对于购买日之前持有的被</w:t>
      </w:r>
      <w:r>
        <w:rPr>
          <w:spacing w:val="-25"/>
        </w:rPr>
        <w:t> </w:t>
      </w:r>
      <w:r>
        <w:rPr>
          <w:spacing w:val="-25"/>
        </w:rPr>
      </w:r>
      <w:r>
        <w:rPr>
          <w:spacing w:val="-2"/>
        </w:rPr>
        <w:t>购买方的股权，按照该股权在购买日的公允价值进行重新计量，公允价值与其账面价值的差额计</w:t>
      </w:r>
      <w:r>
        <w:rPr>
          <w:spacing w:val="-25"/>
        </w:rPr>
        <w:t> </w:t>
      </w:r>
      <w:r>
        <w:rPr>
          <w:spacing w:val="-25"/>
        </w:rPr>
      </w:r>
      <w:r>
        <w:rPr>
          <w:spacing w:val="-2"/>
        </w:rPr>
        <w:t>入当期投资收益；购买日之前持有的被购买方的股权涉及权益法核算下的其他综合收益等的，与</w:t>
      </w:r>
      <w:r>
        <w:rPr>
          <w:spacing w:val="-25"/>
        </w:rPr>
        <w:t> </w:t>
      </w:r>
      <w:r>
        <w:rPr>
          <w:spacing w:val="-25"/>
        </w:rPr>
      </w:r>
      <w:r>
        <w:rPr>
          <w:spacing w:val="-2"/>
        </w:rPr>
        <w:t>其相关的其他综合收益等转为购买日所属当期收益。但由于被投资方重新计量设定受益计划净负</w:t>
      </w:r>
      <w:r>
        <w:rPr>
          <w:spacing w:val="-25"/>
        </w:rPr>
        <w:t> </w:t>
      </w:r>
      <w:r>
        <w:rPr>
          <w:spacing w:val="-25"/>
        </w:rPr>
      </w:r>
      <w:r>
        <w:rPr/>
        <w:t>债或净资产变动而产生的其他综合收益除外。</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28" w:firstLine="420"/>
        <w:jc w:val="both"/>
      </w:pPr>
      <w:r>
        <w:rPr>
          <w:rFonts w:ascii="宋体" w:hAnsi="宋体" w:cs="宋体" w:eastAsia="宋体" w:hint="default"/>
        </w:rPr>
        <w:t>3)</w:t>
      </w:r>
      <w:r>
        <w:rPr>
          <w:rFonts w:ascii="宋体" w:hAnsi="宋体" w:cs="宋体" w:eastAsia="宋体" w:hint="default"/>
          <w:spacing w:val="47"/>
        </w:rPr>
        <w:t> </w:t>
      </w:r>
      <w:r>
        <w:rPr>
          <w:spacing w:val="-4"/>
        </w:rPr>
        <w:t>除企业合并形成以外的：以支付现金取得的，按照实际支付的购买价款作为其初始投资成</w:t>
      </w:r>
      <w:r>
        <w:rPr>
          <w:w w:val="100"/>
        </w:rPr>
        <w:t> </w:t>
      </w:r>
      <w:r>
        <w:rPr>
          <w:spacing w:val="-2"/>
        </w:rPr>
        <w:t>本；以发行权益性证券取得的，按照发行权益性证券的公允价值作为其初始投资成本；以债务重</w:t>
      </w:r>
      <w:r>
        <w:rPr>
          <w:spacing w:val="-25"/>
        </w:rPr>
        <w:t> </w:t>
      </w:r>
      <w:r>
        <w:rPr>
          <w:spacing w:val="-25"/>
        </w:rPr>
      </w:r>
      <w:r>
        <w:rPr>
          <w:spacing w:val="-5"/>
        </w:rPr>
        <w:t>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号——债务重组》确定其初始投资成本；以非货币性资产</w:t>
      </w:r>
    </w:p>
    <w:p>
      <w:pPr>
        <w:pStyle w:val="BodyText"/>
        <w:spacing w:line="240" w:lineRule="auto" w:before="34"/>
        <w:ind w:left="137" w:right="0"/>
        <w:jc w:val="left"/>
      </w:pPr>
      <w:r>
        <w:rPr/>
        <w:t>交换取得的，按《企业会计准则第</w:t>
      </w:r>
      <w:r>
        <w:rPr>
          <w:spacing w:val="-54"/>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3"/>
        <w:ind w:left="557" w:right="0" w:hanging="420"/>
        <w:jc w:val="left"/>
      </w:pPr>
      <w:r>
        <w:rPr/>
        <w:t>（</w:t>
      </w:r>
      <w:r>
        <w:rPr>
          <w:rFonts w:ascii="宋体" w:hAnsi="宋体" w:cs="宋体" w:eastAsia="宋体" w:hint="default"/>
        </w:rPr>
        <w:t>3</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left="137" w:right="0"/>
        <w:jc w:val="left"/>
      </w:pPr>
      <w:r>
        <w:rPr/>
        <w:t>投资，采用权益法核算。</w:t>
      </w:r>
    </w:p>
    <w:p>
      <w:pPr>
        <w:pStyle w:val="BodyText"/>
        <w:spacing w:line="357" w:lineRule="auto" w:before="135"/>
        <w:ind w:left="557" w:right="2436" w:hanging="420"/>
        <w:jc w:val="left"/>
      </w:pPr>
      <w:r>
        <w:rPr>
          <w:spacing w:val="-2"/>
        </w:rPr>
        <w:t>（</w:t>
      </w:r>
      <w:r>
        <w:rPr>
          <w:rFonts w:ascii="宋体" w:hAnsi="宋体" w:cs="宋体" w:eastAsia="宋体" w:hint="default"/>
          <w:spacing w:val="-2"/>
        </w:rPr>
        <w:t>4</w:t>
      </w:r>
      <w:r>
        <w:rPr>
          <w:spacing w:val="-2"/>
        </w:rPr>
        <w:t>）通过多次交易分步处置对子公司投资至丧失控制权的的处理方法</w:t>
      </w:r>
      <w:r>
        <w:rPr>
          <w:spacing w:val="-49"/>
        </w:rPr>
        <w:t> </w:t>
      </w:r>
      <w:r>
        <w:rPr>
          <w:spacing w:val="-49"/>
        </w:rPr>
      </w:r>
      <w:r>
        <w:rPr>
          <w:rFonts w:ascii="宋体" w:hAnsi="宋体" w:cs="宋体" w:eastAsia="宋体" w:hint="default"/>
        </w:rPr>
        <w:t>1)</w:t>
      </w:r>
      <w:r>
        <w:rPr>
          <w:rFonts w:ascii="宋体" w:hAnsi="宋体" w:cs="宋体" w:eastAsia="宋体" w:hint="default"/>
          <w:spacing w:val="-1"/>
        </w:rPr>
        <w:t> </w:t>
      </w:r>
      <w:r>
        <w:rPr/>
        <w:t>个别财务报表</w:t>
      </w:r>
    </w:p>
    <w:p>
      <w:pPr>
        <w:pStyle w:val="BodyText"/>
        <w:spacing w:line="357" w:lineRule="auto" w:before="30"/>
        <w:ind w:left="137" w:right="131" w:firstLine="420"/>
        <w:jc w:val="both"/>
      </w:pPr>
      <w:r>
        <w:rPr>
          <w:spacing w:val="-2"/>
        </w:rPr>
        <w:t>对处置的股权，其账面价值与实际取得价款之间的差额，计入当期损益。对于剩余股权，对</w:t>
      </w:r>
      <w:r>
        <w:rPr>
          <w:w w:val="100"/>
        </w:rPr>
        <w:t> </w:t>
      </w:r>
      <w:r>
        <w:rPr>
          <w:spacing w:val="-2"/>
        </w:rPr>
        <w:t>被投资单位仍具有重大影响或者与其他方一起实施共同控制的，转为权益法核算；不能再对被投</w:t>
      </w:r>
      <w:r>
        <w:rPr>
          <w:spacing w:val="-25"/>
        </w:rPr>
        <w:t> </w:t>
      </w:r>
      <w:r>
        <w:rPr>
          <w:spacing w:val="-2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8"/>
        </w:rPr>
        <w:t> </w:t>
      </w:r>
      <w:r>
        <w:rPr>
          <w:spacing w:val="-98"/>
        </w:rPr>
      </w:r>
      <w:r>
        <w:rPr/>
        <w:t>融工具确认和计量》的相关规定进行核算。</w:t>
      </w:r>
    </w:p>
    <w:p>
      <w:pPr>
        <w:pStyle w:val="BodyText"/>
        <w:spacing w:line="240" w:lineRule="auto" w:before="30"/>
        <w:ind w:left="557" w:right="0"/>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5" w:lineRule="auto" w:before="133"/>
        <w:ind w:left="557" w:right="0"/>
        <w:jc w:val="left"/>
      </w:pPr>
      <w:r>
        <w:rPr/>
        <w:t>①</w:t>
      </w:r>
      <w:r>
        <w:rPr>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7" w:lineRule="auto" w:before="32"/>
        <w:ind w:left="137" w:right="0"/>
        <w:jc w:val="left"/>
      </w:pPr>
      <w:r>
        <w:rPr>
          <w:spacing w:val="-2"/>
        </w:rPr>
        <w:t>持续计算的净资产份额之间的差额，调整资本公积</w:t>
      </w:r>
      <w:r>
        <w:rPr>
          <w:rFonts w:ascii="宋体" w:hAnsi="宋体" w:cs="宋体" w:eastAsia="宋体" w:hint="default"/>
          <w:spacing w:val="-2"/>
        </w:rPr>
        <w:t>(</w:t>
      </w:r>
      <w:r>
        <w:rPr>
          <w:spacing w:val="-2"/>
        </w:rPr>
        <w:t>资本溢价</w:t>
      </w:r>
      <w:r>
        <w:rPr>
          <w:rFonts w:ascii="宋体" w:hAnsi="宋体" w:cs="宋体" w:eastAsia="宋体" w:hint="default"/>
          <w:spacing w:val="-2"/>
        </w:rPr>
        <w:t>)</w:t>
      </w:r>
      <w:r>
        <w:rPr>
          <w:spacing w:val="-2"/>
        </w:rPr>
        <w:t>，资本溢价不足冲减的，冲减留存</w:t>
      </w:r>
      <w:r>
        <w:rPr>
          <w:spacing w:val="-29"/>
        </w:rPr>
        <w:t> </w:t>
      </w:r>
      <w:r>
        <w:rPr>
          <w:spacing w:val="-29"/>
        </w:rPr>
      </w:r>
      <w:r>
        <w:rPr/>
        <w:t>收益。</w:t>
      </w:r>
    </w:p>
    <w:p>
      <w:pPr>
        <w:pStyle w:val="BodyText"/>
        <w:spacing w:line="357" w:lineRule="auto" w:before="30"/>
        <w:ind w:left="137" w:right="128" w:firstLine="420"/>
        <w:jc w:val="both"/>
      </w:pPr>
      <w:r>
        <w:rPr>
          <w:spacing w:val="-7"/>
          <w:w w:val="100"/>
        </w:rPr>
        <w:t>丧失对原子公司控制权时，对于剩余股权，按照其在丧失控制权日的公允价值进行重新计量。</w:t>
      </w:r>
      <w:r>
        <w:rPr>
          <w:w w:val="100"/>
        </w:rPr>
        <w:t> </w:t>
      </w:r>
      <w:r>
        <w:rPr>
          <w:spacing w:val="-2"/>
        </w:rPr>
        <w:t>处置股权取得的对价与剩余股权公允价值之和，减去按原持股比例计算应享有原有子公司自购买</w:t>
      </w:r>
      <w:r>
        <w:rPr>
          <w:spacing w:val="-25"/>
        </w:rPr>
        <w:t> </w:t>
      </w:r>
      <w:r>
        <w:rPr>
          <w:spacing w:val="-25"/>
        </w:rPr>
      </w:r>
      <w:r>
        <w:rPr>
          <w:spacing w:val="-2"/>
        </w:rPr>
        <w:t>日或合并日开始持续计算的净资产的份额之间的差额，计入丧失控制权当期的投资收益，同时冲</w:t>
      </w:r>
      <w:r>
        <w:rPr>
          <w:spacing w:val="-26"/>
        </w:rPr>
        <w:t> </w:t>
      </w:r>
      <w:r>
        <w:rPr>
          <w:spacing w:val="-26"/>
        </w:rPr>
      </w:r>
      <w:r>
        <w:rPr>
          <w:spacing w:val="-6"/>
          <w:w w:val="100"/>
        </w:rPr>
        <w:t>减商誉。与原有子公司股权投资相关的其他综合收益等，应当在丧失控制权时转为当期投资收益。</w:t>
      </w:r>
    </w:p>
    <w:p>
      <w:pPr>
        <w:pStyle w:val="BodyText"/>
        <w:spacing w:line="357" w:lineRule="auto" w:before="30"/>
        <w:ind w:left="137" w:right="0" w:firstLine="420"/>
        <w:jc w:val="left"/>
      </w:pPr>
      <w:r>
        <w:rPr/>
        <w:t>②</w:t>
      </w:r>
      <w:r>
        <w:rPr>
          <w:spacing w:val="-1"/>
        </w:rPr>
        <w:t> </w:t>
      </w:r>
      <w:r>
        <w:rPr/>
        <w:t>通过多次交易分步处置对子公司投资至丧失控制权，且属于“一揽子交易”的</w:t>
      </w:r>
      <w:r>
        <w:rPr>
          <w:w w:val="100"/>
        </w:rPr>
        <w:t> </w:t>
      </w:r>
      <w:r>
        <w:rPr>
          <w:spacing w:val="-1"/>
        </w:rPr>
        <w:t>将各项交易作为一项处置子公司并丧失控制权的交易进行会计处理。但是，在丧失控制权之前每</w:t>
      </w:r>
      <w:r>
        <w:rPr>
          <w:spacing w:val="-55"/>
        </w:rPr>
        <w:t> </w:t>
      </w:r>
      <w:r>
        <w:rPr>
          <w:spacing w:val="-55"/>
        </w:rPr>
      </w:r>
      <w:r>
        <w:rPr>
          <w:spacing w:val="-1"/>
        </w:rPr>
        <w:t>一次处置价款与处置投资对应的享有该子公司净资产份额的差额，在合并财务报表中确认为其他</w:t>
      </w:r>
      <w:r>
        <w:rPr>
          <w:spacing w:val="-55"/>
        </w:rPr>
        <w:t> </w:t>
      </w:r>
      <w:r>
        <w:rPr>
          <w:spacing w:val="-55"/>
        </w:rPr>
      </w:r>
      <w:r>
        <w:rPr/>
        <w:t>综合收益，在丧失控制权时一并转入丧失控制权当期的损益。</w:t>
      </w:r>
    </w:p>
    <w:p>
      <w:pPr>
        <w:spacing w:line="240" w:lineRule="auto" w:before="6"/>
        <w:rPr>
          <w:rFonts w:ascii="宋体" w:hAnsi="宋体" w:cs="宋体" w:eastAsia="宋体" w:hint="default"/>
          <w:sz w:val="25"/>
          <w:szCs w:val="25"/>
        </w:rPr>
      </w:pPr>
    </w:p>
    <w:p>
      <w:pPr>
        <w:pStyle w:val="Heading4"/>
        <w:spacing w:line="290" w:lineRule="auto" w:before="0"/>
        <w:ind w:left="137" w:right="5996"/>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9" w:lineRule="exact"/>
        <w:ind w:left="557" w:right="0"/>
        <w:jc w:val="left"/>
      </w:pPr>
      <w:r>
        <w:rPr/>
        <w:t>投资性房地产包括已出租的土地使用权、持有并准备增值后转让的土地使用权和已出租的建</w:t>
      </w:r>
    </w:p>
    <w:p>
      <w:pPr>
        <w:pStyle w:val="BodyText"/>
        <w:spacing w:line="240" w:lineRule="auto" w:before="133"/>
        <w:ind w:left="137" w:right="0"/>
        <w:jc w:val="left"/>
      </w:pPr>
      <w:r>
        <w:rPr/>
        <w:t>筑物。</w:t>
      </w:r>
    </w:p>
    <w:p>
      <w:pPr>
        <w:pStyle w:val="BodyText"/>
        <w:spacing w:line="357" w:lineRule="auto" w:before="133"/>
        <w:ind w:left="137" w:right="138" w:firstLine="420"/>
        <w:jc w:val="both"/>
      </w:pPr>
      <w:r>
        <w:rPr>
          <w:spacing w:val="-2"/>
        </w:rPr>
        <w:t>投资性房地产按照成本进行初始计量，采用成本模式进行后续计量，并采用与固定资产和无</w:t>
      </w:r>
      <w:r>
        <w:rPr>
          <w:w w:val="100"/>
        </w:rPr>
        <w:t> </w:t>
      </w:r>
      <w:r>
        <w:rPr/>
        <w:t>形资产相同的方法计提折旧或进行摊销。</w:t>
      </w:r>
    </w:p>
    <w:p>
      <w:pPr>
        <w:spacing w:after="0" w:line="357" w:lineRule="auto"/>
        <w:jc w:val="both"/>
        <w:sectPr>
          <w:footerReference w:type="default" r:id="rId36"/>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Heading4"/>
        <w:spacing w:line="290" w:lineRule="auto"/>
        <w:ind w:left="217"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81" w:lineRule="exact" w:before="14"/>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217" w:right="253" w:firstLine="420"/>
        <w:jc w:val="left"/>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3"/>
        <w:rPr>
          <w:rFonts w:ascii="宋体" w:hAnsi="宋体" w:cs="宋体" w:eastAsia="宋体" w:hint="default"/>
          <w:sz w:val="25"/>
          <w:szCs w:val="25"/>
        </w:rPr>
      </w:pPr>
    </w:p>
    <w:p>
      <w:pPr>
        <w:pStyle w:val="Heading4"/>
        <w:spacing w:line="240" w:lineRule="auto" w:before="0"/>
        <w:ind w:left="217" w:right="246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0" w:right="0"/>
              <w:jc w:val="left"/>
              <w:rPr>
                <w:rFonts w:ascii="Times New Roman" w:hAnsi="Times New Roman" w:cs="Times New Roman" w:eastAsia="Times New Roman" w:hint="default"/>
                <w:sz w:val="21"/>
                <w:szCs w:val="21"/>
              </w:rPr>
            </w:pPr>
            <w:r>
              <w:rPr>
                <w:rFonts w:ascii="Times New Roman"/>
                <w:sz w:val="21"/>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2.38-19.00%</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Times New Roman" w:hAnsi="Times New Roman" w:cs="Times New Roman" w:eastAsia="Times New Roman" w:hint="default"/>
                <w:sz w:val="21"/>
                <w:szCs w:val="21"/>
              </w:rPr>
            </w:pPr>
            <w:r>
              <w:rPr>
                <w:rFonts w:ascii="Times New Roman"/>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0" w:right="0"/>
              <w:jc w:val="left"/>
              <w:rPr>
                <w:rFonts w:ascii="Times New Roman" w:hAnsi="Times New Roman" w:cs="Times New Roman" w:eastAsia="Times New Roman" w:hint="default"/>
                <w:sz w:val="21"/>
                <w:szCs w:val="21"/>
              </w:rPr>
            </w:pPr>
            <w:r>
              <w:rPr>
                <w:rFonts w:ascii="Times New Roman"/>
                <w:sz w:val="21"/>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19.00-31.67%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0" w:right="0"/>
              <w:jc w:val="left"/>
              <w:rPr>
                <w:rFonts w:ascii="Times New Roman" w:hAnsi="Times New Roman" w:cs="Times New Roman" w:eastAsia="Times New Roman" w:hint="default"/>
                <w:sz w:val="21"/>
                <w:szCs w:val="21"/>
              </w:rPr>
            </w:pPr>
            <w:r>
              <w:rPr>
                <w:rFonts w:ascii="Times New Roman"/>
                <w:sz w:val="21"/>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0" w:right="0"/>
              <w:jc w:val="left"/>
              <w:rPr>
                <w:rFonts w:ascii="Times New Roman" w:hAnsi="Times New Roman" w:cs="Times New Roman" w:eastAsia="Times New Roman" w:hint="default"/>
                <w:sz w:val="21"/>
                <w:szCs w:val="21"/>
              </w:rPr>
            </w:pPr>
            <w:r>
              <w:rPr>
                <w:rFonts w:ascii="Times New Roman"/>
                <w:sz w:val="21"/>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7.92-31.67%</w:t>
            </w:r>
          </w:p>
        </w:tc>
      </w:tr>
    </w:tbl>
    <w:p>
      <w:pPr>
        <w:spacing w:line="240" w:lineRule="auto" w:before="9"/>
        <w:rPr>
          <w:rFonts w:ascii="宋体" w:hAnsi="宋体" w:cs="宋体" w:eastAsia="宋体" w:hint="default"/>
          <w:sz w:val="18"/>
          <w:szCs w:val="18"/>
        </w:rPr>
      </w:pPr>
    </w:p>
    <w:p>
      <w:pPr>
        <w:pStyle w:val="Heading4"/>
        <w:spacing w:line="240" w:lineRule="auto"/>
        <w:ind w:left="217"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spacing w:line="240" w:lineRule="auto" w:before="58"/>
        <w:ind w:left="21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82" w:lineRule="exact" w:before="56"/>
        <w:ind w:left="21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217" w:right="253"/>
        <w:jc w:val="left"/>
      </w:pPr>
      <w:r>
        <w:rPr>
          <w:spacing w:val="-4"/>
        </w:rPr>
        <w:t>（</w:t>
      </w:r>
      <w:r>
        <w:rPr>
          <w:rFonts w:ascii="宋体" w:hAnsi="宋体" w:cs="宋体" w:eastAsia="宋体" w:hint="default"/>
          <w:spacing w:val="-4"/>
        </w:rPr>
        <w:t>1</w:t>
      </w:r>
      <w:r>
        <w:rPr>
          <w:spacing w:val="-4"/>
        </w:rPr>
        <w:t>）在建工程同时满足经济利益很可能流入、成本能够可靠计量则予以确认。在建工程按建造该</w:t>
      </w:r>
      <w:r>
        <w:rPr>
          <w:spacing w:val="-33"/>
        </w:rPr>
        <w:t> </w:t>
      </w:r>
      <w:r>
        <w:rPr>
          <w:spacing w:val="-33"/>
        </w:rPr>
      </w:r>
      <w:r>
        <w:rPr/>
        <w:t>项资产达到预定可使用状态前所发生的实际成本计量。</w:t>
      </w:r>
    </w:p>
    <w:p>
      <w:pPr>
        <w:pStyle w:val="BodyText"/>
        <w:spacing w:line="348" w:lineRule="auto" w:before="32"/>
        <w:ind w:left="217" w:right="229"/>
        <w:jc w:val="both"/>
      </w:pPr>
      <w:r>
        <w:rPr>
          <w:spacing w:val="-4"/>
        </w:rPr>
        <w:t>（</w:t>
      </w:r>
      <w:r>
        <w:rPr>
          <w:rFonts w:ascii="Times New Roman" w:hAnsi="Times New Roman" w:cs="Times New Roman" w:eastAsia="Times New Roman" w:hint="default"/>
          <w:spacing w:val="-4"/>
        </w:rPr>
        <w:t>2</w:t>
      </w:r>
      <w:r>
        <w:rPr>
          <w:spacing w:val="-4"/>
        </w:rPr>
        <w:t>）在建工程达到预定可使用状态时，按工程实际成本转入固定资产。已达到预定可使用状态但</w:t>
      </w:r>
      <w:r>
        <w:rPr>
          <w:spacing w:val="-33"/>
        </w:rPr>
        <w:t> </w:t>
      </w:r>
      <w:r>
        <w:rPr>
          <w:spacing w:val="-33"/>
        </w:rPr>
      </w:r>
      <w:r>
        <w:rPr>
          <w:spacing w:val="-1"/>
        </w:rPr>
        <w:t>尚未办理竣工决算的，先按估计价值转入固定资产，待办理竣工决算后再按实际成本调整原暂估</w:t>
      </w:r>
      <w:r>
        <w:rPr>
          <w:spacing w:val="-55"/>
        </w:rPr>
        <w:t> </w:t>
      </w:r>
      <w:r>
        <w:rPr>
          <w:spacing w:val="-55"/>
        </w:rPr>
      </w:r>
      <w:r>
        <w:rPr/>
        <w:t>价值，但不再调整原已计提的折旧。</w:t>
      </w:r>
    </w:p>
    <w:p>
      <w:pPr>
        <w:spacing w:line="240" w:lineRule="auto" w:before="1"/>
        <w:rPr>
          <w:rFonts w:ascii="宋体" w:hAnsi="宋体" w:cs="宋体" w:eastAsia="宋体" w:hint="default"/>
          <w:sz w:val="26"/>
          <w:szCs w:val="26"/>
        </w:rPr>
      </w:pPr>
    </w:p>
    <w:p>
      <w:pPr>
        <w:pStyle w:val="Heading4"/>
        <w:spacing w:line="240" w:lineRule="auto" w:before="0"/>
        <w:ind w:left="217"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82" w:lineRule="exact" w:before="56"/>
        <w:ind w:left="21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637" w:right="217" w:hanging="420"/>
        <w:jc w:val="left"/>
      </w:pPr>
      <w:r>
        <w:rPr/>
        <w:t>（</w:t>
      </w:r>
      <w:r>
        <w:rPr>
          <w:rFonts w:ascii="宋体" w:hAnsi="宋体" w:cs="宋体" w:eastAsia="宋体" w:hint="default"/>
        </w:rPr>
        <w:t>1</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32"/>
        <w:ind w:left="217" w:right="0"/>
        <w:jc w:val="both"/>
      </w:pPr>
      <w:r>
        <w:rPr/>
        <w:t>计入相关资产成本；其他借款费用，在发生时确认为费用，计入当期损益。</w:t>
      </w:r>
    </w:p>
    <w:p>
      <w:pPr>
        <w:pStyle w:val="BodyText"/>
        <w:spacing w:line="240" w:lineRule="auto" w:before="133"/>
        <w:ind w:left="217" w:right="0"/>
        <w:jc w:val="both"/>
      </w:pPr>
      <w:r>
        <w:rPr/>
        <w:t>（</w:t>
      </w:r>
      <w:r>
        <w:rPr>
          <w:rFonts w:ascii="宋体" w:hAnsi="宋体" w:cs="宋体" w:eastAsia="宋体" w:hint="default"/>
        </w:rPr>
        <w:t>2</w:t>
      </w:r>
      <w:r>
        <w:rPr/>
        <w:t>）借款费用资本化期间</w:t>
      </w:r>
    </w:p>
    <w:p>
      <w:pPr>
        <w:pStyle w:val="BodyText"/>
        <w:spacing w:line="357" w:lineRule="auto" w:before="133"/>
        <w:ind w:left="217" w:right="228" w:firstLine="420"/>
        <w:jc w:val="left"/>
      </w:pPr>
      <w:r>
        <w:rPr>
          <w:rFonts w:ascii="宋体" w:hAnsi="宋体" w:cs="宋体" w:eastAsia="宋体" w:hint="default"/>
        </w:rPr>
        <w:t>1) </w:t>
      </w:r>
      <w:r>
        <w:rPr>
          <w:spacing w:val="-5"/>
        </w:rPr>
        <w:t>当借款费用同时满足下列条件时，开始资本化：① 资产支出已经发生；②</w:t>
      </w:r>
      <w:r>
        <w:rPr>
          <w:spacing w:val="61"/>
        </w:rPr>
        <w:t> </w:t>
      </w:r>
      <w:r>
        <w:rPr/>
        <w:t>借款费用已经</w:t>
      </w:r>
      <w:r>
        <w:rPr>
          <w:w w:val="100"/>
        </w:rPr>
        <w:t> </w:t>
      </w:r>
      <w:r>
        <w:rPr/>
        <w:t>发生；③</w:t>
      </w:r>
      <w:r>
        <w:rPr>
          <w:spacing w:val="-5"/>
        </w:rPr>
        <w:t> </w:t>
      </w:r>
      <w:r>
        <w:rPr/>
        <w:t>为使资产达到预定可使用或可销售状态所必要的购建或者生产活动已经开始。</w:t>
      </w:r>
    </w:p>
    <w:p>
      <w:pPr>
        <w:pStyle w:val="BodyText"/>
        <w:spacing w:line="240" w:lineRule="auto" w:before="30"/>
        <w:ind w:left="637" w:right="0"/>
        <w:jc w:val="left"/>
      </w:pPr>
      <w:r>
        <w:rPr>
          <w:rFonts w:ascii="宋体" w:hAnsi="宋体" w:cs="宋体" w:eastAsia="宋体" w:hint="default"/>
          <w:w w:val="100"/>
        </w:rPr>
        <w:t>2)</w:t>
      </w:r>
      <w:r>
        <w:rPr>
          <w:rFonts w:ascii="宋体" w:hAnsi="宋体" w:cs="宋体" w:eastAsia="宋体" w:hint="default"/>
        </w:rPr>
        <w:t> </w:t>
      </w:r>
      <w:r>
        <w:rPr>
          <w:spacing w:val="-3"/>
          <w:w w:val="100"/>
        </w:rPr>
        <w:t>若</w:t>
      </w:r>
      <w:r>
        <w:rPr>
          <w:w w:val="100"/>
        </w:rPr>
        <w:t>符</w:t>
      </w:r>
      <w:r>
        <w:rPr>
          <w:spacing w:val="-3"/>
          <w:w w:val="100"/>
        </w:rPr>
        <w:t>合</w:t>
      </w:r>
      <w:r>
        <w:rPr>
          <w:w w:val="100"/>
        </w:rPr>
        <w:t>资</w:t>
      </w:r>
      <w:r>
        <w:rPr>
          <w:spacing w:val="-3"/>
          <w:w w:val="100"/>
        </w:rPr>
        <w:t>本</w:t>
      </w:r>
      <w:r>
        <w:rPr>
          <w:w w:val="100"/>
        </w:rPr>
        <w:t>化</w:t>
      </w:r>
      <w:r>
        <w:rPr>
          <w:spacing w:val="-3"/>
          <w:w w:val="100"/>
        </w:rPr>
        <w:t>条</w:t>
      </w:r>
      <w:r>
        <w:rPr>
          <w:w w:val="100"/>
        </w:rPr>
        <w:t>件</w:t>
      </w:r>
      <w:r>
        <w:rPr>
          <w:spacing w:val="-3"/>
          <w:w w:val="100"/>
        </w:rPr>
        <w:t>的资</w:t>
      </w:r>
      <w:r>
        <w:rPr>
          <w:w w:val="100"/>
        </w:rPr>
        <w:t>产在</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过</w:t>
      </w:r>
      <w:r>
        <w:rPr>
          <w:w w:val="100"/>
        </w:rPr>
        <w:t>程</w:t>
      </w:r>
      <w:r>
        <w:rPr>
          <w:spacing w:val="-3"/>
          <w:w w:val="100"/>
        </w:rPr>
        <w:t>中</w:t>
      </w:r>
      <w:r>
        <w:rPr>
          <w:w w:val="100"/>
        </w:rPr>
        <w:t>发生</w:t>
      </w:r>
      <w:r>
        <w:rPr>
          <w:spacing w:val="-3"/>
          <w:w w:val="100"/>
        </w:rPr>
        <w:t>非</w:t>
      </w:r>
      <w:r>
        <w:rPr>
          <w:w w:val="100"/>
        </w:rPr>
        <w:t>正</w:t>
      </w:r>
      <w:r>
        <w:rPr>
          <w:spacing w:val="-3"/>
          <w:w w:val="100"/>
        </w:rPr>
        <w:t>常</w:t>
      </w:r>
      <w:r>
        <w:rPr>
          <w:w w:val="100"/>
        </w:rPr>
        <w:t>中</w:t>
      </w:r>
      <w:r>
        <w:rPr>
          <w:spacing w:val="-3"/>
          <w:w w:val="100"/>
        </w:rPr>
        <w:t>断</w:t>
      </w:r>
      <w:r>
        <w:rPr>
          <w:spacing w:val="-94"/>
          <w:w w:val="100"/>
        </w:rPr>
        <w:t>，</w:t>
      </w:r>
      <w:r>
        <w:rPr>
          <w:w w:val="100"/>
        </w:rPr>
        <w:t>并</w:t>
      </w:r>
      <w:r>
        <w:rPr>
          <w:spacing w:val="-3"/>
          <w:w w:val="100"/>
        </w:rPr>
        <w:t>且</w:t>
      </w:r>
      <w:r>
        <w:rPr>
          <w:w w:val="100"/>
        </w:rPr>
        <w:t>中</w:t>
      </w:r>
      <w:r>
        <w:rPr>
          <w:spacing w:val="-3"/>
          <w:w w:val="100"/>
        </w:rPr>
        <w:t>断</w:t>
      </w:r>
      <w:r>
        <w:rPr>
          <w:w w:val="100"/>
        </w:rPr>
        <w:t>时间</w:t>
      </w:r>
      <w:r>
        <w:rPr>
          <w:spacing w:val="-3"/>
          <w:w w:val="100"/>
        </w:rPr>
        <w:t>连</w:t>
      </w:r>
      <w:r>
        <w:rPr>
          <w:w w:val="100"/>
        </w:rPr>
        <w:t>续</w:t>
      </w:r>
      <w:r>
        <w:rPr>
          <w:spacing w:val="-3"/>
          <w:w w:val="100"/>
        </w:rPr>
        <w:t>超</w:t>
      </w:r>
      <w:r>
        <w:rPr>
          <w:w w:val="100"/>
        </w:rPr>
        <w:t>过</w:t>
      </w:r>
    </w:p>
    <w:p>
      <w:pPr>
        <w:pStyle w:val="BodyText"/>
        <w:spacing w:line="355" w:lineRule="auto" w:before="133"/>
        <w:ind w:left="217" w:right="253"/>
        <w:jc w:val="left"/>
      </w:pPr>
      <w:r>
        <w:rPr>
          <w:rFonts w:ascii="宋体" w:hAnsi="宋体" w:cs="宋体" w:eastAsia="宋体" w:hint="default"/>
        </w:rPr>
        <w:t>3 </w:t>
      </w:r>
      <w:r>
        <w:rPr>
          <w:spacing w:val="-2"/>
        </w:rPr>
        <w:t>个月，暂停借款费用的资本化；中断期间发生的借款费用确认为当期费用，直至资产的购建或</w:t>
      </w:r>
      <w:r>
        <w:rPr>
          <w:spacing w:val="-80"/>
        </w:rPr>
        <w:t> </w:t>
      </w:r>
      <w:r>
        <w:rPr>
          <w:spacing w:val="-80"/>
        </w:rPr>
      </w:r>
      <w:r>
        <w:rPr/>
        <w:t>者生产活动重新开始。</w:t>
      </w:r>
    </w:p>
    <w:p>
      <w:pPr>
        <w:pStyle w:val="BodyText"/>
        <w:spacing w:line="355" w:lineRule="auto" w:before="34"/>
        <w:ind w:left="217" w:right="225" w:firstLine="420"/>
        <w:jc w:val="left"/>
      </w:pPr>
      <w:r>
        <w:rPr>
          <w:rFonts w:ascii="宋体" w:hAnsi="宋体" w:cs="宋体" w:eastAsia="宋体" w:hint="default"/>
          <w:w w:val="100"/>
        </w:rPr>
        <w:t>3)</w:t>
      </w:r>
      <w:r>
        <w:rPr>
          <w:rFonts w:ascii="宋体" w:hAnsi="宋体" w:cs="宋体" w:eastAsia="宋体" w:hint="default"/>
          <w:spacing w:val="6"/>
          <w:w w:val="100"/>
        </w:rPr>
        <w:t> </w:t>
      </w:r>
      <w:r>
        <w:rPr>
          <w:spacing w:val="-4"/>
          <w:w w:val="100"/>
        </w:rPr>
        <w:t>当所购建或者生产符合资本化条件的资产达到预定可使用或可销售状态时，借款费用停止</w:t>
      </w:r>
      <w:r>
        <w:rPr>
          <w:w w:val="100"/>
        </w:rPr>
        <w:t> </w:t>
      </w:r>
      <w:r>
        <w:rPr/>
        <w:t>资本化。</w:t>
      </w:r>
    </w:p>
    <w:p>
      <w:pPr>
        <w:pStyle w:val="BodyText"/>
        <w:spacing w:line="240" w:lineRule="auto" w:before="32"/>
        <w:ind w:left="217" w:right="0"/>
        <w:jc w:val="both"/>
      </w:pPr>
      <w:r>
        <w:rPr/>
        <w:t>（</w:t>
      </w:r>
      <w:r>
        <w:rPr>
          <w:rFonts w:ascii="宋体" w:hAnsi="宋体" w:cs="宋体" w:eastAsia="宋体" w:hint="default"/>
        </w:rPr>
        <w:t>3</w:t>
      </w:r>
      <w:r>
        <w:rPr/>
        <w:t>）借款费用资本化率以及资本化金额</w:t>
      </w:r>
    </w:p>
    <w:p>
      <w:pPr>
        <w:spacing w:after="0" w:line="240" w:lineRule="auto"/>
        <w:jc w:val="both"/>
        <w:sectPr>
          <w:footerReference w:type="default" r:id="rId37"/>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BodyText"/>
        <w:spacing w:line="352" w:lineRule="auto" w:before="36"/>
        <w:ind w:left="137" w:right="209" w:firstLine="420"/>
        <w:jc w:val="both"/>
      </w:pPr>
      <w:r>
        <w:rPr>
          <w:spacing w:val="-2"/>
        </w:rPr>
        <w:t>为购建或者生产符合资本化条件的资产而借入专门借款的，以专门借款当期实际发生的利息</w:t>
      </w:r>
      <w:r>
        <w:rPr>
          <w:w w:val="100"/>
        </w:rPr>
        <w:t> </w:t>
      </w:r>
      <w:r>
        <w:rPr/>
        <w:t>费用</w:t>
      </w:r>
      <w:r>
        <w:rPr>
          <w:rFonts w:ascii="Times New Roman" w:hAnsi="Times New Roman" w:cs="Times New Roman" w:eastAsia="Times New Roman" w:hint="default"/>
        </w:rPr>
        <w:t>(</w:t>
      </w:r>
      <w:r>
        <w:rPr/>
        <w:t>包括按照实际利率法确定的折价或溢价的摊销</w:t>
      </w:r>
      <w:r>
        <w:rPr>
          <w:rFonts w:ascii="Times New Roman" w:hAnsi="Times New Roman" w:cs="Times New Roman" w:eastAsia="Times New Roman" w:hint="default"/>
        </w:rPr>
        <w:t>)</w:t>
      </w:r>
      <w:r>
        <w:rPr/>
        <w:t>，减去将尚未动用的借款资金存入银行取得</w:t>
      </w:r>
      <w:r>
        <w:rPr>
          <w:spacing w:val="-24"/>
        </w:rPr>
        <w:t> </w:t>
      </w:r>
      <w:r>
        <w:rPr>
          <w:spacing w:val="-24"/>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10"/>
        <w:rPr>
          <w:rFonts w:ascii="宋体" w:hAnsi="宋体" w:cs="宋体" w:eastAsia="宋体" w:hint="default"/>
          <w:sz w:val="25"/>
          <w:szCs w:val="25"/>
        </w:rPr>
      </w:pPr>
    </w:p>
    <w:p>
      <w:pPr>
        <w:pStyle w:val="Heading4"/>
        <w:spacing w:line="240" w:lineRule="auto" w:before="0"/>
        <w:ind w:left="137" w:right="206"/>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895" w:val="left" w:leader="none"/>
        </w:tabs>
        <w:spacing w:line="240" w:lineRule="auto" w:before="56"/>
        <w:ind w:left="137" w:right="2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spacing w:line="240" w:lineRule="auto" w:before="0"/>
        <w:ind w:left="137" w:right="206"/>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895" w:val="left" w:leader="none"/>
        </w:tabs>
        <w:spacing w:line="240" w:lineRule="auto" w:before="58"/>
        <w:ind w:left="137" w:right="20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90" w:lineRule="auto" w:before="0"/>
        <w:ind w:left="137" w:right="565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81" w:lineRule="exact" w:before="14"/>
        <w:ind w:left="137" w:right="20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557" w:right="206"/>
        <w:jc w:val="left"/>
      </w:pPr>
      <w:r>
        <w:rPr>
          <w:rFonts w:ascii="宋体" w:hAnsi="宋体" w:cs="宋体" w:eastAsia="宋体" w:hint="default"/>
        </w:rPr>
        <w:t>1</w:t>
      </w:r>
      <w:r>
        <w:rPr/>
        <w:t>）无形资产包括土地使用权、专利权及非专利技术等，按成本进行初始计量。</w:t>
      </w:r>
    </w:p>
    <w:p>
      <w:pPr>
        <w:pStyle w:val="BodyText"/>
        <w:spacing w:line="357" w:lineRule="auto" w:before="133"/>
        <w:ind w:left="137" w:right="208" w:firstLine="420"/>
        <w:jc w:val="both"/>
      </w:pPr>
      <w:r>
        <w:rPr>
          <w:rFonts w:ascii="宋体" w:hAnsi="宋体" w:cs="宋体" w:eastAsia="宋体" w:hint="default"/>
          <w:spacing w:val="-4"/>
        </w:rPr>
        <w:t>2</w:t>
      </w:r>
      <w:r>
        <w:rPr>
          <w:spacing w:val="-4"/>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12"/>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40-50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10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5-10</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sz w:val="21"/>
              </w:rPr>
              <w:t>10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5</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5</w:t>
            </w:r>
          </w:p>
        </w:tc>
      </w:tr>
    </w:tbl>
    <w:p>
      <w:pPr>
        <w:spacing w:line="240" w:lineRule="auto" w:before="7"/>
        <w:rPr>
          <w:rFonts w:ascii="宋体" w:hAnsi="宋体" w:cs="宋体" w:eastAsia="宋体" w:hint="default"/>
          <w:sz w:val="17"/>
          <w:szCs w:val="17"/>
        </w:rPr>
      </w:pPr>
    </w:p>
    <w:p>
      <w:pPr>
        <w:pStyle w:val="Heading4"/>
        <w:spacing w:line="240" w:lineRule="auto"/>
        <w:ind w:left="137" w:right="206"/>
        <w:jc w:val="left"/>
        <w:rPr>
          <w:b w:val="0"/>
          <w:bCs w:val="0"/>
        </w:rPr>
      </w:pPr>
      <w:r>
        <w:rPr>
          <w:rFonts w:ascii="宋体" w:hAnsi="宋体" w:cs="宋体" w:eastAsia="宋体" w:hint="default"/>
        </w:rPr>
        <w:t>(2).</w:t>
      </w:r>
      <w:r>
        <w:rPr/>
        <w:t>内部研究开发支出会计政策</w:t>
      </w:r>
      <w:r>
        <w:rPr>
          <w:b w:val="0"/>
          <w:bCs w:val="0"/>
        </w:rPr>
      </w:r>
    </w:p>
    <w:p>
      <w:pPr>
        <w:pStyle w:val="BodyText"/>
        <w:spacing w:line="281" w:lineRule="exact" w:before="59"/>
        <w:ind w:left="137" w:right="20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5" w:lineRule="auto"/>
        <w:ind w:left="137" w:right="0" w:firstLine="420"/>
        <w:jc w:val="left"/>
      </w:pPr>
      <w:r>
        <w:rPr/>
        <w:t>内部研究开发项目研究阶段的支出，于发生时计入当期损益。内部研究开发项目开发阶段的</w:t>
      </w:r>
      <w:r>
        <w:rPr>
          <w:w w:val="100"/>
        </w:rPr>
        <w:t> </w:t>
      </w:r>
      <w:r>
        <w:rPr>
          <w:spacing w:val="-4"/>
        </w:rPr>
        <w:t>支出，同时满足下列条件的，确认为无形资产：</w:t>
      </w:r>
      <w:r>
        <w:rPr>
          <w:rFonts w:ascii="Times New Roman" w:hAnsi="Times New Roman" w:cs="Times New Roman" w:eastAsia="Times New Roman" w:hint="default"/>
          <w:spacing w:val="-4"/>
        </w:rPr>
        <w:t>1) </w:t>
      </w:r>
      <w:r>
        <w:rPr/>
        <w:t>完成该无形资产以使其能够使用或出售在技术</w:t>
      </w:r>
      <w:r>
        <w:rPr>
          <w:spacing w:val="-71"/>
        </w:rPr>
        <w:t> </w:t>
      </w:r>
      <w:r>
        <w:rPr>
          <w:spacing w:val="-71"/>
        </w:rPr>
      </w:r>
      <w:r>
        <w:rPr/>
        <w:t>上具有可行性；</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5"/>
        </w:rPr>
        <w:t>具有完成该无形资产并使用或出售的意图；</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16"/>
        </w:rPr>
        <w:t> </w:t>
      </w:r>
      <w:r>
        <w:rPr/>
        <w:t>无形资产产生经济利益的方式，</w:t>
      </w:r>
      <w:r>
        <w:rPr>
          <w:spacing w:val="-102"/>
        </w:rPr>
        <w:t> </w:t>
      </w:r>
      <w:r>
        <w:rPr>
          <w:spacing w:val="-102"/>
        </w:rPr>
      </w:r>
      <w:r>
        <w:rPr/>
        <w:t>包括能够证明运用该无形资产生产的产品存在市场或无形资产自身存在市场，无形资产将在内部</w:t>
      </w:r>
      <w:r>
        <w:rPr>
          <w:spacing w:val="-97"/>
        </w:rPr>
        <w:t> </w:t>
      </w:r>
      <w:r>
        <w:rPr>
          <w:spacing w:val="-97"/>
        </w:rPr>
      </w:r>
      <w:r>
        <w:rPr>
          <w:spacing w:val="-4"/>
        </w:rPr>
        <w:t>使用的，能证明其有用性；</w:t>
      </w:r>
      <w:r>
        <w:rPr>
          <w:rFonts w:ascii="Times New Roman" w:hAnsi="Times New Roman" w:cs="Times New Roman" w:eastAsia="Times New Roman" w:hint="default"/>
          <w:spacing w:val="-4"/>
        </w:rPr>
        <w:t>4) </w:t>
      </w:r>
      <w:r>
        <w:rPr>
          <w:spacing w:val="-3"/>
        </w:rPr>
        <w:t>有足够的技术、财务资源和其他资源支持，以完成该无形资产的开</w:t>
      </w:r>
      <w:r>
        <w:rPr>
          <w:spacing w:val="-69"/>
        </w:rPr>
        <w:t> </w:t>
      </w:r>
      <w:r>
        <w:rPr>
          <w:spacing w:val="-69"/>
        </w:rPr>
      </w:r>
      <w:r>
        <w:rPr/>
        <w:t>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归属于该无形资产开发阶段的支出能够可靠地计量。</w:t>
      </w:r>
    </w:p>
    <w:p>
      <w:pPr>
        <w:pStyle w:val="BodyText"/>
        <w:spacing w:line="357" w:lineRule="auto" w:before="17"/>
        <w:ind w:left="137" w:right="209" w:firstLine="420"/>
        <w:jc w:val="both"/>
      </w:pPr>
      <w:r>
        <w:rPr>
          <w:spacing w:val="-2"/>
        </w:rPr>
        <w:t>公司划分内部研究开发项目研究阶段支出和开发阶段支出的具体标准：研究阶段，是指为获</w:t>
      </w:r>
      <w:r>
        <w:rPr>
          <w:w w:val="100"/>
        </w:rPr>
        <w:t> </w:t>
      </w:r>
      <w:r>
        <w:rPr>
          <w:spacing w:val="-1"/>
        </w:rPr>
        <w:t>取新的技术和知识等进行的有计划的调查，为进一步的开发活动进行资料及相关方面的准备，将</w:t>
      </w:r>
      <w:r>
        <w:rPr>
          <w:spacing w:val="-55"/>
        </w:rPr>
        <w:t> </w:t>
      </w:r>
      <w:r>
        <w:rPr>
          <w:spacing w:val="-55"/>
        </w:rPr>
      </w:r>
      <w:r>
        <w:rPr>
          <w:spacing w:val="-1"/>
        </w:rPr>
        <w:t>来是否会转入开发、开发后是否会形成无形资产等具有较大的不确定性；开发阶段相对研究阶段</w:t>
      </w:r>
    </w:p>
    <w:p>
      <w:pPr>
        <w:spacing w:after="0" w:line="357" w:lineRule="auto"/>
        <w:jc w:val="both"/>
        <w:sectPr>
          <w:footerReference w:type="default" r:id="rId38"/>
          <w:pgSz w:w="11910" w:h="16840"/>
          <w:pgMar w:footer="1195" w:header="882" w:top="1120" w:bottom="1380" w:left="1140" w:right="1580"/>
          <w:pgNumType w:start="92"/>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left"/>
      </w:pPr>
      <w:r>
        <w:rPr>
          <w:w w:val="100"/>
        </w:rPr>
        <w:t>而</w:t>
      </w:r>
      <w:r>
        <w:rPr>
          <w:spacing w:val="-3"/>
          <w:w w:val="100"/>
        </w:rPr>
        <w:t>言</w:t>
      </w:r>
      <w:r>
        <w:rPr>
          <w:spacing w:val="-99"/>
          <w:w w:val="100"/>
        </w:rPr>
        <w:t>，</w:t>
      </w:r>
      <w:r>
        <w:rPr>
          <w:spacing w:val="-3"/>
          <w:w w:val="100"/>
        </w:rPr>
        <w:t>是</w:t>
      </w:r>
      <w:r>
        <w:rPr>
          <w:w w:val="100"/>
        </w:rPr>
        <w:t>指完</w:t>
      </w:r>
      <w:r>
        <w:rPr>
          <w:spacing w:val="-3"/>
          <w:w w:val="100"/>
        </w:rPr>
        <w:t>成</w:t>
      </w:r>
      <w:r>
        <w:rPr>
          <w:w w:val="100"/>
        </w:rPr>
        <w:t>了</w:t>
      </w:r>
      <w:r>
        <w:rPr>
          <w:spacing w:val="-3"/>
          <w:w w:val="100"/>
        </w:rPr>
        <w:t>研</w:t>
      </w:r>
      <w:r>
        <w:rPr>
          <w:w w:val="100"/>
        </w:rPr>
        <w:t>究</w:t>
      </w:r>
      <w:r>
        <w:rPr>
          <w:spacing w:val="-3"/>
          <w:w w:val="100"/>
        </w:rPr>
        <w:t>阶段</w:t>
      </w:r>
      <w:r>
        <w:rPr>
          <w:w w:val="100"/>
        </w:rPr>
        <w:t>的工</w:t>
      </w:r>
      <w:r>
        <w:rPr>
          <w:spacing w:val="-3"/>
          <w:w w:val="100"/>
        </w:rPr>
        <w:t>作</w:t>
      </w:r>
      <w:r>
        <w:rPr>
          <w:spacing w:val="-101"/>
          <w:w w:val="100"/>
        </w:rPr>
        <w:t>，</w:t>
      </w:r>
      <w:r>
        <w:rPr>
          <w:w w:val="100"/>
        </w:rPr>
        <w:t>在很</w:t>
      </w:r>
      <w:r>
        <w:rPr>
          <w:spacing w:val="-3"/>
          <w:w w:val="100"/>
        </w:rPr>
        <w:t>大</w:t>
      </w:r>
      <w:r>
        <w:rPr>
          <w:w w:val="100"/>
        </w:rPr>
        <w:t>程</w:t>
      </w:r>
      <w:r>
        <w:rPr>
          <w:spacing w:val="-3"/>
          <w:w w:val="100"/>
        </w:rPr>
        <w:t>度</w:t>
      </w:r>
      <w:r>
        <w:rPr>
          <w:w w:val="100"/>
        </w:rPr>
        <w:t>上</w:t>
      </w:r>
      <w:r>
        <w:rPr>
          <w:spacing w:val="-3"/>
          <w:w w:val="100"/>
        </w:rPr>
        <w:t>形成</w:t>
      </w:r>
      <w:r>
        <w:rPr>
          <w:w w:val="100"/>
        </w:rPr>
        <w:t>一项</w:t>
      </w:r>
      <w:r>
        <w:rPr>
          <w:spacing w:val="-3"/>
          <w:w w:val="100"/>
        </w:rPr>
        <w:t>新</w:t>
      </w:r>
      <w:r>
        <w:rPr>
          <w:w w:val="100"/>
        </w:rPr>
        <w:t>产</w:t>
      </w:r>
      <w:r>
        <w:rPr>
          <w:spacing w:val="-3"/>
          <w:w w:val="100"/>
        </w:rPr>
        <w:t>品</w:t>
      </w:r>
      <w:r>
        <w:rPr>
          <w:w w:val="100"/>
        </w:rPr>
        <w:t>或</w:t>
      </w:r>
      <w:r>
        <w:rPr>
          <w:spacing w:val="-3"/>
          <w:w w:val="100"/>
        </w:rPr>
        <w:t>新</w:t>
      </w:r>
      <w:r>
        <w:rPr>
          <w:w w:val="100"/>
        </w:rPr>
        <w:t>技</w:t>
      </w:r>
      <w:r>
        <w:rPr>
          <w:spacing w:val="-3"/>
          <w:w w:val="100"/>
        </w:rPr>
        <w:t>术</w:t>
      </w:r>
      <w:r>
        <w:rPr>
          <w:w w:val="100"/>
        </w:rPr>
        <w:t>的</w:t>
      </w:r>
      <w:r>
        <w:rPr>
          <w:spacing w:val="-3"/>
          <w:w w:val="100"/>
        </w:rPr>
        <w:t>基</w:t>
      </w:r>
      <w:r>
        <w:rPr>
          <w:w w:val="100"/>
        </w:rPr>
        <w:t>本条</w:t>
      </w:r>
      <w:r>
        <w:rPr>
          <w:spacing w:val="-3"/>
          <w:w w:val="100"/>
        </w:rPr>
        <w:t>件</w:t>
      </w:r>
      <w:r>
        <w:rPr>
          <w:w w:val="100"/>
        </w:rPr>
        <w:t>已</w:t>
      </w:r>
      <w:r>
        <w:rPr>
          <w:spacing w:val="-3"/>
          <w:w w:val="100"/>
        </w:rPr>
        <w:t>经具备</w:t>
      </w:r>
      <w:r>
        <w:rPr>
          <w:w w:val="100"/>
        </w:rPr>
        <w:t>。</w:t>
      </w:r>
    </w:p>
    <w:p>
      <w:pPr>
        <w:spacing w:line="240" w:lineRule="auto" w:before="0"/>
        <w:rPr>
          <w:rFonts w:ascii="宋体" w:hAnsi="宋体" w:cs="宋体" w:eastAsia="宋体" w:hint="default"/>
          <w:sz w:val="20"/>
          <w:szCs w:val="20"/>
        </w:rPr>
      </w:pPr>
    </w:p>
    <w:p>
      <w:pPr>
        <w:pStyle w:val="Heading4"/>
        <w:spacing w:line="240" w:lineRule="auto" w:before="174"/>
        <w:ind w:left="137"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883" w:val="left" w:leader="none"/>
        </w:tabs>
        <w:spacing w:line="274" w:lineRule="exact" w:before="82"/>
        <w:ind w:left="557" w:right="13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对长期股权投资、采用成本模式计量的投资性房地产、固定资产、在建工程、使用寿命有限</w:t>
      </w:r>
    </w:p>
    <w:p>
      <w:pPr>
        <w:pStyle w:val="BodyText"/>
        <w:spacing w:line="355" w:lineRule="auto" w:before="108"/>
        <w:ind w:left="137" w:right="131"/>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6"/>
        </w:rPr>
        <w:t> </w:t>
      </w:r>
      <w:r>
        <w:rPr>
          <w:spacing w:val="-36"/>
        </w:rPr>
      </w:r>
      <w:r>
        <w:rPr>
          <w:spacing w:val="-2"/>
        </w:rPr>
        <w:t>并所形成的商誉和使用寿命不确定的无形资产，无论是否存在减值迹象，每年都进行减值测试。</w:t>
      </w:r>
      <w:r>
        <w:rPr>
          <w:spacing w:val="-26"/>
        </w:rPr>
        <w:t> </w:t>
      </w:r>
      <w:r>
        <w:rPr>
          <w:spacing w:val="-26"/>
        </w:rPr>
      </w:r>
      <w:r>
        <w:rPr/>
        <w:t>商誉结合与其相关的资产组或者资产组组合进行减值测试。</w:t>
      </w:r>
    </w:p>
    <w:p>
      <w:pPr>
        <w:pStyle w:val="BodyText"/>
        <w:spacing w:line="272" w:lineRule="exact" w:before="62"/>
        <w:ind w:left="137" w:right="131" w:firstLine="420"/>
        <w:jc w:val="both"/>
      </w:pPr>
      <w:r>
        <w:rPr>
          <w:spacing w:val="-2"/>
        </w:rPr>
        <w:t>若上述长期资产的可收回金额低于其账面价值的，按其差额确认资产减值准备并计入当期损</w:t>
      </w:r>
      <w:r>
        <w:rPr>
          <w:w w:val="100"/>
        </w:rPr>
        <w:t> </w:t>
      </w:r>
      <w:r>
        <w:rPr/>
        <w:t>益。</w:t>
      </w:r>
    </w:p>
    <w:p>
      <w:pPr>
        <w:spacing w:line="240" w:lineRule="auto" w:before="13"/>
        <w:rPr>
          <w:rFonts w:ascii="宋体" w:hAnsi="宋体" w:cs="宋体" w:eastAsia="宋体" w:hint="default"/>
          <w:sz w:val="20"/>
          <w:szCs w:val="20"/>
        </w:rPr>
      </w:pPr>
    </w:p>
    <w:p>
      <w:pPr>
        <w:pStyle w:val="Heading4"/>
        <w:spacing w:line="240" w:lineRule="auto" w:before="0"/>
        <w:ind w:left="137"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883" w:val="left" w:leader="none"/>
        </w:tabs>
        <w:spacing w:line="281" w:lineRule="exact" w:before="58"/>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137" w:right="129" w:firstLine="420"/>
        <w:jc w:val="both"/>
      </w:pPr>
      <w:r>
        <w:rPr/>
        <w:t>长期待摊费用核算已经支出，摊销期限在</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年以上</w:t>
      </w:r>
      <w:r>
        <w:rPr>
          <w:rFonts w:ascii="Times New Roman" w:hAnsi="Times New Roman" w:cs="Times New Roman" w:eastAsia="Times New Roman" w:hint="default"/>
        </w:rPr>
        <w:t>(</w:t>
      </w:r>
      <w:r>
        <w:rPr/>
        <w:t>不含</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w:t>
      </w:r>
      <w:r>
        <w:rPr/>
        <w:t>的各项费用。长期待摊费用按</w:t>
      </w:r>
      <w:r>
        <w:rPr>
          <w:w w:val="100"/>
        </w:rPr>
        <w:t> </w:t>
      </w:r>
      <w:r>
        <w:rPr>
          <w:spacing w:val="-1"/>
        </w:rPr>
        <w:t>实际发生额入账，在受益期或规定的期限内分期平均摊销。如果长期待摊的费用项目不能使以后</w:t>
      </w:r>
      <w:r>
        <w:rPr>
          <w:spacing w:val="-55"/>
        </w:rPr>
        <w:t> </w:t>
      </w:r>
      <w:r>
        <w:rPr>
          <w:spacing w:val="-55"/>
        </w:rPr>
      </w:r>
      <w:r>
        <w:rPr/>
        <w:t>会计期间受益则将尚未摊销的该项目的摊余价值全部转入当期损益。</w:t>
      </w:r>
    </w:p>
    <w:p>
      <w:pPr>
        <w:spacing w:line="240" w:lineRule="auto" w:before="12"/>
        <w:rPr>
          <w:rFonts w:ascii="宋体" w:hAnsi="宋体" w:cs="宋体" w:eastAsia="宋体" w:hint="default"/>
          <w:sz w:val="25"/>
          <w:szCs w:val="25"/>
        </w:rPr>
      </w:pPr>
    </w:p>
    <w:p>
      <w:pPr>
        <w:pStyle w:val="Heading4"/>
        <w:spacing w:line="290" w:lineRule="auto" w:before="0"/>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883" w:val="left" w:leader="none"/>
        </w:tabs>
        <w:spacing w:line="338" w:lineRule="auto" w:before="12"/>
        <w:ind w:left="557" w:right="13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在职工为公司提供服务的会计期间，将实际发生的短期薪酬确认为负债，并计入当期损益或</w:t>
      </w:r>
    </w:p>
    <w:p>
      <w:pPr>
        <w:pStyle w:val="BodyText"/>
        <w:spacing w:line="240" w:lineRule="auto" w:before="47"/>
        <w:ind w:left="137" w:right="0"/>
        <w:jc w:val="left"/>
      </w:pPr>
      <w:r>
        <w:rPr/>
        <w:t>相关资产成本。</w:t>
      </w:r>
    </w:p>
    <w:p>
      <w:pPr>
        <w:spacing w:line="240" w:lineRule="auto" w:before="0"/>
        <w:rPr>
          <w:rFonts w:ascii="宋体" w:hAnsi="宋体" w:cs="宋体" w:eastAsia="宋体" w:hint="default"/>
          <w:sz w:val="20"/>
          <w:szCs w:val="20"/>
        </w:rPr>
      </w:pPr>
    </w:p>
    <w:p>
      <w:pPr>
        <w:pStyle w:val="Heading4"/>
        <w:spacing w:line="240" w:lineRule="auto" w:before="174"/>
        <w:ind w:left="137" w:right="0"/>
        <w:jc w:val="left"/>
        <w:rPr>
          <w:b w:val="0"/>
          <w:bCs w:val="0"/>
        </w:rPr>
      </w:pPr>
      <w:r>
        <w:rPr>
          <w:rFonts w:ascii="宋体" w:hAnsi="宋体" w:cs="宋体" w:eastAsia="宋体" w:hint="default"/>
        </w:rPr>
        <w:t>(2).</w:t>
      </w:r>
      <w:r>
        <w:rPr/>
        <w:t>离职后福利的会计处理方法</w:t>
      </w:r>
      <w:r>
        <w:rPr>
          <w:b w:val="0"/>
          <w:bCs w:val="0"/>
        </w:rPr>
      </w:r>
    </w:p>
    <w:p>
      <w:pPr>
        <w:pStyle w:val="BodyText"/>
        <w:tabs>
          <w:tab w:pos="883" w:val="left" w:leader="none"/>
        </w:tabs>
        <w:spacing w:line="274" w:lineRule="exact" w:before="82"/>
        <w:ind w:left="557" w:right="4132"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离职后福利分为设定提存计划和设定受益计划。</w:t>
      </w:r>
    </w:p>
    <w:p>
      <w:pPr>
        <w:pStyle w:val="BodyText"/>
        <w:spacing w:line="336" w:lineRule="auto" w:before="108"/>
        <w:ind w:left="137" w:right="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3"/>
        </w:rPr>
        <w:t>在职工为公司提供服务的会计期间，根据设定提存计划计算的应缴存金额确认为负债，并</w:t>
      </w:r>
      <w:r>
        <w:rPr>
          <w:w w:val="100"/>
        </w:rPr>
        <w:t> </w:t>
      </w:r>
      <w:r>
        <w:rPr/>
        <w:t>计入当期损益或相关资产成本。</w:t>
      </w:r>
    </w:p>
    <w:p>
      <w:pPr>
        <w:pStyle w:val="BodyText"/>
        <w:spacing w:line="240" w:lineRule="auto" w:before="49"/>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对设定受益计划的会计处理通常包括下列步骤：</w:t>
      </w:r>
    </w:p>
    <w:p>
      <w:pPr>
        <w:pStyle w:val="BodyText"/>
        <w:spacing w:line="357" w:lineRule="auto" w:before="117"/>
        <w:ind w:left="137" w:right="128" w:firstLine="420"/>
        <w:jc w:val="both"/>
      </w:pPr>
      <w:r>
        <w:rPr>
          <w:w w:val="100"/>
        </w:rPr>
        <w:t>①</w:t>
      </w:r>
      <w:r>
        <w:rPr>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7" w:lineRule="auto" w:before="30"/>
        <w:ind w:left="137" w:right="128" w:firstLine="420"/>
        <w:jc w:val="both"/>
      </w:pPr>
      <w:r>
        <w:rPr>
          <w:w w:val="100"/>
        </w:rPr>
        <w:t>②</w:t>
      </w:r>
      <w:r>
        <w:rPr>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7" w:lineRule="auto" w:before="30"/>
        <w:ind w:left="137" w:right="128" w:firstLine="420"/>
        <w:jc w:val="both"/>
      </w:pPr>
      <w:r>
        <w:rPr/>
        <w:t>③</w:t>
      </w:r>
      <w:r>
        <w:rPr>
          <w:spacing w:val="48"/>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129"/>
        <w:jc w:val="both"/>
      </w:pP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40" w:lineRule="auto" w:before="8"/>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(3).</w:t>
      </w:r>
      <w:r>
        <w:rPr/>
        <w:t>辞退福利的会计处理方法</w:t>
      </w:r>
      <w:r>
        <w:rPr>
          <w:b w:val="0"/>
          <w:bCs w:val="0"/>
        </w:rPr>
      </w:r>
    </w:p>
    <w:p>
      <w:pPr>
        <w:pStyle w:val="BodyText"/>
        <w:tabs>
          <w:tab w:pos="883" w:val="left" w:leader="none"/>
        </w:tabs>
        <w:spacing w:line="272" w:lineRule="exact" w:before="86"/>
        <w:ind w:left="557" w:right="13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向职工提供的辞退福利，在下列两者孰早日确认辞退福利产生的职工薪酬负债，并计入当期</w:t>
      </w:r>
    </w:p>
    <w:p>
      <w:pPr>
        <w:pStyle w:val="BodyText"/>
        <w:spacing w:line="338" w:lineRule="auto" w:before="108"/>
        <w:ind w:left="137" w:right="131"/>
        <w:jc w:val="both"/>
      </w:pPr>
      <w:r>
        <w:rPr/>
        <w:t>损益：</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公司确</w:t>
      </w:r>
      <w:r>
        <w:rPr>
          <w:spacing w:val="-101"/>
        </w:rPr>
        <w:t> </w:t>
      </w:r>
      <w:r>
        <w:rPr>
          <w:spacing w:val="-101"/>
        </w:rPr>
      </w:r>
      <w:r>
        <w:rPr/>
        <w:t>认与涉及支付辞退福利的重组相关的成本或费用时。</w:t>
      </w:r>
    </w:p>
    <w:p>
      <w:pPr>
        <w:spacing w:line="240" w:lineRule="auto" w:before="7"/>
        <w:rPr>
          <w:rFonts w:ascii="宋体" w:hAnsi="宋体" w:cs="宋体" w:eastAsia="宋体" w:hint="default"/>
          <w:sz w:val="26"/>
          <w:szCs w:val="26"/>
        </w:rPr>
      </w:pPr>
    </w:p>
    <w:p>
      <w:pPr>
        <w:pStyle w:val="Heading4"/>
        <w:spacing w:line="240" w:lineRule="auto" w:before="0"/>
        <w:ind w:left="137" w:right="0"/>
        <w:jc w:val="both"/>
        <w:rPr>
          <w:b w:val="0"/>
          <w:bCs w:val="0"/>
        </w:rPr>
      </w:pPr>
      <w:r>
        <w:rPr>
          <w:rFonts w:ascii="宋体" w:hAnsi="宋体" w:cs="宋体" w:eastAsia="宋体" w:hint="default"/>
        </w:rPr>
        <w:t>(4).</w:t>
      </w:r>
      <w:r>
        <w:rPr/>
        <w:t>其他长期职工福利的会计处理方法</w:t>
      </w:r>
      <w:r>
        <w:rPr>
          <w:b w:val="0"/>
          <w:bCs w:val="0"/>
        </w:rPr>
      </w:r>
    </w:p>
    <w:p>
      <w:pPr>
        <w:pStyle w:val="BodyText"/>
        <w:tabs>
          <w:tab w:pos="883" w:val="left" w:leader="none"/>
        </w:tabs>
        <w:spacing w:line="272" w:lineRule="exact" w:before="86"/>
        <w:ind w:left="557" w:right="13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向职工提供的其他长期福利，符合设定提存计划条件的，按照设定提存计划的有关规定进行</w:t>
      </w:r>
    </w:p>
    <w:p>
      <w:pPr>
        <w:pStyle w:val="BodyText"/>
        <w:spacing w:line="355" w:lineRule="auto" w:before="110"/>
        <w:ind w:left="137" w:right="129"/>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8"/>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7" w:right="128" w:firstLine="420"/>
        <w:jc w:val="both"/>
      </w:pPr>
      <w:r>
        <w:rPr>
          <w:spacing w:val="-4"/>
        </w:rPr>
        <w:t>（</w:t>
      </w:r>
      <w:r>
        <w:rPr>
          <w:rFonts w:ascii="宋体" w:hAnsi="宋体" w:cs="宋体" w:eastAsia="宋体" w:hint="default"/>
          <w:spacing w:val="-4"/>
        </w:rPr>
        <w:t>1</w:t>
      </w:r>
      <w:r>
        <w:rPr>
          <w:spacing w:val="-4"/>
        </w:rPr>
        <w:t>）因对外提供担保、诉讼事项、产品质量保证、亏损合同等或有事项形成的义务成为公司</w:t>
      </w:r>
      <w:r>
        <w:rPr>
          <w:w w:val="100"/>
        </w:rPr>
        <w:t> </w:t>
      </w:r>
      <w:r>
        <w:rPr>
          <w:spacing w:val="-6"/>
          <w:w w:val="100"/>
        </w:rPr>
        <w:t>承担的现时义务，履行该义务很可能导致经济利益流出公司，且该义务的金额能够可靠的计量时，</w:t>
      </w:r>
      <w:r>
        <w:rPr>
          <w:w w:val="100"/>
        </w:rPr>
        <w:t> </w:t>
      </w:r>
      <w:r>
        <w:rPr/>
        <w:t>公司将该项义务确认为预计负债。</w:t>
      </w:r>
    </w:p>
    <w:p>
      <w:pPr>
        <w:pStyle w:val="BodyText"/>
        <w:spacing w:line="336" w:lineRule="auto" w:before="30"/>
        <w:ind w:left="137" w:right="129" w:firstLine="420"/>
        <w:jc w:val="both"/>
      </w:pPr>
      <w:r>
        <w:rPr>
          <w:spacing w:val="-4"/>
        </w:rPr>
        <w:t>（</w:t>
      </w:r>
      <w:r>
        <w:rPr>
          <w:rFonts w:ascii="Times New Roman" w:hAnsi="Times New Roman" w:cs="Times New Roman" w:eastAsia="Times New Roman" w:hint="default"/>
          <w:spacing w:val="-4"/>
        </w:rPr>
        <w:t>2</w:t>
      </w:r>
      <w:r>
        <w:rPr>
          <w:spacing w:val="-4"/>
        </w:rPr>
        <w:t>）公司按照履行相关现时义务所需支出的最佳估计数对预计负债进行初始计量，并在资产</w:t>
      </w:r>
      <w:r>
        <w:rPr>
          <w:w w:val="100"/>
        </w:rPr>
        <w:t> </w:t>
      </w:r>
      <w:r>
        <w:rPr/>
        <w:t>负债表日对预计负债的账面价值进行复核。</w:t>
      </w:r>
    </w:p>
    <w:p>
      <w:pPr>
        <w:spacing w:line="240" w:lineRule="auto" w:before="11"/>
        <w:rPr>
          <w:rFonts w:ascii="宋体" w:hAnsi="宋体" w:cs="宋体" w:eastAsia="宋体" w:hint="default"/>
          <w:sz w:val="26"/>
          <w:szCs w:val="26"/>
        </w:rPr>
      </w:pPr>
    </w:p>
    <w:p>
      <w:pPr>
        <w:pStyle w:val="Heading4"/>
        <w:spacing w:line="240" w:lineRule="auto" w:before="0"/>
        <w:ind w:left="137"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82" w:lineRule="exact" w:before="57"/>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45" w:right="2323" w:hanging="408"/>
        <w:jc w:val="left"/>
      </w:pPr>
      <w:r>
        <w:rPr/>
        <w:t>（</w:t>
      </w:r>
      <w:r>
        <w:rPr>
          <w:rFonts w:ascii="Times New Roman" w:hAnsi="Times New Roman" w:cs="Times New Roman" w:eastAsia="Times New Roman" w:hint="default"/>
        </w:rPr>
        <w:t>1</w:t>
      </w:r>
      <w:r>
        <w:rPr/>
        <w:t>）股份支付的种类</w:t>
      </w:r>
      <w:r>
        <w:rPr>
          <w:w w:val="100"/>
        </w:rPr>
        <w:t> </w:t>
      </w:r>
      <w:r>
        <w:rPr>
          <w:spacing w:val="-2"/>
        </w:rPr>
        <w:t>包括以权益结算的股份支付和以现金结算的股份支付。</w:t>
      </w:r>
    </w:p>
    <w:p>
      <w:pPr>
        <w:pStyle w:val="BodyText"/>
        <w:spacing w:line="240" w:lineRule="auto" w:before="49"/>
        <w:ind w:left="137" w:right="0"/>
        <w:jc w:val="both"/>
      </w:pPr>
      <w:r>
        <w:rPr/>
        <w:t>（</w:t>
      </w:r>
      <w:r>
        <w:rPr>
          <w:rFonts w:ascii="Times New Roman" w:hAnsi="Times New Roman" w:cs="Times New Roman" w:eastAsia="Times New Roman" w:hint="default"/>
        </w:rPr>
        <w:t>2</w:t>
      </w:r>
      <w:r>
        <w:rPr/>
        <w:t>）实施、修改、终止股份支付计划的相关会计处理</w:t>
      </w:r>
    </w:p>
    <w:p>
      <w:pPr>
        <w:pStyle w:val="BodyText"/>
        <w:spacing w:line="338" w:lineRule="auto" w:before="117"/>
        <w:ind w:left="54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以权益结算的股份支付</w:t>
      </w:r>
      <w:r>
        <w:rPr>
          <w:w w:val="100"/>
        </w:rPr>
        <w:t> </w:t>
      </w:r>
      <w:r>
        <w:rPr>
          <w:spacing w:val="-1"/>
        </w:rPr>
        <w:t>授予后立即可行权的换取职工服务的以权益结算的股份支付，在授予日按照权益工具的公允</w:t>
      </w:r>
    </w:p>
    <w:p>
      <w:pPr>
        <w:pStyle w:val="BodyText"/>
        <w:spacing w:line="357" w:lineRule="auto" w:before="47"/>
        <w:ind w:left="137" w:right="129"/>
        <w:jc w:val="both"/>
      </w:pPr>
      <w:r>
        <w:rPr>
          <w:spacing w:val="-1"/>
        </w:rPr>
        <w:t>价值计入相关成本或费用，相应调整资本公积。完成等待期内的服务或达到规定业绩条件才可行</w:t>
      </w:r>
      <w:r>
        <w:rPr>
          <w:spacing w:val="-55"/>
        </w:rPr>
        <w:t> </w:t>
      </w:r>
      <w:r>
        <w:rPr>
          <w:spacing w:val="-55"/>
        </w:rPr>
      </w:r>
      <w:r>
        <w:rPr>
          <w:spacing w:val="-1"/>
        </w:rPr>
        <w:t>权的换取职工服务的以权益结算的股份支付，在等待期内的每个资产负债表日，以对可行权权益</w:t>
      </w:r>
      <w:r>
        <w:rPr>
          <w:spacing w:val="-55"/>
        </w:rPr>
        <w:t> </w:t>
      </w:r>
      <w:r>
        <w:rPr>
          <w:spacing w:val="-55"/>
        </w:rPr>
      </w:r>
      <w:r>
        <w:rPr>
          <w:spacing w:val="-1"/>
        </w:rPr>
        <w:t>工具数量的最佳估计为基础，按权益工具授予日的公允价值，将当期取得的服务计入相关成本或</w:t>
      </w:r>
      <w:r>
        <w:rPr>
          <w:spacing w:val="-55"/>
        </w:rPr>
        <w:t> </w:t>
      </w:r>
      <w:r>
        <w:rPr>
          <w:spacing w:val="-55"/>
        </w:rPr>
      </w:r>
      <w:r>
        <w:rPr/>
        <w:t>费用，相应调整资本公积。</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7" w:right="129" w:firstLine="408"/>
        <w:jc w:val="both"/>
      </w:pPr>
      <w:r>
        <w:rPr>
          <w:spacing w:val="-1"/>
        </w:rPr>
        <w:t>换取其他方服务的权益结算的股份支付，如果其他方服务的公允价值能够可靠计量的，按照</w:t>
      </w:r>
      <w:r>
        <w:rPr>
          <w:w w:val="100"/>
        </w:rPr>
        <w:t> </w:t>
      </w:r>
      <w:r>
        <w:rPr>
          <w:spacing w:val="-1"/>
        </w:rPr>
        <w:t>其他方服务在取得日的公允价值计量；如果其他方服务的公允价值不能可靠计量，但权益工具的</w:t>
      </w:r>
      <w:r>
        <w:rPr>
          <w:spacing w:val="-55"/>
        </w:rPr>
        <w:t> </w:t>
      </w:r>
      <w:r>
        <w:rPr>
          <w:spacing w:val="-55"/>
        </w:rPr>
      </w:r>
      <w:r>
        <w:rPr>
          <w:spacing w:val="-1"/>
        </w:rPr>
        <w:t>公允价值能够可靠计量的，按照权益工具在服务取得日的公允价值计量，计入相关成本或费用，</w:t>
      </w:r>
      <w:r>
        <w:rPr>
          <w:spacing w:val="-55"/>
        </w:rPr>
        <w:t> </w:t>
      </w:r>
      <w:r>
        <w:rPr>
          <w:spacing w:val="-55"/>
        </w:rPr>
      </w:r>
      <w:r>
        <w:rPr/>
        <w:t>相应增加所有者权益。</w:t>
      </w:r>
    </w:p>
    <w:p>
      <w:pPr>
        <w:pStyle w:val="BodyText"/>
        <w:spacing w:line="336" w:lineRule="auto" w:before="30"/>
        <w:ind w:left="54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以现金结算的股份支付</w:t>
      </w:r>
      <w:r>
        <w:rPr>
          <w:w w:val="100"/>
        </w:rPr>
        <w:t> </w:t>
      </w:r>
      <w:r>
        <w:rPr>
          <w:spacing w:val="-1"/>
        </w:rPr>
        <w:t>授予后立即可行权的换取职工服务的以现金结算的股份支付，在授予日按公司承担负债的公</w:t>
      </w:r>
    </w:p>
    <w:p>
      <w:pPr>
        <w:pStyle w:val="BodyText"/>
        <w:spacing w:line="357" w:lineRule="auto" w:before="49"/>
        <w:ind w:left="137" w:right="129"/>
        <w:jc w:val="both"/>
      </w:pPr>
      <w:r>
        <w:rPr>
          <w:spacing w:val="-1"/>
        </w:rPr>
        <w:t>允价值计入相关成本或费用，相应增加负债。完成等待期内的服务或达到规定业绩条件才可行权</w:t>
      </w:r>
      <w:r>
        <w:rPr>
          <w:spacing w:val="-55"/>
        </w:rPr>
        <w:t> </w:t>
      </w:r>
      <w:r>
        <w:rPr>
          <w:spacing w:val="-55"/>
        </w:rPr>
      </w:r>
      <w:r>
        <w:rPr>
          <w:spacing w:val="-1"/>
        </w:rPr>
        <w:t>的换取职工服务的以现金结算的股份支付，在等待期内的每个资产负债表日，以对可行权情况的</w:t>
      </w:r>
      <w:r>
        <w:rPr>
          <w:spacing w:val="-55"/>
        </w:rPr>
        <w:t> </w:t>
      </w:r>
      <w:r>
        <w:rPr>
          <w:spacing w:val="-55"/>
        </w:rPr>
      </w:r>
      <w:r>
        <w:rPr>
          <w:spacing w:val="-1"/>
        </w:rPr>
        <w:t>最佳估计为基础，按公司承担负债的公允价值，将当期取得的服务计入相关成本或费用和相应的</w:t>
      </w:r>
      <w:r>
        <w:rPr>
          <w:spacing w:val="-55"/>
        </w:rPr>
        <w:t> </w:t>
      </w:r>
      <w:r>
        <w:rPr>
          <w:spacing w:val="-55"/>
        </w:rPr>
      </w:r>
      <w:r>
        <w:rPr/>
        <w:t>负债。</w:t>
      </w:r>
    </w:p>
    <w:p>
      <w:pPr>
        <w:pStyle w:val="BodyText"/>
        <w:spacing w:line="336" w:lineRule="auto" w:before="30"/>
        <w:ind w:left="545"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修改、终止股份支付计划</w:t>
      </w:r>
      <w:r>
        <w:rPr>
          <w:w w:val="100"/>
        </w:rPr>
        <w:t> </w:t>
      </w:r>
      <w:r>
        <w:rPr>
          <w:spacing w:val="-1"/>
        </w:rPr>
        <w:t>如果修改增加了所授予的权益工具的公允价值，公司按照权益工具公允价值的增加相应地确</w:t>
      </w:r>
    </w:p>
    <w:p>
      <w:pPr>
        <w:pStyle w:val="BodyText"/>
        <w:spacing w:line="355" w:lineRule="auto" w:before="51"/>
        <w:ind w:left="137" w:right="129"/>
        <w:jc w:val="both"/>
      </w:pPr>
      <w:r>
        <w:rPr>
          <w:spacing w:val="-1"/>
        </w:rPr>
        <w:t>认取得服务的增加；如果修改增加了所授予的权益工具的数量，公司将增加的权益工具的公允价</w:t>
      </w:r>
      <w:r>
        <w:rPr>
          <w:spacing w:val="-55"/>
        </w:rPr>
        <w:t> </w:t>
      </w:r>
      <w:r>
        <w:rPr>
          <w:spacing w:val="-55"/>
        </w:rPr>
      </w:r>
      <w:r>
        <w:rPr>
          <w:spacing w:val="-1"/>
        </w:rPr>
        <w:t>值相应地确认为取得服务的增加；如果公司按照有利于职工的方式修改可行权条件，公司在处理</w:t>
      </w:r>
      <w:r>
        <w:rPr>
          <w:spacing w:val="-55"/>
        </w:rPr>
        <w:t> </w:t>
      </w:r>
      <w:r>
        <w:rPr>
          <w:spacing w:val="-55"/>
        </w:rPr>
      </w:r>
      <w:r>
        <w:rPr/>
        <w:t>可行权条件时，考虑修改后的可行权条件。</w:t>
      </w:r>
    </w:p>
    <w:p>
      <w:pPr>
        <w:pStyle w:val="BodyText"/>
        <w:spacing w:line="357" w:lineRule="auto" w:before="32"/>
        <w:ind w:left="137" w:right="129" w:firstLine="408"/>
        <w:jc w:val="both"/>
      </w:pPr>
      <w:r>
        <w:rPr>
          <w:spacing w:val="-1"/>
        </w:rPr>
        <w:t>如果修改减少了授予的权益工具的公允价值，公司继续以权益工具在授予日的公允价值为基</w:t>
      </w:r>
      <w:r>
        <w:rPr>
          <w:w w:val="100"/>
        </w:rPr>
        <w:t> </w:t>
      </w:r>
      <w:r>
        <w:rPr>
          <w:spacing w:val="-1"/>
        </w:rPr>
        <w:t>础，确认取得服务的金额，而不考虑权益工具公允价值的减少；如果修改减少了授予的权益工具</w:t>
      </w:r>
      <w:r>
        <w:rPr>
          <w:spacing w:val="-55"/>
        </w:rPr>
        <w:t> </w:t>
      </w:r>
      <w:r>
        <w:rPr>
          <w:spacing w:val="-55"/>
        </w:rPr>
      </w:r>
      <w:r>
        <w:rPr>
          <w:spacing w:val="-1"/>
        </w:rPr>
        <w:t>的数量，公司将减少部分作为已授予的权益工具的取消来进行处理；如果以不利于职工的方式修</w:t>
      </w:r>
      <w:r>
        <w:rPr>
          <w:spacing w:val="-55"/>
        </w:rPr>
        <w:t> </w:t>
      </w:r>
      <w:r>
        <w:rPr>
          <w:spacing w:val="-55"/>
        </w:rPr>
      </w:r>
      <w:r>
        <w:rPr/>
        <w:t>改了可行权条件，在处理可行权条件时，不考虑修改后的可行权条件。</w:t>
      </w:r>
    </w:p>
    <w:p>
      <w:pPr>
        <w:pStyle w:val="BodyText"/>
        <w:spacing w:line="338" w:lineRule="auto" w:before="30"/>
        <w:ind w:left="137" w:right="129" w:firstLine="420"/>
        <w:jc w:val="both"/>
      </w:pPr>
      <w:r>
        <w:rPr>
          <w:spacing w:val="2"/>
        </w:rPr>
        <w:t>如果公司在等待期内取消了所授予的权益工具或结算了所授予的权益工具</w:t>
      </w:r>
      <w:r>
        <w:rPr>
          <w:rFonts w:ascii="Times New Roman" w:hAnsi="Times New Roman" w:cs="Times New Roman" w:eastAsia="Times New Roman" w:hint="default"/>
          <w:spacing w:val="2"/>
        </w:rPr>
        <w:t>(</w:t>
      </w:r>
      <w:r>
        <w:rPr>
          <w:spacing w:val="2"/>
        </w:rPr>
        <w:t>因未满足可行权</w:t>
      </w:r>
      <w:r>
        <w:rPr>
          <w:w w:val="100"/>
        </w:rPr>
        <w:t> </w:t>
      </w:r>
      <w:r>
        <w:rPr>
          <w:spacing w:val="-3"/>
        </w:rPr>
        <w:t>条件而被取消的除外</w:t>
      </w:r>
      <w:r>
        <w:rPr>
          <w:rFonts w:ascii="Times New Roman" w:hAnsi="Times New Roman" w:cs="Times New Roman" w:eastAsia="Times New Roman" w:hint="default"/>
          <w:spacing w:val="-3"/>
        </w:rPr>
        <w:t>)</w:t>
      </w:r>
      <w:r>
        <w:rPr>
          <w:spacing w:val="-3"/>
        </w:rPr>
        <w:t>，则将取消或结算作为加速可行权处理，立即确认原本在剩余等待期内确认</w:t>
      </w:r>
      <w:r>
        <w:rPr>
          <w:spacing w:val="-42"/>
        </w:rPr>
        <w:t> </w:t>
      </w:r>
      <w:r>
        <w:rPr>
          <w:spacing w:val="-42"/>
        </w:rPr>
      </w:r>
      <w:r>
        <w:rPr/>
        <w:t>的金额。</w:t>
      </w:r>
    </w:p>
    <w:p>
      <w:pPr>
        <w:spacing w:line="240" w:lineRule="auto" w:before="7"/>
        <w:rPr>
          <w:rFonts w:ascii="宋体" w:hAnsi="宋体" w:cs="宋体" w:eastAsia="宋体" w:hint="default"/>
          <w:sz w:val="26"/>
          <w:szCs w:val="26"/>
        </w:rPr>
      </w:pPr>
    </w:p>
    <w:p>
      <w:pPr>
        <w:pStyle w:val="Heading4"/>
        <w:spacing w:line="240" w:lineRule="auto" w:before="0"/>
        <w:ind w:left="137"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137"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82" w:lineRule="exact" w:before="56"/>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57" w:right="0" w:hanging="420"/>
        <w:jc w:val="left"/>
      </w:pPr>
      <w:r>
        <w:rPr/>
        <w:t>（</w:t>
      </w:r>
      <w:r>
        <w:rPr>
          <w:rFonts w:ascii="Times New Roman" w:hAnsi="Times New Roman" w:cs="Times New Roman" w:eastAsia="Times New Roman" w:hint="default"/>
        </w:rPr>
        <w:t>1</w:t>
      </w:r>
      <w:r>
        <w:rPr/>
        <w:t>）自行开发研制的软件产品销售收入</w:t>
      </w:r>
      <w:r>
        <w:rPr>
          <w:w w:val="100"/>
        </w:rPr>
        <w:t> </w:t>
      </w:r>
      <w:r>
        <w:rPr>
          <w:spacing w:val="2"/>
        </w:rPr>
        <w:t>软件产品在同时满足以下条件时确认收入</w:t>
      </w:r>
      <w:r>
        <w:rPr>
          <w:rFonts w:ascii="Times New Roman" w:hAnsi="Times New Roman" w:cs="Times New Roman" w:eastAsia="Times New Roman" w:hint="default"/>
          <w:spacing w:val="2"/>
        </w:rPr>
        <w:t>:</w:t>
      </w:r>
      <w:r>
        <w:rPr>
          <w:spacing w:val="2"/>
        </w:rPr>
        <w:t>软件产品所有权上的主要风险和报酬转移给购买</w:t>
      </w:r>
    </w:p>
    <w:p>
      <w:pPr>
        <w:pStyle w:val="BodyText"/>
        <w:spacing w:line="357" w:lineRule="auto" w:before="24"/>
        <w:ind w:left="137" w:right="128"/>
        <w:jc w:val="both"/>
      </w:pPr>
      <w:r>
        <w:rPr>
          <w:spacing w:val="-6"/>
          <w:w w:val="100"/>
        </w:rPr>
        <w:t>方；公司不再保留通常与所有权相联系的继续管理权，也不再对已售出的软件产品实施有效控制；</w:t>
      </w:r>
      <w:r>
        <w:rPr>
          <w:spacing w:val="-104"/>
          <w:w w:val="100"/>
        </w:rPr>
        <w:t> </w:t>
      </w:r>
      <w:r>
        <w:rPr>
          <w:spacing w:val="-104"/>
          <w:w w:val="100"/>
        </w:rPr>
      </w:r>
      <w:r>
        <w:rPr>
          <w:spacing w:val="-1"/>
        </w:rPr>
        <w:t>收入的金额能够可靠地计量；相关的经济利益很可能流入；相关的已发生或将发生的成本能够可</w:t>
      </w:r>
      <w:r>
        <w:rPr>
          <w:spacing w:val="-55"/>
        </w:rPr>
        <w:t> </w:t>
      </w:r>
      <w:r>
        <w:rPr>
          <w:spacing w:val="-55"/>
        </w:rPr>
      </w:r>
      <w:r>
        <w:rPr/>
        <w:t>靠地计量。</w:t>
      </w:r>
    </w:p>
    <w:p>
      <w:pPr>
        <w:pStyle w:val="BodyText"/>
        <w:spacing w:line="240" w:lineRule="auto" w:before="30"/>
        <w:ind w:left="557" w:right="0"/>
        <w:jc w:val="left"/>
        <w:rPr>
          <w:rFonts w:ascii="Times New Roman" w:hAnsi="Times New Roman" w:cs="Times New Roman" w:eastAsia="Times New Roman" w:hint="default"/>
        </w:rPr>
      </w:pPr>
      <w:r>
        <w:rPr>
          <w:spacing w:val="-5"/>
        </w:rPr>
        <w:t>对合同规定由公司负责免费维护或免费升级的软件产品，在确认收入的同时，按收入的</w:t>
      </w:r>
      <w:r>
        <w:rPr>
          <w:spacing w:val="75"/>
        </w:rPr>
        <w:t> </w:t>
      </w:r>
      <w:r>
        <w:rPr>
          <w:rFonts w:ascii="Times New Roman" w:hAnsi="Times New Roman" w:cs="Times New Roman" w:eastAsia="Times New Roman" w:hint="default"/>
        </w:rPr>
        <w:t>0.5%</w:t>
      </w:r>
    </w:p>
    <w:p>
      <w:pPr>
        <w:pStyle w:val="BodyText"/>
        <w:spacing w:line="240" w:lineRule="auto" w:before="117"/>
        <w:ind w:left="137" w:right="0"/>
        <w:jc w:val="both"/>
      </w:pPr>
      <w:r>
        <w:rPr/>
        <w:t>预提软件维护费用。</w:t>
      </w:r>
    </w:p>
    <w:p>
      <w:pPr>
        <w:spacing w:after="0" w:line="240" w:lineRule="auto"/>
        <w:jc w:val="both"/>
        <w:sectPr>
          <w:footerReference w:type="default" r:id="rId39"/>
          <w:pgSz w:w="11910" w:h="16840"/>
          <w:pgMar w:footer="1195" w:header="882" w:top="1120" w:bottom="1380" w:left="1140" w:right="1660"/>
          <w:pgNumType w:start="95"/>
        </w:sectPr>
      </w:pPr>
    </w:p>
    <w:p>
      <w:pPr>
        <w:spacing w:line="240" w:lineRule="auto" w:before="9"/>
        <w:rPr>
          <w:rFonts w:ascii="宋体" w:hAnsi="宋体" w:cs="宋体" w:eastAsia="宋体" w:hint="default"/>
          <w:sz w:val="18"/>
          <w:szCs w:val="18"/>
        </w:rPr>
      </w:pPr>
    </w:p>
    <w:p>
      <w:pPr>
        <w:pStyle w:val="BodyText"/>
        <w:spacing w:line="240" w:lineRule="auto" w:before="36"/>
        <w:ind w:left="137" w:right="0"/>
        <w:jc w:val="both"/>
      </w:pPr>
      <w:r>
        <w:rPr/>
        <w:t>（</w:t>
      </w:r>
      <w:r>
        <w:rPr>
          <w:rFonts w:ascii="Times New Roman" w:hAnsi="Times New Roman" w:cs="Times New Roman" w:eastAsia="Times New Roman" w:hint="default"/>
        </w:rPr>
        <w:t>2</w:t>
      </w:r>
      <w:r>
        <w:rPr/>
        <w:t>）定制软件销售收入</w:t>
      </w:r>
    </w:p>
    <w:p>
      <w:pPr>
        <w:pStyle w:val="BodyText"/>
        <w:spacing w:line="350" w:lineRule="auto" w:before="117"/>
        <w:ind w:left="137" w:right="209" w:firstLine="408"/>
        <w:jc w:val="both"/>
      </w:pPr>
      <w:r>
        <w:rPr>
          <w:spacing w:val="2"/>
        </w:rPr>
        <w:t>提供定制软件劳务交易的结果在资产负债表日能够可靠估计的</w:t>
      </w:r>
      <w:r>
        <w:rPr>
          <w:rFonts w:ascii="Times New Roman" w:hAnsi="Times New Roman" w:cs="Times New Roman" w:eastAsia="Times New Roman" w:hint="default"/>
          <w:spacing w:val="2"/>
        </w:rPr>
        <w:t>(</w:t>
      </w:r>
      <w:r>
        <w:rPr>
          <w:spacing w:val="2"/>
        </w:rPr>
        <w:t>同时满足收入的金额能够可</w:t>
      </w:r>
      <w:r>
        <w:rPr>
          <w:w w:val="100"/>
        </w:rPr>
        <w:t> </w:t>
      </w:r>
      <w:r>
        <w:rPr>
          <w:spacing w:val="-1"/>
        </w:rPr>
        <w:t>靠地计量、相关经济利益很可能流入、交易的完工进度能够可靠地确定、交易中已发生和将发生</w:t>
      </w:r>
      <w:r>
        <w:rPr>
          <w:spacing w:val="-55"/>
        </w:rPr>
        <w:t> </w:t>
      </w:r>
      <w:r>
        <w:rPr>
          <w:spacing w:val="-55"/>
        </w:rPr>
      </w:r>
      <w:r>
        <w:rPr>
          <w:spacing w:val="-3"/>
        </w:rPr>
        <w:t>的成本能够可靠地计量</w:t>
      </w:r>
      <w:r>
        <w:rPr>
          <w:rFonts w:ascii="Times New Roman" w:hAnsi="Times New Roman" w:cs="Times New Roman" w:eastAsia="Times New Roman" w:hint="default"/>
          <w:spacing w:val="-3"/>
        </w:rPr>
        <w:t>)</w:t>
      </w:r>
      <w:r>
        <w:rPr>
          <w:spacing w:val="-3"/>
        </w:rPr>
        <w:t>，采用完工百分比法确认提供劳务的收入，并按已经发生的成本占估计总</w:t>
      </w:r>
      <w:r>
        <w:rPr>
          <w:spacing w:val="-41"/>
        </w:rPr>
        <w:t> </w:t>
      </w:r>
      <w:r>
        <w:rPr>
          <w:spacing w:val="-41"/>
        </w:rPr>
      </w:r>
      <w:r>
        <w:rPr>
          <w:spacing w:val="-1"/>
        </w:rPr>
        <w:t>成本的比例确定提供劳务交易的完工进度。提供定制软件劳务交易的结果在资产负债表日不能够</w:t>
      </w:r>
      <w:r>
        <w:rPr>
          <w:spacing w:val="-55"/>
        </w:rPr>
        <w:t> </w:t>
      </w:r>
      <w:r>
        <w:rPr>
          <w:spacing w:val="-55"/>
        </w:rPr>
      </w:r>
      <w:r>
        <w:rPr>
          <w:spacing w:val="-1"/>
        </w:rPr>
        <w:t>可靠估计的，若已经发生的劳务成本预计能够得到补偿，按已经发生的劳务成本金额确认提供劳</w:t>
      </w:r>
      <w:r>
        <w:rPr>
          <w:spacing w:val="-55"/>
        </w:rPr>
        <w:t> </w:t>
      </w:r>
      <w:r>
        <w:rPr>
          <w:spacing w:val="-55"/>
        </w:rPr>
      </w:r>
      <w:r>
        <w:rPr>
          <w:spacing w:val="-1"/>
        </w:rPr>
        <w:t>务收入，并按相同金额结转劳务成本；若已经发生的劳务成本预计不能够得到补偿，将已经发生</w:t>
      </w:r>
      <w:r>
        <w:rPr>
          <w:spacing w:val="-55"/>
        </w:rPr>
        <w:t> </w:t>
      </w:r>
      <w:r>
        <w:rPr>
          <w:spacing w:val="-55"/>
        </w:rPr>
      </w:r>
      <w:r>
        <w:rPr/>
        <w:t>的劳务成本计入当期损益，不确认劳务收入。</w:t>
      </w:r>
    </w:p>
    <w:p>
      <w:pPr>
        <w:pStyle w:val="BodyText"/>
        <w:spacing w:line="240" w:lineRule="auto" w:before="37"/>
        <w:ind w:left="557" w:right="0"/>
        <w:jc w:val="left"/>
        <w:rPr>
          <w:rFonts w:ascii="Times New Roman" w:hAnsi="Times New Roman" w:cs="Times New Roman" w:eastAsia="Times New Roman" w:hint="default"/>
        </w:rPr>
      </w:pPr>
      <w:r>
        <w:rPr>
          <w:spacing w:val="-5"/>
        </w:rPr>
        <w:t>对合同规定由公司负责免费维护或免费升级的软件产品，在确认收入的同时，按收入的</w:t>
      </w:r>
      <w:r>
        <w:rPr>
          <w:spacing w:val="75"/>
        </w:rPr>
        <w:t> </w:t>
      </w:r>
      <w:r>
        <w:rPr>
          <w:rFonts w:ascii="Times New Roman" w:hAnsi="Times New Roman" w:cs="Times New Roman" w:eastAsia="Times New Roman" w:hint="default"/>
        </w:rPr>
        <w:t>0.5%</w:t>
      </w:r>
    </w:p>
    <w:p>
      <w:pPr>
        <w:pStyle w:val="BodyText"/>
        <w:spacing w:line="240" w:lineRule="auto" w:before="117"/>
        <w:ind w:left="137" w:right="0"/>
        <w:jc w:val="both"/>
      </w:pPr>
      <w:r>
        <w:rPr/>
        <w:t>预提软件维护费用。</w:t>
      </w:r>
    </w:p>
    <w:p>
      <w:pPr>
        <w:pStyle w:val="BodyText"/>
        <w:spacing w:line="336" w:lineRule="auto" w:before="133"/>
        <w:ind w:left="557" w:right="1668" w:hanging="420"/>
        <w:jc w:val="left"/>
      </w:pPr>
      <w:r>
        <w:rPr/>
        <w:t>（</w:t>
      </w:r>
      <w:r>
        <w:rPr>
          <w:rFonts w:ascii="Times New Roman" w:hAnsi="Times New Roman" w:cs="Times New Roman" w:eastAsia="Times New Roman" w:hint="default"/>
        </w:rPr>
        <w:t>3</w:t>
      </w:r>
      <w:r>
        <w:rPr/>
        <w:t>）软件服务收入</w:t>
      </w:r>
      <w:r>
        <w:rPr>
          <w:w w:val="100"/>
        </w:rPr>
        <w:t> </w:t>
      </w:r>
      <w:r>
        <w:rPr>
          <w:spacing w:val="-2"/>
        </w:rPr>
        <w:t>在劳务已经提供，收到价款或取得收款的证据时，确认收入。</w:t>
      </w:r>
    </w:p>
    <w:p>
      <w:pPr>
        <w:pStyle w:val="BodyText"/>
        <w:spacing w:line="336" w:lineRule="auto" w:before="51"/>
        <w:ind w:left="557" w:right="206" w:hanging="420"/>
        <w:jc w:val="left"/>
      </w:pPr>
      <w:r>
        <w:rPr/>
        <w:t>（</w:t>
      </w:r>
      <w:r>
        <w:rPr>
          <w:rFonts w:ascii="Times New Roman" w:hAnsi="Times New Roman" w:cs="Times New Roman" w:eastAsia="Times New Roman" w:hint="default"/>
        </w:rPr>
        <w:t>4</w:t>
      </w:r>
      <w:r>
        <w:rPr/>
        <w:t>）系统集成收入</w:t>
      </w:r>
      <w:r>
        <w:rPr>
          <w:w w:val="100"/>
        </w:rPr>
        <w:t> </w:t>
      </w:r>
      <w:r>
        <w:rPr>
          <w:spacing w:val="-2"/>
        </w:rPr>
        <w:t>系统集成包括外购软硬件集成及相应的集成服务。外购软硬件集成在同时满足商品所有权上</w:t>
      </w:r>
    </w:p>
    <w:p>
      <w:pPr>
        <w:pStyle w:val="BodyText"/>
        <w:spacing w:line="357" w:lineRule="auto" w:before="49"/>
        <w:ind w:left="137" w:right="209"/>
        <w:jc w:val="both"/>
      </w:pPr>
      <w:r>
        <w:rPr>
          <w:spacing w:val="-1"/>
        </w:rPr>
        <w:t>的主要风险和报酬转移给购货方；公司不再保留通常与所有权相联系的继续管理权，也不再对已</w:t>
      </w:r>
      <w:r>
        <w:rPr>
          <w:spacing w:val="-55"/>
        </w:rPr>
        <w:t> </w:t>
      </w:r>
      <w:r>
        <w:rPr>
          <w:spacing w:val="-55"/>
        </w:rPr>
      </w:r>
      <w:r>
        <w:rPr>
          <w:spacing w:val="-1"/>
        </w:rPr>
        <w:t>售出的商品实施有效控制；收入的金额能够可靠地计量；相关的经济利益很可能流入；相关的已</w:t>
      </w:r>
      <w:r>
        <w:rPr>
          <w:spacing w:val="-55"/>
        </w:rPr>
        <w:t> </w:t>
      </w:r>
      <w:r>
        <w:rPr>
          <w:spacing w:val="-55"/>
        </w:rPr>
      </w:r>
      <w:r>
        <w:rPr>
          <w:spacing w:val="-1"/>
        </w:rPr>
        <w:t>发生或将发生的成本能够可靠地计量时，确认商品销售收入的实现。集成服务在劳务已经提供，</w:t>
      </w:r>
      <w:r>
        <w:rPr>
          <w:spacing w:val="-55"/>
        </w:rPr>
        <w:t> </w:t>
      </w:r>
      <w:r>
        <w:rPr>
          <w:spacing w:val="-55"/>
        </w:rPr>
      </w:r>
      <w:r>
        <w:rPr/>
        <w:t>收到价款或取得收款的证据时，确认收入。</w:t>
      </w:r>
    </w:p>
    <w:p>
      <w:pPr>
        <w:pStyle w:val="BodyText"/>
        <w:spacing w:line="336" w:lineRule="auto" w:before="30"/>
        <w:ind w:left="545" w:right="206" w:hanging="408"/>
        <w:jc w:val="left"/>
      </w:pPr>
      <w:r>
        <w:rPr/>
        <w:t>（</w:t>
      </w:r>
      <w:r>
        <w:rPr>
          <w:rFonts w:ascii="Times New Roman" w:hAnsi="Times New Roman" w:cs="Times New Roman" w:eastAsia="Times New Roman" w:hint="default"/>
        </w:rPr>
        <w:t>5</w:t>
      </w:r>
      <w:r>
        <w:rPr/>
        <w:t>）外购商品销售收入</w:t>
      </w:r>
      <w:r>
        <w:rPr>
          <w:w w:val="100"/>
        </w:rPr>
        <w:t> </w:t>
      </w:r>
      <w:r>
        <w:rPr>
          <w:spacing w:val="-6"/>
          <w:w w:val="100"/>
        </w:rPr>
        <w:t>外购商品包括外购软、硬件商品。在同时满足商品所有权上的主要风险和报酬转移给购货方；</w:t>
      </w:r>
    </w:p>
    <w:p>
      <w:pPr>
        <w:pStyle w:val="BodyText"/>
        <w:spacing w:line="357" w:lineRule="auto" w:before="49"/>
        <w:ind w:left="137" w:right="209"/>
        <w:jc w:val="both"/>
      </w:pPr>
      <w:r>
        <w:rPr>
          <w:spacing w:val="-1"/>
        </w:rPr>
        <w:t>公司不再保留通常与所有权相联系的继续管理权，也不再对已售出的商品实施有效控制；收入的</w:t>
      </w:r>
      <w:r>
        <w:rPr>
          <w:spacing w:val="-56"/>
        </w:rPr>
        <w:t> </w:t>
      </w:r>
      <w:r>
        <w:rPr>
          <w:spacing w:val="-56"/>
        </w:rPr>
      </w:r>
      <w:r>
        <w:rPr>
          <w:spacing w:val="-1"/>
        </w:rPr>
        <w:t>金额能够可靠地计量；相关的经济利益很可能流入；相关的已发生或将发生的成本能够可靠地计</w:t>
      </w:r>
      <w:r>
        <w:rPr>
          <w:spacing w:val="-55"/>
        </w:rPr>
        <w:t> </w:t>
      </w:r>
      <w:r>
        <w:rPr>
          <w:spacing w:val="-55"/>
        </w:rPr>
      </w:r>
      <w:r>
        <w:rPr/>
        <w:t>量时，确认商品销售收入的实现。</w:t>
      </w:r>
    </w:p>
    <w:p>
      <w:pPr>
        <w:pStyle w:val="BodyText"/>
        <w:spacing w:line="338" w:lineRule="auto" w:before="30"/>
        <w:ind w:left="545" w:right="206" w:hanging="408"/>
        <w:jc w:val="left"/>
      </w:pPr>
      <w:r>
        <w:rPr/>
        <w:t>（</w:t>
      </w:r>
      <w:r>
        <w:rPr>
          <w:rFonts w:ascii="Times New Roman" w:hAnsi="Times New Roman" w:cs="Times New Roman" w:eastAsia="Times New Roman" w:hint="default"/>
        </w:rPr>
        <w:t>6</w:t>
      </w:r>
      <w:r>
        <w:rPr/>
        <w:t>）科技园项目销售收入</w:t>
      </w:r>
      <w:r>
        <w:rPr>
          <w:w w:val="100"/>
        </w:rPr>
        <w:t> </w:t>
      </w:r>
      <w:r>
        <w:rPr>
          <w:spacing w:val="-1"/>
        </w:rPr>
        <w:t>在开发产品已经完工并验收合格，签订了销售合同并履行了合同规定的义务，在同时满足开</w:t>
      </w:r>
    </w:p>
    <w:p>
      <w:pPr>
        <w:pStyle w:val="BodyText"/>
        <w:spacing w:line="357" w:lineRule="auto" w:before="47"/>
        <w:ind w:left="137" w:right="208"/>
        <w:jc w:val="both"/>
      </w:pPr>
      <w:r>
        <w:rPr>
          <w:spacing w:val="-1"/>
        </w:rPr>
        <w:t>发产品所有权上的主要风险和报酬转移给买方，公司不再保留通常与所有权相联系的继续管理权</w:t>
      </w:r>
      <w:r>
        <w:rPr>
          <w:spacing w:val="-55"/>
        </w:rPr>
        <w:t> </w:t>
      </w:r>
      <w:r>
        <w:rPr>
          <w:spacing w:val="-55"/>
        </w:rPr>
      </w:r>
      <w:r>
        <w:rPr>
          <w:spacing w:val="-6"/>
          <w:w w:val="100"/>
        </w:rPr>
        <w:t>和对已售出的开发产品实施有效控制，收入的金额能够可靠地计量，相关的经济利益很可能流入，</w:t>
      </w:r>
      <w:r>
        <w:rPr>
          <w:w w:val="100"/>
        </w:rPr>
        <w:t> </w:t>
      </w:r>
      <w:r>
        <w:rPr/>
        <w:t>相关的已发生或将发生的成本能够可靠地计量时，确认销售收入的实现。</w:t>
      </w:r>
    </w:p>
    <w:p>
      <w:pPr>
        <w:pStyle w:val="BodyText"/>
        <w:spacing w:line="355" w:lineRule="auto" w:before="30"/>
        <w:ind w:left="137" w:right="209" w:firstLine="408"/>
        <w:jc w:val="both"/>
      </w:pPr>
      <w:r>
        <w:rPr>
          <w:spacing w:val="-1"/>
        </w:rPr>
        <w:t>出售自用房屋：自用房屋所有权上的主要风险和报酬转移给买方，公司不再保留通常与所有</w:t>
      </w:r>
      <w:r>
        <w:rPr>
          <w:w w:val="100"/>
        </w:rPr>
        <w:t> </w:t>
      </w:r>
      <w:r>
        <w:rPr>
          <w:spacing w:val="-1"/>
        </w:rPr>
        <w:t>权相联系的继续管理权和对已售出的开发产品实施有效控制，收入的金额能够可靠地计量，相关</w:t>
      </w:r>
      <w:r>
        <w:rPr>
          <w:spacing w:val="-55"/>
        </w:rPr>
        <w:t> </w:t>
      </w:r>
      <w:r>
        <w:rPr>
          <w:spacing w:val="-55"/>
        </w:rPr>
      </w:r>
      <w:r>
        <w:rPr>
          <w:spacing w:val="-6"/>
          <w:w w:val="100"/>
        </w:rPr>
        <w:t>的经济利益很可能流入，相关的已发生或将发生的成本能够可靠地计量时，确认销售收入的实现。</w:t>
      </w:r>
    </w:p>
    <w:p>
      <w:pPr>
        <w:pStyle w:val="BodyText"/>
        <w:spacing w:line="336" w:lineRule="auto" w:before="34"/>
        <w:ind w:left="545" w:right="0" w:hanging="408"/>
        <w:jc w:val="left"/>
      </w:pPr>
      <w:r>
        <w:rPr/>
        <w:t>（</w:t>
      </w:r>
      <w:r>
        <w:rPr>
          <w:rFonts w:ascii="Times New Roman" w:hAnsi="Times New Roman" w:cs="Times New Roman" w:eastAsia="Times New Roman" w:hint="default"/>
        </w:rPr>
        <w:t>7</w:t>
      </w:r>
      <w:r>
        <w:rPr/>
        <w:t>）提供劳务</w:t>
      </w:r>
      <w:r>
        <w:rPr>
          <w:w w:val="100"/>
        </w:rPr>
        <w:t> </w:t>
      </w:r>
      <w:r>
        <w:rPr/>
        <w:t>提供劳务交易的结果在资产负债表日能够可靠估计的</w:t>
      </w:r>
      <w:r>
        <w:rPr>
          <w:rFonts w:ascii="Times New Roman" w:hAnsi="Times New Roman" w:cs="Times New Roman" w:eastAsia="Times New Roman" w:hint="default"/>
        </w:rPr>
        <w:t>(</w:t>
      </w:r>
      <w:r>
        <w:rPr/>
        <w:t>同时满足收入的金额能够可靠地计量、</w:t>
      </w:r>
    </w:p>
    <w:p>
      <w:pPr>
        <w:pStyle w:val="BodyText"/>
        <w:spacing w:line="240" w:lineRule="auto" w:before="24"/>
        <w:ind w:left="137" w:right="0"/>
        <w:jc w:val="both"/>
      </w:pPr>
      <w:r>
        <w:rPr/>
        <w:t>相关经济利益很可能流入、交易的完工进度能够可靠地确定、交易中已发生和将发生的成本能够</w:t>
      </w:r>
    </w:p>
    <w:p>
      <w:pPr>
        <w:spacing w:after="0" w:line="240"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2" w:lineRule="auto" w:before="36"/>
        <w:ind w:left="137" w:right="309"/>
        <w:jc w:val="both"/>
      </w:pPr>
      <w:r>
        <w:rPr>
          <w:spacing w:val="-3"/>
        </w:rPr>
        <w:t>可靠地计量</w:t>
      </w:r>
      <w:r>
        <w:rPr>
          <w:rFonts w:ascii="Times New Roman" w:hAnsi="Times New Roman" w:cs="Times New Roman" w:eastAsia="Times New Roman" w:hint="default"/>
          <w:spacing w:val="-3"/>
        </w:rPr>
        <w:t>)</w:t>
      </w:r>
      <w:r>
        <w:rPr>
          <w:spacing w:val="-3"/>
        </w:rPr>
        <w:t>，采用完工百分比法确认提供劳务的收入，并按已经发生的成本占估计总成本的比例</w:t>
      </w:r>
      <w:r>
        <w:rPr>
          <w:spacing w:val="-43"/>
        </w:rPr>
        <w:t> </w:t>
      </w:r>
      <w:r>
        <w:rPr>
          <w:spacing w:val="-43"/>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p>
    <w:p>
      <w:pPr>
        <w:pStyle w:val="BodyText"/>
        <w:spacing w:line="355" w:lineRule="auto" w:before="34"/>
        <w:ind w:left="137" w:right="309" w:firstLine="408"/>
        <w:jc w:val="both"/>
      </w:pPr>
      <w:r>
        <w:rPr>
          <w:spacing w:val="-1"/>
        </w:rPr>
        <w:t>物业管理在物业管理服务已经提供，与物业管理服务相关的经济利益能够流入企业，与物业</w:t>
      </w:r>
      <w:r>
        <w:rPr>
          <w:w w:val="100"/>
        </w:rPr>
        <w:t> </w:t>
      </w:r>
      <w:r>
        <w:rPr/>
        <w:t>管理相关的成本能够可靠地计量时，确认物业管理收入的实现。</w:t>
      </w:r>
    </w:p>
    <w:p>
      <w:pPr>
        <w:pStyle w:val="BodyText"/>
        <w:spacing w:line="338" w:lineRule="auto" w:before="34"/>
        <w:ind w:left="545" w:right="253" w:hanging="408"/>
        <w:jc w:val="left"/>
      </w:pPr>
      <w:r>
        <w:rPr/>
        <w:t>（</w:t>
      </w:r>
      <w:r>
        <w:rPr>
          <w:rFonts w:ascii="Times New Roman" w:hAnsi="Times New Roman" w:cs="Times New Roman" w:eastAsia="Times New Roman" w:hint="default"/>
        </w:rPr>
        <w:t>8</w:t>
      </w:r>
      <w:r>
        <w:rPr/>
        <w:t>）让渡资产使用权</w:t>
      </w:r>
      <w:r>
        <w:rPr>
          <w:w w:val="100"/>
        </w:rPr>
        <w:t> </w:t>
      </w:r>
      <w:r>
        <w:rPr>
          <w:spacing w:val="-1"/>
        </w:rPr>
        <w:t>让渡资产使用权在同时满足相关的经济利益很可能流入、收入金额能够可靠计量时，确认让</w:t>
      </w:r>
    </w:p>
    <w:p>
      <w:pPr>
        <w:pStyle w:val="BodyText"/>
        <w:spacing w:line="355" w:lineRule="auto" w:before="47"/>
        <w:ind w:left="137" w:right="309"/>
        <w:jc w:val="both"/>
      </w:pP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pStyle w:val="BodyText"/>
        <w:spacing w:line="357" w:lineRule="auto" w:before="32"/>
        <w:ind w:left="137" w:right="309" w:firstLine="408"/>
        <w:jc w:val="both"/>
      </w:pPr>
      <w:r>
        <w:rPr>
          <w:spacing w:val="-1"/>
        </w:rPr>
        <w:t>物业出租按租赁合同、协议约定的承租日期与租金额，在相关的经济利益很可能流入时确认</w:t>
      </w:r>
      <w:r>
        <w:rPr>
          <w:w w:val="100"/>
        </w:rPr>
        <w:t> </w:t>
      </w:r>
      <w:r>
        <w:rPr/>
        <w:t>出租物业收入的实现。</w:t>
      </w:r>
    </w:p>
    <w:p>
      <w:pPr>
        <w:pStyle w:val="BodyText"/>
        <w:spacing w:line="336" w:lineRule="auto" w:before="30"/>
        <w:ind w:left="557" w:right="253" w:hanging="420"/>
        <w:jc w:val="left"/>
      </w:pPr>
      <w:r>
        <w:rPr/>
        <w:t>（</w:t>
      </w:r>
      <w:r>
        <w:rPr>
          <w:rFonts w:ascii="Times New Roman" w:hAnsi="Times New Roman" w:cs="Times New Roman" w:eastAsia="Times New Roman" w:hint="default"/>
        </w:rPr>
        <w:t>9</w:t>
      </w:r>
      <w:r>
        <w:rPr/>
        <w:t>）其他业务收入</w:t>
      </w:r>
      <w:r>
        <w:rPr>
          <w:w w:val="100"/>
        </w:rPr>
        <w:t> </w:t>
      </w:r>
      <w:r>
        <w:rPr>
          <w:spacing w:val="-2"/>
        </w:rPr>
        <w:t>根据相关合同、协议的约定，与交易相关的经济利益能够流入企业，与收入相关的成本能够</w:t>
      </w:r>
    </w:p>
    <w:p>
      <w:pPr>
        <w:pStyle w:val="BodyText"/>
        <w:spacing w:line="240" w:lineRule="auto" w:before="49"/>
        <w:ind w:left="137" w:right="0"/>
        <w:jc w:val="both"/>
      </w:pPr>
      <w:r>
        <w:rPr/>
        <w:t>可靠地计量时，确认其他业务收入的实现。</w:t>
      </w:r>
    </w:p>
    <w:p>
      <w:pPr>
        <w:spacing w:line="240" w:lineRule="auto" w:before="0"/>
        <w:rPr>
          <w:rFonts w:ascii="宋体" w:hAnsi="宋体" w:cs="宋体" w:eastAsia="宋体" w:hint="default"/>
          <w:sz w:val="20"/>
          <w:szCs w:val="20"/>
        </w:rPr>
      </w:pPr>
    </w:p>
    <w:p>
      <w:pPr>
        <w:pStyle w:val="Heading4"/>
        <w:spacing w:line="240" w:lineRule="auto" w:before="174"/>
        <w:ind w:left="137" w:right="0"/>
        <w:jc w:val="both"/>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81" w:lineRule="exact" w:before="58"/>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5" w:lineRule="auto"/>
        <w:ind w:left="137" w:right="309" w:firstLine="420"/>
        <w:jc w:val="both"/>
      </w:pPr>
      <w:r>
        <w:rPr/>
        <w:t>（</w:t>
      </w:r>
      <w:r>
        <w:rPr>
          <w:rFonts w:ascii="Times New Roman" w:hAnsi="Times New Roman" w:cs="Times New Roman" w:eastAsia="Times New Roman" w:hint="default"/>
        </w:rPr>
        <w:t>1</w:t>
      </w:r>
      <w:r>
        <w:rPr/>
        <w:t>） 政府补助在同时满足下列条件时予以确认：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1"/>
        </w:rPr>
        <w:t>公司能够收到政府补助。政府补助为货币性资产的，按照收到或应收的金额计量。政府补助为非</w:t>
      </w:r>
      <w:r>
        <w:rPr>
          <w:spacing w:val="-55"/>
        </w:rPr>
        <w:t> </w:t>
      </w:r>
      <w:r>
        <w:rPr>
          <w:spacing w:val="-55"/>
        </w:rPr>
      </w:r>
      <w:r>
        <w:rPr/>
        <w:t>货币性资产的，按照公允价值计量；公允价值不能可靠取得的，按照名义金额计量。</w:t>
      </w:r>
    </w:p>
    <w:p>
      <w:pPr>
        <w:pStyle w:val="BodyText"/>
        <w:spacing w:line="355" w:lineRule="auto" w:before="43"/>
        <w:ind w:left="557" w:right="0"/>
        <w:jc w:val="left"/>
      </w:pPr>
      <w:r>
        <w:rPr/>
        <w:t>（</w:t>
      </w:r>
      <w:r>
        <w:rPr>
          <w:rFonts w:ascii="宋体" w:hAnsi="宋体" w:cs="宋体" w:eastAsia="宋体" w:hint="default"/>
        </w:rPr>
        <w:t>2</w:t>
      </w:r>
      <w:r>
        <w:rPr/>
        <w:t>）与资产相关的政府补助判断依据及会计处理方法</w:t>
      </w:r>
      <w:r>
        <w:rPr>
          <w:w w:val="100"/>
        </w:rPr>
        <w:t> </w:t>
      </w:r>
      <w:r>
        <w:rPr>
          <w:spacing w:val="-1"/>
        </w:rPr>
        <w:t>政府文件规定用于购建或以其他方式形成长期资产的政府补助划分为与资产相关的政府补助。</w:t>
      </w:r>
    </w:p>
    <w:p>
      <w:pPr>
        <w:pStyle w:val="BodyText"/>
        <w:spacing w:line="357" w:lineRule="auto" w:before="32"/>
        <w:ind w:left="137" w:right="318"/>
        <w:jc w:val="both"/>
      </w:pPr>
      <w:r>
        <w:rPr>
          <w:spacing w:val="-2"/>
        </w:rPr>
        <w:t>政府文件不明确的，以取得该补助必须具备的基本条件为基础进行判断，以购建或其他方式形成</w:t>
      </w:r>
      <w:r>
        <w:rPr>
          <w:spacing w:val="-25"/>
        </w:rPr>
        <w:t> </w:t>
      </w:r>
      <w:r>
        <w:rPr>
          <w:spacing w:val="-25"/>
        </w:rPr>
      </w:r>
      <w:r>
        <w:rPr>
          <w:spacing w:val="-2"/>
        </w:rPr>
        <w:t>长期资产为基本条件的作为与资产相关的政府补助。与资产相关的政府补助，冲减相关资产的账</w:t>
      </w:r>
      <w:r>
        <w:rPr>
          <w:spacing w:val="-25"/>
        </w:rPr>
        <w:t> </w:t>
      </w:r>
      <w:r>
        <w:rPr>
          <w:spacing w:val="-25"/>
        </w:rPr>
      </w:r>
      <w:r>
        <w:rPr>
          <w:spacing w:val="-2"/>
        </w:rPr>
        <w:t>面价值或确认为递延收益。与资产相关的政府补助确认为递延收益的，在相关资产使用寿命内按</w:t>
      </w:r>
      <w:r>
        <w:rPr>
          <w:spacing w:val="-25"/>
        </w:rPr>
        <w:t> </w:t>
      </w:r>
      <w:r>
        <w:rPr>
          <w:spacing w:val="-25"/>
        </w:rPr>
      </w:r>
      <w:r>
        <w:rPr>
          <w:spacing w:val="-2"/>
        </w:rPr>
        <w:t>照合理、系统的方法分期计入损益。按照名义金额计量的政府补助，直接计入当期损益。相关资</w:t>
      </w:r>
      <w:r>
        <w:rPr>
          <w:spacing w:val="-25"/>
        </w:rPr>
        <w:t> </w:t>
      </w:r>
      <w:r>
        <w:rPr>
          <w:spacing w:val="-25"/>
        </w:rPr>
      </w:r>
      <w:r>
        <w:rPr>
          <w:spacing w:val="-2"/>
        </w:rPr>
        <w:t>产在使用寿命结束前被出售、转让、报废或发生毁损的，将尚未分配的相关递延收益余额转入资</w:t>
      </w:r>
      <w:r>
        <w:rPr>
          <w:spacing w:val="-25"/>
        </w:rPr>
        <w:t> </w:t>
      </w:r>
      <w:r>
        <w:rPr>
          <w:spacing w:val="-25"/>
        </w:rPr>
      </w:r>
      <w:r>
        <w:rPr/>
        <w:t>产处置当期的损益。</w:t>
      </w:r>
    </w:p>
    <w:p>
      <w:pPr>
        <w:pStyle w:val="BodyText"/>
        <w:spacing w:line="357" w:lineRule="auto" w:before="30"/>
        <w:ind w:left="557" w:right="253"/>
        <w:jc w:val="left"/>
      </w:pPr>
      <w:r>
        <w:rPr/>
        <w:t>（</w:t>
      </w:r>
      <w:r>
        <w:rPr>
          <w:rFonts w:ascii="宋体" w:hAnsi="宋体" w:cs="宋体" w:eastAsia="宋体" w:hint="default"/>
        </w:rPr>
        <w:t>3</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7" w:lineRule="auto" w:before="30"/>
        <w:ind w:left="137" w:right="318"/>
        <w:jc w:val="both"/>
      </w:pPr>
      <w:r>
        <w:rPr>
          <w:spacing w:val="-2"/>
        </w:rPr>
        <w:t>产相关部分和与收益相关部分的政府补助，难以区分与资产相关或与收益相关的，整体归类为与</w:t>
      </w:r>
      <w:r>
        <w:rPr>
          <w:spacing w:val="-25"/>
        </w:rPr>
        <w:t> </w:t>
      </w:r>
      <w:r>
        <w:rPr>
          <w:spacing w:val="-25"/>
        </w:rPr>
      </w:r>
      <w:r>
        <w:rPr>
          <w:spacing w:val="-2"/>
        </w:rPr>
        <w:t>收益相关的政府补助。与收益相关的政府补助，用于补偿以后期间的相关成本费用或损失的，确</w:t>
      </w:r>
    </w:p>
    <w:p>
      <w:pPr>
        <w:spacing w:after="0" w:line="357"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5" w:lineRule="auto" w:before="36"/>
        <w:ind w:left="137" w:right="0"/>
        <w:jc w:val="left"/>
      </w:pPr>
      <w:r>
        <w:rPr>
          <w:spacing w:val="-2"/>
        </w:rPr>
        <w:t>认为递延收益，在确认相关成本费用或损失的期间，计入当期损益或冲减相关成本；用于补偿已</w:t>
      </w:r>
      <w:r>
        <w:rPr>
          <w:spacing w:val="-25"/>
        </w:rPr>
        <w:t> </w:t>
      </w:r>
      <w:r>
        <w:rPr>
          <w:spacing w:val="-25"/>
        </w:rPr>
      </w:r>
      <w:r>
        <w:rPr/>
        <w:t>发生的相关成本费用或损失的，直接计入当期损益或冲减相关成本。</w:t>
      </w:r>
    </w:p>
    <w:p>
      <w:pPr>
        <w:pStyle w:val="BodyText"/>
        <w:spacing w:line="338" w:lineRule="auto" w:before="32"/>
        <w:ind w:left="137" w:right="128" w:firstLine="420"/>
        <w:jc w:val="both"/>
      </w:pPr>
      <w:r>
        <w:rPr>
          <w:spacing w:val="-4"/>
        </w:rPr>
        <w:t>（</w:t>
      </w:r>
      <w:r>
        <w:rPr>
          <w:rFonts w:ascii="Times New Roman" w:hAnsi="Times New Roman" w:cs="Times New Roman" w:eastAsia="Times New Roman" w:hint="default"/>
          <w:spacing w:val="-4"/>
        </w:rPr>
        <w:t>4</w:t>
      </w:r>
      <w:r>
        <w:rPr>
          <w:spacing w:val="-4"/>
        </w:rPr>
        <w:t>）与公司日常经营活动相关的政府补助，按照经济业务实质，计入其他收益或冲减相关成</w:t>
      </w:r>
      <w:r>
        <w:rPr>
          <w:w w:val="100"/>
        </w:rPr>
        <w:t> </w:t>
      </w:r>
      <w:r>
        <w:rPr/>
        <w:t>本费用。与公司日常活动无关的政府补助，计入营业外收支。</w:t>
      </w:r>
    </w:p>
    <w:p>
      <w:pPr>
        <w:spacing w:line="240" w:lineRule="auto" w:before="7"/>
        <w:rPr>
          <w:rFonts w:ascii="宋体" w:hAnsi="宋体" w:cs="宋体" w:eastAsia="宋体" w:hint="default"/>
          <w:sz w:val="26"/>
          <w:szCs w:val="26"/>
        </w:rPr>
      </w:pPr>
    </w:p>
    <w:p>
      <w:pPr>
        <w:pStyle w:val="Heading4"/>
        <w:spacing w:line="240" w:lineRule="auto" w:before="0"/>
        <w:ind w:left="137" w:right="0"/>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883" w:val="left" w:leader="none"/>
        </w:tabs>
        <w:spacing w:line="281" w:lineRule="exact" w:before="32"/>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137" w:right="129" w:firstLine="420"/>
        <w:jc w:val="both"/>
      </w:pPr>
      <w:r>
        <w:rPr>
          <w:spacing w:val="-2"/>
        </w:rPr>
        <w:t>（</w:t>
      </w:r>
      <w:r>
        <w:rPr>
          <w:rFonts w:ascii="宋体" w:hAnsi="宋体" w:cs="宋体" w:eastAsia="宋体" w:hint="default"/>
          <w:spacing w:val="-2"/>
        </w:rPr>
        <w:t>1</w:t>
      </w:r>
      <w:r>
        <w:rPr>
          <w:spacing w:val="-2"/>
        </w:rPr>
        <w:t>）根据资产、负债的账面价值与其计税基础之间的差额</w:t>
      </w:r>
      <w:r>
        <w:rPr>
          <w:rFonts w:ascii="宋体" w:hAnsi="宋体" w:cs="宋体" w:eastAsia="宋体" w:hint="default"/>
          <w:spacing w:val="-2"/>
        </w:rPr>
        <w:t>(</w:t>
      </w:r>
      <w:r>
        <w:rPr>
          <w:spacing w:val="-2"/>
        </w:rPr>
        <w:t>未作为资产和负债确认的项目按</w:t>
      </w:r>
      <w:r>
        <w:rPr>
          <w:w w:val="100"/>
        </w:rPr>
        <w:t> </w:t>
      </w:r>
      <w:r>
        <w:rPr>
          <w:spacing w:val="-4"/>
        </w:rPr>
        <w:t>照税法规定可以确定其计税基础的，该计税基础与其账面数之间的差额</w:t>
      </w:r>
      <w:r>
        <w:rPr>
          <w:rFonts w:ascii="宋体" w:hAnsi="宋体" w:cs="宋体" w:eastAsia="宋体" w:hint="default"/>
          <w:spacing w:val="-4"/>
        </w:rPr>
        <w:t>)</w:t>
      </w:r>
      <w:r>
        <w:rPr>
          <w:spacing w:val="-4"/>
        </w:rPr>
        <w:t>，按照预期收回该资产或</w:t>
      </w:r>
      <w:r>
        <w:rPr>
          <w:spacing w:val="-33"/>
        </w:rPr>
        <w:t> </w:t>
      </w:r>
      <w:r>
        <w:rPr>
          <w:spacing w:val="-33"/>
        </w:rPr>
      </w:r>
      <w:r>
        <w:rPr/>
        <w:t>清偿该负债期间的适用税率计算确认递延所得税资产或递延所得税负债。</w:t>
      </w:r>
    </w:p>
    <w:p>
      <w:pPr>
        <w:pStyle w:val="BodyText"/>
        <w:spacing w:line="357" w:lineRule="auto" w:before="30"/>
        <w:ind w:left="137" w:right="129" w:firstLine="420"/>
        <w:jc w:val="both"/>
      </w:pPr>
      <w:r>
        <w:rPr>
          <w:spacing w:val="-4"/>
        </w:rPr>
        <w:t>（</w:t>
      </w:r>
      <w:r>
        <w:rPr>
          <w:rFonts w:ascii="宋体" w:hAnsi="宋体" w:cs="宋体" w:eastAsia="宋体" w:hint="default"/>
          <w:spacing w:val="-4"/>
        </w:rPr>
        <w:t>2</w:t>
      </w:r>
      <w:r>
        <w:rPr>
          <w:spacing w:val="-4"/>
        </w:rPr>
        <w:t>）确认递延所得税资产以很可能取得用来抵扣可抵扣暂时性差异的应纳税所得额为限。资</w:t>
      </w:r>
      <w:r>
        <w:rPr>
          <w:w w:val="100"/>
        </w:rPr>
        <w:t> </w:t>
      </w:r>
      <w:r>
        <w:rPr>
          <w:spacing w:val="-2"/>
        </w:rPr>
        <w:t>产负债表日，有确凿证据表明未来期间很可能获得足够的应纳税所得额用来抵扣可抵扣暂时性差</w:t>
      </w:r>
      <w:r>
        <w:rPr>
          <w:spacing w:val="-25"/>
        </w:rPr>
        <w:t> </w:t>
      </w:r>
      <w:r>
        <w:rPr>
          <w:spacing w:val="-25"/>
        </w:rPr>
      </w:r>
      <w:r>
        <w:rPr/>
        <w:t>异的，确认以前会计期间未确认的递延所得税资产。</w:t>
      </w:r>
    </w:p>
    <w:p>
      <w:pPr>
        <w:pStyle w:val="BodyText"/>
        <w:spacing w:line="355" w:lineRule="auto" w:before="30"/>
        <w:ind w:left="137" w:right="129" w:firstLine="420"/>
        <w:jc w:val="both"/>
      </w:pPr>
      <w:r>
        <w:rPr>
          <w:spacing w:val="-4"/>
        </w:rPr>
        <w:t>（</w:t>
      </w:r>
      <w:r>
        <w:rPr>
          <w:rFonts w:ascii="宋体" w:hAnsi="宋体" w:cs="宋体" w:eastAsia="宋体" w:hint="default"/>
          <w:spacing w:val="-4"/>
        </w:rPr>
        <w:t>3</w:t>
      </w:r>
      <w:r>
        <w:rPr>
          <w:spacing w:val="-4"/>
        </w:rPr>
        <w:t>）资产负债表日，对递延所得税资产的账面价值进行复核，如果未来期间很可能无法获得</w:t>
      </w:r>
      <w:r>
        <w:rPr>
          <w:w w:val="100"/>
        </w:rPr>
        <w:t> </w:t>
      </w:r>
      <w:r>
        <w:rPr>
          <w:spacing w:val="-2"/>
        </w:rPr>
        <w:t>足够的应纳税所得额用以抵扣递延所得税资产的利益，则减记递延所得税资产的账面价值。在很</w:t>
      </w:r>
      <w:r>
        <w:rPr>
          <w:spacing w:val="-25"/>
        </w:rPr>
        <w:t> </w:t>
      </w:r>
      <w:r>
        <w:rPr>
          <w:spacing w:val="-25"/>
        </w:rPr>
      </w:r>
      <w:r>
        <w:rPr/>
        <w:t>可能获得足够的应纳税所得额时，转回减记的金额。</w:t>
      </w:r>
    </w:p>
    <w:p>
      <w:pPr>
        <w:pStyle w:val="BodyText"/>
        <w:spacing w:line="338" w:lineRule="auto" w:before="32"/>
        <w:ind w:left="137" w:right="129" w:firstLine="420"/>
        <w:jc w:val="both"/>
      </w:pPr>
      <w:r>
        <w:rPr>
          <w:spacing w:val="-4"/>
        </w:rPr>
        <w:t>（</w:t>
      </w:r>
      <w:r>
        <w:rPr>
          <w:rFonts w:ascii="Times New Roman" w:hAnsi="Times New Roman" w:cs="Times New Roman" w:eastAsia="Times New Roman" w:hint="default"/>
          <w:spacing w:val="-4"/>
        </w:rPr>
        <w:t>4</w:t>
      </w:r>
      <w:r>
        <w:rPr>
          <w:spacing w:val="-4"/>
        </w:rPr>
        <w:t>）公司当期所得税和递延所得税作为所得税费用或收益计入当期损益，但不包括下列情况</w:t>
      </w:r>
      <w:r>
        <w:rPr>
          <w:w w:val="100"/>
        </w:rPr>
        <w:t> </w:t>
      </w:r>
      <w:r>
        <w:rPr/>
        <w:t>产生的所得税：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直接在所有者权益中确认的交易或者事项。</w:t>
      </w:r>
    </w:p>
    <w:p>
      <w:pPr>
        <w:spacing w:line="240" w:lineRule="auto" w:before="8"/>
        <w:rPr>
          <w:rFonts w:ascii="宋体" w:hAnsi="宋体" w:cs="宋体" w:eastAsia="宋体" w:hint="default"/>
          <w:sz w:val="24"/>
          <w:szCs w:val="24"/>
        </w:rPr>
      </w:pPr>
    </w:p>
    <w:p>
      <w:pPr>
        <w:pStyle w:val="Heading4"/>
        <w:spacing w:line="290" w:lineRule="auto" w:before="0"/>
        <w:ind w:left="137" w:right="620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883" w:val="left" w:leader="none"/>
        </w:tabs>
        <w:spacing w:line="274" w:lineRule="exact" w:before="38"/>
        <w:ind w:left="557" w:right="13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公司为承租人时，在租赁期内各个期间按照直线法将租金计入相关资产成本或确认为当期损</w:t>
      </w:r>
    </w:p>
    <w:p>
      <w:pPr>
        <w:pStyle w:val="BodyText"/>
        <w:spacing w:line="355" w:lineRule="auto" w:before="108"/>
        <w:ind w:left="557" w:right="0"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60" w:lineRule="auto" w:before="32"/>
        <w:ind w:left="137" w:right="0"/>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3"/>
        <w:rPr>
          <w:rFonts w:ascii="宋体" w:hAnsi="宋体" w:cs="宋体" w:eastAsia="宋体" w:hint="default"/>
          <w:sz w:val="25"/>
          <w:szCs w:val="25"/>
        </w:rPr>
      </w:pPr>
    </w:p>
    <w:p>
      <w:pPr>
        <w:pStyle w:val="Heading4"/>
        <w:spacing w:line="240" w:lineRule="auto" w:before="0"/>
        <w:ind w:left="137" w:right="0"/>
        <w:jc w:val="left"/>
        <w:rPr>
          <w:b w:val="0"/>
          <w:bCs w:val="0"/>
        </w:rPr>
      </w:pPr>
      <w:r>
        <w:rPr>
          <w:rFonts w:ascii="宋体" w:hAnsi="宋体" w:cs="宋体" w:eastAsia="宋体" w:hint="default"/>
        </w:rPr>
        <w:t>(2).</w:t>
      </w:r>
      <w:r>
        <w:rPr/>
        <w:t>融资租赁的会计处理方法</w:t>
      </w:r>
      <w:r>
        <w:rPr>
          <w:b w:val="0"/>
          <w:bCs w:val="0"/>
        </w:rPr>
      </w:r>
    </w:p>
    <w:p>
      <w:pPr>
        <w:pStyle w:val="BodyText"/>
        <w:tabs>
          <w:tab w:pos="895" w:val="left" w:leader="none"/>
        </w:tabs>
        <w:spacing w:line="240" w:lineRule="auto" w:before="56"/>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7"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883" w:val="left" w:leader="none"/>
        </w:tabs>
        <w:spacing w:line="281" w:lineRule="exact" w:before="58"/>
        <w:ind w:left="13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557" w:right="0" w:hanging="420"/>
        <w:jc w:val="left"/>
      </w:pPr>
      <w:r>
        <w:rPr/>
        <w:t>（</w:t>
      </w:r>
      <w:r>
        <w:rPr>
          <w:rFonts w:ascii="Times New Roman" w:hAnsi="Times New Roman" w:cs="Times New Roman" w:eastAsia="Times New Roman" w:hint="default"/>
        </w:rPr>
        <w:t>1</w:t>
      </w:r>
      <w:r>
        <w:rPr/>
        <w:t>）维修基金核算方法</w:t>
      </w:r>
      <w:r>
        <w:rPr>
          <w:w w:val="100"/>
        </w:rPr>
        <w:t> </w:t>
      </w:r>
      <w:r>
        <w:rPr/>
        <w:t>根据开发项目所在地的有关规定，维修基金在开发产品销售</w:t>
      </w:r>
      <w:r>
        <w:rPr>
          <w:rFonts w:ascii="Times New Roman" w:hAnsi="Times New Roman" w:cs="Times New Roman" w:eastAsia="Times New Roman" w:hint="default"/>
        </w:rPr>
        <w:t>(</w:t>
      </w:r>
      <w:r>
        <w:rPr/>
        <w:t>预售</w:t>
      </w:r>
      <w:r>
        <w:rPr>
          <w:rFonts w:ascii="Times New Roman" w:hAnsi="Times New Roman" w:cs="Times New Roman" w:eastAsia="Times New Roman" w:hint="default"/>
        </w:rPr>
        <w:t>)</w:t>
      </w:r>
      <w:r>
        <w:rPr/>
        <w:t>时，向购房人收取或由公</w:t>
      </w:r>
    </w:p>
    <w:p>
      <w:pPr>
        <w:pStyle w:val="BodyText"/>
        <w:spacing w:line="240" w:lineRule="auto" w:before="24"/>
        <w:ind w:left="137" w:right="0"/>
        <w:jc w:val="left"/>
      </w:pPr>
      <w:r>
        <w:rPr/>
        <w:t>司计提计入有关开发产品的开发成本，并统一上缴维修基金管理部门。</w:t>
      </w:r>
    </w:p>
    <w:p>
      <w:pPr>
        <w:pStyle w:val="BodyText"/>
        <w:spacing w:line="240" w:lineRule="auto" w:before="136"/>
        <w:ind w:left="137" w:right="0"/>
        <w:jc w:val="left"/>
      </w:pPr>
      <w:r>
        <w:rPr/>
        <w:t>（</w:t>
      </w:r>
      <w:r>
        <w:rPr>
          <w:rFonts w:ascii="Times New Roman" w:hAnsi="Times New Roman" w:cs="Times New Roman" w:eastAsia="Times New Roman" w:hint="default"/>
        </w:rPr>
        <w:t>2</w:t>
      </w:r>
      <w:r>
        <w:rPr/>
        <w:t>）质量保证金核算方法</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217" w:right="0" w:firstLine="422"/>
        <w:jc w:val="left"/>
      </w:pPr>
      <w:r>
        <w:rPr>
          <w:spacing w:val="-4"/>
          <w:w w:val="100"/>
        </w:rPr>
        <w:t>质量保证金根据施工合同规定从施工单位工程款中预留。在开发产品保修期内发生的维修费，</w:t>
      </w:r>
      <w:r>
        <w:rPr>
          <w:w w:val="100"/>
        </w:rPr>
        <w:t> </w:t>
      </w:r>
      <w:r>
        <w:rPr/>
        <w:t>冲减质量保证金；在开发产品约定的保修期届满，质量保证金余额退还施工单位。</w:t>
      </w:r>
    </w:p>
    <w:p>
      <w:pPr>
        <w:pStyle w:val="BodyText"/>
        <w:spacing w:line="240" w:lineRule="auto" w:before="32"/>
        <w:ind w:left="217" w:right="2465"/>
        <w:jc w:val="left"/>
      </w:pPr>
      <w:r>
        <w:rPr/>
        <w:t>（</w:t>
      </w:r>
      <w:r>
        <w:rPr>
          <w:rFonts w:ascii="Times New Roman" w:hAnsi="Times New Roman" w:cs="Times New Roman" w:eastAsia="Times New Roman" w:hint="default"/>
        </w:rPr>
        <w:t>3</w:t>
      </w:r>
      <w:r>
        <w:rPr/>
        <w:t>）分部报告</w:t>
      </w:r>
    </w:p>
    <w:p>
      <w:pPr>
        <w:pStyle w:val="BodyText"/>
        <w:spacing w:line="355" w:lineRule="auto" w:before="119"/>
        <w:ind w:left="217" w:right="253" w:firstLine="420"/>
        <w:jc w:val="left"/>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2"/>
        <w:ind w:left="637" w:right="2465"/>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17"/>
        <w:ind w:left="637" w:right="411"/>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240" w:lineRule="auto" w:before="119"/>
        <w:ind w:left="637" w:right="411"/>
        <w:jc w:val="left"/>
      </w:pPr>
      <w:r>
        <w:rPr>
          <w:rFonts w:ascii="Times New Roman" w:hAnsi="Times New Roman" w:cs="Times New Roman" w:eastAsia="Times New Roman" w:hint="default"/>
        </w:rPr>
        <w:t>3</w:t>
      </w:r>
      <w:r>
        <w:rPr/>
        <w:t>）能够通过分析取得该组成部分的财务状况、经营成果和现金流量等有关会计信息。</w:t>
      </w:r>
    </w:p>
    <w:p>
      <w:pPr>
        <w:pStyle w:val="BodyText"/>
        <w:spacing w:line="336" w:lineRule="auto" w:before="118"/>
        <w:ind w:left="637" w:right="253" w:hanging="420"/>
        <w:jc w:val="left"/>
      </w:pPr>
      <w:r>
        <w:rPr/>
        <w:t>（</w:t>
      </w:r>
      <w:r>
        <w:rPr>
          <w:rFonts w:ascii="Times New Roman" w:hAnsi="Times New Roman" w:cs="Times New Roman" w:eastAsia="Times New Roman" w:hint="default"/>
        </w:rPr>
        <w:t>4</w:t>
      </w:r>
      <w:r>
        <w:rPr/>
        <w:t>）终止经营的确认标准、会计处理方法</w:t>
      </w:r>
      <w:r>
        <w:rPr>
          <w:w w:val="100"/>
        </w:rPr>
        <w:t> </w:t>
      </w:r>
      <w:r>
        <w:rPr>
          <w:spacing w:val="-2"/>
        </w:rPr>
        <w:t>满足下列条件之一的、已经被处置或划分为持有待售类别且能够单独区分的组成部分确认为</w:t>
      </w:r>
    </w:p>
    <w:p>
      <w:pPr>
        <w:pStyle w:val="BodyText"/>
        <w:spacing w:line="240" w:lineRule="auto" w:before="49"/>
        <w:ind w:left="217" w:right="2465"/>
        <w:jc w:val="left"/>
      </w:pPr>
      <w:r>
        <w:rPr/>
        <w:t>终止经营：</w:t>
      </w:r>
    </w:p>
    <w:p>
      <w:pPr>
        <w:pStyle w:val="BodyText"/>
        <w:spacing w:line="240" w:lineRule="auto" w:before="133"/>
        <w:ind w:left="637" w:right="41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该组成部分代表一项独立的主要业务或一个单独的主要经营地区；</w:t>
      </w:r>
    </w:p>
    <w:p>
      <w:pPr>
        <w:pStyle w:val="BodyText"/>
        <w:spacing w:line="336" w:lineRule="auto" w:before="119"/>
        <w:ind w:left="217" w:right="253"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该组成部分是拟对一项独立的主要业务或一个单独的主要经营地区进行处置的一项相关</w:t>
      </w:r>
      <w:r>
        <w:rPr>
          <w:w w:val="100"/>
        </w:rPr>
        <w:t> </w:t>
      </w:r>
      <w:r>
        <w:rPr/>
        <w:t>联计划的一部分；</w:t>
      </w:r>
    </w:p>
    <w:p>
      <w:pPr>
        <w:pStyle w:val="BodyText"/>
        <w:spacing w:line="336" w:lineRule="auto" w:before="49"/>
        <w:ind w:left="637" w:right="41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该组成部分是专为转售而取得的子公司。</w:t>
      </w:r>
      <w:r>
        <w:rPr>
          <w:w w:val="100"/>
        </w:rPr>
        <w:t> </w:t>
      </w:r>
      <w:r>
        <w:rPr>
          <w:spacing w:val="-2"/>
        </w:rPr>
        <w:t>本公司终止经营的情况见本财务报表附注其他重要事项之终止经营的说明。</w:t>
      </w:r>
    </w:p>
    <w:p>
      <w:pPr>
        <w:spacing w:line="240" w:lineRule="auto" w:before="12"/>
        <w:rPr>
          <w:rFonts w:ascii="宋体" w:hAnsi="宋体" w:cs="宋体" w:eastAsia="宋体" w:hint="default"/>
          <w:sz w:val="26"/>
          <w:szCs w:val="26"/>
        </w:rPr>
      </w:pPr>
    </w:p>
    <w:p>
      <w:pPr>
        <w:pStyle w:val="Heading4"/>
        <w:spacing w:line="290" w:lineRule="auto" w:before="0"/>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72" w:lineRule="exact" w:before="40"/>
        <w:ind w:left="217" w:right="765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其他说明</w:t>
      </w:r>
    </w:p>
    <w:p>
      <w:pPr>
        <w:pStyle w:val="BodyText"/>
        <w:spacing w:line="249" w:lineRule="exact"/>
        <w:ind w:left="637" w:right="0"/>
        <w:jc w:val="left"/>
      </w:pPr>
      <w:r>
        <w:rPr>
          <w:rFonts w:ascii="宋体" w:hAnsi="宋体" w:cs="宋体" w:eastAsia="宋体" w:hint="default"/>
          <w:spacing w:val="-11"/>
        </w:rPr>
        <w:t>1</w:t>
      </w:r>
      <w:r>
        <w:rPr>
          <w:spacing w:val="-11"/>
        </w:rPr>
        <w:t>）本公司根据《财政部关于修订印发 </w:t>
      </w:r>
      <w:r>
        <w:rPr>
          <w:rFonts w:ascii="宋体" w:hAnsi="宋体" w:cs="宋体" w:eastAsia="宋体" w:hint="default"/>
        </w:rPr>
        <w:t>2018</w:t>
      </w:r>
      <w:r>
        <w:rPr>
          <w:rFonts w:ascii="宋体" w:hAnsi="宋体" w:cs="宋体" w:eastAsia="宋体" w:hint="default"/>
          <w:spacing w:val="-21"/>
        </w:rPr>
        <w:t> </w:t>
      </w:r>
      <w:r>
        <w:rPr>
          <w:spacing w:val="-8"/>
        </w:rPr>
        <w:t>年度一般企业财务报表格式的通知》</w:t>
      </w:r>
      <w:r>
        <w:rPr>
          <w:rFonts w:ascii="宋体" w:hAnsi="宋体" w:cs="宋体" w:eastAsia="宋体" w:hint="default"/>
          <w:spacing w:val="-8"/>
        </w:rPr>
        <w:t>(</w:t>
      </w:r>
      <w:r>
        <w:rPr>
          <w:spacing w:val="-8"/>
        </w:rPr>
        <w:t>财会〔</w:t>
      </w:r>
      <w:r>
        <w:rPr>
          <w:rFonts w:ascii="宋体" w:hAnsi="宋体" w:cs="宋体" w:eastAsia="宋体" w:hint="default"/>
          <w:spacing w:val="-8"/>
        </w:rPr>
        <w:t>2018</w:t>
      </w:r>
      <w:r>
        <w:rPr>
          <w:spacing w:val="-8"/>
        </w:rPr>
        <w:t>〕</w:t>
      </w:r>
    </w:p>
    <w:p>
      <w:pPr>
        <w:pStyle w:val="BodyText"/>
        <w:spacing w:line="355" w:lineRule="auto" w:before="133"/>
        <w:ind w:left="217" w:right="217"/>
        <w:jc w:val="left"/>
      </w:pPr>
      <w:r>
        <w:rPr>
          <w:rFonts w:ascii="宋体" w:hAnsi="宋体" w:cs="宋体" w:eastAsia="宋体" w:hint="default"/>
        </w:rPr>
        <w:t>15</w:t>
      </w:r>
      <w:r>
        <w:rPr>
          <w:rFonts w:ascii="宋体" w:hAnsi="宋体" w:cs="宋体" w:eastAsia="宋体" w:hint="default"/>
          <w:spacing w:val="-42"/>
        </w:rPr>
        <w:t> </w:t>
      </w:r>
      <w:r>
        <w:rPr/>
        <w:t>号</w:t>
      </w:r>
      <w:r>
        <w:rPr>
          <w:rFonts w:ascii="宋体" w:hAnsi="宋体" w:cs="宋体" w:eastAsia="宋体" w:hint="default"/>
        </w:rPr>
        <w:t>)</w:t>
      </w:r>
      <w:r>
        <w:rPr/>
        <w:t>及其解读和企业会计准则的要求编制</w:t>
      </w:r>
      <w:r>
        <w:rPr>
          <w:spacing w:val="-42"/>
        </w:rPr>
        <w:t> </w:t>
      </w:r>
      <w:r>
        <w:rPr>
          <w:rFonts w:ascii="宋体" w:hAnsi="宋体" w:cs="宋体" w:eastAsia="宋体" w:hint="default"/>
        </w:rPr>
        <w:t>2018</w:t>
      </w:r>
      <w:r>
        <w:rPr>
          <w:rFonts w:ascii="宋体" w:hAnsi="宋体" w:cs="宋体" w:eastAsia="宋体" w:hint="default"/>
          <w:spacing w:val="-45"/>
        </w:rPr>
        <w:t> </w:t>
      </w:r>
      <w:r>
        <w:rPr>
          <w:spacing w:val="-4"/>
        </w:rPr>
        <w:t>年度财务报表，此项会计政策变更采用追溯调整</w:t>
      </w:r>
      <w:r>
        <w:rPr>
          <w:spacing w:val="-101"/>
        </w:rPr>
        <w:t> </w:t>
      </w:r>
      <w:r>
        <w:rPr>
          <w:spacing w:val="-101"/>
        </w:rPr>
      </w:r>
      <w:r>
        <w:rPr/>
        <w:t>法。</w:t>
      </w:r>
      <w:r>
        <w:rPr>
          <w:rFonts w:ascii="宋体" w:hAnsi="宋体" w:cs="宋体" w:eastAsia="宋体" w:hint="default"/>
        </w:rPr>
        <w:t>2017</w:t>
      </w:r>
      <w:r>
        <w:rPr>
          <w:rFonts w:ascii="宋体" w:hAnsi="宋体" w:cs="宋体" w:eastAsia="宋体" w:hint="default"/>
          <w:spacing w:val="-57"/>
        </w:rPr>
        <w:t> </w:t>
      </w:r>
      <w:r>
        <w:rPr/>
        <w:t>年度财务报表受重要影响的报表项目和金额如下：</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410"/>
        <w:gridCol w:w="2578"/>
        <w:gridCol w:w="1935"/>
        <w:gridCol w:w="2127"/>
      </w:tblGrid>
      <w:tr>
        <w:trPr>
          <w:trHeight w:val="418" w:hRule="exact"/>
        </w:trPr>
        <w:tc>
          <w:tcPr>
            <w:tcW w:w="4988"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原列报报表项目及金额（单位：元）</w:t>
            </w:r>
          </w:p>
        </w:tc>
        <w:tc>
          <w:tcPr>
            <w:tcW w:w="40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新列报报表项目及金额（单位：元）</w:t>
            </w: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543,150.00</w:t>
            </w:r>
          </w:p>
        </w:tc>
        <w:tc>
          <w:tcPr>
            <w:tcW w:w="1935" w:type="dxa"/>
            <w:vMerge w:val="restart"/>
            <w:tcBorders>
              <w:top w:val="single" w:sz="4" w:space="0" w:color="000000"/>
              <w:left w:val="single" w:sz="4" w:space="0" w:color="000000"/>
              <w:right w:val="single" w:sz="4" w:space="0" w:color="000000"/>
            </w:tcBorders>
          </w:tcPr>
          <w:p>
            <w:pPr>
              <w:pStyle w:val="TableParagraph"/>
              <w:spacing w:line="272" w:lineRule="exact" w:before="135"/>
              <w:ind w:left="100" w:right="139"/>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5"/>
              <w:ind w:left="542" w:right="0"/>
              <w:jc w:val="left"/>
              <w:rPr>
                <w:rFonts w:ascii="宋体" w:hAnsi="宋体" w:cs="宋体" w:eastAsia="宋体" w:hint="default"/>
                <w:sz w:val="21"/>
                <w:szCs w:val="21"/>
              </w:rPr>
            </w:pPr>
            <w:r>
              <w:rPr>
                <w:rFonts w:ascii="宋体"/>
                <w:sz w:val="21"/>
              </w:rPr>
              <w:t>210,016,452.03</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209,473,302.03</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647" w:right="0"/>
              <w:jc w:val="left"/>
              <w:rPr>
                <w:rFonts w:ascii="宋体" w:hAnsi="宋体" w:cs="宋体" w:eastAsia="宋体" w:hint="default"/>
                <w:sz w:val="21"/>
                <w:szCs w:val="21"/>
              </w:rPr>
            </w:pPr>
            <w:r>
              <w:rPr>
                <w:rFonts w:ascii="宋体"/>
                <w:sz w:val="21"/>
              </w:rPr>
              <w:t>38,517,353.89</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38,517,353.89</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319,153,245.91</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542" w:right="0"/>
              <w:jc w:val="left"/>
              <w:rPr>
                <w:rFonts w:ascii="宋体" w:hAnsi="宋体" w:cs="宋体" w:eastAsia="宋体" w:hint="default"/>
                <w:sz w:val="21"/>
                <w:szCs w:val="21"/>
              </w:rPr>
            </w:pPr>
            <w:r>
              <w:rPr>
                <w:rFonts w:ascii="宋体"/>
                <w:sz w:val="21"/>
              </w:rPr>
              <w:t>319,153,245.91</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47,040,591.90</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4"/>
              <w:ind w:left="647" w:right="0"/>
              <w:jc w:val="left"/>
              <w:rPr>
                <w:rFonts w:ascii="宋体" w:hAnsi="宋体" w:cs="宋体" w:eastAsia="宋体" w:hint="default"/>
                <w:sz w:val="21"/>
                <w:szCs w:val="21"/>
              </w:rPr>
            </w:pPr>
            <w:r>
              <w:rPr>
                <w:rFonts w:ascii="宋体"/>
                <w:sz w:val="21"/>
              </w:rPr>
              <w:t>47,040,591.90</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10"/>
        <w:gridCol w:w="2578"/>
        <w:gridCol w:w="1935"/>
        <w:gridCol w:w="2127"/>
      </w:tblGrid>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val="restart"/>
            <w:tcBorders>
              <w:top w:val="single" w:sz="4" w:space="0" w:color="000000"/>
              <w:left w:val="single" w:sz="4" w:space="0" w:color="000000"/>
              <w:right w:val="single" w:sz="4" w:space="0" w:color="000000"/>
            </w:tcBorders>
          </w:tcPr>
          <w:p>
            <w:pPr>
              <w:pStyle w:val="TableParagraph"/>
              <w:spacing w:line="272" w:lineRule="exact" w:before="135"/>
              <w:ind w:left="100" w:right="139"/>
              <w:jc w:val="left"/>
              <w:rPr>
                <w:rFonts w:ascii="宋体" w:hAnsi="宋体" w:cs="宋体" w:eastAsia="宋体" w:hint="default"/>
                <w:sz w:val="21"/>
                <w:szCs w:val="21"/>
              </w:rPr>
            </w:pPr>
            <w:r>
              <w:rPr>
                <w:rFonts w:ascii="宋体" w:hAnsi="宋体" w:cs="宋体" w:eastAsia="宋体" w:hint="default"/>
                <w:sz w:val="21"/>
                <w:szCs w:val="21"/>
              </w:rPr>
              <w:t>应付票据及应付账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175"/>
              <w:ind w:left="647" w:right="0"/>
              <w:jc w:val="left"/>
              <w:rPr>
                <w:rFonts w:ascii="宋体" w:hAnsi="宋体" w:cs="宋体" w:eastAsia="宋体" w:hint="default"/>
                <w:sz w:val="21"/>
                <w:szCs w:val="21"/>
              </w:rPr>
            </w:pPr>
            <w:r>
              <w:rPr>
                <w:rFonts w:ascii="宋体"/>
                <w:sz w:val="21"/>
              </w:rPr>
              <w:t>43,383,288.29</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43,383,288.29</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2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1"/>
                <w:szCs w:val="21"/>
              </w:rPr>
            </w:pPr>
            <w:r>
              <w:rPr>
                <w:rFonts w:ascii="宋体"/>
                <w:sz w:val="21"/>
              </w:rPr>
              <w:t>601,292,586.69</w:t>
            </w:r>
          </w:p>
        </w:tc>
      </w:tr>
      <w:tr>
        <w:trPr>
          <w:trHeight w:val="420"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78" w:type="dxa"/>
            <w:tcBorders>
              <w:top w:val="single" w:sz="4" w:space="0" w:color="000000"/>
              <w:left w:val="single" w:sz="4" w:space="0" w:color="000000"/>
              <w:bottom w:val="single" w:sz="4" w:space="0" w:color="000000"/>
              <w:right w:val="single" w:sz="4" w:space="0" w:color="000000"/>
            </w:tcBorders>
          </w:tcPr>
          <w:p>
            <w:pPr/>
          </w:p>
        </w:tc>
        <w:tc>
          <w:tcPr>
            <w:tcW w:w="1935" w:type="dxa"/>
            <w:vMerge/>
            <w:tcBorders>
              <w:left w:val="single" w:sz="4" w:space="0" w:color="000000"/>
              <w:right w:val="single" w:sz="4" w:space="0" w:color="000000"/>
            </w:tcBorders>
          </w:tcPr>
          <w:p>
            <w:pPr/>
          </w:p>
        </w:tc>
        <w:tc>
          <w:tcPr>
            <w:tcW w:w="2127" w:type="dxa"/>
            <w:vMerge/>
            <w:tcBorders>
              <w:left w:val="single" w:sz="4" w:space="0" w:color="000000"/>
              <w:right w:val="nil" w:sz="6" w:space="0" w:color="auto"/>
            </w:tcBorders>
          </w:tcPr>
          <w:p>
            <w:pPr/>
          </w:p>
        </w:tc>
      </w:tr>
      <w:tr>
        <w:trPr>
          <w:trHeight w:val="418"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601,292,586.69</w:t>
            </w:r>
          </w:p>
        </w:tc>
        <w:tc>
          <w:tcPr>
            <w:tcW w:w="1935"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nil" w:sz="6" w:space="0" w:color="auto"/>
            </w:tcBorders>
          </w:tcPr>
          <w:p>
            <w:pPr/>
          </w:p>
        </w:tc>
      </w:tr>
      <w:tr>
        <w:trPr>
          <w:trHeight w:val="418"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4"/>
              <w:ind w:left="782" w:right="0"/>
              <w:jc w:val="left"/>
              <w:rPr>
                <w:rFonts w:ascii="宋体" w:hAnsi="宋体" w:cs="宋体" w:eastAsia="宋体" w:hint="default"/>
                <w:sz w:val="21"/>
                <w:szCs w:val="21"/>
              </w:rPr>
            </w:pPr>
            <w:r>
              <w:rPr>
                <w:rFonts w:ascii="宋体"/>
                <w:sz w:val="21"/>
              </w:rPr>
              <w:t>1,734,154,435.42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454,663,017.75</w:t>
            </w:r>
          </w:p>
        </w:tc>
      </w:tr>
      <w:tr>
        <w:trPr>
          <w:trHeight w:val="420" w:hRule="exact"/>
        </w:trPr>
        <w:tc>
          <w:tcPr>
            <w:tcW w:w="2410" w:type="dxa"/>
            <w:vMerge/>
            <w:tcBorders>
              <w:left w:val="nil" w:sz="6" w:space="0" w:color="auto"/>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1,279,491,417.67</w:t>
            </w:r>
          </w:p>
        </w:tc>
      </w:tr>
    </w:tbl>
    <w:p>
      <w:pPr>
        <w:pStyle w:val="BodyText"/>
        <w:spacing w:line="241" w:lineRule="exact"/>
        <w:ind w:left="637" w:right="217"/>
        <w:jc w:val="left"/>
      </w:pPr>
      <w:r>
        <w:rPr>
          <w:rFonts w:ascii="宋体" w:hAnsi="宋体" w:cs="宋体" w:eastAsia="宋体" w:hint="default"/>
        </w:rPr>
        <w:t>2</w:t>
      </w:r>
      <w:r>
        <w:rPr/>
        <w:t>）财政部于</w:t>
      </w:r>
      <w:r>
        <w:rPr>
          <w:spacing w:val="-55"/>
        </w:rPr>
        <w:t> </w:t>
      </w:r>
      <w:r>
        <w:rPr>
          <w:rFonts w:ascii="宋体" w:hAnsi="宋体" w:cs="宋体" w:eastAsia="宋体" w:hint="default"/>
        </w:rPr>
        <w:t>2017</w:t>
      </w:r>
      <w:r>
        <w:rPr>
          <w:rFonts w:ascii="宋体" w:hAnsi="宋体" w:cs="宋体" w:eastAsia="宋体" w:hint="default"/>
          <w:spacing w:val="-55"/>
        </w:rPr>
        <w:t> </w:t>
      </w:r>
      <w:r>
        <w:rPr/>
        <w:t>年度颁布了《企业会计准则解释第</w:t>
      </w:r>
      <w:r>
        <w:rPr>
          <w:spacing w:val="-54"/>
        </w:rPr>
        <w:t> </w:t>
      </w:r>
      <w:r>
        <w:rPr>
          <w:rFonts w:ascii="宋体" w:hAnsi="宋体" w:cs="宋体" w:eastAsia="宋体" w:hint="default"/>
        </w:rPr>
        <w:t>9</w:t>
      </w:r>
      <w:r>
        <w:rPr>
          <w:rFonts w:ascii="宋体" w:hAnsi="宋体" w:cs="宋体" w:eastAsia="宋体" w:hint="default"/>
          <w:spacing w:val="-55"/>
        </w:rPr>
        <w:t> </w:t>
      </w:r>
      <w:r>
        <w:rPr/>
        <w:t>号——关于权益法下投资净损失的会</w:t>
      </w:r>
    </w:p>
    <w:p>
      <w:pPr>
        <w:pStyle w:val="BodyText"/>
        <w:spacing w:line="240" w:lineRule="auto" w:before="133"/>
        <w:ind w:left="217" w:right="0"/>
        <w:jc w:val="left"/>
      </w:pPr>
      <w:r>
        <w:rPr>
          <w:w w:val="100"/>
        </w:rPr>
        <w:t>计处</w:t>
      </w:r>
      <w:r>
        <w:rPr>
          <w:spacing w:val="-3"/>
          <w:w w:val="100"/>
        </w:rPr>
        <w:t>理</w:t>
      </w:r>
      <w:r>
        <w:rPr>
          <w:spacing w:val="-152"/>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则解</w:t>
      </w:r>
      <w:r>
        <w:rPr>
          <w:w w:val="100"/>
        </w:rPr>
        <w:t>释第</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号</w:t>
      </w:r>
      <w:r>
        <w:rPr>
          <w:w w:val="100"/>
        </w:rPr>
        <w:t>—</w:t>
      </w:r>
      <w:r>
        <w:rPr>
          <w:spacing w:val="-3"/>
          <w:w w:val="100"/>
        </w:rPr>
        <w:t>—</w:t>
      </w:r>
      <w:r>
        <w:rPr>
          <w:w w:val="100"/>
        </w:rPr>
        <w:t>关</w:t>
      </w:r>
      <w:r>
        <w:rPr>
          <w:spacing w:val="-3"/>
          <w:w w:val="100"/>
        </w:rPr>
        <w:t>于</w:t>
      </w:r>
      <w:r>
        <w:rPr>
          <w:w w:val="100"/>
        </w:rPr>
        <w:t>以</w:t>
      </w:r>
      <w:r>
        <w:rPr>
          <w:spacing w:val="-3"/>
          <w:w w:val="100"/>
        </w:rPr>
        <w:t>使用</w:t>
      </w:r>
      <w:r>
        <w:rPr>
          <w:w w:val="100"/>
        </w:rPr>
        <w:t>固定</w:t>
      </w:r>
      <w:r>
        <w:rPr>
          <w:spacing w:val="-3"/>
          <w:w w:val="100"/>
        </w:rPr>
        <w:t>资</w:t>
      </w:r>
      <w:r>
        <w:rPr>
          <w:w w:val="100"/>
        </w:rPr>
        <w:t>产</w:t>
      </w:r>
      <w:r>
        <w:rPr>
          <w:spacing w:val="-3"/>
          <w:w w:val="100"/>
        </w:rPr>
        <w:t>产</w:t>
      </w:r>
      <w:r>
        <w:rPr>
          <w:w w:val="100"/>
        </w:rPr>
        <w:t>生</w:t>
      </w:r>
      <w:r>
        <w:rPr>
          <w:spacing w:val="-3"/>
          <w:w w:val="100"/>
        </w:rPr>
        <w:t>的</w:t>
      </w:r>
      <w:r>
        <w:rPr>
          <w:w w:val="100"/>
        </w:rPr>
        <w:t>收</w:t>
      </w:r>
      <w:r>
        <w:rPr>
          <w:spacing w:val="-3"/>
          <w:w w:val="100"/>
        </w:rPr>
        <w:t>入</w:t>
      </w:r>
      <w:r>
        <w:rPr>
          <w:w w:val="100"/>
        </w:rPr>
        <w:t>为</w:t>
      </w:r>
      <w:r>
        <w:rPr>
          <w:spacing w:val="-3"/>
          <w:w w:val="100"/>
        </w:rPr>
        <w:t>基</w:t>
      </w:r>
      <w:r>
        <w:rPr>
          <w:w w:val="100"/>
        </w:rPr>
        <w:t>础的</w:t>
      </w:r>
      <w:r>
        <w:rPr>
          <w:spacing w:val="-3"/>
          <w:w w:val="100"/>
        </w:rPr>
        <w:t>折</w:t>
      </w:r>
      <w:r>
        <w:rPr>
          <w:w w:val="100"/>
        </w:rPr>
        <w:t>旧</w:t>
      </w:r>
      <w:r>
        <w:rPr>
          <w:spacing w:val="-3"/>
          <w:w w:val="100"/>
        </w:rPr>
        <w:t>方法</w:t>
      </w:r>
      <w:r>
        <w:rPr>
          <w:spacing w:val="-152"/>
          <w:w w:val="100"/>
        </w:rPr>
        <w:t>》</w:t>
      </w:r>
      <w:r>
        <w:rPr>
          <w:w w:val="100"/>
        </w:rPr>
        <w:t>《企</w:t>
      </w:r>
    </w:p>
    <w:p>
      <w:pPr>
        <w:pStyle w:val="BodyText"/>
        <w:spacing w:line="240" w:lineRule="auto" w:before="133"/>
        <w:ind w:left="217" w:right="0"/>
        <w:jc w:val="left"/>
      </w:pPr>
      <w:r>
        <w:rPr/>
        <w:t>业会计准则解释第 </w:t>
      </w:r>
      <w:r>
        <w:rPr>
          <w:rFonts w:ascii="宋体" w:hAnsi="宋体" w:cs="宋体" w:eastAsia="宋体" w:hint="default"/>
        </w:rPr>
        <w:t>11</w:t>
      </w:r>
      <w:r>
        <w:rPr>
          <w:rFonts w:ascii="宋体" w:hAnsi="宋体" w:cs="宋体" w:eastAsia="宋体" w:hint="default"/>
          <w:spacing w:val="-42"/>
        </w:rPr>
        <w:t> </w:t>
      </w:r>
      <w:r>
        <w:rPr>
          <w:spacing w:val="-5"/>
        </w:rPr>
        <w:t>号——关于以使用无形资产产生的收入为基础的摊销方法》及《企业会计准</w:t>
      </w:r>
    </w:p>
    <w:p>
      <w:pPr>
        <w:pStyle w:val="BodyText"/>
        <w:spacing w:line="240" w:lineRule="auto" w:before="133"/>
        <w:ind w:left="217" w:right="253"/>
        <w:jc w:val="left"/>
        <w:rPr>
          <w:rFonts w:ascii="宋体" w:hAnsi="宋体" w:cs="宋体" w:eastAsia="宋体" w:hint="default"/>
        </w:rPr>
      </w:pPr>
      <w:r>
        <w:rPr/>
        <w:t>则解释第</w:t>
      </w:r>
      <w:r>
        <w:rPr>
          <w:spacing w:val="-55"/>
        </w:rPr>
        <w:t> </w:t>
      </w:r>
      <w:r>
        <w:rPr>
          <w:rFonts w:ascii="宋体" w:hAnsi="宋体" w:cs="宋体" w:eastAsia="宋体" w:hint="default"/>
        </w:rPr>
        <w:t>12</w:t>
      </w:r>
      <w:r>
        <w:rPr>
          <w:rFonts w:ascii="宋体" w:hAnsi="宋体" w:cs="宋体" w:eastAsia="宋体" w:hint="default"/>
          <w:spacing w:val="-55"/>
        </w:rPr>
        <w:t> </w:t>
      </w:r>
      <w:r>
        <w:rPr/>
        <w:t>号——关于关键管理人员服务的提供方与接受方是否为关联方》。公司自</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5"/>
        </w:rPr>
        <w:t> </w:t>
      </w:r>
      <w:r>
        <w:rPr>
          <w:rFonts w:ascii="宋体" w:hAnsi="宋体" w:cs="宋体" w:eastAsia="宋体" w:hint="default"/>
        </w:rPr>
        <w:t>1</w:t>
      </w:r>
    </w:p>
    <w:p>
      <w:pPr>
        <w:spacing w:line="468" w:lineRule="exact" w:before="6"/>
        <w:ind w:left="217" w:right="1492"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日起执行上述企业会计准则解释，执行上述解释对公司期初财务数据无影响。</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pStyle w:val="BodyText"/>
        <w:spacing w:line="283"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246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975" w:val="left" w:leader="none"/>
        </w:tabs>
        <w:spacing w:line="240" w:lineRule="auto" w:before="58"/>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2465"/>
        <w:jc w:val="left"/>
        <w:rPr>
          <w:b w:val="0"/>
          <w:bCs w:val="0"/>
        </w:rPr>
      </w:pPr>
      <w:r>
        <w:rPr/>
        <w:t>六、税项</w:t>
      </w:r>
      <w:r>
        <w:rPr>
          <w:b w:val="0"/>
          <w:bCs w:val="0"/>
        </w:rPr>
      </w:r>
    </w:p>
    <w:p>
      <w:pPr>
        <w:tabs>
          <w:tab w:pos="641" w:val="left" w:leader="none"/>
        </w:tabs>
        <w:spacing w:line="290" w:lineRule="auto" w:before="58"/>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48"/>
        <w:gridCol w:w="3325"/>
        <w:gridCol w:w="3978"/>
      </w:tblGrid>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销售货物或提供应税劳务过程中</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产生的增值额</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28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325" w:type="dxa"/>
            <w:tcBorders>
              <w:top w:val="single" w:sz="4" w:space="0" w:color="000000"/>
              <w:left w:val="single" w:sz="4" w:space="0" w:color="000000"/>
              <w:bottom w:val="single" w:sz="4" w:space="0" w:color="000000"/>
              <w:right w:val="single" w:sz="4" w:space="0" w:color="000000"/>
            </w:tcBorders>
          </w:tcPr>
          <w:p>
            <w:pPr/>
          </w:p>
        </w:tc>
        <w:tc>
          <w:tcPr>
            <w:tcW w:w="39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25" w:type="dxa"/>
            <w:tcBorders>
              <w:top w:val="single" w:sz="4" w:space="0" w:color="000000"/>
              <w:left w:val="single" w:sz="4" w:space="0" w:color="000000"/>
              <w:bottom w:val="single" w:sz="4" w:space="0" w:color="000000"/>
              <w:right w:val="single" w:sz="4" w:space="0" w:color="000000"/>
            </w:tcBorders>
          </w:tcPr>
          <w:p>
            <w:pPr/>
          </w:p>
        </w:tc>
        <w:tc>
          <w:tcPr>
            <w:tcW w:w="39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555"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详见不同企业所得税税率纳税主体披露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64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90"/>
              <w:jc w:val="left"/>
              <w:rPr>
                <w:rFonts w:ascii="宋体" w:hAnsi="宋体" w:cs="宋体" w:eastAsia="宋体" w:hint="default"/>
                <w:sz w:val="21"/>
                <w:szCs w:val="21"/>
              </w:rPr>
            </w:pPr>
            <w:r>
              <w:rPr>
                <w:rFonts w:ascii="宋体" w:hAnsi="宋体" w:cs="宋体" w:eastAsia="宋体" w:hint="default"/>
                <w:spacing w:val="24"/>
                <w:sz w:val="21"/>
                <w:szCs w:val="21"/>
              </w:rPr>
              <w:t>有偿转让国有土地使用</w:t>
            </w:r>
            <w:r>
              <w:rPr>
                <w:rFonts w:ascii="宋体" w:hAnsi="宋体" w:cs="宋体" w:eastAsia="宋体" w:hint="default"/>
                <w:spacing w:val="-65"/>
                <w:sz w:val="21"/>
                <w:szCs w:val="21"/>
              </w:rPr>
              <w:t> </w:t>
            </w:r>
            <w:r>
              <w:rPr>
                <w:rFonts w:ascii="宋体" w:hAnsi="宋体" w:cs="宋体" w:eastAsia="宋体" w:hint="default"/>
                <w:spacing w:val="18"/>
                <w:sz w:val="21"/>
                <w:szCs w:val="21"/>
              </w:rPr>
              <w:t>权及地</w:t>
            </w:r>
            <w:r>
              <w:rPr>
                <w:rFonts w:ascii="宋体" w:hAnsi="宋体" w:cs="宋体" w:eastAsia="宋体" w:hint="default"/>
                <w:spacing w:val="-87"/>
                <w:sz w:val="21"/>
                <w:szCs w:val="21"/>
              </w:rPr>
              <w:t> </w:t>
            </w:r>
            <w:r>
              <w:rPr>
                <w:rFonts w:ascii="宋体" w:hAnsi="宋体" w:cs="宋体" w:eastAsia="宋体" w:hint="default"/>
                <w:spacing w:val="24"/>
                <w:sz w:val="21"/>
                <w:szCs w:val="21"/>
              </w:rPr>
              <w:t>上建筑物和其他附着物</w:t>
            </w:r>
            <w:r>
              <w:rPr>
                <w:rFonts w:ascii="宋体" w:hAnsi="宋体" w:cs="宋体" w:eastAsia="宋体" w:hint="default"/>
                <w:spacing w:val="-60"/>
                <w:sz w:val="21"/>
                <w:szCs w:val="21"/>
              </w:rPr>
              <w:t> </w:t>
            </w:r>
            <w:r>
              <w:rPr>
                <w:rFonts w:ascii="宋体" w:hAnsi="宋体" w:cs="宋体" w:eastAsia="宋体" w:hint="default"/>
                <w:spacing w:val="13"/>
                <w:sz w:val="21"/>
                <w:szCs w:val="21"/>
              </w:rPr>
              <w:t>产权</w:t>
            </w:r>
            <w:r>
              <w:rPr>
                <w:rFonts w:ascii="宋体" w:hAnsi="宋体" w:cs="宋体" w:eastAsia="宋体" w:hint="default"/>
                <w:spacing w:val="-62"/>
                <w:sz w:val="21"/>
                <w:szCs w:val="21"/>
              </w:rPr>
              <w:t> </w:t>
            </w:r>
            <w:r>
              <w:rPr>
                <w:rFonts w:ascii="宋体" w:hAnsi="宋体" w:cs="宋体" w:eastAsia="宋体" w:hint="default"/>
                <w:sz w:val="21"/>
                <w:szCs w:val="21"/>
              </w:rPr>
              <w:t>产</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生的增值额</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根据国家税务总局国税发〔</w:t>
            </w:r>
            <w:r>
              <w:rPr>
                <w:rFonts w:ascii="宋体" w:hAnsi="宋体" w:cs="宋体" w:eastAsia="宋体" w:hint="default"/>
                <w:spacing w:val="-5"/>
                <w:sz w:val="21"/>
                <w:szCs w:val="21"/>
              </w:rPr>
              <w:t>2010</w:t>
            </w:r>
            <w:r>
              <w:rPr>
                <w:rFonts w:ascii="宋体" w:hAnsi="宋体" w:cs="宋体" w:eastAsia="宋体" w:hint="default"/>
                <w:spacing w:val="-5"/>
                <w:sz w:val="21"/>
                <w:szCs w:val="21"/>
              </w:rPr>
              <w:t>〕</w:t>
            </w:r>
            <w:r>
              <w:rPr>
                <w:rFonts w:ascii="宋体" w:hAnsi="宋体" w:cs="宋体" w:eastAsia="宋体" w:hint="default"/>
                <w:spacing w:val="-5"/>
                <w:sz w:val="21"/>
                <w:szCs w:val="21"/>
              </w:rPr>
              <w:t>53</w:t>
            </w:r>
            <w:r>
              <w:rPr>
                <w:rFonts w:ascii="宋体" w:hAnsi="宋体" w:cs="宋体" w:eastAsia="宋体" w:hint="default"/>
                <w:spacing w:val="-28"/>
                <w:sz w:val="21"/>
                <w:szCs w:val="21"/>
              </w:rPr>
              <w:t> </w:t>
            </w:r>
            <w:r>
              <w:rPr>
                <w:rFonts w:ascii="宋体" w:hAnsi="宋体" w:cs="宋体" w:eastAsia="宋体" w:hint="default"/>
                <w:spacing w:val="-3"/>
                <w:sz w:val="21"/>
                <w:szCs w:val="21"/>
              </w:rPr>
              <w:t>号文</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8"/>
                <w:sz w:val="21"/>
                <w:szCs w:val="21"/>
              </w:rPr>
              <w:t>和房地产项目开发所在地地方税务局的</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有关规定，从事房地产开发的子公司按房</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8"/>
                <w:sz w:val="21"/>
                <w:szCs w:val="21"/>
              </w:rPr>
              <w:t>地产销售收入和预收房款的一定比例计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提和预缴土地增值税，待项目全部竣工决</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算并实现销售后向税务机关申请清算。</w:t>
            </w:r>
          </w:p>
        </w:tc>
      </w:tr>
      <w:tr>
        <w:trPr>
          <w:trHeight w:val="82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从价计征的，按房产原值一次减除</w:t>
            </w:r>
          </w:p>
          <w:p>
            <w:pPr>
              <w:pStyle w:val="TableParagraph"/>
              <w:spacing w:line="274" w:lineRule="exact" w:before="24"/>
              <w:ind w:left="100"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37"/>
                <w:sz w:val="21"/>
                <w:szCs w:val="21"/>
              </w:rPr>
              <w:t> </w:t>
            </w:r>
            <w:r>
              <w:rPr>
                <w:rFonts w:ascii="Times New Roman" w:hAnsi="Times New Roman" w:cs="Times New Roman" w:eastAsia="Times New Roman" w:hint="default"/>
                <w:spacing w:val="-9"/>
                <w:sz w:val="21"/>
                <w:szCs w:val="21"/>
              </w:rPr>
              <w:t>1.2%</w:t>
            </w:r>
            <w:r>
              <w:rPr>
                <w:rFonts w:ascii="宋体" w:hAnsi="宋体" w:cs="宋体" w:eastAsia="宋体" w:hint="default"/>
                <w:spacing w:val="-9"/>
                <w:sz w:val="21"/>
                <w:szCs w:val="21"/>
              </w:rPr>
              <w:t>计缴；从租计征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的，按租金收入的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3%</w:t>
            </w:r>
          </w:p>
        </w:tc>
      </w:tr>
      <w:tr>
        <w:trPr>
          <w:trHeight w:val="555"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8"/>
              <w:jc w:val="left"/>
              <w:rPr>
                <w:rFonts w:ascii="宋体" w:hAnsi="宋体" w:cs="宋体" w:eastAsia="宋体" w:hint="default"/>
                <w:sz w:val="21"/>
                <w:szCs w:val="21"/>
              </w:rPr>
            </w:pPr>
            <w:r>
              <w:rPr>
                <w:rFonts w:ascii="宋体" w:hAnsi="宋体" w:cs="宋体" w:eastAsia="宋体" w:hint="default"/>
                <w:w w:val="100"/>
                <w:sz w:val="21"/>
                <w:szCs w:val="21"/>
              </w:rPr>
              <w:t>上海</w:t>
            </w:r>
            <w:r>
              <w:rPr>
                <w:rFonts w:ascii="宋体" w:hAnsi="宋体" w:cs="宋体" w:eastAsia="宋体" w:hint="default"/>
                <w:spacing w:val="-3"/>
                <w:w w:val="100"/>
                <w:sz w:val="21"/>
                <w:szCs w:val="21"/>
              </w:rPr>
              <w:t>力</w:t>
            </w:r>
            <w:r>
              <w:rPr>
                <w:rFonts w:ascii="宋体" w:hAnsi="宋体" w:cs="宋体" w:eastAsia="宋体" w:hint="default"/>
                <w:w w:val="100"/>
                <w:sz w:val="21"/>
                <w:szCs w:val="21"/>
              </w:rPr>
              <w:t>铭</w:t>
            </w:r>
            <w:r>
              <w:rPr>
                <w:rFonts w:ascii="宋体" w:hAnsi="宋体" w:cs="宋体" w:eastAsia="宋体" w:hint="default"/>
                <w:spacing w:val="-108"/>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聚源</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月为</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7-12</w:t>
            </w:r>
            <w:r>
              <w:rPr>
                <w:rFonts w:ascii="宋体" w:hAnsi="宋体" w:cs="宋体" w:eastAsia="宋体" w:hint="default"/>
                <w:spacing w:val="-55"/>
                <w:sz w:val="21"/>
                <w:szCs w:val="21"/>
              </w:rPr>
              <w:t> </w:t>
            </w:r>
            <w:r>
              <w:rPr>
                <w:rFonts w:ascii="宋体" w:hAnsi="宋体" w:cs="宋体" w:eastAsia="宋体" w:hint="default"/>
                <w:sz w:val="21"/>
                <w:szCs w:val="21"/>
              </w:rPr>
              <w:t>月为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，其他境内子公司为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after="0" w:line="282" w:lineRule="exact"/>
        <w:jc w:val="left"/>
        <w:rPr>
          <w:rFonts w:ascii="宋体" w:hAnsi="宋体" w:cs="宋体" w:eastAsia="宋体" w:hint="default"/>
          <w:sz w:val="21"/>
          <w:szCs w:val="21"/>
        </w:rPr>
        <w:sectPr>
          <w:footerReference w:type="default" r:id="rId40"/>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217" w:right="2465"/>
        <w:jc w:val="left"/>
      </w:pPr>
      <w:r>
        <w:rPr/>
        <w:t>存在不同企业所得税税率纳税主体的，披露情况说明</w:t>
      </w:r>
    </w:p>
    <w:p>
      <w:pPr>
        <w:pStyle w:val="BodyText"/>
        <w:spacing w:line="273" w:lineRule="exact"/>
        <w:ind w:left="217"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0"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本公司、杭州云晖、上海易锐、盛天网络、上海</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力铭、深圳商智、恒生科技、善商网络、北京新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软孚、粤财研究院</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w:t>
            </w:r>
          </w:p>
        </w:tc>
      </w:tr>
      <w:tr>
        <w:trPr>
          <w:trHeight w:val="55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上海聚源、数据安全、云毅网络、云英网络、云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永网络、云纪网络、北京商智</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杭州星禄、无锡星禄</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r>
          </w:p>
        </w:tc>
        <w:tc>
          <w:tcPr>
            <w:tcW w:w="44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除上述以外的其他境内子公司纳税主体</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25%</w:t>
            </w:r>
          </w:p>
        </w:tc>
      </w:tr>
      <w:tr>
        <w:trPr>
          <w:trHeight w:val="831"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境外子公司日本恒生、恒云控股、恒云科技、香</w:t>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2"/>
                <w:sz w:val="21"/>
                <w:szCs w:val="21"/>
              </w:rPr>
              <w:t>港恒生、新加坡艾雅斯、美国恒生、洲际控股、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香港清链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44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7" w:lineRule="exact"/>
        <w:ind w:left="217" w:right="2465"/>
        <w:jc w:val="left"/>
      </w:pPr>
      <w:r>
        <w:rPr>
          <w:rFonts w:ascii="Times New Roman" w:hAnsi="Times New Roman" w:cs="Times New Roman" w:eastAsia="Times New Roman" w:hint="default"/>
        </w:rPr>
        <w:t>[</w:t>
      </w:r>
      <w:r>
        <w:rPr/>
        <w:t>注</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系合伙企业，不适用所得税税率。</w:t>
      </w:r>
    </w:p>
    <w:p>
      <w:pPr>
        <w:pStyle w:val="BodyText"/>
        <w:spacing w:line="281" w:lineRule="exact"/>
        <w:ind w:left="217" w:right="2465"/>
        <w:jc w:val="left"/>
      </w:pPr>
      <w:r>
        <w:rPr>
          <w:rFonts w:ascii="Times New Roman" w:hAnsi="Times New Roman" w:cs="Times New Roman" w:eastAsia="Times New Roman" w:hint="default"/>
        </w:rPr>
        <w:t>[</w:t>
      </w:r>
      <w:r>
        <w:rPr/>
        <w:t>注</w:t>
      </w:r>
      <w:r>
        <w:rPr>
          <w:spacing w:val="-55"/>
        </w:rPr>
        <w:t> </w:t>
      </w:r>
      <w:r>
        <w:rPr>
          <w:rFonts w:ascii="Times New Roman" w:hAnsi="Times New Roman" w:cs="Times New Roman" w:eastAsia="Times New Roman" w:hint="default"/>
        </w:rPr>
        <w:t>2]</w:t>
      </w:r>
      <w:r>
        <w:rPr/>
        <w:t>按经营所在地区的规定税率。</w:t>
      </w:r>
    </w:p>
    <w:p>
      <w:pPr>
        <w:spacing w:line="240" w:lineRule="auto" w:before="8"/>
        <w:rPr>
          <w:rFonts w:ascii="宋体" w:hAnsi="宋体" w:cs="宋体" w:eastAsia="宋体" w:hint="default"/>
          <w:sz w:val="21"/>
          <w:szCs w:val="21"/>
        </w:rPr>
      </w:pPr>
    </w:p>
    <w:p>
      <w:pPr>
        <w:pStyle w:val="Heading4"/>
        <w:tabs>
          <w:tab w:pos="641" w:val="left" w:leader="none"/>
        </w:tabs>
        <w:spacing w:line="240" w:lineRule="auto" w:before="0"/>
        <w:ind w:left="217" w:right="2465"/>
        <w:jc w:val="left"/>
        <w:rPr>
          <w:b w:val="0"/>
          <w:bCs w:val="0"/>
        </w:rPr>
      </w:pPr>
      <w:r>
        <w:rPr>
          <w:rFonts w:ascii="宋体" w:hAnsi="宋体" w:cs="宋体" w:eastAsia="宋体" w:hint="default"/>
          <w:w w:val="95"/>
        </w:rPr>
        <w:t>2.</w:t>
        <w:tab/>
      </w:r>
      <w:r>
        <w:rPr/>
        <w:t>税收优惠</w:t>
      </w:r>
      <w:r>
        <w:rPr>
          <w:b w:val="0"/>
          <w:bCs w:val="0"/>
        </w:rPr>
      </w:r>
    </w:p>
    <w:p>
      <w:pPr>
        <w:pStyle w:val="BodyText"/>
        <w:tabs>
          <w:tab w:pos="963" w:val="left" w:leader="none"/>
        </w:tabs>
        <w:spacing w:line="281" w:lineRule="exact" w:before="58"/>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8" w:lineRule="auto"/>
        <w:ind w:left="217" w:right="212" w:firstLine="420"/>
        <w:jc w:val="both"/>
      </w:pPr>
      <w:r>
        <w:rPr>
          <w:spacing w:val="-5"/>
        </w:rPr>
        <w:t>（</w:t>
      </w:r>
      <w:r>
        <w:rPr>
          <w:rFonts w:ascii="Times New Roman" w:hAnsi="Times New Roman" w:cs="Times New Roman" w:eastAsia="Times New Roman" w:hint="default"/>
          <w:spacing w:val="-5"/>
        </w:rPr>
        <w:t>1</w:t>
      </w:r>
      <w:r>
        <w:rPr>
          <w:spacing w:val="-5"/>
        </w:rPr>
        <w:t>）根据财政部、国家税务总局财税〔</w:t>
      </w:r>
      <w:r>
        <w:rPr>
          <w:rFonts w:ascii="Times New Roman" w:hAnsi="Times New Roman" w:cs="Times New Roman" w:eastAsia="Times New Roman" w:hint="default"/>
          <w:spacing w:val="-5"/>
        </w:rPr>
        <w:t>2011</w:t>
      </w:r>
      <w:r>
        <w:rPr>
          <w:spacing w:val="-5"/>
        </w:rPr>
        <w:t>〕</w:t>
      </w:r>
      <w:r>
        <w:rPr>
          <w:rFonts w:ascii="Times New Roman" w:hAnsi="Times New Roman" w:cs="Times New Roman" w:eastAsia="Times New Roman" w:hint="default"/>
          <w:spacing w:val="-5"/>
        </w:rPr>
        <w:t>100</w:t>
      </w:r>
      <w:r>
        <w:rPr>
          <w:rFonts w:ascii="Times New Roman" w:hAnsi="Times New Roman" w:cs="Times New Roman" w:eastAsia="Times New Roman" w:hint="default"/>
          <w:spacing w:val="34"/>
        </w:rPr>
        <w:t> </w:t>
      </w:r>
      <w:r>
        <w:rPr>
          <w:spacing w:val="-3"/>
        </w:rPr>
        <w:t>号文，公司及子公司软件产品销售</w:t>
      </w:r>
      <w:r>
        <w:rPr>
          <w:rFonts w:ascii="Times New Roman" w:hAnsi="Times New Roman" w:cs="Times New Roman" w:eastAsia="Times New Roman" w:hint="default"/>
          <w:spacing w:val="-3"/>
        </w:rPr>
        <w:t>(</w:t>
      </w:r>
      <w:r>
        <w:rPr>
          <w:spacing w:val="-3"/>
        </w:rPr>
        <w:t>销售自</w:t>
      </w:r>
      <w:r>
        <w:rPr>
          <w:w w:val="100"/>
        </w:rPr>
        <w:t> </w:t>
      </w:r>
      <w:r>
        <w:rPr>
          <w:spacing w:val="13"/>
        </w:rPr>
        <w:t>行开发研制的软件产品且未一并转让著作权、所有权</w:t>
      </w:r>
      <w:r>
        <w:rPr>
          <w:rFonts w:ascii="Times New Roman" w:hAnsi="Times New Roman" w:cs="Times New Roman" w:eastAsia="Times New Roman" w:hint="default"/>
          <w:spacing w:val="13"/>
        </w:rPr>
        <w:t>)</w:t>
      </w:r>
      <w:r>
        <w:rPr>
          <w:spacing w:val="13"/>
        </w:rPr>
        <w:t>和软件服务收入</w:t>
      </w:r>
      <w:r>
        <w:rPr>
          <w:rFonts w:ascii="Times New Roman" w:hAnsi="Times New Roman" w:cs="Times New Roman" w:eastAsia="Times New Roman" w:hint="default"/>
          <w:spacing w:val="13"/>
        </w:rPr>
        <w:t>(</w:t>
      </w:r>
      <w:r>
        <w:rPr>
          <w:spacing w:val="13"/>
        </w:rPr>
        <w:t>版本升级服务</w:t>
      </w:r>
      <w:r>
        <w:rPr>
          <w:rFonts w:ascii="Times New Roman" w:hAnsi="Times New Roman" w:cs="Times New Roman" w:eastAsia="Times New Roman" w:hint="default"/>
          <w:spacing w:val="13"/>
        </w:rPr>
        <w:t>)</w:t>
      </w:r>
      <w:r>
        <w:rPr>
          <w:spacing w:val="13"/>
        </w:rPr>
        <w:t>先按</w:t>
      </w:r>
      <w:r>
        <w:rPr>
          <w:spacing w:val="14"/>
        </w:rPr>
        <w:t> </w:t>
      </w:r>
      <w:r>
        <w:rPr>
          <w:rFonts w:ascii="Times New Roman" w:hAnsi="Times New Roman" w:cs="Times New Roman" w:eastAsia="Times New Roman" w:hint="default"/>
        </w:rPr>
        <w:t>17%(2018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月开始为</w:t>
      </w:r>
      <w:r>
        <w:rPr>
          <w:spacing w:val="-51"/>
        </w:rPr>
        <w:t> </w:t>
      </w:r>
      <w:r>
        <w:rPr>
          <w:rFonts w:ascii="Times New Roman" w:hAnsi="Times New Roman" w:cs="Times New Roman" w:eastAsia="Times New Roman" w:hint="default"/>
          <w:spacing w:val="-6"/>
        </w:rPr>
        <w:t>16%)</w:t>
      </w:r>
      <w:r>
        <w:rPr>
          <w:spacing w:val="-6"/>
        </w:rPr>
        <w:t>的税率计缴，实际税负超过</w:t>
      </w:r>
      <w:r>
        <w:rPr>
          <w:spacing w:val="-51"/>
        </w:rPr>
        <w:t> </w:t>
      </w:r>
      <w:r>
        <w:rPr>
          <w:rFonts w:ascii="Times New Roman" w:hAnsi="Times New Roman" w:cs="Times New Roman" w:eastAsia="Times New Roman" w:hint="default"/>
        </w:rPr>
        <w:t>3%</w:t>
      </w:r>
      <w:r>
        <w:rPr/>
        <w:t>部分经主管税务部门审核后实行即征</w:t>
      </w:r>
      <w:r>
        <w:rPr>
          <w:w w:val="100"/>
        </w:rPr>
        <w:t> </w:t>
      </w:r>
      <w:r>
        <w:rPr/>
        <w:t>即退政策。</w:t>
      </w:r>
    </w:p>
    <w:p>
      <w:pPr>
        <w:pStyle w:val="BodyText"/>
        <w:spacing w:line="338" w:lineRule="auto" w:before="47"/>
        <w:ind w:left="217" w:right="0" w:firstLine="420"/>
        <w:jc w:val="left"/>
      </w:pPr>
      <w:r>
        <w:rPr>
          <w:spacing w:val="-1"/>
        </w:rPr>
        <w:t>（</w:t>
      </w:r>
      <w:r>
        <w:rPr>
          <w:rFonts w:ascii="Times New Roman" w:hAnsi="Times New Roman" w:cs="Times New Roman" w:eastAsia="Times New Roman" w:hint="default"/>
          <w:spacing w:val="-1"/>
        </w:rPr>
        <w:t>2</w:t>
      </w:r>
      <w:r>
        <w:rPr>
          <w:spacing w:val="-1"/>
        </w:rPr>
        <w:t>）经浙江省发展和改革委员会认证，公司系国家规划布局内重点软件企业。根据财政部、</w:t>
      </w:r>
      <w:r>
        <w:rPr>
          <w:w w:val="100"/>
        </w:rPr>
        <w:t> </w:t>
      </w:r>
      <w:r>
        <w:rPr>
          <w:spacing w:val="-3"/>
        </w:rPr>
        <w:t>国家税务总局《关于软件和集成电路产业企业所得税优惠政策有关问题的通知》</w:t>
      </w:r>
      <w:r>
        <w:rPr>
          <w:rFonts w:ascii="Times New Roman" w:hAnsi="Times New Roman" w:cs="Times New Roman" w:eastAsia="Times New Roman" w:hint="default"/>
          <w:spacing w:val="-3"/>
        </w:rPr>
        <w:t>(</w:t>
      </w:r>
      <w:r>
        <w:rPr>
          <w:spacing w:val="-3"/>
        </w:rPr>
        <w:t>财税〔</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49</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的相关规定，本公司可享受国家规划布局内重点软件和集成电路设计企业所得税优惠政策。本</w:t>
      </w:r>
      <w:r>
        <w:rPr>
          <w:spacing w:val="-41"/>
        </w:rPr>
        <w:t> </w:t>
      </w:r>
      <w:r>
        <w:rPr>
          <w:spacing w:val="-41"/>
        </w:rPr>
      </w:r>
      <w:r>
        <w:rPr/>
        <w:t>期按</w:t>
      </w:r>
      <w:r>
        <w:rPr>
          <w:spacing w:val="-55"/>
        </w:rPr>
        <w:t> </w:t>
      </w:r>
      <w:r>
        <w:rPr>
          <w:rFonts w:ascii="Times New Roman" w:hAnsi="Times New Roman" w:cs="Times New Roman" w:eastAsia="Times New Roman" w:hint="default"/>
        </w:rPr>
        <w:t>10%</w:t>
      </w:r>
      <w:r>
        <w:rPr/>
        <w:t>的税率计缴企业所得税。</w:t>
      </w:r>
    </w:p>
    <w:p>
      <w:pPr>
        <w:pStyle w:val="BodyText"/>
        <w:spacing w:line="240" w:lineRule="auto" w:before="22"/>
        <w:ind w:left="637" w:right="253"/>
        <w:jc w:val="left"/>
      </w:pPr>
      <w:r>
        <w:rPr>
          <w:spacing w:val="-6"/>
        </w:rPr>
        <w:t>（</w:t>
      </w:r>
      <w:r>
        <w:rPr>
          <w:rFonts w:ascii="Times New Roman" w:hAnsi="Times New Roman" w:cs="Times New Roman" w:eastAsia="Times New Roman" w:hint="default"/>
          <w:spacing w:val="-6"/>
        </w:rPr>
        <w:t>3</w:t>
      </w:r>
      <w:r>
        <w:rPr>
          <w:spacing w:val="-6"/>
        </w:rPr>
        <w:t>）根据科技部、财政部、国家税务总局《高新技术企业认定管理办法》</w:t>
      </w:r>
      <w:r>
        <w:rPr>
          <w:rFonts w:ascii="Times New Roman" w:hAnsi="Times New Roman" w:cs="Times New Roman" w:eastAsia="Times New Roman" w:hint="default"/>
          <w:spacing w:val="-6"/>
        </w:rPr>
        <w:t>(</w:t>
      </w:r>
      <w:r>
        <w:rPr>
          <w:spacing w:val="-6"/>
        </w:rPr>
        <w:t>国科发火〔</w:t>
      </w:r>
      <w:r>
        <w:rPr>
          <w:rFonts w:ascii="Times New Roman" w:hAnsi="Times New Roman" w:cs="Times New Roman" w:eastAsia="Times New Roman" w:hint="default"/>
          <w:spacing w:val="-6"/>
        </w:rPr>
        <w:t>2016</w:t>
      </w:r>
      <w:r>
        <w:rPr>
          <w:spacing w:val="-6"/>
        </w:rPr>
        <w:t>〕</w:t>
      </w:r>
    </w:p>
    <w:p>
      <w:pPr>
        <w:pStyle w:val="BodyText"/>
        <w:spacing w:line="240" w:lineRule="auto" w:before="117"/>
        <w:ind w:left="217" w:right="0"/>
        <w:jc w:val="left"/>
      </w:pPr>
      <w:r>
        <w:rPr>
          <w:rFonts w:ascii="Times New Roman" w:hAnsi="Times New Roman" w:cs="Times New Roman" w:eastAsia="Times New Roman" w:hint="default"/>
          <w:w w:val="100"/>
        </w:rPr>
        <w:t>32</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1"/>
          <w:w w:val="100"/>
        </w:rPr>
        <w:t>)</w:t>
      </w:r>
      <w:r>
        <w:rPr>
          <w:spacing w:val="-106"/>
          <w:w w:val="100"/>
        </w:rPr>
        <w:t>、</w:t>
      </w:r>
      <w:r>
        <w:rPr>
          <w:spacing w:val="-3"/>
          <w:w w:val="100"/>
        </w:rPr>
        <w:t>《</w:t>
      </w:r>
      <w:r>
        <w:rPr>
          <w:w w:val="100"/>
        </w:rPr>
        <w:t>高新</w:t>
      </w:r>
      <w:r>
        <w:rPr>
          <w:spacing w:val="-3"/>
          <w:w w:val="100"/>
        </w:rPr>
        <w:t>技</w:t>
      </w:r>
      <w:r>
        <w:rPr>
          <w:w w:val="100"/>
        </w:rPr>
        <w:t>术企</w:t>
      </w:r>
      <w:r>
        <w:rPr>
          <w:spacing w:val="-3"/>
          <w:w w:val="100"/>
        </w:rPr>
        <w:t>业认</w:t>
      </w:r>
      <w:r>
        <w:rPr>
          <w:w w:val="100"/>
        </w:rPr>
        <w:t>定管理</w:t>
      </w:r>
      <w:r>
        <w:rPr>
          <w:spacing w:val="-3"/>
          <w:w w:val="100"/>
        </w:rPr>
        <w:t>工</w:t>
      </w:r>
      <w:r>
        <w:rPr>
          <w:w w:val="100"/>
        </w:rPr>
        <w:t>作</w:t>
      </w:r>
      <w:r>
        <w:rPr>
          <w:spacing w:val="-3"/>
          <w:w w:val="100"/>
        </w:rPr>
        <w:t>指</w:t>
      </w:r>
      <w:r>
        <w:rPr>
          <w:w w:val="100"/>
        </w:rPr>
        <w:t>引》</w:t>
      </w:r>
      <w:r>
        <w:rPr>
          <w:rFonts w:ascii="Times New Roman" w:hAnsi="Times New Roman" w:cs="Times New Roman" w:eastAsia="Times New Roman" w:hint="default"/>
          <w:spacing w:val="-1"/>
          <w:w w:val="100"/>
        </w:rPr>
        <w:t>(</w:t>
      </w:r>
      <w:r>
        <w:rPr>
          <w:w w:val="100"/>
        </w:rPr>
        <w:t>国</w:t>
      </w:r>
      <w:r>
        <w:rPr>
          <w:spacing w:val="-3"/>
          <w:w w:val="100"/>
        </w:rPr>
        <w:t>科发</w:t>
      </w:r>
      <w:r>
        <w:rPr>
          <w:w w:val="100"/>
        </w:rPr>
        <w:t>火〔</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6</w:t>
      </w:r>
      <w:r>
        <w:rPr>
          <w:w w:val="100"/>
        </w:rPr>
        <w:t>〕</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号</w:t>
      </w:r>
      <w:r>
        <w:rPr>
          <w:rFonts w:ascii="Times New Roman" w:hAnsi="Times New Roman" w:cs="Times New Roman" w:eastAsia="Times New Roman" w:hint="default"/>
          <w:spacing w:val="-1"/>
          <w:w w:val="100"/>
        </w:rPr>
        <w:t>)</w:t>
      </w:r>
      <w:r>
        <w:rPr>
          <w:spacing w:val="-3"/>
          <w:w w:val="100"/>
        </w:rPr>
        <w:t>的</w:t>
      </w:r>
      <w:r>
        <w:rPr>
          <w:w w:val="100"/>
        </w:rPr>
        <w:t>有</w:t>
      </w:r>
      <w:r>
        <w:rPr>
          <w:spacing w:val="-3"/>
          <w:w w:val="100"/>
        </w:rPr>
        <w:t>关</w:t>
      </w:r>
      <w:r>
        <w:rPr>
          <w:w w:val="100"/>
        </w:rPr>
        <w:t>规定，</w:t>
      </w:r>
      <w:r>
        <w:rPr>
          <w:spacing w:val="-3"/>
          <w:w w:val="100"/>
        </w:rPr>
        <w:t>上</w:t>
      </w:r>
      <w:r>
        <w:rPr>
          <w:w w:val="100"/>
        </w:rPr>
        <w:t>海</w:t>
      </w:r>
      <w:r>
        <w:rPr>
          <w:spacing w:val="-3"/>
          <w:w w:val="100"/>
        </w:rPr>
        <w:t>聚</w:t>
      </w:r>
      <w:r>
        <w:rPr>
          <w:w w:val="100"/>
        </w:rPr>
        <w:t>源自</w:t>
      </w:r>
    </w:p>
    <w:p>
      <w:pPr>
        <w:pStyle w:val="BodyText"/>
        <w:spacing w:line="338" w:lineRule="auto" w:before="117"/>
        <w:ind w:left="217" w:right="253"/>
        <w:jc w:val="left"/>
      </w:pPr>
      <w:r>
        <w:rPr>
          <w:rFonts w:ascii="Times New Roman" w:hAnsi="Times New Roman" w:cs="Times New Roman" w:eastAsia="Times New Roman" w:hint="default"/>
        </w:rPr>
        <w:t>2016 </w:t>
      </w:r>
      <w:r>
        <w:rPr>
          <w:spacing w:val="-3"/>
        </w:rPr>
        <w:t>年起被认定为高新技术企业，数据安全、云毅网络、云英网络、云永网络、云纪网络及北京</w:t>
      </w:r>
      <w:r>
        <w:rPr>
          <w:spacing w:val="-90"/>
        </w:rPr>
        <w:t> </w:t>
      </w:r>
      <w:r>
        <w:rPr>
          <w:spacing w:val="-90"/>
        </w:rPr>
      </w:r>
      <w:r>
        <w:rPr/>
        <w:t>商智自</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年起被认定为高新技术企业，有效期为三年。本期按</w:t>
      </w:r>
      <w:r>
        <w:rPr>
          <w:spacing w:val="-56"/>
        </w:rPr>
        <w:t> </w:t>
      </w:r>
      <w:r>
        <w:rPr>
          <w:rFonts w:ascii="Times New Roman" w:hAnsi="Times New Roman" w:cs="Times New Roman" w:eastAsia="Times New Roman" w:hint="default"/>
        </w:rPr>
        <w:t>15%</w:t>
      </w:r>
      <w:r>
        <w:rPr/>
        <w:t>的税率计缴企业所得税。</w:t>
      </w:r>
    </w:p>
    <w:p>
      <w:pPr>
        <w:pStyle w:val="BodyText"/>
        <w:spacing w:line="345" w:lineRule="auto" w:before="22"/>
        <w:ind w:left="217" w:right="228" w:firstLine="420"/>
        <w:jc w:val="both"/>
      </w:pPr>
      <w:r>
        <w:rPr/>
        <w:t>（</w:t>
      </w:r>
      <w:r>
        <w:rPr>
          <w:rFonts w:ascii="Times New Roman" w:hAnsi="Times New Roman" w:cs="Times New Roman" w:eastAsia="Times New Roman" w:hint="default"/>
        </w:rPr>
        <w:t>4</w:t>
      </w:r>
      <w:r>
        <w:rPr/>
        <w:t>）根据财政部、国家税务总局财税〔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34 </w:t>
      </w:r>
      <w:r>
        <w:rPr/>
        <w:t>号和财税〔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3"/>
        </w:rPr>
        <w:t> </w:t>
      </w:r>
      <w:r>
        <w:rPr/>
        <w:t>号文，杭州云晖、上</w:t>
      </w:r>
      <w:r>
        <w:rPr>
          <w:w w:val="100"/>
        </w:rPr>
        <w:t> </w:t>
      </w:r>
      <w:r>
        <w:rPr>
          <w:spacing w:val="-1"/>
        </w:rPr>
        <w:t>海易锐、盛天网络、上海力铭、深圳商智、恒生科技、善商网络、北京新软孚及粤财研究院属小</w:t>
      </w:r>
      <w:r>
        <w:rPr>
          <w:spacing w:val="-55"/>
        </w:rPr>
        <w:t> </w:t>
      </w:r>
      <w:r>
        <w:rPr>
          <w:spacing w:val="-55"/>
        </w:rPr>
      </w:r>
      <w:r>
        <w:rPr/>
        <w:t>型微利企业。本期按</w:t>
      </w:r>
      <w:r>
        <w:rPr>
          <w:spacing w:val="-55"/>
        </w:rPr>
        <w:t> </w:t>
      </w:r>
      <w:r>
        <w:rPr>
          <w:rFonts w:ascii="Times New Roman" w:hAnsi="Times New Roman" w:cs="Times New Roman" w:eastAsia="Times New Roman" w:hint="default"/>
        </w:rPr>
        <w:t>10%</w:t>
      </w:r>
      <w:r>
        <w:rPr/>
        <w:t>的税率计缴企业所得税。</w:t>
      </w:r>
    </w:p>
    <w:p>
      <w:pPr>
        <w:spacing w:line="240" w:lineRule="auto" w:before="8"/>
        <w:rPr>
          <w:rFonts w:ascii="宋体" w:hAnsi="宋体" w:cs="宋体" w:eastAsia="宋体" w:hint="default"/>
          <w:sz w:val="26"/>
          <w:szCs w:val="26"/>
        </w:rPr>
      </w:pPr>
    </w:p>
    <w:p>
      <w:pPr>
        <w:pStyle w:val="Heading4"/>
        <w:tabs>
          <w:tab w:pos="641" w:val="left" w:leader="none"/>
        </w:tabs>
        <w:spacing w:line="240" w:lineRule="auto" w:before="0"/>
        <w:ind w:left="217" w:right="2465"/>
        <w:jc w:val="left"/>
        <w:rPr>
          <w:b w:val="0"/>
          <w:bCs w:val="0"/>
        </w:rPr>
      </w:pPr>
      <w:r>
        <w:rPr>
          <w:rFonts w:ascii="宋体" w:hAnsi="宋体" w:cs="宋体" w:eastAsia="宋体" w:hint="default"/>
          <w:w w:val="95"/>
        </w:rPr>
        <w:t>3.</w:t>
        <w:tab/>
      </w:r>
      <w:r>
        <w:rPr/>
        <w:t>其他</w:t>
      </w:r>
      <w:r>
        <w:rPr>
          <w:b w:val="0"/>
          <w:bCs w:val="0"/>
        </w:rPr>
      </w:r>
    </w:p>
    <w:p>
      <w:pPr>
        <w:pStyle w:val="BodyText"/>
        <w:tabs>
          <w:tab w:pos="975" w:val="left" w:leader="none"/>
        </w:tabs>
        <w:spacing w:line="240" w:lineRule="auto" w:before="56"/>
        <w:ind w:left="217" w:right="246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1"/>
          <w:pgSz w:w="11910" w:h="16840"/>
          <w:pgMar w:footer="1195" w:header="882" w:top="1120" w:bottom="1380" w:left="1060" w:right="1560"/>
          <w:pgNumType w:start="101"/>
        </w:sectPr>
      </w:pPr>
    </w:p>
    <w:p>
      <w:pPr>
        <w:pStyle w:val="Heading4"/>
        <w:spacing w:line="290" w:lineRule="auto"/>
        <w:ind w:left="21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963" w:val="left" w:leader="none"/>
        </w:tabs>
        <w:spacing w:line="240" w:lineRule="auto" w:before="15"/>
        <w:ind w:left="217"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752" w:space="3769"/>
            <w:col w:w="2769"/>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34"/>
        <w:gridCol w:w="2835"/>
        <w:gridCol w:w="2993"/>
      </w:tblGrid>
      <w:tr>
        <w:trPr>
          <w:trHeight w:val="284"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507,203.56</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525,282.09</w:t>
            </w:r>
          </w:p>
        </w:tc>
      </w:tr>
      <w:tr>
        <w:trPr>
          <w:trHeight w:val="28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538,275,312.84</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494,359,848.24</w:t>
            </w:r>
          </w:p>
        </w:tc>
      </w:tr>
      <w:tr>
        <w:trPr>
          <w:trHeight w:val="28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27,721,664.75</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5,112,783.25</w:t>
            </w:r>
          </w:p>
        </w:tc>
      </w:tr>
      <w:tr>
        <w:trPr>
          <w:trHeight w:val="28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566,504,181.15</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499,997,913.58</w:t>
            </w:r>
          </w:p>
        </w:tc>
      </w:tr>
      <w:tr>
        <w:trPr>
          <w:trHeight w:val="28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321,190,767.81</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193,183,183.16</w:t>
            </w:r>
          </w:p>
        </w:tc>
      </w:tr>
    </w:tbl>
    <w:p>
      <w:pPr>
        <w:spacing w:line="240" w:lineRule="auto" w:before="2"/>
        <w:rPr>
          <w:rFonts w:ascii="宋体" w:hAnsi="宋体" w:cs="宋体" w:eastAsia="宋体" w:hint="default"/>
          <w:sz w:val="13"/>
          <w:szCs w:val="13"/>
        </w:rPr>
      </w:pPr>
    </w:p>
    <w:p>
      <w:pPr>
        <w:pStyle w:val="BodyText"/>
        <w:spacing w:line="273" w:lineRule="exact" w:before="36"/>
        <w:ind w:left="237" w:right="7375"/>
        <w:jc w:val="left"/>
      </w:pPr>
      <w:r>
        <w:rPr/>
        <w:t>其他说明</w:t>
      </w:r>
    </w:p>
    <w:p>
      <w:pPr>
        <w:pStyle w:val="BodyText"/>
        <w:spacing w:line="289" w:lineRule="exact"/>
        <w:ind w:left="657" w:right="233"/>
        <w:jc w:val="left"/>
      </w:pPr>
      <w:r>
        <w:rPr/>
        <w:t>期末其他货币资金中包括保函保证金</w:t>
      </w:r>
      <w:r>
        <w:rPr>
          <w:spacing w:val="-54"/>
        </w:rPr>
        <w:t> </w:t>
      </w:r>
      <w:r>
        <w:rPr>
          <w:rFonts w:ascii="Times New Roman" w:hAnsi="Times New Roman" w:cs="Times New Roman" w:eastAsia="Times New Roman" w:hint="default"/>
        </w:rPr>
        <w:t>4,265,586.50</w:t>
      </w:r>
      <w:r>
        <w:rPr>
          <w:rFonts w:ascii="Times New Roman" w:hAnsi="Times New Roman" w:cs="Times New Roman" w:eastAsia="Times New Roman" w:hint="default"/>
          <w:spacing w:val="-4"/>
        </w:rPr>
        <w:t> </w:t>
      </w:r>
      <w:r>
        <w:rPr/>
        <w:t>元使用受限。</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ind w:left="237"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3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297" w:space="1225"/>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33"/>
        <w:gridCol w:w="2900"/>
        <w:gridCol w:w="3017"/>
      </w:tblGrid>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169,689,847.16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30,977,788.02</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27,600.00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420,719.55</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168,662,247.16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30,557,068.47</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指定以公允价值计量且其变动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6,137,953.89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8,769,948.77</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6,137,953.89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8,769,948.77</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175,827,801.05</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39,747,736.79</w:t>
            </w:r>
          </w:p>
        </w:tc>
      </w:tr>
    </w:tbl>
    <w:p>
      <w:pPr>
        <w:spacing w:line="240" w:lineRule="auto" w:before="10"/>
        <w:rPr>
          <w:rFonts w:ascii="宋体" w:hAnsi="宋体" w:cs="宋体" w:eastAsia="宋体" w:hint="default"/>
          <w:sz w:val="17"/>
          <w:szCs w:val="17"/>
        </w:rPr>
      </w:pPr>
    </w:p>
    <w:p>
      <w:pPr>
        <w:pStyle w:val="Heading4"/>
        <w:spacing w:line="240" w:lineRule="auto"/>
        <w:ind w:left="237" w:right="233"/>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40" w:right="1560"/>
        </w:sectPr>
      </w:pPr>
    </w:p>
    <w:p>
      <w:pPr>
        <w:pStyle w:val="Heading4"/>
        <w:spacing w:line="290" w:lineRule="auto"/>
        <w:ind w:left="237" w:right="-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4"/>
        <w:spacing w:line="240" w:lineRule="auto" w:before="12"/>
        <w:ind w:left="237" w:right="-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59" w:space="3860"/>
            <w:col w:w="28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543,150.00</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151,694,652.48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209,473,302.03</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151,694,652.48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210,016,452.03</w:t>
            </w:r>
          </w:p>
        </w:tc>
      </w:tr>
    </w:tbl>
    <w:p>
      <w:pPr>
        <w:spacing w:line="240" w:lineRule="auto" w:before="13"/>
        <w:rPr>
          <w:rFonts w:ascii="宋体" w:hAnsi="宋体" w:cs="宋体" w:eastAsia="宋体" w:hint="default"/>
          <w:sz w:val="12"/>
          <w:szCs w:val="12"/>
        </w:rPr>
      </w:pPr>
    </w:p>
    <w:p>
      <w:pPr>
        <w:pStyle w:val="BodyText"/>
        <w:spacing w:line="274" w:lineRule="exact" w:before="36"/>
        <w:ind w:left="237" w:right="7375"/>
        <w:jc w:val="left"/>
      </w:pPr>
      <w:r>
        <w:rPr/>
        <w:t>其他说明：</w:t>
      </w:r>
    </w:p>
    <w:p>
      <w:pPr>
        <w:pStyle w:val="BodyText"/>
        <w:spacing w:line="290"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40" w:lineRule="auto"/>
        <w:ind w:left="237" w:right="-19"/>
        <w:jc w:val="left"/>
        <w:rPr>
          <w:b w:val="0"/>
          <w:bCs w:val="0"/>
        </w:rPr>
      </w:pPr>
      <w:r>
        <w:rPr/>
        <w:t>应收票据</w:t>
      </w:r>
      <w:r>
        <w:rPr>
          <w:b w:val="0"/>
          <w:bCs w:val="0"/>
        </w:rPr>
      </w:r>
    </w:p>
    <w:p>
      <w:pPr>
        <w:pStyle w:val="Heading4"/>
        <w:spacing w:line="240" w:lineRule="auto" w:before="56"/>
        <w:ind w:left="237" w:right="-19"/>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455" w:space="4066"/>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58" w:right="0"/>
              <w:jc w:val="left"/>
              <w:rPr>
                <w:rFonts w:ascii="Times New Roman" w:hAnsi="Times New Roman" w:cs="Times New Roman" w:eastAsia="Times New Roman" w:hint="default"/>
                <w:sz w:val="21"/>
                <w:szCs w:val="21"/>
              </w:rPr>
            </w:pPr>
            <w:r>
              <w:rPr>
                <w:rFonts w:ascii="Times New Roman"/>
                <w:sz w:val="21"/>
              </w:rPr>
              <w:t>543,150.00</w:t>
            </w:r>
          </w:p>
        </w:tc>
      </w:tr>
    </w:tbl>
    <w:p>
      <w:pPr>
        <w:spacing w:after="0" w:line="237"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899" w:type="dxa"/>
        <w:tblLayout w:type="fixed"/>
        <w:tblCellMar>
          <w:top w:w="0" w:type="dxa"/>
          <w:left w:w="0" w:type="dxa"/>
          <w:bottom w:w="0" w:type="dxa"/>
          <w:right w:w="0" w:type="dxa"/>
        </w:tblCellMar>
        <w:tblLook w:val="01E0"/>
      </w:tblPr>
      <w:tblGrid>
        <w:gridCol w:w="2991"/>
        <w:gridCol w:w="3132"/>
        <w:gridCol w:w="2938"/>
      </w:tblGrid>
      <w:tr>
        <w:trPr>
          <w:trHeight w:val="28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2" w:right="0"/>
              <w:jc w:val="left"/>
              <w:rPr>
                <w:rFonts w:ascii="Times New Roman" w:hAnsi="Times New Roman" w:cs="Times New Roman" w:eastAsia="Times New Roman" w:hint="default"/>
                <w:sz w:val="21"/>
                <w:szCs w:val="21"/>
              </w:rPr>
            </w:pPr>
            <w:r>
              <w:rPr>
                <w:rFonts w:ascii="Times New Roman"/>
                <w:sz w:val="21"/>
              </w:rPr>
              <w:t>543,150.00</w:t>
            </w:r>
          </w:p>
        </w:tc>
      </w:tr>
    </w:tbl>
    <w:p>
      <w:pPr>
        <w:spacing w:line="240" w:lineRule="auto" w:before="10"/>
        <w:rPr>
          <w:rFonts w:ascii="宋体" w:hAnsi="宋体" w:cs="宋体" w:eastAsia="宋体" w:hint="default"/>
          <w:sz w:val="17"/>
          <w:szCs w:val="17"/>
        </w:rPr>
      </w:pPr>
    </w:p>
    <w:p>
      <w:pPr>
        <w:pStyle w:val="Heading4"/>
        <w:spacing w:line="240" w:lineRule="auto"/>
        <w:ind w:left="1017" w:right="0"/>
        <w:jc w:val="left"/>
        <w:rPr>
          <w:b w:val="0"/>
          <w:bCs w:val="0"/>
        </w:rPr>
      </w:pPr>
      <w:r>
        <w:rPr>
          <w:rFonts w:ascii="宋体" w:hAnsi="宋体" w:cs="宋体" w:eastAsia="宋体" w:hint="default"/>
        </w:rPr>
        <w:t>(3).</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10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017" w:right="0"/>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10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left="1017"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4" w:lineRule="exact" w:before="82"/>
        <w:ind w:left="1017" w:right="877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10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260" w:right="440"/>
        </w:sectPr>
      </w:pPr>
    </w:p>
    <w:p>
      <w:pPr>
        <w:pStyle w:val="Heading4"/>
        <w:spacing w:line="290" w:lineRule="auto"/>
        <w:ind w:left="1017"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left="101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068" w:val="left" w:leader="none"/>
        </w:tabs>
        <w:spacing w:line="240" w:lineRule="auto"/>
        <w:ind w:left="1017" w:right="0"/>
        <w:jc w:val="left"/>
      </w:pPr>
      <w:r>
        <w:rPr>
          <w:spacing w:val="-1"/>
        </w:rPr>
        <w:t>单位：元</w:t>
        <w:tab/>
        <w:t>币种：人民币</w:t>
      </w:r>
    </w:p>
    <w:p>
      <w:pPr>
        <w:spacing w:after="0" w:line="240" w:lineRule="auto"/>
        <w:jc w:val="left"/>
        <w:sectPr>
          <w:type w:val="continuous"/>
          <w:pgSz w:w="11910" w:h="16840"/>
          <w:pgMar w:top="1120" w:bottom="1380" w:left="260" w:right="440"/>
          <w:cols w:num="2" w:equalWidth="0">
            <w:col w:w="3135" w:space="3284"/>
            <w:col w:w="479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14"/>
        <w:gridCol w:w="1320"/>
        <w:gridCol w:w="514"/>
        <w:gridCol w:w="1323"/>
        <w:gridCol w:w="602"/>
        <w:gridCol w:w="1322"/>
        <w:gridCol w:w="1320"/>
        <w:gridCol w:w="514"/>
        <w:gridCol w:w="1323"/>
        <w:gridCol w:w="602"/>
        <w:gridCol w:w="1322"/>
      </w:tblGrid>
      <w:tr>
        <w:trPr>
          <w:trHeight w:val="269" w:hRule="exact"/>
        </w:trPr>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0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0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814" w:type="dxa"/>
            <w:vMerge/>
            <w:tcBorders>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92"/>
              <w:ind w:left="475" w:right="475"/>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2" w:type="dxa"/>
            <w:vMerge w:val="restart"/>
            <w:tcBorders>
              <w:top w:val="single" w:sz="4" w:space="0" w:color="000000"/>
              <w:left w:val="single" w:sz="4" w:space="0" w:color="000000"/>
              <w:right w:val="single" w:sz="4" w:space="0" w:color="000000"/>
            </w:tcBorders>
          </w:tcPr>
          <w:p>
            <w:pPr>
              <w:pStyle w:val="TableParagraph"/>
              <w:spacing w:line="240" w:lineRule="auto" w:before="92"/>
              <w:ind w:left="475" w:right="475"/>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8" w:hRule="exact"/>
        </w:trPr>
        <w:tc>
          <w:tcPr>
            <w:tcW w:w="814"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17" w:right="0"/>
              <w:jc w:val="left"/>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8" w:lineRule="exact"/>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322" w:type="dxa"/>
            <w:vMerge/>
            <w:tcBorders>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17" w:right="0"/>
              <w:jc w:val="left"/>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9"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8" w:lineRule="exact"/>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322" w:type="dxa"/>
            <w:vMerge/>
            <w:tcBorders>
              <w:left w:val="single" w:sz="4" w:space="0" w:color="000000"/>
              <w:bottom w:val="single" w:sz="4" w:space="0" w:color="000000"/>
              <w:right w:val="single" w:sz="4" w:space="0" w:color="000000"/>
            </w:tcBorders>
          </w:tcPr>
          <w:p>
            <w:pPr/>
          </w:p>
        </w:tc>
      </w:tr>
      <w:tr>
        <w:trPr>
          <w:trHeight w:val="1176"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9"/>
                <w:sz w:val="18"/>
                <w:szCs w:val="18"/>
              </w:rPr>
              <w:t>单项金额</w:t>
            </w:r>
            <w:r>
              <w:rPr>
                <w:rFonts w:ascii="宋体" w:hAnsi="宋体" w:cs="宋体" w:eastAsia="宋体" w:hint="default"/>
                <w:sz w:val="18"/>
                <w:szCs w:val="18"/>
              </w:rPr>
            </w:r>
          </w:p>
          <w:p>
            <w:pPr>
              <w:pStyle w:val="TableParagraph"/>
              <w:spacing w:line="237" w:lineRule="auto"/>
              <w:ind w:left="23" w:right="19"/>
              <w:jc w:val="both"/>
              <w:rPr>
                <w:rFonts w:ascii="宋体" w:hAnsi="宋体" w:cs="宋体" w:eastAsia="宋体" w:hint="default"/>
                <w:sz w:val="18"/>
                <w:szCs w:val="18"/>
              </w:rPr>
            </w:pPr>
            <w:r>
              <w:rPr>
                <w:rFonts w:ascii="宋体" w:hAnsi="宋体" w:cs="宋体" w:eastAsia="宋体" w:hint="default"/>
                <w:spacing w:val="9"/>
                <w:sz w:val="18"/>
                <w:szCs w:val="18"/>
              </w:rPr>
              <w:t>重大并单 独计提坏 账准备的 </w:t>
            </w:r>
            <w:r>
              <w:rPr>
                <w:rFonts w:ascii="宋体" w:hAnsi="宋体" w:cs="宋体" w:eastAsia="宋体" w:hint="default"/>
                <w:sz w:val="18"/>
                <w:szCs w:val="18"/>
              </w:rPr>
              <w:t>应收账款</w:t>
            </w:r>
          </w:p>
        </w:tc>
        <w:tc>
          <w:tcPr>
            <w:tcW w:w="13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9"/>
                <w:sz w:val="18"/>
                <w:szCs w:val="18"/>
              </w:rPr>
              <w:t>按信用风</w:t>
            </w:r>
            <w:r>
              <w:rPr>
                <w:rFonts w:ascii="宋体" w:hAnsi="宋体" w:cs="宋体" w:eastAsia="宋体" w:hint="default"/>
                <w:sz w:val="18"/>
                <w:szCs w:val="18"/>
              </w:rPr>
            </w:r>
          </w:p>
          <w:p>
            <w:pPr>
              <w:pStyle w:val="TableParagraph"/>
              <w:spacing w:line="232" w:lineRule="exact" w:before="24"/>
              <w:ind w:left="23" w:right="19"/>
              <w:jc w:val="both"/>
              <w:rPr>
                <w:rFonts w:ascii="宋体" w:hAnsi="宋体" w:cs="宋体" w:eastAsia="宋体" w:hint="default"/>
                <w:sz w:val="18"/>
                <w:szCs w:val="18"/>
              </w:rPr>
            </w:pPr>
            <w:r>
              <w:rPr>
                <w:rFonts w:ascii="宋体" w:hAnsi="宋体" w:cs="宋体" w:eastAsia="宋体" w:hint="default"/>
                <w:spacing w:val="9"/>
                <w:sz w:val="18"/>
                <w:szCs w:val="18"/>
              </w:rPr>
              <w:t>险特征组 合计提坏 账准备的 </w:t>
            </w:r>
            <w:r>
              <w:rPr>
                <w:rFonts w:ascii="宋体" w:hAnsi="宋体" w:cs="宋体" w:eastAsia="宋体" w:hint="default"/>
                <w:sz w:val="18"/>
                <w:szCs w:val="18"/>
              </w:rPr>
              <w:t>应收账款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178,937,464.98</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52.97</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27,242,812.50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15.22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151,694,652.48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251,647,225.12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67.76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42,173,923.09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209,473,302.03</w:t>
            </w:r>
          </w:p>
        </w:tc>
      </w:tr>
      <w:tr>
        <w:trPr>
          <w:trHeight w:val="1409"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9"/>
                <w:sz w:val="18"/>
                <w:szCs w:val="18"/>
              </w:rPr>
              <w:t>单项金额</w:t>
            </w:r>
            <w:r>
              <w:rPr>
                <w:rFonts w:ascii="宋体" w:hAnsi="宋体" w:cs="宋体" w:eastAsia="宋体" w:hint="default"/>
                <w:sz w:val="18"/>
                <w:szCs w:val="18"/>
              </w:rPr>
            </w:r>
          </w:p>
          <w:p>
            <w:pPr>
              <w:pStyle w:val="TableParagraph"/>
              <w:spacing w:line="237" w:lineRule="auto"/>
              <w:ind w:left="23" w:right="19"/>
              <w:jc w:val="both"/>
              <w:rPr>
                <w:rFonts w:ascii="宋体" w:hAnsi="宋体" w:cs="宋体" w:eastAsia="宋体" w:hint="default"/>
                <w:sz w:val="18"/>
                <w:szCs w:val="18"/>
              </w:rPr>
            </w:pPr>
            <w:r>
              <w:rPr>
                <w:rFonts w:ascii="宋体" w:hAnsi="宋体" w:cs="宋体" w:eastAsia="宋体" w:hint="default"/>
                <w:spacing w:val="9"/>
                <w:sz w:val="18"/>
                <w:szCs w:val="18"/>
              </w:rPr>
              <w:t>不重大但 单独计提 坏账准备 的应收账 </w:t>
            </w:r>
            <w:r>
              <w:rPr>
                <w:rFonts w:ascii="宋体" w:hAnsi="宋体" w:cs="宋体" w:eastAsia="宋体" w:hint="default"/>
                <w:sz w:val="18"/>
                <w:szCs w:val="18"/>
              </w:rPr>
              <w:t>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
              <w:jc w:val="right"/>
              <w:rPr>
                <w:rFonts w:ascii="Times New Roman" w:hAnsi="Times New Roman" w:cs="Times New Roman" w:eastAsia="Times New Roman" w:hint="default"/>
                <w:sz w:val="18"/>
                <w:szCs w:val="18"/>
              </w:rPr>
            </w:pPr>
            <w:r>
              <w:rPr>
                <w:rFonts w:ascii="Times New Roman"/>
                <w:spacing w:val="-1"/>
                <w:sz w:val="18"/>
              </w:rPr>
              <w:t>158,849,432.23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6" w:right="0"/>
              <w:jc w:val="center"/>
              <w:rPr>
                <w:rFonts w:ascii="Times New Roman" w:hAnsi="Times New Roman" w:cs="Times New Roman" w:eastAsia="Times New Roman" w:hint="default"/>
                <w:sz w:val="18"/>
                <w:szCs w:val="18"/>
              </w:rPr>
            </w:pPr>
            <w:r>
              <w:rPr>
                <w:rFonts w:ascii="Times New Roman"/>
                <w:sz w:val="18"/>
              </w:rPr>
              <w:t>47.03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5"/>
              <w:jc w:val="right"/>
              <w:rPr>
                <w:rFonts w:ascii="Times New Roman" w:hAnsi="Times New Roman" w:cs="Times New Roman" w:eastAsia="Times New Roman" w:hint="default"/>
                <w:sz w:val="18"/>
                <w:szCs w:val="18"/>
              </w:rPr>
            </w:pPr>
            <w:r>
              <w:rPr>
                <w:rFonts w:ascii="Times New Roman"/>
                <w:spacing w:val="-1"/>
                <w:sz w:val="18"/>
              </w:rPr>
              <w:t>158,849,432.23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6" w:right="0"/>
              <w:jc w:val="center"/>
              <w:rPr>
                <w:rFonts w:ascii="Times New Roman" w:hAnsi="Times New Roman" w:cs="Times New Roman" w:eastAsia="Times New Roman" w:hint="default"/>
                <w:sz w:val="18"/>
                <w:szCs w:val="18"/>
              </w:rPr>
            </w:pPr>
            <w:r>
              <w:rPr>
                <w:rFonts w:ascii="Times New Roman"/>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39" w:right="0"/>
              <w:jc w:val="center"/>
              <w:rPr>
                <w:rFonts w:ascii="Times New Roman" w:hAnsi="Times New Roman" w:cs="Times New Roman" w:eastAsia="Times New Roman" w:hint="default"/>
                <w:sz w:val="18"/>
                <w:szCs w:val="18"/>
              </w:rPr>
            </w:pPr>
            <w:r>
              <w:rPr>
                <w:rFonts w:ascii="Times New Roman"/>
                <w:sz w:val="18"/>
              </w:rPr>
              <w:t>119,726,109.82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6" w:right="0"/>
              <w:jc w:val="center"/>
              <w:rPr>
                <w:rFonts w:ascii="Times New Roman" w:hAnsi="Times New Roman" w:cs="Times New Roman" w:eastAsia="Times New Roman" w:hint="default"/>
                <w:sz w:val="18"/>
                <w:szCs w:val="18"/>
              </w:rPr>
            </w:pPr>
            <w:r>
              <w:rPr>
                <w:rFonts w:ascii="Times New Roman"/>
                <w:sz w:val="18"/>
              </w:rPr>
              <w:t>32.24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5"/>
              <w:jc w:val="right"/>
              <w:rPr>
                <w:rFonts w:ascii="Times New Roman" w:hAnsi="Times New Roman" w:cs="Times New Roman" w:eastAsia="Times New Roman" w:hint="default"/>
                <w:sz w:val="18"/>
                <w:szCs w:val="18"/>
              </w:rPr>
            </w:pPr>
            <w:r>
              <w:rPr>
                <w:rFonts w:ascii="Times New Roman"/>
                <w:spacing w:val="-1"/>
                <w:sz w:val="18"/>
              </w:rPr>
              <w:t>119,726,109.82</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337,786,897.21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Times New Roman" w:hAnsi="Times New Roman" w:cs="Times New Roman" w:eastAsia="Times New Roman" w:hint="default"/>
                <w:sz w:val="18"/>
                <w:szCs w:val="18"/>
              </w:rPr>
            </w:pPr>
            <w:r>
              <w:rPr>
                <w:rFonts w:ascii="Times New Roman"/>
                <w:spacing w:val="-1"/>
                <w:sz w:val="18"/>
              </w:rPr>
              <w:t>186,092,244.73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151,694,652.48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center"/>
              <w:rPr>
                <w:rFonts w:ascii="Times New Roman" w:hAnsi="Times New Roman" w:cs="Times New Roman" w:eastAsia="Times New Roman" w:hint="default"/>
                <w:sz w:val="18"/>
                <w:szCs w:val="18"/>
              </w:rPr>
            </w:pPr>
            <w:r>
              <w:rPr>
                <w:rFonts w:ascii="Times New Roman"/>
                <w:sz w:val="18"/>
              </w:rPr>
              <w:t>371,373,334.94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Times New Roman" w:hAnsi="Times New Roman" w:cs="Times New Roman" w:eastAsia="Times New Roman" w:hint="default"/>
                <w:sz w:val="18"/>
                <w:szCs w:val="18"/>
              </w:rPr>
            </w:pPr>
            <w:r>
              <w:rPr>
                <w:rFonts w:ascii="Times New Roman"/>
                <w:spacing w:val="-1"/>
                <w:sz w:val="18"/>
              </w:rPr>
              <w:t>161,900,032.91</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209,473,302.03</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260" w:right="440"/>
        </w:sectPr>
      </w:pPr>
    </w:p>
    <w:p>
      <w:pPr>
        <w:pStyle w:val="BodyText"/>
        <w:spacing w:line="273" w:lineRule="exact" w:before="36"/>
        <w:ind w:left="1017" w:right="0"/>
        <w:jc w:val="left"/>
      </w:pPr>
      <w:r>
        <w:rPr>
          <w:spacing w:val="-2"/>
        </w:rPr>
        <w:t>期末单项金额重大并单项计提坏账准备的应收账款</w:t>
      </w:r>
    </w:p>
    <w:p>
      <w:pPr>
        <w:pStyle w:val="BodyText"/>
        <w:spacing w:line="274" w:lineRule="exact" w:before="24"/>
        <w:ind w:left="10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62" w:lineRule="exact"/>
        <w:ind w:left="10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tabs>
          <w:tab w:pos="2068" w:val="left" w:leader="none"/>
        </w:tabs>
        <w:spacing w:line="240" w:lineRule="auto"/>
        <w:ind w:left="1017" w:right="0"/>
        <w:jc w:val="left"/>
      </w:pPr>
      <w:r>
        <w:rPr>
          <w:spacing w:val="-1"/>
        </w:rPr>
        <w:t>单位：元</w:t>
        <w:tab/>
        <w:t>币种：人民币</w:t>
      </w:r>
    </w:p>
    <w:p>
      <w:pPr>
        <w:spacing w:after="0" w:line="240" w:lineRule="auto"/>
        <w:jc w:val="left"/>
        <w:sectPr>
          <w:type w:val="continuous"/>
          <w:pgSz w:w="11910" w:h="16840"/>
          <w:pgMar w:top="1120" w:bottom="1380" w:left="260" w:right="440"/>
          <w:cols w:num="2" w:equalWidth="0">
            <w:col w:w="5643" w:space="878"/>
            <w:col w:w="4689"/>
          </w:cols>
        </w:sectPr>
      </w:pPr>
    </w:p>
    <w:p>
      <w:pPr>
        <w:spacing w:line="240" w:lineRule="auto" w:before="7"/>
        <w:rPr>
          <w:rFonts w:ascii="宋体" w:hAnsi="宋体" w:cs="宋体" w:eastAsia="宋体" w:hint="default"/>
          <w:sz w:val="2"/>
          <w:szCs w:val="2"/>
        </w:rPr>
      </w:pPr>
    </w:p>
    <w:tbl>
      <w:tblPr>
        <w:tblW w:w="0" w:type="auto"/>
        <w:jc w:val="left"/>
        <w:tblInd w:w="899"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139,708,305.55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6,985,415.30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17,893,097.73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1,789,309.78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4,097,106.11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1,229,131.83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17,238,955.59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17,238,955.59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z w:val="21"/>
              </w:rPr>
              <w:t>100.00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260" w:right="44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086"/>
        <w:gridCol w:w="2324"/>
        <w:gridCol w:w="2360"/>
        <w:gridCol w:w="2293"/>
      </w:tblGrid>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93" w:right="0"/>
              <w:jc w:val="left"/>
              <w:rPr>
                <w:rFonts w:ascii="Times New Roman" w:hAnsi="Times New Roman" w:cs="Times New Roman" w:eastAsia="Times New Roman" w:hint="default"/>
                <w:sz w:val="21"/>
                <w:szCs w:val="21"/>
              </w:rPr>
            </w:pPr>
            <w:r>
              <w:rPr>
                <w:rFonts w:ascii="Times New Roman"/>
                <w:sz w:val="21"/>
              </w:rPr>
              <w:t>178,937,464.98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4" w:right="0"/>
              <w:jc w:val="left"/>
              <w:rPr>
                <w:rFonts w:ascii="Times New Roman" w:hAnsi="Times New Roman" w:cs="Times New Roman" w:eastAsia="Times New Roman" w:hint="default"/>
                <w:sz w:val="21"/>
                <w:szCs w:val="21"/>
              </w:rPr>
            </w:pPr>
            <w:r>
              <w:rPr>
                <w:rFonts w:ascii="Times New Roman"/>
                <w:sz w:val="21"/>
              </w:rPr>
              <w:t>27,242,812.50</w:t>
            </w:r>
          </w:p>
        </w:tc>
        <w:tc>
          <w:tcPr>
            <w:tcW w:w="22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237" w:right="233"/>
        <w:jc w:val="left"/>
      </w:pPr>
      <w:r>
        <w:rPr/>
        <w:t>组合中，采用余额百分比法计提坏账准备的应收账款</w:t>
      </w:r>
    </w:p>
    <w:p>
      <w:pPr>
        <w:pStyle w:val="BodyText"/>
        <w:spacing w:line="290"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37" w:right="233"/>
        <w:jc w:val="left"/>
      </w:pPr>
      <w:r>
        <w:rPr/>
        <w:t>组合中，采用其他方法计提坏账准备的应收账款</w:t>
      </w:r>
    </w:p>
    <w:p>
      <w:pPr>
        <w:pStyle w:val="BodyText"/>
        <w:tabs>
          <w:tab w:pos="983" w:val="left" w:leader="none"/>
        </w:tabs>
        <w:spacing w:line="274" w:lineRule="exact" w:before="24"/>
        <w:ind w:left="237" w:right="444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单项金额不重大但单项计提坏账准备的应收账款：</w:t>
      </w:r>
    </w:p>
    <w:p>
      <w:pPr>
        <w:spacing w:line="240" w:lineRule="auto" w:before="11"/>
        <w:rPr>
          <w:rFonts w:ascii="宋体" w:hAnsi="宋体" w:cs="宋体" w:eastAsia="宋体" w:hint="default"/>
          <w:sz w:val="10"/>
          <w:szCs w:val="10"/>
        </w:rPr>
      </w:pPr>
    </w:p>
    <w:tbl>
      <w:tblPr>
        <w:tblW w:w="0" w:type="auto"/>
        <w:jc w:val="left"/>
        <w:tblInd w:w="217" w:type="dxa"/>
        <w:tblLayout w:type="fixed"/>
        <w:tblCellMar>
          <w:top w:w="0" w:type="dxa"/>
          <w:left w:w="0" w:type="dxa"/>
          <w:bottom w:w="0" w:type="dxa"/>
          <w:right w:w="0" w:type="dxa"/>
        </w:tblCellMar>
        <w:tblLook w:val="01E0"/>
      </w:tblPr>
      <w:tblGrid>
        <w:gridCol w:w="1292"/>
        <w:gridCol w:w="1553"/>
        <w:gridCol w:w="1426"/>
        <w:gridCol w:w="1275"/>
        <w:gridCol w:w="3408"/>
      </w:tblGrid>
      <w:tr>
        <w:trPr>
          <w:trHeight w:val="420"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pacing w:val="-1"/>
                <w:sz w:val="21"/>
                <w:szCs w:val="21"/>
              </w:rPr>
              <w:t>款项内容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3"/>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3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826"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108"/>
              <w:jc w:val="right"/>
              <w:rPr>
                <w:rFonts w:ascii="宋体" w:hAnsi="宋体" w:cs="宋体" w:eastAsia="宋体" w:hint="default"/>
                <w:sz w:val="21"/>
                <w:szCs w:val="21"/>
              </w:rPr>
            </w:pPr>
            <w:r>
              <w:rPr>
                <w:rFonts w:ascii="宋体" w:hAnsi="宋体" w:cs="宋体" w:eastAsia="宋体" w:hint="default"/>
                <w:spacing w:val="-1"/>
                <w:sz w:val="21"/>
                <w:szCs w:val="21"/>
              </w:rPr>
              <w:t>软件销售款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112,326,572.19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112,326,572.19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0"/>
              <w:jc w:val="right"/>
              <w:rPr>
                <w:rFonts w:ascii="Times New Roman" w:hAnsi="Times New Roman" w:cs="Times New Roman" w:eastAsia="Times New Roman" w:hint="default"/>
                <w:sz w:val="21"/>
                <w:szCs w:val="21"/>
              </w:rPr>
            </w:pPr>
            <w:r>
              <w:rPr>
                <w:rFonts w:ascii="Times New Roman"/>
                <w:sz w:val="21"/>
              </w:rPr>
              <w:t>100.00</w:t>
            </w:r>
          </w:p>
        </w:tc>
        <w:tc>
          <w:tcPr>
            <w:tcW w:w="3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pacing w:val="-4"/>
                <w:sz w:val="21"/>
                <w:szCs w:val="21"/>
              </w:rPr>
              <w:t>预计无法收回，详见本财务报表附</w:t>
            </w:r>
          </w:p>
          <w:p>
            <w:pPr>
              <w:pStyle w:val="TableParagraph"/>
              <w:spacing w:line="240" w:lineRule="auto" w:before="133"/>
              <w:ind w:left="-3" w:right="0"/>
              <w:jc w:val="center"/>
              <w:rPr>
                <w:rFonts w:ascii="宋体" w:hAnsi="宋体" w:cs="宋体" w:eastAsia="宋体" w:hint="default"/>
                <w:sz w:val="21"/>
                <w:szCs w:val="21"/>
              </w:rPr>
            </w:pPr>
            <w:r>
              <w:rPr>
                <w:rFonts w:ascii="宋体" w:hAnsi="宋体" w:cs="宋体" w:eastAsia="宋体" w:hint="default"/>
                <w:sz w:val="21"/>
                <w:szCs w:val="21"/>
              </w:rPr>
              <w:t>注十六其他重要事项</w:t>
            </w:r>
            <w:r>
              <w:rPr>
                <w:rFonts w:ascii="宋体" w:hAnsi="宋体" w:cs="宋体" w:eastAsia="宋体" w:hint="default"/>
                <w:spacing w:val="12"/>
                <w:sz w:val="21"/>
                <w:szCs w:val="21"/>
              </w:rPr>
              <w:t> </w:t>
            </w:r>
            <w:r>
              <w:rPr>
                <w:rFonts w:ascii="Times New Roman" w:hAnsi="Times New Roman" w:cs="Times New Roman" w:eastAsia="Times New Roman" w:hint="default"/>
                <w:spacing w:val="-10"/>
                <w:sz w:val="21"/>
                <w:szCs w:val="21"/>
              </w:rPr>
              <w:t>7</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）之说明。</w:t>
            </w:r>
          </w:p>
        </w:tc>
      </w:tr>
      <w:tr>
        <w:trPr>
          <w:trHeight w:val="82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right="108"/>
              <w:jc w:val="right"/>
              <w:rPr>
                <w:rFonts w:ascii="宋体" w:hAnsi="宋体" w:cs="宋体" w:eastAsia="宋体" w:hint="default"/>
                <w:sz w:val="21"/>
                <w:szCs w:val="21"/>
              </w:rPr>
            </w:pPr>
            <w:r>
              <w:rPr>
                <w:rFonts w:ascii="宋体" w:hAnsi="宋体" w:cs="宋体" w:eastAsia="宋体" w:hint="default"/>
                <w:spacing w:val="-1"/>
                <w:sz w:val="21"/>
                <w:szCs w:val="21"/>
              </w:rPr>
              <w:t>软件服务款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46,522,860.04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46,522,860.04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0"/>
              <w:jc w:val="right"/>
              <w:rPr>
                <w:rFonts w:ascii="Times New Roman" w:hAnsi="Times New Roman" w:cs="Times New Roman" w:eastAsia="Times New Roman" w:hint="default"/>
                <w:sz w:val="21"/>
                <w:szCs w:val="21"/>
              </w:rPr>
            </w:pPr>
            <w:r>
              <w:rPr>
                <w:rFonts w:ascii="Times New Roman"/>
                <w:spacing w:val="-1"/>
                <w:sz w:val="21"/>
              </w:rPr>
              <w:t>100.00</w:t>
            </w:r>
          </w:p>
        </w:tc>
        <w:tc>
          <w:tcPr>
            <w:tcW w:w="340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pacing w:val="-4"/>
                <w:sz w:val="21"/>
                <w:szCs w:val="21"/>
              </w:rPr>
              <w:t>预计无法收回，详见本财务报表附</w:t>
            </w:r>
          </w:p>
          <w:p>
            <w:pPr>
              <w:pStyle w:val="TableParagraph"/>
              <w:spacing w:line="240" w:lineRule="auto" w:before="135"/>
              <w:ind w:left="-3" w:right="0"/>
              <w:jc w:val="center"/>
              <w:rPr>
                <w:rFonts w:ascii="宋体" w:hAnsi="宋体" w:cs="宋体" w:eastAsia="宋体" w:hint="default"/>
                <w:sz w:val="21"/>
                <w:szCs w:val="21"/>
              </w:rPr>
            </w:pPr>
            <w:r>
              <w:rPr>
                <w:rFonts w:ascii="宋体" w:hAnsi="宋体" w:cs="宋体" w:eastAsia="宋体" w:hint="default"/>
                <w:sz w:val="21"/>
                <w:szCs w:val="21"/>
              </w:rPr>
              <w:t>注十六其他重要事项</w:t>
            </w:r>
            <w:r>
              <w:rPr>
                <w:rFonts w:ascii="宋体" w:hAnsi="宋体" w:cs="宋体" w:eastAsia="宋体" w:hint="default"/>
                <w:spacing w:val="12"/>
                <w:sz w:val="21"/>
                <w:szCs w:val="21"/>
              </w:rPr>
              <w:t> </w:t>
            </w:r>
            <w:r>
              <w:rPr>
                <w:rFonts w:ascii="Times New Roman" w:hAnsi="Times New Roman" w:cs="Times New Roman" w:eastAsia="Times New Roman" w:hint="default"/>
                <w:spacing w:val="-10"/>
                <w:sz w:val="21"/>
                <w:szCs w:val="21"/>
              </w:rPr>
              <w:t>7</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）之说明。</w:t>
            </w:r>
          </w:p>
        </w:tc>
      </w:tr>
      <w:tr>
        <w:trPr>
          <w:trHeight w:val="418" w:hRule="exact"/>
        </w:trPr>
        <w:tc>
          <w:tcPr>
            <w:tcW w:w="1292"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158,849,432.23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101"/>
              <w:jc w:val="right"/>
              <w:rPr>
                <w:rFonts w:ascii="Times New Roman" w:hAnsi="Times New Roman" w:cs="Times New Roman" w:eastAsia="Times New Roman" w:hint="default"/>
                <w:sz w:val="21"/>
                <w:szCs w:val="21"/>
              </w:rPr>
            </w:pPr>
            <w:r>
              <w:rPr>
                <w:rFonts w:ascii="Times New Roman"/>
                <w:spacing w:val="-1"/>
                <w:sz w:val="21"/>
              </w:rPr>
              <w:t>158,849,432.23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0"/>
              <w:jc w:val="right"/>
              <w:rPr>
                <w:rFonts w:ascii="Times New Roman" w:hAnsi="Times New Roman" w:cs="Times New Roman" w:eastAsia="Times New Roman" w:hint="default"/>
                <w:sz w:val="21"/>
                <w:szCs w:val="21"/>
              </w:rPr>
            </w:pPr>
            <w:r>
              <w:rPr>
                <w:rFonts w:ascii="Times New Roman"/>
                <w:sz w:val="21"/>
              </w:rPr>
              <w:t>100.00</w:t>
            </w:r>
          </w:p>
        </w:tc>
        <w:tc>
          <w:tcPr>
            <w:tcW w:w="34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6"/>
          <w:szCs w:val="26"/>
        </w:rPr>
      </w:pPr>
    </w:p>
    <w:p>
      <w:pPr>
        <w:pStyle w:val="Heading4"/>
        <w:spacing w:line="240" w:lineRule="auto"/>
        <w:ind w:left="237" w:right="233"/>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657" w:right="0"/>
        <w:jc w:val="left"/>
      </w:pPr>
      <w:r>
        <w:rPr/>
        <w:t>本期计提坏账准备金额</w:t>
      </w:r>
      <w:r>
        <w:rPr>
          <w:spacing w:val="-44"/>
        </w:rPr>
        <w:t> </w:t>
      </w:r>
      <w:r>
        <w:rPr>
          <w:rFonts w:ascii="Times New Roman" w:hAnsi="Times New Roman" w:cs="Times New Roman" w:eastAsia="Times New Roman" w:hint="default"/>
        </w:rPr>
        <w:t>24,197,740.78</w:t>
      </w:r>
      <w:r>
        <w:rPr>
          <w:rFonts w:ascii="Times New Roman" w:hAnsi="Times New Roman" w:cs="Times New Roman" w:eastAsia="Times New Roman" w:hint="default"/>
          <w:spacing w:val="4"/>
        </w:rPr>
        <w:t> </w:t>
      </w:r>
      <w:r>
        <w:rPr>
          <w:spacing w:val="-3"/>
        </w:rPr>
        <w:t>元；本期收回或转回坏账准备金额</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4"/>
        </w:rPr>
        <w:t>元。本期因合并财</w:t>
      </w:r>
    </w:p>
    <w:p>
      <w:pPr>
        <w:pStyle w:val="BodyText"/>
        <w:spacing w:line="240" w:lineRule="auto" w:before="117"/>
        <w:ind w:left="237" w:right="233"/>
        <w:jc w:val="left"/>
      </w:pPr>
      <w:r>
        <w:rPr/>
        <w:t>务报表范围变化相应转出坏账准备</w:t>
      </w:r>
      <w:r>
        <w:rPr>
          <w:spacing w:val="-54"/>
        </w:rPr>
        <w:t> </w:t>
      </w:r>
      <w:r>
        <w:rPr>
          <w:rFonts w:ascii="Times New Roman" w:hAnsi="Times New Roman" w:cs="Times New Roman" w:eastAsia="Times New Roman" w:hint="default"/>
        </w:rPr>
        <w:t>5,528.96</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27"/>
          <w:szCs w:val="27"/>
        </w:rPr>
      </w:pPr>
    </w:p>
    <w:p>
      <w:pPr>
        <w:pStyle w:val="BodyText"/>
        <w:spacing w:line="273" w:lineRule="exact"/>
        <w:ind w:left="237" w:right="233"/>
        <w:jc w:val="left"/>
      </w:pPr>
      <w:r>
        <w:rPr/>
        <w:t>其中本期坏账准备收回或转回金额重要的：</w:t>
      </w:r>
    </w:p>
    <w:p>
      <w:pPr>
        <w:pStyle w:val="BodyText"/>
        <w:spacing w:line="289"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7" w:right="233"/>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4"/>
        <w:spacing w:line="240" w:lineRule="auto" w:before="0"/>
        <w:ind w:left="237" w:right="233"/>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983" w:val="left" w:leader="none"/>
        </w:tabs>
        <w:spacing w:line="240" w:lineRule="auto" w:before="58"/>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567"/>
        <w:gridCol w:w="1834"/>
        <w:gridCol w:w="1831"/>
        <w:gridCol w:w="1832"/>
      </w:tblGrid>
      <w:tr>
        <w:trPr>
          <w:trHeight w:val="555"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占应收账款余额的</w:t>
            </w:r>
          </w:p>
          <w:p>
            <w:pPr>
              <w:pStyle w:val="TableParagraph"/>
              <w:spacing w:line="290"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10,823,421.23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z w:val="21"/>
              </w:rPr>
              <w:t>3.20</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10,823,421.23</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8,411,682.22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z w:val="21"/>
              </w:rPr>
              <w:t>2.49</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8,411,682.22</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7,354,000.00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z w:val="21"/>
              </w:rPr>
              <w:t>2.18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7,354,000.00</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5,735,783.35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z w:val="21"/>
              </w:rPr>
              <w:t>1.70</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5,735,783.35</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5,533,159.48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Times New Roman" w:hAnsi="Times New Roman" w:cs="Times New Roman" w:eastAsia="Times New Roman" w:hint="default"/>
                <w:sz w:val="21"/>
                <w:szCs w:val="21"/>
              </w:rPr>
            </w:pPr>
            <w:r>
              <w:rPr>
                <w:rFonts w:ascii="Times New Roman"/>
                <w:sz w:val="21"/>
              </w:rPr>
              <w:t>1.64</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276,657.97</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37,858,046.28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11.21</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32,601,544.77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37" w:right="233"/>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995" w:val="left" w:leader="none"/>
        </w:tabs>
        <w:spacing w:line="240" w:lineRule="auto" w:before="56"/>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left="237" w:right="233"/>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995" w:val="left" w:leader="none"/>
        </w:tabs>
        <w:spacing w:line="240" w:lineRule="auto" w:before="56"/>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237" w:right="7375"/>
        <w:jc w:val="left"/>
      </w:pPr>
      <w:r>
        <w:rPr/>
        <w:t>其他说明：</w:t>
      </w:r>
    </w:p>
    <w:p>
      <w:pPr>
        <w:pStyle w:val="BodyText"/>
        <w:tabs>
          <w:tab w:pos="995" w:val="left" w:leader="none"/>
        </w:tabs>
        <w:spacing w:line="290" w:lineRule="exact"/>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ind w:left="23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983" w:val="left" w:leader="none"/>
        </w:tabs>
        <w:spacing w:line="240" w:lineRule="auto" w:before="14"/>
        <w:ind w:left="237" w:right="-1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5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12,079,607.87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90.77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7,647,342.99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77.20</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1,228,826.50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9.23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1,749,799.01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17.67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508,201.41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5.13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13,308,434.37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9,905,343.41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sz w:val="13"/>
          <w:szCs w:val="13"/>
        </w:rPr>
      </w:pPr>
    </w:p>
    <w:p>
      <w:pPr>
        <w:pStyle w:val="BodyText"/>
        <w:spacing w:line="240" w:lineRule="auto" w:before="36"/>
        <w:ind w:left="237" w:right="233"/>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8"/>
        <w:rPr>
          <w:rFonts w:ascii="宋体" w:hAnsi="宋体" w:cs="宋体" w:eastAsia="宋体" w:hint="default"/>
          <w:sz w:val="21"/>
          <w:szCs w:val="21"/>
        </w:rPr>
      </w:pPr>
    </w:p>
    <w:p>
      <w:pPr>
        <w:pStyle w:val="Heading4"/>
        <w:spacing w:line="240" w:lineRule="auto" w:before="0"/>
        <w:ind w:left="237" w:right="233"/>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983" w:val="left" w:leader="none"/>
        </w:tabs>
        <w:spacing w:line="240" w:lineRule="auto" w:before="58"/>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19"/>
          <w:szCs w:val="19"/>
        </w:rPr>
      </w:pPr>
    </w:p>
    <w:tbl>
      <w:tblPr>
        <w:tblW w:w="0" w:type="auto"/>
        <w:jc w:val="left"/>
        <w:tblInd w:w="203" w:type="dxa"/>
        <w:tblLayout w:type="fixed"/>
        <w:tblCellMar>
          <w:top w:w="0" w:type="dxa"/>
          <w:left w:w="0" w:type="dxa"/>
          <w:bottom w:w="0" w:type="dxa"/>
          <w:right w:w="0" w:type="dxa"/>
        </w:tblCellMar>
        <w:tblLook w:val="01E0"/>
      </w:tblPr>
      <w:tblGrid>
        <w:gridCol w:w="3006"/>
        <w:gridCol w:w="2127"/>
        <w:gridCol w:w="1702"/>
        <w:gridCol w:w="1548"/>
      </w:tblGrid>
      <w:tr>
        <w:trPr>
          <w:trHeight w:val="554"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7"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占预付款余额</w:t>
            </w:r>
          </w:p>
          <w:p>
            <w:pPr>
              <w:pStyle w:val="TableParagraph"/>
              <w:spacing w:line="289"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554"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第一大股东的实际</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控制人控制的企业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8"/>
              <w:jc w:val="right"/>
              <w:rPr>
                <w:rFonts w:ascii="Times New Roman" w:hAnsi="Times New Roman" w:cs="Times New Roman" w:eastAsia="Times New Roman" w:hint="default"/>
                <w:sz w:val="21"/>
                <w:szCs w:val="21"/>
              </w:rPr>
            </w:pPr>
            <w:r>
              <w:rPr>
                <w:rFonts w:ascii="Times New Roman"/>
                <w:spacing w:val="-1"/>
                <w:sz w:val="21"/>
              </w:rPr>
              <w:t>3,556,858.47</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53"/>
              <w:jc w:val="right"/>
              <w:rPr>
                <w:rFonts w:ascii="Times New Roman" w:hAnsi="Times New Roman" w:cs="Times New Roman" w:eastAsia="Times New Roman" w:hint="default"/>
                <w:sz w:val="21"/>
                <w:szCs w:val="21"/>
              </w:rPr>
            </w:pPr>
            <w:r>
              <w:rPr>
                <w:rFonts w:ascii="Times New Roman"/>
                <w:sz w:val="21"/>
              </w:rPr>
              <w:t>26.73</w:t>
            </w:r>
          </w:p>
        </w:tc>
      </w:tr>
      <w:tr>
        <w:trPr>
          <w:trHeight w:val="418"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1,273,621.95</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5"/>
              <w:jc w:val="right"/>
              <w:rPr>
                <w:rFonts w:ascii="Times New Roman" w:hAnsi="Times New Roman" w:cs="Times New Roman" w:eastAsia="Times New Roman" w:hint="default"/>
                <w:sz w:val="21"/>
                <w:szCs w:val="21"/>
              </w:rPr>
            </w:pPr>
            <w:r>
              <w:rPr>
                <w:rFonts w:ascii="Times New Roman"/>
                <w:sz w:val="21"/>
              </w:rPr>
              <w:t>9.57</w:t>
            </w:r>
          </w:p>
        </w:tc>
      </w:tr>
      <w:tr>
        <w:trPr>
          <w:trHeight w:val="420"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746,400.65</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5"/>
              <w:jc w:val="right"/>
              <w:rPr>
                <w:rFonts w:ascii="Times New Roman" w:hAnsi="Times New Roman" w:cs="Times New Roman" w:eastAsia="Times New Roman" w:hint="default"/>
                <w:sz w:val="21"/>
                <w:szCs w:val="21"/>
              </w:rPr>
            </w:pPr>
            <w:r>
              <w:rPr>
                <w:rFonts w:ascii="Times New Roman"/>
                <w:sz w:val="21"/>
              </w:rPr>
              <w:t>5.61</w:t>
            </w:r>
          </w:p>
        </w:tc>
      </w:tr>
      <w:tr>
        <w:trPr>
          <w:trHeight w:val="418"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8"/>
              <w:jc w:val="right"/>
              <w:rPr>
                <w:rFonts w:ascii="Times New Roman" w:hAnsi="Times New Roman" w:cs="Times New Roman" w:eastAsia="Times New Roman" w:hint="default"/>
                <w:sz w:val="21"/>
                <w:szCs w:val="21"/>
              </w:rPr>
            </w:pPr>
            <w:r>
              <w:rPr>
                <w:rFonts w:ascii="Times New Roman"/>
                <w:spacing w:val="-1"/>
                <w:sz w:val="21"/>
              </w:rPr>
              <w:t>745,283.00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55"/>
              <w:jc w:val="right"/>
              <w:rPr>
                <w:rFonts w:ascii="Times New Roman" w:hAnsi="Times New Roman" w:cs="Times New Roman" w:eastAsia="Times New Roman" w:hint="default"/>
                <w:sz w:val="21"/>
                <w:szCs w:val="21"/>
              </w:rPr>
            </w:pPr>
            <w:r>
              <w:rPr>
                <w:rFonts w:ascii="Times New Roman"/>
                <w:sz w:val="21"/>
              </w:rPr>
              <w:t>5.60</w:t>
            </w:r>
          </w:p>
        </w:tc>
      </w:tr>
      <w:tr>
        <w:trPr>
          <w:trHeight w:val="418"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334,119.47</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5"/>
              <w:jc w:val="right"/>
              <w:rPr>
                <w:rFonts w:ascii="Times New Roman" w:hAnsi="Times New Roman" w:cs="Times New Roman" w:eastAsia="Times New Roman" w:hint="default"/>
                <w:sz w:val="21"/>
                <w:szCs w:val="21"/>
              </w:rPr>
            </w:pPr>
            <w:r>
              <w:rPr>
                <w:rFonts w:ascii="Times New Roman"/>
                <w:sz w:val="21"/>
              </w:rPr>
              <w:t>2.51</w:t>
            </w:r>
          </w:p>
        </w:tc>
      </w:tr>
      <w:tr>
        <w:trPr>
          <w:trHeight w:val="421" w:hRule="exact"/>
        </w:trPr>
        <w:tc>
          <w:tcPr>
            <w:tcW w:w="3006"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6,656,283.54</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3"/>
              <w:jc w:val="right"/>
              <w:rPr>
                <w:rFonts w:ascii="Times New Roman" w:hAnsi="Times New Roman" w:cs="Times New Roman" w:eastAsia="Times New Roman" w:hint="default"/>
                <w:sz w:val="21"/>
                <w:szCs w:val="21"/>
              </w:rPr>
            </w:pPr>
            <w:r>
              <w:rPr>
                <w:rFonts w:ascii="Times New Roman"/>
                <w:sz w:val="21"/>
              </w:rPr>
              <w:t>50.02</w:t>
            </w:r>
          </w:p>
        </w:tc>
      </w:tr>
    </w:tbl>
    <w:p>
      <w:pPr>
        <w:spacing w:line="240" w:lineRule="auto" w:before="2"/>
        <w:rPr>
          <w:rFonts w:ascii="宋体" w:hAnsi="宋体" w:cs="宋体" w:eastAsia="宋体" w:hint="default"/>
          <w:sz w:val="13"/>
          <w:szCs w:val="13"/>
        </w:rPr>
      </w:pPr>
    </w:p>
    <w:p>
      <w:pPr>
        <w:pStyle w:val="BodyText"/>
        <w:spacing w:line="273" w:lineRule="exact" w:before="36"/>
        <w:ind w:left="237" w:right="7375"/>
        <w:jc w:val="left"/>
      </w:pPr>
      <w:r>
        <w:rPr/>
        <w:t>其他说明</w:t>
      </w:r>
    </w:p>
    <w:p>
      <w:pPr>
        <w:pStyle w:val="BodyText"/>
        <w:tabs>
          <w:tab w:pos="995" w:val="left" w:leader="none"/>
        </w:tabs>
        <w:spacing w:line="289" w:lineRule="exact"/>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ind w:left="237" w:right="-20"/>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7"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14" w:space="4808"/>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5" w:right="0"/>
              <w:jc w:val="left"/>
              <w:rPr>
                <w:rFonts w:ascii="Times New Roman" w:hAnsi="Times New Roman" w:cs="Times New Roman" w:eastAsia="Times New Roman" w:hint="default"/>
                <w:sz w:val="21"/>
                <w:szCs w:val="21"/>
              </w:rPr>
            </w:pPr>
            <w:r>
              <w:rPr>
                <w:rFonts w:ascii="Times New Roman"/>
                <w:sz w:val="21"/>
              </w:rPr>
              <w:t>26,867,274.21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94" w:right="0"/>
              <w:jc w:val="left"/>
              <w:rPr>
                <w:rFonts w:ascii="Times New Roman" w:hAnsi="Times New Roman" w:cs="Times New Roman" w:eastAsia="Times New Roman" w:hint="default"/>
                <w:sz w:val="21"/>
                <w:szCs w:val="21"/>
              </w:rPr>
            </w:pPr>
            <w:r>
              <w:rPr>
                <w:rFonts w:ascii="Times New Roman"/>
                <w:sz w:val="21"/>
              </w:rPr>
              <w:t>38,517,353.89</w:t>
            </w:r>
          </w:p>
        </w:tc>
      </w:tr>
    </w:tbl>
    <w:p>
      <w:pPr>
        <w:spacing w:after="0" w:line="237"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79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0" w:right="0"/>
              <w:jc w:val="left"/>
              <w:rPr>
                <w:rFonts w:ascii="Times New Roman" w:hAnsi="Times New Roman" w:cs="Times New Roman" w:eastAsia="Times New Roman" w:hint="default"/>
                <w:sz w:val="21"/>
                <w:szCs w:val="21"/>
              </w:rPr>
            </w:pPr>
            <w:r>
              <w:rPr>
                <w:rFonts w:ascii="Times New Roman"/>
                <w:sz w:val="21"/>
              </w:rPr>
              <w:t>26,867,274.21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99" w:right="0"/>
              <w:jc w:val="left"/>
              <w:rPr>
                <w:rFonts w:ascii="Times New Roman" w:hAnsi="Times New Roman" w:cs="Times New Roman" w:eastAsia="Times New Roman" w:hint="default"/>
                <w:sz w:val="21"/>
                <w:szCs w:val="21"/>
              </w:rPr>
            </w:pPr>
            <w:r>
              <w:rPr>
                <w:rFonts w:ascii="Times New Roman"/>
                <w:sz w:val="21"/>
              </w:rPr>
              <w:t>38,517,353.89</w:t>
            </w:r>
          </w:p>
        </w:tc>
      </w:tr>
    </w:tbl>
    <w:p>
      <w:pPr>
        <w:spacing w:line="240" w:lineRule="auto" w:before="13"/>
        <w:rPr>
          <w:rFonts w:ascii="宋体" w:hAnsi="宋体" w:cs="宋体" w:eastAsia="宋体" w:hint="default"/>
          <w:sz w:val="12"/>
          <w:szCs w:val="12"/>
        </w:rPr>
      </w:pPr>
    </w:p>
    <w:p>
      <w:pPr>
        <w:pStyle w:val="BodyText"/>
        <w:spacing w:line="274" w:lineRule="exact" w:before="36"/>
        <w:ind w:left="917" w:right="8701"/>
        <w:jc w:val="left"/>
      </w:pPr>
      <w:r>
        <w:rPr/>
        <w:t>其他说明：</w:t>
      </w:r>
    </w:p>
    <w:p>
      <w:pPr>
        <w:pStyle w:val="BodyText"/>
        <w:spacing w:line="290" w:lineRule="exact"/>
        <w:ind w:left="917" w:right="87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917" w:right="8701"/>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73" w:lineRule="auto" w:before="14"/>
        <w:ind w:left="917" w:right="87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57"/>
        <w:ind w:left="917" w:right="89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1675" w:val="left" w:leader="none"/>
        </w:tabs>
        <w:spacing w:line="265" w:lineRule="exact"/>
        <w:ind w:left="917" w:right="870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90" w:lineRule="auto" w:before="0"/>
        <w:ind w:left="917" w:right="9122"/>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pStyle w:val="BodyText"/>
        <w:spacing w:line="240" w:lineRule="auto" w:before="14"/>
        <w:ind w:left="917" w:right="87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917" w:right="0"/>
        <w:jc w:val="left"/>
        <w:rPr>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pStyle w:val="BodyText"/>
        <w:spacing w:line="272" w:lineRule="exact" w:before="86"/>
        <w:ind w:left="917" w:right="89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917" w:right="87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60" w:right="220"/>
        </w:sectPr>
      </w:pPr>
    </w:p>
    <w:p>
      <w:pPr>
        <w:pStyle w:val="Heading4"/>
        <w:spacing w:line="290" w:lineRule="auto"/>
        <w:ind w:left="917" w:right="-13"/>
        <w:jc w:val="left"/>
        <w:rPr>
          <w:b w:val="0"/>
          <w:bCs w:val="0"/>
        </w:rPr>
      </w:pPr>
      <w:r>
        <w:rPr/>
        <w:t>其他应收款</w:t>
      </w:r>
      <w:r>
        <w:rPr>
          <w:w w:val="100"/>
        </w:rPr>
        <w:t> </w:t>
      </w:r>
      <w:r>
        <w:rPr>
          <w:rFonts w:ascii="宋体" w:hAnsi="宋体" w:cs="宋体" w:eastAsia="宋体" w:hint="default"/>
        </w:rPr>
        <w:t>(6).</w:t>
      </w:r>
      <w:r>
        <w:rPr/>
        <w:t>其他应收款分类披露</w:t>
      </w:r>
      <w:r>
        <w:rPr>
          <w:b w:val="0"/>
          <w:bCs w:val="0"/>
        </w:rPr>
      </w:r>
    </w:p>
    <w:p>
      <w:pPr>
        <w:pStyle w:val="BodyText"/>
        <w:spacing w:line="240" w:lineRule="auto" w:before="14"/>
        <w:ind w:left="91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968" w:val="left" w:leader="none"/>
        </w:tabs>
        <w:spacing w:line="240" w:lineRule="auto"/>
        <w:ind w:left="917" w:right="0"/>
        <w:jc w:val="left"/>
      </w:pPr>
      <w:r>
        <w:rPr>
          <w:spacing w:val="-1"/>
        </w:rPr>
        <w:t>单位：元</w:t>
        <w:tab/>
        <w:t>币种：人民币</w:t>
      </w:r>
    </w:p>
    <w:p>
      <w:pPr>
        <w:spacing w:after="0" w:line="240" w:lineRule="auto"/>
        <w:jc w:val="left"/>
        <w:sectPr>
          <w:type w:val="continuous"/>
          <w:pgSz w:w="11910" w:h="16840"/>
          <w:pgMar w:top="1120" w:bottom="1380" w:left="360" w:right="220"/>
          <w:cols w:num="2" w:equalWidth="0">
            <w:col w:w="3246" w:space="3173"/>
            <w:col w:w="4911"/>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95"/>
        <w:gridCol w:w="1234"/>
        <w:gridCol w:w="557"/>
        <w:gridCol w:w="1227"/>
        <w:gridCol w:w="629"/>
        <w:gridCol w:w="1253"/>
        <w:gridCol w:w="1272"/>
        <w:gridCol w:w="521"/>
        <w:gridCol w:w="1138"/>
        <w:gridCol w:w="600"/>
        <w:gridCol w:w="1263"/>
      </w:tblGrid>
      <w:tr>
        <w:trPr>
          <w:trHeight w:val="293" w:hRule="exact"/>
        </w:trPr>
        <w:tc>
          <w:tcPr>
            <w:tcW w:w="13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9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7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395" w:type="dxa"/>
            <w:vMerge/>
            <w:tcBorders>
              <w:left w:val="single" w:sz="4" w:space="0" w:color="000000"/>
              <w:right w:val="single" w:sz="4" w:space="0" w:color="000000"/>
            </w:tcBorders>
          </w:tcPr>
          <w:p>
            <w:pPr/>
          </w:p>
        </w:tc>
        <w:tc>
          <w:tcPr>
            <w:tcW w:w="1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439" w:right="442"/>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444" w:right="44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84" w:hRule="exact"/>
        </w:trPr>
        <w:tc>
          <w:tcPr>
            <w:tcW w:w="1395"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36" w:right="0"/>
              <w:jc w:val="left"/>
              <w:rPr>
                <w:rFonts w:ascii="Times New Roman" w:hAnsi="Times New Roman" w:cs="Times New Roman" w:eastAsia="Times New Roman" w:hint="default"/>
                <w:sz w:val="18"/>
                <w:szCs w:val="18"/>
              </w:rPr>
            </w:pPr>
            <w:r>
              <w:rPr>
                <w:rFonts w:ascii="Times New Roman"/>
                <w:sz w:val="18"/>
              </w:rPr>
              <w:t>(%)</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0"/>
              <w:ind w:left="83" w:right="38"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253"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17" w:right="0"/>
              <w:jc w:val="lef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60" w:right="0"/>
              <w:jc w:val="left"/>
              <w:rPr>
                <w:rFonts w:ascii="Times New Roman" w:hAnsi="Times New Roman" w:cs="Times New Roman" w:eastAsia="Times New Roman" w:hint="default"/>
                <w:sz w:val="18"/>
                <w:szCs w:val="18"/>
              </w:rPr>
            </w:pPr>
            <w:r>
              <w:rPr>
                <w:rFonts w:ascii="Times New Roman"/>
                <w:sz w:val="18"/>
              </w:rPr>
              <w:t>(%)</w:t>
            </w:r>
          </w:p>
        </w:tc>
        <w:tc>
          <w:tcPr>
            <w:tcW w:w="1263" w:type="dxa"/>
            <w:vMerge/>
            <w:tcBorders>
              <w:left w:val="single" w:sz="4" w:space="0" w:color="000000"/>
              <w:bottom w:val="single" w:sz="4" w:space="0" w:color="000000"/>
              <w:right w:val="single" w:sz="4" w:space="0" w:color="000000"/>
            </w:tcBorders>
          </w:tcPr>
          <w:p>
            <w:pPr/>
          </w:p>
        </w:tc>
      </w:tr>
      <w:tr>
        <w:trPr>
          <w:trHeight w:val="710"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单项金额重大并</w:t>
            </w:r>
            <w:r>
              <w:rPr>
                <w:rFonts w:ascii="宋体" w:hAnsi="宋体" w:cs="宋体" w:eastAsia="宋体" w:hint="default"/>
                <w:sz w:val="18"/>
                <w:szCs w:val="18"/>
              </w:rPr>
            </w:r>
          </w:p>
          <w:p>
            <w:pPr>
              <w:pStyle w:val="TableParagraph"/>
              <w:spacing w:line="232" w:lineRule="exact" w:before="24"/>
              <w:ind w:left="26" w:right="12"/>
              <w:jc w:val="left"/>
              <w:rPr>
                <w:rFonts w:ascii="宋体" w:hAnsi="宋体" w:cs="宋体" w:eastAsia="宋体" w:hint="default"/>
                <w:sz w:val="18"/>
                <w:szCs w:val="18"/>
              </w:rPr>
            </w:pPr>
            <w:r>
              <w:rPr>
                <w:rFonts w:ascii="宋体" w:hAnsi="宋体" w:cs="宋体" w:eastAsia="宋体" w:hint="default"/>
                <w:spacing w:val="12"/>
                <w:sz w:val="18"/>
                <w:szCs w:val="18"/>
              </w:rPr>
              <w:t>单独计提坏账准 </w:t>
            </w:r>
            <w:r>
              <w:rPr>
                <w:rFonts w:ascii="宋体" w:hAnsi="宋体" w:cs="宋体" w:eastAsia="宋体" w:hint="default"/>
                <w:sz w:val="18"/>
                <w:szCs w:val="18"/>
              </w:rPr>
              <w:t>备的其他应收款</w:t>
            </w:r>
          </w:p>
        </w:tc>
        <w:tc>
          <w:tcPr>
            <w:tcW w:w="123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12"/>
                <w:sz w:val="18"/>
                <w:szCs w:val="18"/>
              </w:rPr>
              <w:t>按信用风险特征</w:t>
            </w:r>
            <w:r>
              <w:rPr>
                <w:rFonts w:ascii="宋体" w:hAnsi="宋体" w:cs="宋体" w:eastAsia="宋体" w:hint="default"/>
                <w:sz w:val="18"/>
                <w:szCs w:val="18"/>
              </w:rPr>
            </w:r>
          </w:p>
          <w:p>
            <w:pPr>
              <w:pStyle w:val="TableParagraph"/>
              <w:spacing w:line="234" w:lineRule="exact" w:before="23"/>
              <w:ind w:left="26" w:right="12"/>
              <w:jc w:val="left"/>
              <w:rPr>
                <w:rFonts w:ascii="宋体" w:hAnsi="宋体" w:cs="宋体" w:eastAsia="宋体" w:hint="default"/>
                <w:sz w:val="18"/>
                <w:szCs w:val="18"/>
              </w:rPr>
            </w:pPr>
            <w:r>
              <w:rPr>
                <w:rFonts w:ascii="宋体" w:hAnsi="宋体" w:cs="宋体" w:eastAsia="宋体" w:hint="default"/>
                <w:spacing w:val="12"/>
                <w:sz w:val="18"/>
                <w:szCs w:val="18"/>
              </w:rPr>
              <w:t>组合计提坏账准 </w:t>
            </w:r>
            <w:r>
              <w:rPr>
                <w:rFonts w:ascii="宋体" w:hAnsi="宋体" w:cs="宋体" w:eastAsia="宋体" w:hint="default"/>
                <w:sz w:val="18"/>
                <w:szCs w:val="18"/>
              </w:rPr>
              <w:t>备的其他应收款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38,845,936.03</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99.02</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11,978,661.82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30.84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26,867,274.21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47,427,900.92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99.20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8,910,547.03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18.79</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38,517,353.89</w:t>
            </w:r>
          </w:p>
        </w:tc>
      </w:tr>
      <w:tr>
        <w:trPr>
          <w:trHeight w:val="9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12"/>
                <w:sz w:val="18"/>
                <w:szCs w:val="18"/>
              </w:rPr>
              <w:t>单项金额不重大</w:t>
            </w:r>
            <w:r>
              <w:rPr>
                <w:rFonts w:ascii="宋体" w:hAnsi="宋体" w:cs="宋体" w:eastAsia="宋体" w:hint="default"/>
                <w:sz w:val="18"/>
                <w:szCs w:val="18"/>
              </w:rPr>
            </w:r>
          </w:p>
          <w:p>
            <w:pPr>
              <w:pStyle w:val="TableParagraph"/>
              <w:spacing w:line="232" w:lineRule="exact" w:before="24"/>
              <w:ind w:left="26" w:right="12"/>
              <w:jc w:val="both"/>
              <w:rPr>
                <w:rFonts w:ascii="宋体" w:hAnsi="宋体" w:cs="宋体" w:eastAsia="宋体" w:hint="default"/>
                <w:sz w:val="18"/>
                <w:szCs w:val="18"/>
              </w:rPr>
            </w:pPr>
            <w:r>
              <w:rPr>
                <w:rFonts w:ascii="宋体" w:hAnsi="宋体" w:cs="宋体" w:eastAsia="宋体" w:hint="default"/>
                <w:spacing w:val="12"/>
                <w:sz w:val="18"/>
                <w:szCs w:val="18"/>
              </w:rPr>
              <w:t>但单独计提坏账 准备的其他应收 </w:t>
            </w:r>
            <w:r>
              <w:rPr>
                <w:rFonts w:ascii="宋体" w:hAnsi="宋体" w:cs="宋体" w:eastAsia="宋体" w:hint="default"/>
                <w:sz w:val="18"/>
                <w:szCs w:val="18"/>
              </w:rPr>
              <w:t>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383,333.33</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0.98</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383,333.33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383,333.33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0.80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7"/>
              <w:jc w:val="right"/>
              <w:rPr>
                <w:rFonts w:ascii="Times New Roman" w:hAnsi="Times New Roman" w:cs="Times New Roman" w:eastAsia="Times New Roman" w:hint="default"/>
                <w:sz w:val="18"/>
                <w:szCs w:val="18"/>
              </w:rPr>
            </w:pPr>
            <w:r>
              <w:rPr>
                <w:rFonts w:ascii="Times New Roman"/>
                <w:spacing w:val="-1"/>
                <w:sz w:val="18"/>
              </w:rPr>
              <w:t>383,333.33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26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39,229,269.36</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12,361,995.15</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5"/>
              <w:jc w:val="right"/>
              <w:rPr>
                <w:rFonts w:ascii="Times New Roman" w:hAnsi="Times New Roman" w:cs="Times New Roman" w:eastAsia="Times New Roman" w:hint="default"/>
                <w:sz w:val="18"/>
                <w:szCs w:val="18"/>
              </w:rPr>
            </w:pPr>
            <w:r>
              <w:rPr>
                <w:rFonts w:ascii="Times New Roman"/>
                <w:sz w:val="18"/>
              </w:rPr>
              <w:t>31.51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26,867,274.21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47,811,234.25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Times New Roman" w:hAnsi="Times New Roman" w:cs="Times New Roman" w:eastAsia="Times New Roman" w:hint="default"/>
                <w:sz w:val="18"/>
                <w:szCs w:val="18"/>
              </w:rPr>
            </w:pPr>
            <w:r>
              <w:rPr>
                <w:rFonts w:ascii="Times New Roman"/>
                <w:spacing w:val="-1"/>
                <w:sz w:val="18"/>
              </w:rPr>
              <w:t>9,293,880.36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z w:val="18"/>
              </w:rPr>
              <w:t>/</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38,517,353.89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360" w:right="220"/>
        </w:sectPr>
      </w:pPr>
    </w:p>
    <w:p>
      <w:pPr>
        <w:pStyle w:val="BodyText"/>
        <w:spacing w:line="273" w:lineRule="exact" w:before="36"/>
        <w:ind w:left="917" w:right="0"/>
        <w:jc w:val="left"/>
      </w:pPr>
      <w:r>
        <w:rPr>
          <w:spacing w:val="-2"/>
        </w:rPr>
        <w:t>期末单项金额重大并单项计提坏账准备的其他应收款</w:t>
      </w:r>
    </w:p>
    <w:p>
      <w:pPr>
        <w:pStyle w:val="BodyText"/>
        <w:spacing w:line="274" w:lineRule="exact" w:before="24"/>
        <w:ind w:left="9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62" w:lineRule="exact"/>
        <w:ind w:left="91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968" w:val="left" w:leader="none"/>
        </w:tabs>
        <w:spacing w:line="240" w:lineRule="auto"/>
        <w:ind w:left="917" w:right="0"/>
        <w:jc w:val="left"/>
      </w:pPr>
      <w:r>
        <w:rPr>
          <w:spacing w:val="-1"/>
        </w:rPr>
        <w:t>单位：元</w:t>
        <w:tab/>
        <w:t>币种：人民币</w:t>
      </w:r>
    </w:p>
    <w:p>
      <w:pPr>
        <w:spacing w:after="0" w:line="240" w:lineRule="auto"/>
        <w:jc w:val="left"/>
        <w:sectPr>
          <w:type w:val="continuous"/>
          <w:pgSz w:w="11910" w:h="16840"/>
          <w:pgMar w:top="1120" w:bottom="1380" w:left="360" w:right="220"/>
          <w:cols w:num="2" w:equalWidth="0">
            <w:col w:w="5752" w:space="770"/>
            <w:col w:w="4808"/>
          </w:cols>
        </w:sectPr>
      </w:pPr>
    </w:p>
    <w:p>
      <w:pPr>
        <w:spacing w:line="240" w:lineRule="auto" w:before="4"/>
        <w:rPr>
          <w:rFonts w:ascii="宋体" w:hAnsi="宋体" w:cs="宋体" w:eastAsia="宋体" w:hint="default"/>
          <w:sz w:val="2"/>
          <w:szCs w:val="2"/>
        </w:rPr>
      </w:pPr>
    </w:p>
    <w:tbl>
      <w:tblPr>
        <w:tblW w:w="0" w:type="auto"/>
        <w:jc w:val="left"/>
        <w:tblInd w:w="799" w:type="dxa"/>
        <w:tblLayout w:type="fixed"/>
        <w:tblCellMar>
          <w:top w:w="0" w:type="dxa"/>
          <w:left w:w="0" w:type="dxa"/>
          <w:bottom w:w="0" w:type="dxa"/>
          <w:right w:w="0" w:type="dxa"/>
        </w:tblCellMar>
        <w:tblLook w:val="01E0"/>
      </w:tblPr>
      <w:tblGrid>
        <w:gridCol w:w="2415"/>
        <w:gridCol w:w="2245"/>
        <w:gridCol w:w="2170"/>
        <w:gridCol w:w="2233"/>
      </w:tblGrid>
      <w:tr>
        <w:trPr>
          <w:trHeight w:val="283"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415" w:type="dxa"/>
            <w:vMerge/>
            <w:tcBorders>
              <w:left w:val="single" w:sz="4" w:space="0" w:color="000000"/>
              <w:bottom w:val="single" w:sz="4" w:space="0" w:color="000000"/>
              <w:right w:val="single" w:sz="4" w:space="0" w:color="000000"/>
            </w:tcBorders>
          </w:tcPr>
          <w:p>
            <w:pP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360" w:right="22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415"/>
        <w:gridCol w:w="2245"/>
        <w:gridCol w:w="2170"/>
        <w:gridCol w:w="2233"/>
      </w:tblGrid>
      <w:tr>
        <w:trPr>
          <w:trHeight w:val="284"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5,755,964.77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287,798.23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18,848,956.81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1,884,895.68</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6,335,780.78</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1,900,734.24</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7,905,233.67</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7,905,233.67</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38,845,936.03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11,978,661.82</w:t>
            </w:r>
          </w:p>
        </w:tc>
        <w:tc>
          <w:tcPr>
            <w:tcW w:w="22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37" w:right="233"/>
        <w:jc w:val="left"/>
      </w:pPr>
      <w:r>
        <w:rPr/>
        <w:t>组合中，采用余额百分比法计提坏账准备的其他应收款</w:t>
      </w:r>
    </w:p>
    <w:p>
      <w:pPr>
        <w:pStyle w:val="BodyText"/>
        <w:spacing w:line="289"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37" w:right="233"/>
        <w:jc w:val="left"/>
      </w:pPr>
      <w:r>
        <w:rPr/>
        <w:t>组合中，采用其他方法计提坏账准备的其他应收款</w:t>
      </w:r>
    </w:p>
    <w:p>
      <w:pPr>
        <w:pStyle w:val="BodyText"/>
        <w:spacing w:line="290"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ind w:left="237" w:right="-13"/>
        <w:jc w:val="left"/>
        <w:rPr>
          <w:b w:val="0"/>
          <w:bCs w:val="0"/>
        </w:rPr>
      </w:pPr>
      <w:r>
        <w:rPr>
          <w:rFonts w:ascii="宋体" w:hAnsi="宋体" w:cs="宋体" w:eastAsia="宋体" w:hint="default"/>
        </w:rPr>
        <w:t>(7).</w:t>
      </w:r>
      <w:r>
        <w:rPr/>
        <w:t>按款项性质分类情况</w:t>
      </w:r>
      <w:r>
        <w:rPr>
          <w:b w:val="0"/>
          <w:bCs w:val="0"/>
        </w:rPr>
      </w:r>
    </w:p>
    <w:p>
      <w:pPr>
        <w:pStyle w:val="BodyText"/>
        <w:spacing w:line="240" w:lineRule="auto" w:before="56"/>
        <w:ind w:left="237"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566" w:space="3946"/>
            <w:col w:w="279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24,857,746.26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28,939,477.57</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10,076,374.17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10,608,211.93</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3,538,750.00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6,518,750.00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326,436.48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1,318,839.52</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429,962.45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425,955.23</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39,229,269.36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47,811,234.25</w:t>
            </w:r>
          </w:p>
        </w:tc>
      </w:tr>
    </w:tbl>
    <w:p>
      <w:pPr>
        <w:spacing w:line="240" w:lineRule="auto" w:before="8"/>
        <w:rPr>
          <w:rFonts w:ascii="宋体" w:hAnsi="宋体" w:cs="宋体" w:eastAsia="宋体" w:hint="default"/>
          <w:sz w:val="17"/>
          <w:szCs w:val="17"/>
        </w:rPr>
      </w:pPr>
    </w:p>
    <w:p>
      <w:pPr>
        <w:pStyle w:val="Heading4"/>
        <w:spacing w:line="240" w:lineRule="auto"/>
        <w:ind w:left="237" w:right="233"/>
        <w:jc w:val="left"/>
        <w:rPr>
          <w:b w:val="0"/>
          <w:bCs w:val="0"/>
        </w:rPr>
      </w:pPr>
      <w:r>
        <w:rPr>
          <w:rFonts w:ascii="宋体" w:hAnsi="宋体" w:cs="宋体" w:eastAsia="宋体" w:hint="default"/>
        </w:rPr>
        <w:t>(8).</w:t>
      </w:r>
      <w:r>
        <w:rPr/>
        <w:t>本期计提、收回或转回的坏账准备情况</w:t>
      </w:r>
      <w:r>
        <w:rPr>
          <w:b w:val="0"/>
          <w:bCs w:val="0"/>
        </w:rPr>
      </w:r>
    </w:p>
    <w:p>
      <w:pPr>
        <w:pStyle w:val="BodyText"/>
        <w:spacing w:line="240" w:lineRule="auto" w:before="58"/>
        <w:ind w:left="657" w:right="0"/>
        <w:jc w:val="left"/>
      </w:pPr>
      <w:r>
        <w:rPr/>
        <w:t>本期计提坏账准备金额</w:t>
      </w:r>
      <w:r>
        <w:rPr>
          <w:spacing w:val="-38"/>
        </w:rPr>
        <w:t> </w:t>
      </w:r>
      <w:r>
        <w:rPr>
          <w:rFonts w:ascii="Times New Roman" w:hAnsi="Times New Roman" w:cs="Times New Roman" w:eastAsia="Times New Roman" w:hint="default"/>
        </w:rPr>
        <w:t>3,985,840.90</w:t>
      </w:r>
      <w:r>
        <w:rPr>
          <w:rFonts w:ascii="Times New Roman" w:hAnsi="Times New Roman" w:cs="Times New Roman" w:eastAsia="Times New Roman" w:hint="default"/>
          <w:spacing w:val="12"/>
        </w:rPr>
        <w:t> </w:t>
      </w:r>
      <w:r>
        <w:rPr/>
        <w:t>元；本期收回或转回坏账准备金额</w:t>
      </w:r>
      <w:r>
        <w:rPr>
          <w:spacing w:val="-40"/>
        </w:rPr>
        <w:t> </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元。本期因合并财</w:t>
      </w:r>
    </w:p>
    <w:p>
      <w:pPr>
        <w:pStyle w:val="BodyText"/>
        <w:spacing w:line="336" w:lineRule="auto" w:before="117"/>
        <w:ind w:left="237" w:right="4537"/>
        <w:jc w:val="left"/>
      </w:pPr>
      <w:r>
        <w:rPr/>
        <w:t>务报表范围变化相应转出坏账准备</w:t>
      </w:r>
      <w:r>
        <w:rPr>
          <w:spacing w:val="-53"/>
        </w:rPr>
        <w:t> </w:t>
      </w:r>
      <w:r>
        <w:rPr>
          <w:rFonts w:ascii="Times New Roman" w:hAnsi="Times New Roman" w:cs="Times New Roman" w:eastAsia="Times New Roman" w:hint="default"/>
        </w:rPr>
        <w:t>23,044.06</w:t>
      </w:r>
      <w:r>
        <w:rPr>
          <w:rFonts w:ascii="Times New Roman" w:hAnsi="Times New Roman" w:cs="Times New Roman" w:eastAsia="Times New Roman" w:hint="default"/>
          <w:spacing w:val="-3"/>
        </w:rPr>
        <w:t> </w:t>
      </w:r>
      <w:r>
        <w:rPr/>
        <w:t>元。</w:t>
      </w:r>
      <w:r>
        <w:rPr>
          <w:w w:val="100"/>
        </w:rPr>
        <w:t> </w:t>
      </w:r>
      <w:r>
        <w:rPr/>
        <w:t>其中本期坏账准备转回或收回金额重要的：</w:t>
      </w:r>
    </w:p>
    <w:p>
      <w:pPr>
        <w:pStyle w:val="BodyText"/>
        <w:spacing w:line="205"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40" w:lineRule="auto"/>
        <w:ind w:left="237" w:right="-16"/>
        <w:jc w:val="left"/>
        <w:rPr>
          <w:b w:val="0"/>
          <w:bCs w:val="0"/>
        </w:rPr>
      </w:pPr>
      <w:r>
        <w:rPr>
          <w:rFonts w:ascii="宋体" w:hAnsi="宋体" w:cs="宋体" w:eastAsia="宋体" w:hint="default"/>
        </w:rPr>
        <w:t>(9).</w:t>
      </w:r>
      <w:r>
        <w:rPr/>
        <w:t>本期实际核销的其他应收款情况</w:t>
      </w:r>
      <w:r>
        <w:rPr>
          <w:b w:val="0"/>
          <w:bCs w:val="0"/>
        </w:rPr>
      </w:r>
    </w:p>
    <w:p>
      <w:pPr>
        <w:pStyle w:val="BodyText"/>
        <w:spacing w:line="240" w:lineRule="auto" w:before="56"/>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5"/>
              <w:jc w:val="right"/>
              <w:rPr>
                <w:rFonts w:ascii="Times New Roman" w:hAnsi="Times New Roman" w:cs="Times New Roman" w:eastAsia="Times New Roman" w:hint="default"/>
                <w:sz w:val="21"/>
                <w:szCs w:val="21"/>
              </w:rPr>
            </w:pPr>
            <w:r>
              <w:rPr>
                <w:rFonts w:ascii="Times New Roman"/>
                <w:spacing w:val="-1"/>
                <w:sz w:val="21"/>
              </w:rPr>
              <w:t>894,682.05</w:t>
            </w:r>
          </w:p>
        </w:tc>
      </w:tr>
    </w:tbl>
    <w:p>
      <w:pPr>
        <w:spacing w:line="240" w:lineRule="auto" w:before="13"/>
        <w:rPr>
          <w:rFonts w:ascii="宋体" w:hAnsi="宋体" w:cs="宋体" w:eastAsia="宋体" w:hint="default"/>
          <w:sz w:val="12"/>
          <w:szCs w:val="12"/>
        </w:rPr>
      </w:pPr>
    </w:p>
    <w:p>
      <w:pPr>
        <w:pStyle w:val="BodyText"/>
        <w:spacing w:line="274" w:lineRule="exact" w:before="36"/>
        <w:ind w:left="237" w:right="233"/>
        <w:jc w:val="left"/>
      </w:pPr>
      <w:r>
        <w:rPr/>
        <w:t>其中重要的其他应收款核销情况：</w:t>
      </w:r>
    </w:p>
    <w:p>
      <w:pPr>
        <w:pStyle w:val="BodyText"/>
        <w:spacing w:line="272" w:lineRule="exact" w:before="27"/>
        <w:ind w:left="237" w:right="674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其他应收款核销说明：</w:t>
      </w:r>
    </w:p>
    <w:p>
      <w:pPr>
        <w:pStyle w:val="BodyText"/>
        <w:spacing w:line="265"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tabs>
          <w:tab w:pos="1077" w:val="left" w:leader="none"/>
        </w:tabs>
        <w:spacing w:line="240" w:lineRule="auto"/>
        <w:ind w:left="237" w:right="0"/>
        <w:jc w:val="left"/>
        <w:rPr>
          <w:b w:val="0"/>
          <w:bCs w:val="0"/>
        </w:rPr>
      </w:pPr>
      <w:r>
        <w:rPr>
          <w:rFonts w:ascii="宋体" w:hAnsi="宋体" w:cs="宋体" w:eastAsia="宋体" w:hint="default"/>
          <w:w w:val="95"/>
        </w:rPr>
        <w:t>(10).</w:t>
        <w:tab/>
      </w:r>
      <w:r>
        <w:rPr>
          <w:spacing w:val="-1"/>
        </w:rPr>
        <w:t>按欠款方归集的期末余额前五名的其他应收款情况</w:t>
      </w:r>
      <w:r>
        <w:rPr>
          <w:b w:val="0"/>
          <w:bCs w:val="0"/>
          <w:spacing w:val="-1"/>
        </w:rPr>
      </w:r>
    </w:p>
    <w:p>
      <w:pPr>
        <w:pStyle w:val="BodyText"/>
        <w:spacing w:line="240" w:lineRule="auto" w:before="56"/>
        <w:ind w:left="2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5717" w:space="805"/>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845"/>
        <w:gridCol w:w="1260"/>
        <w:gridCol w:w="1541"/>
        <w:gridCol w:w="2340"/>
        <w:gridCol w:w="1577"/>
        <w:gridCol w:w="1333"/>
      </w:tblGrid>
      <w:tr>
        <w:trPr>
          <w:trHeight w:val="828"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151" w:hanging="212"/>
              <w:jc w:val="left"/>
              <w:rPr>
                <w:rFonts w:ascii="宋体" w:hAnsi="宋体" w:cs="宋体" w:eastAsia="宋体" w:hint="default"/>
                <w:sz w:val="21"/>
                <w:szCs w:val="21"/>
              </w:rPr>
            </w:pPr>
            <w:r>
              <w:rPr>
                <w:rFonts w:ascii="宋体" w:hAnsi="宋体" w:cs="宋体" w:eastAsia="宋体" w:hint="default"/>
                <w:sz w:val="21"/>
                <w:szCs w:val="21"/>
              </w:rPr>
              <w:t>单位名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15" w:right="45"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23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Times New Roman" w:hAnsi="Times New Roman" w:cs="Times New Roman" w:eastAsia="Times New Roman" w:hint="default"/>
                <w:sz w:val="21"/>
                <w:szCs w:val="21"/>
              </w:rPr>
            </w:pPr>
            <w:r>
              <w:rPr>
                <w:rFonts w:ascii="Times New Roman"/>
                <w:sz w:val="21"/>
              </w:rPr>
              <w:t>7,771,000.00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19.81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0" w:right="0"/>
              <w:jc w:val="left"/>
              <w:rPr>
                <w:rFonts w:ascii="Times New Roman" w:hAnsi="Times New Roman" w:cs="Times New Roman" w:eastAsia="Times New Roman" w:hint="default"/>
                <w:sz w:val="21"/>
                <w:szCs w:val="21"/>
              </w:rPr>
            </w:pPr>
            <w:r>
              <w:rPr>
                <w:rFonts w:ascii="Times New Roman"/>
                <w:sz w:val="21"/>
              </w:rPr>
              <w:t>777,100.00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640" w:type="dxa"/>
        <w:tblLayout w:type="fixed"/>
        <w:tblCellMar>
          <w:top w:w="0" w:type="dxa"/>
          <w:left w:w="0" w:type="dxa"/>
          <w:bottom w:w="0" w:type="dxa"/>
          <w:right w:w="0" w:type="dxa"/>
        </w:tblCellMar>
        <w:tblLook w:val="01E0"/>
      </w:tblPr>
      <w:tblGrid>
        <w:gridCol w:w="845"/>
        <w:gridCol w:w="1260"/>
        <w:gridCol w:w="1541"/>
        <w:gridCol w:w="2340"/>
        <w:gridCol w:w="1577"/>
        <w:gridCol w:w="1333"/>
      </w:tblGrid>
      <w:tr>
        <w:trPr>
          <w:trHeight w:val="2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客户二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股权处置款</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3,538,750.00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9.02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353,875.00</w:t>
            </w:r>
          </w:p>
        </w:tc>
      </w:tr>
      <w:tr>
        <w:trPr>
          <w:trHeight w:val="826"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6"/>
              <w:jc w:val="center"/>
              <w:rPr>
                <w:rFonts w:ascii="宋体" w:hAnsi="宋体" w:cs="宋体" w:eastAsia="宋体" w:hint="default"/>
                <w:sz w:val="21"/>
                <w:szCs w:val="21"/>
              </w:rPr>
            </w:pPr>
            <w:r>
              <w:rPr>
                <w:rFonts w:ascii="宋体" w:hAnsi="宋体" w:cs="宋体" w:eastAsia="宋体" w:hint="default"/>
                <w:sz w:val="21"/>
                <w:szCs w:val="21"/>
              </w:rPr>
              <w:t>客户三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6"/>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1,678,118.16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8"/>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pacing w:val="24"/>
                <w:sz w:val="21"/>
                <w:szCs w:val="21"/>
              </w:rPr>
              <w:t>年以内</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1,120,592.12</w:t>
            </w:r>
          </w:p>
          <w:p>
            <w:pPr>
              <w:pStyle w:val="TableParagraph"/>
              <w:spacing w:line="272" w:lineRule="exact"/>
              <w:ind w:left="26" w:right="-8"/>
              <w:jc w:val="left"/>
              <w:rPr>
                <w:rFonts w:ascii="宋体" w:hAnsi="宋体" w:cs="宋体" w:eastAsia="宋体" w:hint="default"/>
                <w:sz w:val="21"/>
                <w:szCs w:val="21"/>
              </w:rPr>
            </w:pPr>
            <w:r>
              <w:rPr>
                <w:rFonts w:ascii="宋体" w:hAnsi="宋体" w:cs="宋体" w:eastAsia="宋体" w:hint="default"/>
                <w:spacing w:val="-5"/>
                <w:sz w:val="21"/>
                <w:szCs w:val="21"/>
              </w:rPr>
              <w:t>元；</w:t>
            </w:r>
            <w:r>
              <w:rPr>
                <w:rFonts w:ascii="Times New Roman" w:hAnsi="Times New Roman" w:cs="Times New Roman" w:eastAsia="Times New Roman" w:hint="default"/>
                <w:spacing w:val="-5"/>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78,020.79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82"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479,505.25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4.28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207,683.27</w:t>
            </w:r>
          </w:p>
        </w:tc>
      </w:tr>
      <w:tr>
        <w:trPr>
          <w:trHeight w:val="28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客户四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1,567,441.41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470,232.42</w:t>
            </w:r>
          </w:p>
        </w:tc>
      </w:tr>
      <w:tr>
        <w:trPr>
          <w:trHeight w:val="55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客户五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1,241,063.26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584,525.72</w:t>
            </w:r>
            <w:r>
              <w:rPr>
                <w:rFonts w:ascii="Times New Roman" w:hAnsi="Times New Roman" w:cs="Times New Roman" w:eastAsia="Times New Roman" w:hint="default"/>
                <w:spacing w:val="-1"/>
                <w:sz w:val="21"/>
                <w:szCs w:val="21"/>
              </w:rPr>
              <w:t> </w:t>
            </w:r>
            <w:r>
              <w:rPr>
                <w:rFonts w:ascii="宋体" w:hAnsi="宋体" w:cs="宋体" w:eastAsia="宋体" w:hint="default"/>
                <w:spacing w:val="-15"/>
                <w:sz w:val="21"/>
                <w:szCs w:val="21"/>
              </w:rPr>
              <w:t>元；三</w:t>
            </w:r>
            <w:r>
              <w:rPr>
                <w:rFonts w:ascii="宋体" w:hAnsi="宋体" w:cs="宋体" w:eastAsia="宋体" w:hint="default"/>
                <w:sz w:val="21"/>
                <w:szCs w:val="21"/>
              </w:rPr>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年以上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656,537.54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3.16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2"/>
                <w:sz w:val="21"/>
              </w:rPr>
              <w:t>714,990.11</w:t>
            </w:r>
          </w:p>
        </w:tc>
      </w:tr>
      <w:tr>
        <w:trPr>
          <w:trHeight w:val="283"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6"/>
              <w:jc w:val="center"/>
              <w:rPr>
                <w:rFonts w:ascii="Times New Roman" w:hAnsi="Times New Roman" w:cs="Times New Roman" w:eastAsia="Times New Roman" w:hint="default"/>
                <w:sz w:val="21"/>
                <w:szCs w:val="21"/>
              </w:rPr>
            </w:pPr>
            <w:r>
              <w:rPr>
                <w:rFonts w:ascii="Times New Roman"/>
                <w:w w:val="100"/>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15,796,372.83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40.27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2,523,880.80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1517" w:val="left" w:leader="none"/>
        </w:tabs>
        <w:spacing w:line="240" w:lineRule="auto"/>
        <w:ind w:left="677" w:right="0"/>
        <w:jc w:val="left"/>
        <w:rPr>
          <w:b w:val="0"/>
          <w:bCs w:val="0"/>
        </w:rPr>
      </w:pPr>
      <w:r>
        <w:rPr>
          <w:rFonts w:ascii="宋体" w:hAnsi="宋体" w:cs="宋体" w:eastAsia="宋体" w:hint="default"/>
          <w:w w:val="95"/>
        </w:rPr>
        <w:t>(11).</w:t>
        <w:tab/>
      </w:r>
      <w:r>
        <w:rPr/>
        <w:t>涉及政府补助的应收款项</w:t>
      </w:r>
      <w:r>
        <w:rPr>
          <w:b w:val="0"/>
          <w:bCs w:val="0"/>
        </w:rPr>
      </w:r>
    </w:p>
    <w:p>
      <w:pPr>
        <w:pStyle w:val="BodyText"/>
        <w:spacing w:line="240" w:lineRule="auto" w:before="58"/>
        <w:ind w:left="67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8"/>
          <w:szCs w:val="18"/>
        </w:rPr>
      </w:pPr>
    </w:p>
    <w:p>
      <w:pPr>
        <w:pStyle w:val="Heading4"/>
        <w:tabs>
          <w:tab w:pos="1517" w:val="left" w:leader="none"/>
        </w:tabs>
        <w:spacing w:line="240" w:lineRule="auto" w:before="0"/>
        <w:ind w:left="677" w:right="0"/>
        <w:jc w:val="left"/>
        <w:rPr>
          <w:b w:val="0"/>
          <w:bCs w:val="0"/>
        </w:rPr>
      </w:pPr>
      <w:r>
        <w:rPr>
          <w:rFonts w:ascii="宋体" w:hAnsi="宋体" w:cs="宋体" w:eastAsia="宋体" w:hint="default"/>
          <w:w w:val="95"/>
        </w:rPr>
        <w:t>(12).</w:t>
        <w:tab/>
      </w:r>
      <w:r>
        <w:rPr/>
        <w:t>因金融资产转移而终止确认的其他应收款</w:t>
      </w:r>
      <w:r>
        <w:rPr>
          <w:b w:val="0"/>
          <w:bCs w:val="0"/>
        </w:rPr>
      </w:r>
    </w:p>
    <w:p>
      <w:pPr>
        <w:pStyle w:val="BodyText"/>
        <w:tabs>
          <w:tab w:pos="1435" w:val="left" w:leader="none"/>
        </w:tabs>
        <w:spacing w:line="240" w:lineRule="auto" w:before="58"/>
        <w:ind w:left="67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1517" w:val="left" w:leader="none"/>
        </w:tabs>
        <w:spacing w:line="240" w:lineRule="auto" w:before="0"/>
        <w:ind w:left="677" w:right="0"/>
        <w:jc w:val="left"/>
        <w:rPr>
          <w:b w:val="0"/>
          <w:bCs w:val="0"/>
        </w:rPr>
      </w:pPr>
      <w:r>
        <w:rPr>
          <w:rFonts w:ascii="宋体" w:hAnsi="宋体" w:cs="宋体" w:eastAsia="宋体" w:hint="default"/>
          <w:w w:val="95"/>
        </w:rPr>
        <w:t>(13).</w:t>
        <w:tab/>
      </w:r>
      <w:r>
        <w:rPr/>
        <w:t>转移其他应收款且继续涉入形成的资产、负债的金额</w:t>
      </w:r>
      <w:r>
        <w:rPr>
          <w:b w:val="0"/>
          <w:bCs w:val="0"/>
        </w:rPr>
      </w:r>
    </w:p>
    <w:p>
      <w:pPr>
        <w:pStyle w:val="BodyText"/>
        <w:tabs>
          <w:tab w:pos="1435" w:val="left" w:leader="none"/>
        </w:tabs>
        <w:spacing w:line="240" w:lineRule="auto" w:before="56"/>
        <w:ind w:left="67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677" w:right="0"/>
        <w:jc w:val="left"/>
      </w:pPr>
      <w:r>
        <w:rPr/>
        <w:t>其他说明：</w:t>
      </w:r>
    </w:p>
    <w:p>
      <w:pPr>
        <w:pStyle w:val="BodyText"/>
        <w:tabs>
          <w:tab w:pos="1435" w:val="left" w:leader="none"/>
        </w:tabs>
        <w:spacing w:line="290" w:lineRule="exact"/>
        <w:ind w:left="67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00" w:right="1100"/>
        </w:sectPr>
      </w:pPr>
    </w:p>
    <w:p>
      <w:pPr>
        <w:pStyle w:val="Heading4"/>
        <w:spacing w:line="290" w:lineRule="auto"/>
        <w:ind w:left="677" w:right="112"/>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67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100"/>
          <w:cols w:num="2" w:equalWidth="0">
            <w:col w:w="2077" w:space="4445"/>
            <w:col w:w="3688"/>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78"/>
        <w:gridCol w:w="1433"/>
        <w:gridCol w:w="1328"/>
        <w:gridCol w:w="1433"/>
        <w:gridCol w:w="1443"/>
        <w:gridCol w:w="1330"/>
        <w:gridCol w:w="1442"/>
      </w:tblGrid>
      <w:tr>
        <w:trPr>
          <w:trHeight w:val="281" w:hRule="exact"/>
        </w:trPr>
        <w:tc>
          <w:tcPr>
            <w:tcW w:w="137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78"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16,409,259.79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3,871,337.17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12,537,922.62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40,651,586.43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2,579,161.80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38,072,424.63</w:t>
            </w: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消耗性生物资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建造合同形成</w:t>
            </w:r>
          </w:p>
          <w:p>
            <w:pPr>
              <w:pStyle w:val="TableParagraph"/>
              <w:spacing w:line="240" w:lineRule="auto"/>
              <w:ind w:left="24" w:right="23"/>
              <w:jc w:val="left"/>
              <w:rPr>
                <w:rFonts w:ascii="宋体" w:hAnsi="宋体" w:cs="宋体" w:eastAsia="宋体" w:hint="default"/>
                <w:sz w:val="21"/>
                <w:szCs w:val="21"/>
              </w:rPr>
            </w:pPr>
            <w:r>
              <w:rPr>
                <w:rFonts w:ascii="宋体" w:hAnsi="宋体" w:cs="宋体" w:eastAsia="宋体" w:hint="default"/>
                <w:spacing w:val="7"/>
                <w:sz w:val="21"/>
                <w:szCs w:val="21"/>
              </w:rPr>
              <w:t>的已完工未结</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算资产</w:t>
            </w:r>
          </w:p>
        </w:tc>
        <w:tc>
          <w:tcPr>
            <w:tcW w:w="143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33,978.68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2"/>
                <w:sz w:val="21"/>
              </w:rPr>
              <w:t>11,883.19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22,095.49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15,632.20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4,701.02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10,931.18</w:t>
            </w: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开发产品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2,947,728.27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2,947,728.27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6,749,174.09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6,749,174.09</w:t>
            </w:r>
          </w:p>
        </w:tc>
      </w:tr>
      <w:tr>
        <w:trPr>
          <w:trHeight w:val="281"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285,541.27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57,108.25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228,433.02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124,583.20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Times New Roman" w:hAnsi="Times New Roman" w:cs="Times New Roman" w:eastAsia="Times New Roman" w:hint="default"/>
                <w:sz w:val="21"/>
                <w:szCs w:val="21"/>
              </w:rPr>
            </w:pPr>
            <w:r>
              <w:rPr>
                <w:rFonts w:ascii="Times New Roman"/>
                <w:spacing w:val="-1"/>
                <w:sz w:val="21"/>
              </w:rPr>
              <w:t>24,916.64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99,666.56</w:t>
            </w:r>
          </w:p>
        </w:tc>
      </w:tr>
      <w:tr>
        <w:trPr>
          <w:trHeight w:val="283"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19,676,508.01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3,940,328.61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15,736,179.40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47,540,975.92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2,608,779.46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44,932,196.46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600" w:right="1100"/>
        </w:sectPr>
      </w:pPr>
    </w:p>
    <w:p>
      <w:pPr>
        <w:pStyle w:val="Heading4"/>
        <w:spacing w:line="240" w:lineRule="auto"/>
        <w:ind w:left="677"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6"/>
        <w:ind w:left="67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100"/>
          <w:cols w:num="2" w:equalWidth="0">
            <w:col w:w="2372" w:space="4150"/>
            <w:col w:w="3688"/>
          </w:cols>
        </w:sectPr>
      </w:pPr>
    </w:p>
    <w:p>
      <w:pPr>
        <w:spacing w:line="240" w:lineRule="auto" w:before="4"/>
        <w:rPr>
          <w:rFonts w:ascii="宋体" w:hAnsi="宋体" w:cs="宋体" w:eastAsia="宋体" w:hint="default"/>
          <w:sz w:val="2"/>
          <w:szCs w:val="2"/>
        </w:rPr>
      </w:pPr>
    </w:p>
    <w:tbl>
      <w:tblPr>
        <w:tblW w:w="0" w:type="auto"/>
        <w:jc w:val="left"/>
        <w:tblInd w:w="616" w:type="dxa"/>
        <w:tblLayout w:type="fixed"/>
        <w:tblCellMar>
          <w:top w:w="0" w:type="dxa"/>
          <w:left w:w="0" w:type="dxa"/>
          <w:bottom w:w="0" w:type="dxa"/>
          <w:right w:w="0" w:type="dxa"/>
        </w:tblCellMar>
        <w:tblLook w:val="01E0"/>
      </w:tblPr>
      <w:tblGrid>
        <w:gridCol w:w="1918"/>
        <w:gridCol w:w="1498"/>
        <w:gridCol w:w="1512"/>
        <w:gridCol w:w="828"/>
        <w:gridCol w:w="1342"/>
        <w:gridCol w:w="860"/>
        <w:gridCol w:w="1507"/>
      </w:tblGrid>
      <w:tr>
        <w:trPr>
          <w:trHeight w:val="284" w:hRule="exact"/>
        </w:trPr>
        <w:tc>
          <w:tcPr>
            <w:tcW w:w="1918" w:type="dxa"/>
            <w:vMerge w:val="restart"/>
            <w:tcBorders>
              <w:top w:val="single" w:sz="4" w:space="0" w:color="000000"/>
              <w:left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122"/>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122"/>
              <w:ind w:left="32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191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9"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0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00" w:right="1100"/>
        </w:sectPr>
      </w:pPr>
    </w:p>
    <w:p>
      <w:pPr>
        <w:spacing w:line="240" w:lineRule="auto" w:before="0"/>
        <w:rPr>
          <w:rFonts w:ascii="宋体" w:hAnsi="宋体" w:cs="宋体" w:eastAsia="宋体" w:hint="default"/>
          <w:sz w:val="24"/>
          <w:szCs w:val="24"/>
        </w:rPr>
      </w:pPr>
    </w:p>
    <w:tbl>
      <w:tblPr>
        <w:tblW w:w="0" w:type="auto"/>
        <w:jc w:val="left"/>
        <w:tblInd w:w="556" w:type="dxa"/>
        <w:tblLayout w:type="fixed"/>
        <w:tblCellMar>
          <w:top w:w="0" w:type="dxa"/>
          <w:left w:w="0" w:type="dxa"/>
          <w:bottom w:w="0" w:type="dxa"/>
          <w:right w:w="0" w:type="dxa"/>
        </w:tblCellMar>
        <w:tblLook w:val="01E0"/>
      </w:tblPr>
      <w:tblGrid>
        <w:gridCol w:w="1918"/>
        <w:gridCol w:w="1498"/>
        <w:gridCol w:w="1512"/>
        <w:gridCol w:w="828"/>
        <w:gridCol w:w="1342"/>
        <w:gridCol w:w="860"/>
        <w:gridCol w:w="1507"/>
      </w:tblGrid>
      <w:tr>
        <w:trPr>
          <w:trHeight w:val="28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2,579,161.80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1,687,638.71</w:t>
            </w: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395,463.34</w:t>
            </w: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3,871,337.17</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库存材料</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4,701.02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7,182.17</w:t>
            </w: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11,883.19</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24,916.64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32,191.61</w:t>
            </w: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57,108.25</w:t>
            </w:r>
          </w:p>
        </w:tc>
      </w:tr>
      <w:tr>
        <w:trPr>
          <w:trHeight w:val="2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2,608,779.46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1,727,012.49</w:t>
            </w:r>
          </w:p>
        </w:tc>
        <w:tc>
          <w:tcPr>
            <w:tcW w:w="828"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395,463.34</w:t>
            </w:r>
          </w:p>
        </w:tc>
        <w:tc>
          <w:tcPr>
            <w:tcW w:w="86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3,940,328.61</w:t>
            </w:r>
          </w:p>
        </w:tc>
      </w:tr>
    </w:tbl>
    <w:p>
      <w:pPr>
        <w:spacing w:line="240" w:lineRule="auto" w:before="10"/>
        <w:rPr>
          <w:rFonts w:ascii="宋体" w:hAnsi="宋体" w:cs="宋体" w:eastAsia="宋体" w:hint="default"/>
          <w:sz w:val="17"/>
          <w:szCs w:val="17"/>
        </w:rPr>
      </w:pPr>
    </w:p>
    <w:p>
      <w:pPr>
        <w:pStyle w:val="Heading4"/>
        <w:spacing w:line="240" w:lineRule="auto"/>
        <w:ind w:left="617" w:right="0"/>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363" w:val="left" w:leader="none"/>
        </w:tabs>
        <w:spacing w:line="281" w:lineRule="exact" w:before="59"/>
        <w:ind w:left="61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1080" w:right="0"/>
        <w:jc w:val="left"/>
      </w:pPr>
      <w:r>
        <w:rPr/>
        <w:t>存货期末余额中含资本化金额</w:t>
      </w:r>
      <w:r>
        <w:rPr>
          <w:spacing w:val="-55"/>
        </w:rPr>
        <w:t> </w:t>
      </w:r>
      <w:r>
        <w:rPr>
          <w:rFonts w:ascii="宋体" w:hAnsi="宋体" w:cs="宋体" w:eastAsia="宋体" w:hint="default"/>
        </w:rPr>
        <w:t>243,898.98</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Heading4"/>
        <w:spacing w:line="240" w:lineRule="auto" w:before="0"/>
        <w:ind w:left="617" w:right="0"/>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2" w:lineRule="exact" w:before="86"/>
        <w:ind w:left="617" w:right="891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tabs>
          <w:tab w:pos="1375" w:val="left" w:leader="none"/>
        </w:tabs>
        <w:spacing w:line="265" w:lineRule="exact"/>
        <w:ind w:left="617"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617"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left="6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660" w:right="300"/>
        </w:sectPr>
      </w:pPr>
    </w:p>
    <w:p>
      <w:pPr>
        <w:pStyle w:val="Heading4"/>
        <w:spacing w:line="240" w:lineRule="auto"/>
        <w:ind w:left="617" w:right="-1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spacing w:line="273" w:lineRule="auto" w:before="58"/>
        <w:ind w:left="617" w:right="95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29"/>
        <w:ind w:left="6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68" w:val="left" w:leader="none"/>
        </w:tabs>
        <w:spacing w:line="240" w:lineRule="auto"/>
        <w:ind w:left="617" w:right="0"/>
        <w:jc w:val="left"/>
      </w:pPr>
      <w:r>
        <w:rPr>
          <w:spacing w:val="-1"/>
        </w:rPr>
        <w:t>单位：元</w:t>
        <w:tab/>
        <w:t>币种：人民币</w:t>
      </w:r>
    </w:p>
    <w:p>
      <w:pPr>
        <w:spacing w:after="0" w:line="240" w:lineRule="auto"/>
        <w:jc w:val="left"/>
        <w:sectPr>
          <w:type w:val="continuous"/>
          <w:pgSz w:w="11910" w:h="16840"/>
          <w:pgMar w:top="1120" w:bottom="1380" w:left="660" w:right="300"/>
          <w:cols w:num="2" w:equalWidth="0">
            <w:col w:w="3359" w:space="3163"/>
            <w:col w:w="4428"/>
          </w:cols>
        </w:sectPr>
      </w:pPr>
    </w:p>
    <w:p>
      <w:pPr>
        <w:spacing w:line="240" w:lineRule="auto" w:before="7"/>
        <w:rPr>
          <w:rFonts w:ascii="宋体" w:hAnsi="宋体" w:cs="宋体" w:eastAsia="宋体" w:hint="default"/>
          <w:sz w:val="2"/>
          <w:szCs w:val="2"/>
        </w:rPr>
      </w:pPr>
    </w:p>
    <w:tbl>
      <w:tblPr>
        <w:tblW w:w="0" w:type="auto"/>
        <w:jc w:val="left"/>
        <w:tblInd w:w="504"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1,014,710,000.00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398,190,000.00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信托计划及私募基金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961,597,303.63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1,686,800,000.00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9,337,892.87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57,409,620.37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786,982.92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4,263,202.51</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1,986,432,179.42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2,146,662,822.88</w:t>
            </w:r>
          </w:p>
        </w:tc>
      </w:tr>
    </w:tbl>
    <w:p>
      <w:pPr>
        <w:spacing w:line="240" w:lineRule="auto" w:before="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660" w:right="300"/>
        </w:sectPr>
      </w:pPr>
    </w:p>
    <w:p>
      <w:pPr>
        <w:pStyle w:val="BodyText"/>
        <w:spacing w:line="240" w:lineRule="auto" w:before="36"/>
        <w:ind w:left="617" w:right="-15"/>
        <w:jc w:val="left"/>
      </w:pPr>
      <w:r>
        <w:rPr/>
        <w:t>其他说明</w:t>
      </w:r>
    </w:p>
    <w:p>
      <w:pPr>
        <w:pStyle w:val="Heading4"/>
        <w:spacing w:line="290" w:lineRule="auto" w:before="58"/>
        <w:ind w:left="617"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4"/>
        <w:ind w:left="6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668" w:val="left" w:leader="none"/>
        </w:tabs>
        <w:spacing w:line="240" w:lineRule="auto"/>
        <w:ind w:left="617" w:right="0"/>
        <w:jc w:val="left"/>
      </w:pPr>
      <w:r>
        <w:rPr>
          <w:spacing w:val="-1"/>
        </w:rPr>
        <w:t>单位：元</w:t>
        <w:tab/>
        <w:t>币种：人民币</w:t>
      </w:r>
    </w:p>
    <w:p>
      <w:pPr>
        <w:spacing w:after="0" w:line="240" w:lineRule="auto"/>
        <w:jc w:val="left"/>
        <w:sectPr>
          <w:type w:val="continuous"/>
          <w:pgSz w:w="11910" w:h="16840"/>
          <w:pgMar w:top="1120" w:bottom="1380" w:left="660" w:right="300"/>
          <w:cols w:num="2" w:equalWidth="0">
            <w:col w:w="3155" w:space="3367"/>
            <w:col w:w="4428"/>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52"/>
        <w:gridCol w:w="1733"/>
        <w:gridCol w:w="1416"/>
        <w:gridCol w:w="1738"/>
        <w:gridCol w:w="1606"/>
        <w:gridCol w:w="739"/>
        <w:gridCol w:w="1529"/>
      </w:tblGrid>
      <w:tr>
        <w:trPr>
          <w:trHeight w:val="242" w:hRule="exact"/>
        </w:trPr>
        <w:tc>
          <w:tcPr>
            <w:tcW w:w="195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952" w:type="dxa"/>
            <w:vMerge/>
            <w:tcBorders>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7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1,180,691,457.80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59,844,755.93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1,120,846,701.87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952,358,128.75</w:t>
            </w:r>
          </w:p>
        </w:tc>
        <w:tc>
          <w:tcPr>
            <w:tcW w:w="73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952,358,128.75</w:t>
            </w:r>
          </w:p>
        </w:tc>
      </w:tr>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619,827,208.98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59,844,755.93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559,982,453.05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482,097,530.44</w:t>
            </w:r>
          </w:p>
        </w:tc>
        <w:tc>
          <w:tcPr>
            <w:tcW w:w="73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482,097,530.44</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9"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560,864,248.82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560,864,248.82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470,260,598.31</w:t>
            </w:r>
          </w:p>
        </w:tc>
        <w:tc>
          <w:tcPr>
            <w:tcW w:w="73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470,260,598.31</w:t>
            </w:r>
          </w:p>
        </w:tc>
      </w:tr>
      <w:tr>
        <w:trPr>
          <w:trHeight w:val="24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资金信托计划</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143,002,743.43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143,002,743.43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194,573,405.44</w:t>
            </w:r>
          </w:p>
        </w:tc>
        <w:tc>
          <w:tcPr>
            <w:tcW w:w="73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194,573,405.44</w:t>
            </w:r>
          </w:p>
        </w:tc>
      </w:tr>
      <w:tr>
        <w:trPr>
          <w:trHeight w:val="24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1,323,694,201.23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59,844,755.93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1,263,849,445.30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1,146,931,534.19</w:t>
            </w:r>
          </w:p>
        </w:tc>
        <w:tc>
          <w:tcPr>
            <w:tcW w:w="73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pacing w:val="-1"/>
                <w:sz w:val="18"/>
              </w:rPr>
              <w:t>1,146,931,534.19</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120" w:bottom="1380" w:left="660" w:right="3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42"/>
          <w:pgSz w:w="11910" w:h="16840"/>
          <w:pgMar w:footer="1195" w:header="882" w:top="1120" w:bottom="1380" w:left="720" w:right="980"/>
        </w:sectPr>
      </w:pPr>
    </w:p>
    <w:p>
      <w:pPr>
        <w:pStyle w:val="Heading4"/>
        <w:spacing w:line="240" w:lineRule="auto"/>
        <w:ind w:left="557"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6"/>
        <w:ind w:left="55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8" w:val="left" w:leader="none"/>
        </w:tabs>
        <w:spacing w:line="240" w:lineRule="auto"/>
        <w:ind w:left="557" w:right="0"/>
        <w:jc w:val="left"/>
      </w:pPr>
      <w:r>
        <w:rPr>
          <w:spacing w:val="-1"/>
        </w:rPr>
        <w:t>单位：元</w:t>
        <w:tab/>
        <w:t>币种：人民币</w:t>
      </w:r>
    </w:p>
    <w:p>
      <w:pPr>
        <w:spacing w:after="0" w:line="240" w:lineRule="auto"/>
        <w:jc w:val="left"/>
        <w:sectPr>
          <w:type w:val="continuous"/>
          <w:pgSz w:w="11910" w:h="16840"/>
          <w:pgMar w:top="1120" w:bottom="1380" w:left="720" w:right="980"/>
          <w:cols w:num="2" w:equalWidth="0">
            <w:col w:w="4782" w:space="1740"/>
            <w:col w:w="3688"/>
          </w:cols>
        </w:sectPr>
      </w:pPr>
    </w:p>
    <w:p>
      <w:pPr>
        <w:spacing w:line="240" w:lineRule="auto" w:before="4"/>
        <w:rPr>
          <w:rFonts w:ascii="宋体" w:hAnsi="宋体" w:cs="宋体" w:eastAsia="宋体" w:hint="default"/>
          <w:sz w:val="2"/>
          <w:szCs w:val="2"/>
        </w:rPr>
      </w:pPr>
    </w:p>
    <w:tbl>
      <w:tblPr>
        <w:tblW w:w="0" w:type="auto"/>
        <w:jc w:val="left"/>
        <w:tblInd w:w="444" w:type="dxa"/>
        <w:tblLayout w:type="fixed"/>
        <w:tblCellMar>
          <w:top w:w="0" w:type="dxa"/>
          <w:left w:w="0" w:type="dxa"/>
          <w:bottom w:w="0" w:type="dxa"/>
          <w:right w:w="0" w:type="dxa"/>
        </w:tblCellMar>
        <w:tblLook w:val="01E0"/>
      </w:tblPr>
      <w:tblGrid>
        <w:gridCol w:w="3111"/>
        <w:gridCol w:w="2021"/>
        <w:gridCol w:w="1968"/>
        <w:gridCol w:w="1949"/>
      </w:tblGrid>
      <w:tr>
        <w:trPr>
          <w:trHeight w:val="283"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权益工具的成本</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债务工具的摊</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余成本</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560,362,594.80</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560,362,594.80</w:t>
            </w:r>
          </w:p>
        </w:tc>
      </w:tr>
      <w:tr>
        <w:trPr>
          <w:trHeight w:val="281"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202,467,357.61</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202,467,357.61</w:t>
            </w:r>
          </w:p>
        </w:tc>
      </w:tr>
      <w:tr>
        <w:trPr>
          <w:trHeight w:val="557"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累计计入其他综合收益的公允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价值变动金额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182,024,216.72</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182,024,216.72</w:t>
            </w:r>
          </w:p>
        </w:tc>
      </w:tr>
      <w:tr>
        <w:trPr>
          <w:trHeight w:val="281" w:hRule="exact"/>
        </w:trPr>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59,844,755.93</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59,844,755.93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20" w:right="980"/>
        </w:sectPr>
      </w:pPr>
    </w:p>
    <w:p>
      <w:pPr>
        <w:pStyle w:val="Heading4"/>
        <w:spacing w:line="240" w:lineRule="auto"/>
        <w:ind w:left="557"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6"/>
        <w:ind w:left="557" w:right="-15"/>
        <w:jc w:val="left"/>
      </w:pPr>
      <w:r>
        <w:rPr/>
        <w:t>√适用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557" w:right="0" w:firstLine="0"/>
        <w:jc w:val="lef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720" w:right="980"/>
          <w:cols w:num="2" w:equalWidth="0">
            <w:col w:w="4360" w:space="2313"/>
            <w:col w:w="3537"/>
          </w:cols>
        </w:sectPr>
      </w:pPr>
    </w:p>
    <w:p>
      <w:pPr>
        <w:spacing w:line="240" w:lineRule="auto" w:before="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369"/>
        <w:gridCol w:w="970"/>
        <w:gridCol w:w="946"/>
        <w:gridCol w:w="907"/>
        <w:gridCol w:w="982"/>
        <w:gridCol w:w="504"/>
        <w:gridCol w:w="617"/>
        <w:gridCol w:w="629"/>
        <w:gridCol w:w="433"/>
        <w:gridCol w:w="732"/>
        <w:gridCol w:w="869"/>
      </w:tblGrid>
      <w:tr>
        <w:trPr>
          <w:trHeight w:val="718" w:hRule="exact"/>
        </w:trPr>
        <w:tc>
          <w:tcPr>
            <w:tcW w:w="2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10" w:right="907"/>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38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32" w:type="dxa"/>
            <w:vMerge w:val="restart"/>
            <w:tcBorders>
              <w:top w:val="single" w:sz="4" w:space="0" w:color="000000"/>
              <w:left w:val="single" w:sz="4" w:space="0" w:color="000000"/>
              <w:right w:val="single" w:sz="4" w:space="0" w:color="000000"/>
            </w:tcBorders>
          </w:tcPr>
          <w:p>
            <w:pPr>
              <w:pStyle w:val="TableParagraph"/>
              <w:spacing w:line="205" w:lineRule="exact"/>
              <w:ind w:left="180" w:right="0"/>
              <w:jc w:val="both"/>
              <w:rPr>
                <w:rFonts w:ascii="宋体" w:hAnsi="宋体" w:cs="宋体" w:eastAsia="宋体" w:hint="default"/>
                <w:sz w:val="18"/>
                <w:szCs w:val="18"/>
              </w:rPr>
            </w:pPr>
            <w:r>
              <w:rPr>
                <w:rFonts w:ascii="宋体" w:hAnsi="宋体" w:cs="宋体" w:eastAsia="宋体" w:hint="default"/>
                <w:sz w:val="18"/>
                <w:szCs w:val="18"/>
              </w:rPr>
              <w:t>在被</w:t>
            </w:r>
          </w:p>
          <w:p>
            <w:pPr>
              <w:pStyle w:val="TableParagraph"/>
              <w:spacing w:line="244" w:lineRule="auto"/>
              <w:ind w:left="180" w:right="180"/>
              <w:jc w:val="both"/>
              <w:rPr>
                <w:rFonts w:ascii="Times New Roman" w:hAnsi="Times New Roman" w:cs="Times New Roman" w:eastAsia="Times New Roman" w:hint="default"/>
                <w:sz w:val="18"/>
                <w:szCs w:val="18"/>
              </w:rPr>
            </w:pPr>
            <w:r>
              <w:rPr>
                <w:rFonts w:ascii="宋体" w:hAnsi="宋体" w:cs="宋体" w:eastAsia="宋体" w:hint="default"/>
                <w:sz w:val="18"/>
                <w:szCs w:val="18"/>
              </w:rPr>
              <w:t>投资 单位 持股 比例 </w:t>
            </w:r>
            <w:r>
              <w:rPr>
                <w:rFonts w:ascii="Times New Roman" w:hAnsi="Times New Roman" w:cs="Times New Roman" w:eastAsia="Times New Roman" w:hint="default"/>
                <w:sz w:val="18"/>
                <w:szCs w:val="18"/>
              </w:rPr>
              <w:t>(%)</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8"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667" w:hRule="exact"/>
        </w:trPr>
        <w:tc>
          <w:tcPr>
            <w:tcW w:w="2369" w:type="dxa"/>
            <w:vMerge/>
            <w:tcBorders>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0"/>
              <w:ind w:left="288" w:right="28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0"/>
              <w:ind w:left="268" w:right="26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0"/>
              <w:ind w:left="156" w:right="156"/>
              <w:jc w:val="left"/>
              <w:rPr>
                <w:rFonts w:ascii="宋体" w:hAnsi="宋体" w:cs="宋体" w:eastAsia="宋体" w:hint="default"/>
                <w:sz w:val="18"/>
                <w:szCs w:val="18"/>
              </w:rPr>
            </w:pPr>
            <w:r>
              <w:rPr>
                <w:rFonts w:ascii="宋体" w:hAnsi="宋体" w:cs="宋体" w:eastAsia="宋体" w:hint="default"/>
                <w:sz w:val="18"/>
                <w:szCs w:val="18"/>
              </w:rPr>
              <w:t>期 初</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0"/>
              <w:ind w:left="122" w:right="12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0"/>
              <w:ind w:left="129" w:right="12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0"/>
              <w:ind w:left="120" w:right="120"/>
              <w:jc w:val="left"/>
              <w:rPr>
                <w:rFonts w:ascii="宋体" w:hAnsi="宋体" w:cs="宋体" w:eastAsia="宋体" w:hint="default"/>
                <w:sz w:val="18"/>
                <w:szCs w:val="18"/>
              </w:rPr>
            </w:pPr>
            <w:r>
              <w:rPr>
                <w:rFonts w:ascii="宋体" w:hAnsi="宋体" w:cs="宋体" w:eastAsia="宋体" w:hint="default"/>
                <w:sz w:val="18"/>
                <w:szCs w:val="18"/>
              </w:rPr>
              <w:t>期 末</w:t>
            </w:r>
          </w:p>
        </w:tc>
        <w:tc>
          <w:tcPr>
            <w:tcW w:w="73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中证信用增进股份有限公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10,000.00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247"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证通股份有限公司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5"/>
                <w:sz w:val="18"/>
              </w:rPr>
              <w:t>2,500.00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2,500.00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0.99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北京义云清洁技术创业投</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600.00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星环信息科技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w:t>
            </w:r>
            <w:r>
              <w:rPr>
                <w:rFonts w:ascii="宋体" w:hAnsi="宋体" w:cs="宋体" w:eastAsia="宋体" w:hint="default"/>
                <w:sz w:val="18"/>
                <w:szCs w:val="18"/>
              </w:rPr>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1,894.59</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1,894.59</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4.53</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杭州国家软件产业基地有</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浙江现代资本与产业研究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院</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天津鼎晖股权投资一期基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2,164.59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8.78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107.25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2,066.12</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-46.29</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天津鼎晖恒瑞股权投资基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180.96</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180.96</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4.73</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天津鼎晖嘉瑞股权投资基</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182.02</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182.02</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8.65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苏州方广创业投资合伙企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2,942.80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2,942.80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5.72</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宁波市科发股权投资基金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2,000.00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2,000.00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16.49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嘉兴极地信天壹期投资合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4,000.00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357.12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3,642.88</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46.18</w:t>
            </w: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苏州工业园区八二五新媒</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1,959.96</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32.76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1,927.20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杭州天璞创业投资合伙企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1,000.00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1,000.00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上海保险交易所股份有限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3,000.00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3,000.00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嘉兴星罗景佑创业投资合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5"/>
                <w:sz w:val="18"/>
              </w:rPr>
              <w:t>2,705.61</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2,705.61</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29.60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杭州中金锋泰股权投资合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7,000.00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7,000.00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17.86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浙江惠瀜网络科技有限公</w:t>
            </w:r>
            <w:r>
              <w:rPr>
                <w:rFonts w:ascii="宋体" w:hAnsi="宋体" w:cs="宋体" w:eastAsia="宋体" w:hint="default"/>
                <w:spacing w:val="-74"/>
                <w:sz w:val="18"/>
                <w:szCs w:val="18"/>
              </w:rPr>
              <w:t> </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431.25</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431.25</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5.26</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20" w:right="980"/>
        </w:sectPr>
      </w:pPr>
    </w:p>
    <w:p>
      <w:pPr>
        <w:spacing w:line="240" w:lineRule="auto" w:before="4"/>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369"/>
        <w:gridCol w:w="970"/>
        <w:gridCol w:w="946"/>
        <w:gridCol w:w="907"/>
        <w:gridCol w:w="982"/>
        <w:gridCol w:w="504"/>
        <w:gridCol w:w="617"/>
        <w:gridCol w:w="629"/>
        <w:gridCol w:w="433"/>
        <w:gridCol w:w="732"/>
        <w:gridCol w:w="869"/>
      </w:tblGrid>
      <w:tr>
        <w:trPr>
          <w:trHeight w:val="24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无锡恒乐信息技术有限公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株式会社パウンド</w:t>
            </w:r>
            <w:r>
              <w:rPr>
                <w:rFonts w:ascii="宋体" w:hAnsi="宋体" w:cs="宋体" w:eastAsia="宋体" w:hint="default"/>
                <w:spacing w:val="-71"/>
                <w:sz w:val="18"/>
                <w:szCs w:val="18"/>
              </w:rPr>
              <w:t> </w:t>
            </w:r>
            <w:r>
              <w:rPr>
                <w:rFonts w:ascii="宋体" w:hAnsi="宋体" w:cs="宋体" w:eastAsia="宋体" w:hint="default"/>
                <w:spacing w:val="10"/>
                <w:sz w:val="18"/>
                <w:szCs w:val="18"/>
              </w:rPr>
              <w:t>４テク</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ノロジー</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6.19</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6.19</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10.02</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宁波星石股权投资合伙企</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z w:val="18"/>
              </w:rPr>
              <w:t>22.75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13.00</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35.75</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1.15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宁波恒星汇股权投资合伙</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z w:val="18"/>
              </w:rPr>
              <w:t>45.50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26.00</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71.50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0.66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Symbiontio</w:t>
            </w:r>
            <w:r>
              <w:rPr>
                <w:rFonts w:ascii="Times New Roman"/>
                <w:spacing w:val="-4"/>
                <w:sz w:val="18"/>
              </w:rPr>
              <w:t> </w:t>
            </w:r>
            <w:r>
              <w:rPr>
                <w:rFonts w:ascii="Times New Roman"/>
                <w:sz w:val="18"/>
              </w:rPr>
              <w:t>Inc</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5"/>
                <w:sz w:val="18"/>
              </w:rPr>
              <w:t>2,606.23</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2,606.23</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4.65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三角兽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5"/>
                <w:sz w:val="18"/>
              </w:rPr>
              <w:t>1,000.00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1,000.00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2.57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浙江邦盛科技有限公司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5"/>
                <w:sz w:val="18"/>
              </w:rPr>
              <w:t>2,500.00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2,500.00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1.81</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上海银骏科技有限公司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w w:val="95"/>
                <w:sz w:val="18"/>
              </w:rPr>
              <w:t>1,500.00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w w:val="95"/>
                <w:sz w:val="18"/>
              </w:rPr>
              <w:t>1,500.00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杭州呯嘭智能技术有限公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5"/>
                <w:sz w:val="18"/>
              </w:rPr>
              <w:t>4,000.00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5"/>
                <w:sz w:val="18"/>
              </w:rPr>
              <w:t>4,000.00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2.21</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标贝</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1,500.00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5"/>
                <w:sz w:val="18"/>
              </w:rPr>
              <w:t>1,500.00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宁波高新区云汉股权投资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2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929.54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929.54</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904.10</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宁波云夏股权投资管理合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35.00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35.00</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18.14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2"/>
                <w:sz w:val="18"/>
              </w:rPr>
              <w:t>116.14</w:t>
            </w: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宁波云银股权投资管理合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56.07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1,984.24</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宁波云晋股权投资管理合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626.08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626.08</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38.99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68.44</w:t>
            </w:r>
          </w:p>
        </w:tc>
      </w:tr>
      <w:tr>
        <w:trPr>
          <w:trHeight w:val="711"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宁波高新区云秦股权投资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2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197.49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197.49</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32.79</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宁波云明股权投资管理合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148.50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148.50</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34.43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329.84</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宁波高新区云唐股权投资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88.51</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18.52</w:t>
            </w: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宁波云魏股权投资管理合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171.26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171.26</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22.07</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宁波云蜀股权投资管理合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50.21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50.21</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21.46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10.62</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宁波云吴股权投资管理合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44.56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44.56</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21.89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13.73</w:t>
            </w: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宁波云宋股权投资管理合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41.22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41.22</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37.56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166.95</w:t>
            </w:r>
          </w:p>
        </w:tc>
      </w:tr>
      <w:tr>
        <w:trPr>
          <w:trHeight w:val="711"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宁波高新区云楚股权投资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3.52</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18.91</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宁波高新区云辽股权投资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0.51</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21.33</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宁波高新区云齐股权投资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22.71</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宁波高新区云曹股权投资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14.28</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15.47</w:t>
            </w:r>
          </w:p>
        </w:tc>
      </w:tr>
      <w:tr>
        <w:trPr>
          <w:trHeight w:val="711"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宁波高新区云韩股权投资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before="23"/>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167.99</w:t>
            </w: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宁波高新区云周股权投资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8.86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8.86</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70.12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19.66</w:t>
            </w:r>
          </w:p>
        </w:tc>
      </w:tr>
    </w:tbl>
    <w:p>
      <w:pPr>
        <w:spacing w:after="0" w:line="240" w:lineRule="auto"/>
        <w:jc w:val="right"/>
        <w:rPr>
          <w:rFonts w:ascii="Times New Roman" w:hAnsi="Times New Roman" w:cs="Times New Roman" w:eastAsia="Times New Roman" w:hint="default"/>
          <w:sz w:val="18"/>
          <w:szCs w:val="18"/>
        </w:rPr>
        <w:sectPr>
          <w:footerReference w:type="default" r:id="rId43"/>
          <w:pgSz w:w="11910" w:h="16840"/>
          <w:pgMar w:footer="1195" w:header="882" w:top="1120" w:bottom="1380" w:left="720" w:right="980"/>
          <w:pgNumType w:start="111"/>
        </w:sectPr>
      </w:pPr>
    </w:p>
    <w:p>
      <w:pPr>
        <w:spacing w:line="240" w:lineRule="auto" w:before="4"/>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2369"/>
        <w:gridCol w:w="970"/>
        <w:gridCol w:w="946"/>
        <w:gridCol w:w="907"/>
        <w:gridCol w:w="982"/>
        <w:gridCol w:w="504"/>
        <w:gridCol w:w="617"/>
        <w:gridCol w:w="629"/>
        <w:gridCol w:w="433"/>
        <w:gridCol w:w="732"/>
        <w:gridCol w:w="869"/>
      </w:tblGrid>
      <w:tr>
        <w:trPr>
          <w:trHeight w:val="24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宁波高新区云梁股权投资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2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17.03</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宁波高新区云郑股权投资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20"/>
              <w:ind w:left="103" w:right="98"/>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管理合伙企业</w:t>
            </w:r>
            <w:r>
              <w:rPr>
                <w:rFonts w:ascii="Times New Roman" w:hAnsi="Times New Roman" w:cs="Times New Roman" w:eastAsia="Times New Roman" w:hint="default"/>
                <w:spacing w:val="18"/>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6"/>
                <w:sz w:val="18"/>
                <w:szCs w:val="18"/>
              </w:rPr>
              <w:t>有限合伙</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w:t>
            </w:r>
          </w:p>
        </w:tc>
        <w:tc>
          <w:tcPr>
            <w:tcW w:w="982"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22.05</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宁波高新区山虞股权投资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20"/>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1.05</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0.98</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宁波高新区山鹿股权投资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6" w:lineRule="exact" w:before="20"/>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宁波高新区山招股权投资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7.95</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17.95</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杭州山鹊股权投资管理合</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0.25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宁波高新区山智股权投资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129.00</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宁波高新区山赢股权投资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宁波高新区山柜股权投资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3"/>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宁波高新区山仑股权投资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141.20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80.80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36.39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宁波高新区山鲸股权投资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宁波高新区云越股权投资</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2" w:lineRule="exact" w:before="24"/>
              <w:ind w:left="103" w:right="47"/>
              <w:jc w:val="left"/>
              <w:rPr>
                <w:rFonts w:ascii="Times New Roman" w:hAnsi="Times New Roman" w:cs="Times New Roman" w:eastAsia="Times New Roman" w:hint="default"/>
                <w:sz w:val="18"/>
                <w:szCs w:val="18"/>
              </w:rPr>
            </w:pPr>
            <w:r>
              <w:rPr>
                <w:rFonts w:ascii="宋体" w:hAnsi="宋体" w:cs="宋体" w:eastAsia="宋体" w:hint="default"/>
                <w:spacing w:val="43"/>
                <w:sz w:val="18"/>
                <w:szCs w:val="18"/>
              </w:rPr>
              <w:t>管理合伙企业</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有限合</w:t>
            </w:r>
            <w:r>
              <w:rPr>
                <w:rFonts w:ascii="宋体" w:hAnsi="宋体" w:cs="宋体" w:eastAsia="宋体" w:hint="default"/>
                <w:spacing w:val="-38"/>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970"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295.52</w:t>
            </w: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295.52</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33.77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杭州云飞富隆股权投资管</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5.00</w:t>
            </w:r>
          </w:p>
        </w:tc>
        <w:tc>
          <w:tcPr>
            <w:tcW w:w="94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2.50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47,026.06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12,470.94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w w:val="95"/>
                <w:sz w:val="18"/>
              </w:rPr>
              <w:t>3,410.58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56,086.42</w:t>
            </w:r>
          </w:p>
        </w:tc>
        <w:tc>
          <w:tcPr>
            <w:tcW w:w="50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w w:val="95"/>
                <w:sz w:val="18"/>
              </w:rPr>
              <w:t>4,372.48</w:t>
            </w:r>
          </w:p>
        </w:tc>
      </w:tr>
    </w:tbl>
    <w:p>
      <w:pPr>
        <w:spacing w:line="240" w:lineRule="auto" w:before="2"/>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2" w:footer="1195" w:top="1120" w:bottom="1380" w:left="720" w:right="980"/>
        </w:sectPr>
      </w:pPr>
    </w:p>
    <w:p>
      <w:pPr>
        <w:pStyle w:val="Heading4"/>
        <w:spacing w:line="240" w:lineRule="auto"/>
        <w:ind w:left="557"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9"/>
        <w:ind w:left="55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08" w:val="left" w:leader="none"/>
        </w:tabs>
        <w:spacing w:line="240" w:lineRule="auto"/>
        <w:ind w:left="557" w:right="0"/>
        <w:jc w:val="left"/>
      </w:pPr>
      <w:r>
        <w:rPr>
          <w:spacing w:val="-1"/>
        </w:rPr>
        <w:t>单位：元</w:t>
        <w:tab/>
        <w:t>币种：人民币</w:t>
      </w:r>
    </w:p>
    <w:p>
      <w:pPr>
        <w:spacing w:after="0" w:line="240" w:lineRule="auto"/>
        <w:jc w:val="left"/>
        <w:sectPr>
          <w:type w:val="continuous"/>
          <w:pgSz w:w="11910" w:h="16840"/>
          <w:pgMar w:top="1120" w:bottom="1380" w:left="720" w:right="980"/>
          <w:cols w:num="2" w:equalWidth="0">
            <w:col w:w="4993" w:space="1529"/>
            <w:col w:w="3688"/>
          </w:cols>
        </w:sectPr>
      </w:pPr>
    </w:p>
    <w:p>
      <w:pPr>
        <w:spacing w:line="240" w:lineRule="auto" w:before="7"/>
        <w:rPr>
          <w:rFonts w:ascii="宋体" w:hAnsi="宋体" w:cs="宋体" w:eastAsia="宋体" w:hint="default"/>
          <w:sz w:val="2"/>
          <w:szCs w:val="2"/>
        </w:rPr>
      </w:pPr>
    </w:p>
    <w:tbl>
      <w:tblPr>
        <w:tblW w:w="0" w:type="auto"/>
        <w:jc w:val="left"/>
        <w:tblInd w:w="444" w:type="dxa"/>
        <w:tblLayout w:type="fixed"/>
        <w:tblCellMar>
          <w:top w:w="0" w:type="dxa"/>
          <w:left w:w="0" w:type="dxa"/>
          <w:bottom w:w="0" w:type="dxa"/>
          <w:right w:w="0" w:type="dxa"/>
        </w:tblCellMar>
        <w:tblLook w:val="01E0"/>
      </w:tblPr>
      <w:tblGrid>
        <w:gridCol w:w="2845"/>
        <w:gridCol w:w="2088"/>
        <w:gridCol w:w="2117"/>
        <w:gridCol w:w="2000"/>
      </w:tblGrid>
      <w:tr>
        <w:trPr>
          <w:trHeight w:val="55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7"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工具</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59,844,755.93</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59,844,755.93</w:t>
            </w:r>
          </w:p>
        </w:tc>
      </w:tr>
      <w:tr>
        <w:trPr>
          <w:trHeight w:val="29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59,844,755.93</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59,844,755.93</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后</w:t>
            </w:r>
            <w:r>
              <w:rPr>
                <w:rFonts w:ascii="宋体" w:hAnsi="宋体" w:cs="宋体" w:eastAsia="宋体" w:hint="default"/>
                <w:w w:val="100"/>
                <w:sz w:val="21"/>
                <w:szCs w:val="21"/>
              </w:rPr>
              <w:t>公</w:t>
            </w:r>
            <w:r>
              <w:rPr>
                <w:rFonts w:ascii="宋体" w:hAnsi="宋体" w:cs="宋体" w:eastAsia="宋体" w:hint="default"/>
                <w:spacing w:val="-3"/>
                <w:w w:val="100"/>
                <w:sz w:val="21"/>
                <w:szCs w:val="21"/>
              </w:rPr>
              <w:t>允</w:t>
            </w:r>
            <w:r>
              <w:rPr>
                <w:rFonts w:ascii="宋体" w:hAnsi="宋体" w:cs="宋体" w:eastAsia="宋体" w:hint="default"/>
                <w:w w:val="100"/>
                <w:sz w:val="21"/>
                <w:szCs w:val="21"/>
              </w:rPr>
              <w:t>价</w:t>
            </w:r>
            <w:r>
              <w:rPr>
                <w:rFonts w:ascii="宋体" w:hAnsi="宋体" w:cs="宋体" w:eastAsia="宋体" w:hint="default"/>
                <w:spacing w:val="-3"/>
                <w:w w:val="100"/>
                <w:sz w:val="21"/>
                <w:szCs w:val="21"/>
              </w:rPr>
              <w:t>值</w:t>
            </w:r>
            <w:r>
              <w:rPr>
                <w:rFonts w:ascii="宋体" w:hAnsi="宋体" w:cs="宋体" w:eastAsia="宋体" w:hint="default"/>
                <w:w w:val="100"/>
                <w:sz w:val="21"/>
                <w:szCs w:val="21"/>
              </w:rPr>
              <w:t>回</w:t>
            </w:r>
            <w:r>
              <w:rPr>
                <w:rFonts w:ascii="宋体" w:hAnsi="宋体" w:cs="宋体" w:eastAsia="宋体" w:hint="default"/>
                <w:spacing w:val="-3"/>
                <w:w w:val="100"/>
                <w:sz w:val="21"/>
                <w:szCs w:val="21"/>
              </w:rPr>
              <w:t>升转</w:t>
            </w:r>
            <w:r>
              <w:rPr>
                <w:rFonts w:ascii="宋体" w:hAnsi="宋体" w:cs="宋体" w:eastAsia="宋体" w:hint="default"/>
                <w:w w:val="100"/>
                <w:sz w:val="21"/>
                <w:szCs w:val="21"/>
              </w:rPr>
              <w:t>回</w:t>
            </w:r>
          </w:p>
        </w:tc>
        <w:tc>
          <w:tcPr>
            <w:tcW w:w="2088"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59,844,755.93</w:t>
            </w:r>
          </w:p>
        </w:tc>
        <w:tc>
          <w:tcPr>
            <w:tcW w:w="2117"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59,844,755.93</w:t>
            </w:r>
          </w:p>
        </w:tc>
      </w:tr>
    </w:tbl>
    <w:p>
      <w:pPr>
        <w:spacing w:line="240" w:lineRule="auto" w:before="10"/>
        <w:rPr>
          <w:rFonts w:ascii="宋体" w:hAnsi="宋体" w:cs="宋体" w:eastAsia="宋体" w:hint="default"/>
          <w:sz w:val="17"/>
          <w:szCs w:val="17"/>
        </w:rPr>
      </w:pPr>
    </w:p>
    <w:p>
      <w:pPr>
        <w:pStyle w:val="Heading4"/>
        <w:spacing w:line="240" w:lineRule="auto"/>
        <w:ind w:left="557" w:right="0"/>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6"/>
        <w:ind w:left="55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720" w:right="980"/>
        </w:sectPr>
      </w:pPr>
    </w:p>
    <w:p>
      <w:pPr>
        <w:spacing w:line="240" w:lineRule="auto" w:before="9"/>
        <w:rPr>
          <w:rFonts w:ascii="宋体" w:hAnsi="宋体" w:cs="宋体" w:eastAsia="宋体" w:hint="default"/>
          <w:sz w:val="18"/>
          <w:szCs w:val="18"/>
        </w:rPr>
      </w:pPr>
    </w:p>
    <w:p>
      <w:pPr>
        <w:pStyle w:val="BodyText"/>
        <w:spacing w:line="273" w:lineRule="exact" w:before="36"/>
        <w:ind w:left="137" w:right="0"/>
        <w:jc w:val="both"/>
      </w:pPr>
      <w:r>
        <w:rPr/>
        <w:t>其他说明</w:t>
      </w:r>
    </w:p>
    <w:p>
      <w:pPr>
        <w:pStyle w:val="BodyText"/>
        <w:spacing w:line="280" w:lineRule="exact"/>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137" w:right="128" w:firstLine="420"/>
        <w:jc w:val="both"/>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spacing w:val="-46"/>
        </w:rPr>
        <w:t> </w:t>
      </w:r>
      <w:r>
        <w:rPr>
          <w:rFonts w:ascii="Times New Roman" w:hAnsi="Times New Roman" w:cs="Times New Roman" w:eastAsia="Times New Roman" w:hint="default"/>
          <w:spacing w:val="-5"/>
        </w:rPr>
        <w:t>1]</w:t>
      </w:r>
      <w:r>
        <w:rPr>
          <w:spacing w:val="-5"/>
        </w:rPr>
        <w:t>：根据公司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spacing w:val="-4"/>
        </w:rPr>
        <w:t>日五届十三次董事会决议，公司与部分公司核心员工、子公</w:t>
      </w:r>
      <w:r>
        <w:rPr>
          <w:w w:val="100"/>
        </w:rPr>
        <w:t> </w:t>
      </w:r>
      <w:r>
        <w:rPr>
          <w:spacing w:val="-1"/>
        </w:rPr>
        <w:t>司骨干员工共同投资设立宁波高新区云汉股权投资管理合伙企业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等</w:t>
      </w:r>
      <w:r>
        <w:rPr>
          <w:rFonts w:ascii="Times New Roman" w:hAnsi="Times New Roman" w:cs="Times New Roman" w:eastAsia="Times New Roman" w:hint="default"/>
          <w:spacing w:val="-1"/>
        </w:rPr>
        <w:t>(</w:t>
      </w:r>
      <w:r>
        <w:rPr>
          <w:spacing w:val="-1"/>
        </w:rPr>
        <w:t>以下简称员工持股</w:t>
      </w:r>
      <w:r>
        <w:rPr>
          <w:spacing w:val="-54"/>
        </w:rPr>
        <w:t> </w:t>
      </w:r>
      <w:r>
        <w:rPr>
          <w:spacing w:val="-54"/>
        </w:rPr>
      </w:r>
      <w:r>
        <w:rPr>
          <w:spacing w:val="-3"/>
        </w:rPr>
        <w:t>平台甲，公司持有对上述员工持股平台甲的投资比例将随员工入股的实际情况变化</w:t>
      </w:r>
      <w:r>
        <w:rPr>
          <w:rFonts w:ascii="Times New Roman" w:hAnsi="Times New Roman" w:cs="Times New Roman" w:eastAsia="Times New Roman" w:hint="default"/>
          <w:spacing w:val="-3"/>
        </w:rPr>
        <w:t>)</w:t>
      </w:r>
      <w:r>
        <w:rPr>
          <w:spacing w:val="-3"/>
        </w:rPr>
        <w:t>。本期投资成</w:t>
      </w:r>
      <w:r>
        <w:rPr>
          <w:spacing w:val="-41"/>
        </w:rPr>
        <w:t> </w:t>
      </w:r>
      <w:r>
        <w:rPr>
          <w:spacing w:val="-41"/>
        </w:rPr>
      </w:r>
      <w:r>
        <w:rPr/>
        <w:t>本减少中包含综合考虑上述员工持股平台甲持有合并范围内子公司投资成本的抵消</w:t>
      </w:r>
      <w:r>
        <w:rPr>
          <w:spacing w:val="68"/>
        </w:rPr>
        <w:t> </w:t>
      </w:r>
      <w:r>
        <w:rPr>
          <w:rFonts w:ascii="Times New Roman" w:hAnsi="Times New Roman" w:cs="Times New Roman" w:eastAsia="Times New Roman" w:hint="default"/>
        </w:rPr>
        <w:t>6,073,151.24</w:t>
      </w:r>
    </w:p>
    <w:p>
      <w:pPr>
        <w:pStyle w:val="BodyText"/>
        <w:spacing w:line="240" w:lineRule="auto" w:before="22"/>
        <w:ind w:left="137" w:right="0"/>
        <w:jc w:val="both"/>
      </w:pPr>
      <w:r>
        <w:rPr/>
        <w:t>元；公司将持有的员工持股平台甲的部分股权转让给员工 </w:t>
      </w:r>
      <w:r>
        <w:rPr>
          <w:rFonts w:ascii="Times New Roman" w:hAnsi="Times New Roman" w:cs="Times New Roman" w:eastAsia="Times New Roman" w:hint="default"/>
        </w:rPr>
        <w:t>5,781,725.95</w:t>
      </w:r>
      <w:r>
        <w:rPr>
          <w:rFonts w:ascii="Times New Roman" w:hAnsi="Times New Roman" w:cs="Times New Roman" w:eastAsia="Times New Roman" w:hint="default"/>
          <w:spacing w:val="4"/>
        </w:rPr>
        <w:t> </w:t>
      </w:r>
      <w:r>
        <w:rPr/>
        <w:t>元；员工持股平台甲减资</w:t>
      </w:r>
    </w:p>
    <w:p>
      <w:pPr>
        <w:pStyle w:val="BodyText"/>
        <w:spacing w:line="240" w:lineRule="auto" w:before="117"/>
        <w:ind w:left="137" w:right="0"/>
        <w:jc w:val="both"/>
      </w:pPr>
      <w:r>
        <w:rPr/>
        <w:t>及分配投资成本</w:t>
      </w:r>
      <w:r>
        <w:rPr>
          <w:spacing w:val="-58"/>
        </w:rPr>
        <w:t> </w:t>
      </w:r>
      <w:r>
        <w:rPr>
          <w:rFonts w:ascii="Times New Roman" w:hAnsi="Times New Roman" w:cs="Times New Roman" w:eastAsia="Times New Roman" w:hint="default"/>
        </w:rPr>
        <w:t>11,468,823.17</w:t>
      </w:r>
      <w:r>
        <w:rPr>
          <w:rFonts w:ascii="Times New Roman" w:hAnsi="Times New Roman" w:cs="Times New Roman" w:eastAsia="Times New Roman" w:hint="default"/>
          <w:spacing w:val="-5"/>
        </w:rPr>
        <w:t> </w:t>
      </w:r>
      <w:r>
        <w:rPr>
          <w:spacing w:val="-3"/>
        </w:rPr>
        <w:t>元。</w:t>
      </w:r>
      <w:r>
        <w:rPr/>
      </w:r>
    </w:p>
    <w:p>
      <w:pPr>
        <w:pStyle w:val="BodyText"/>
        <w:spacing w:line="240" w:lineRule="auto" w:before="117"/>
        <w:ind w:left="557" w:right="0"/>
        <w:jc w:val="left"/>
      </w:pPr>
      <w:r>
        <w:rPr>
          <w:rFonts w:ascii="Times New Roman" w:hAnsi="Times New Roman" w:cs="Times New Roman" w:eastAsia="Times New Roman" w:hint="default"/>
          <w:spacing w:val="-1"/>
          <w:w w:val="100"/>
        </w:rPr>
        <w:t>[</w:t>
      </w:r>
      <w:r>
        <w:rPr>
          <w:w w:val="100"/>
        </w:rPr>
        <w:t>注</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w:t>
      </w:r>
      <w:r>
        <w:rPr>
          <w:spacing w:val="-92"/>
          <w:w w:val="100"/>
        </w:rPr>
        <w:t>：</w:t>
      </w:r>
      <w:r>
        <w:rPr>
          <w:w w:val="100"/>
        </w:rPr>
        <w:t>根</w:t>
      </w:r>
      <w:r>
        <w:rPr>
          <w:spacing w:val="-3"/>
          <w:w w:val="100"/>
        </w:rPr>
        <w:t>据公</w:t>
      </w:r>
      <w:r>
        <w:rPr>
          <w:w w:val="100"/>
        </w:rPr>
        <w:t>司</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年</w:t>
      </w:r>
      <w:r>
        <w:rPr>
          <w:spacing w:val="-54"/>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月持</w:t>
      </w:r>
      <w:r>
        <w:rPr>
          <w:spacing w:val="-3"/>
          <w:w w:val="100"/>
        </w:rPr>
        <w:t>股</w:t>
      </w:r>
      <w:r>
        <w:rPr>
          <w:w w:val="100"/>
        </w:rPr>
        <w:t>计</w:t>
      </w:r>
      <w:r>
        <w:rPr>
          <w:spacing w:val="-3"/>
          <w:w w:val="100"/>
        </w:rPr>
        <w:t>划</w:t>
      </w:r>
      <w:r>
        <w:rPr>
          <w:w w:val="100"/>
        </w:rPr>
        <w:t>管</w:t>
      </w:r>
      <w:r>
        <w:rPr>
          <w:spacing w:val="-3"/>
          <w:w w:val="100"/>
        </w:rPr>
        <w:t>理</w:t>
      </w:r>
      <w:r>
        <w:rPr>
          <w:w w:val="100"/>
        </w:rPr>
        <w:t>执</w:t>
      </w:r>
      <w:r>
        <w:rPr>
          <w:spacing w:val="-3"/>
          <w:w w:val="100"/>
        </w:rPr>
        <w:t>行</w:t>
      </w:r>
      <w:r>
        <w:rPr>
          <w:w w:val="100"/>
        </w:rPr>
        <w:t>委</w:t>
      </w:r>
      <w:r>
        <w:rPr>
          <w:spacing w:val="-3"/>
          <w:w w:val="100"/>
        </w:rPr>
        <w:t>员</w:t>
      </w:r>
      <w:r>
        <w:rPr>
          <w:spacing w:val="-89"/>
          <w:w w:val="100"/>
        </w:rPr>
        <w:t>会</w:t>
      </w:r>
      <w:r>
        <w:rPr>
          <w:spacing w:val="-3"/>
          <w:w w:val="100"/>
        </w:rPr>
        <w:t>《</w:t>
      </w:r>
      <w:r>
        <w:rPr>
          <w:w w:val="100"/>
        </w:rPr>
        <w:t>有</w:t>
      </w:r>
      <w:r>
        <w:rPr>
          <w:spacing w:val="-3"/>
          <w:w w:val="100"/>
        </w:rPr>
        <w:t>关</w:t>
      </w:r>
      <w:r>
        <w:rPr>
          <w:w w:val="100"/>
        </w:rPr>
        <w:t>新</w:t>
      </w:r>
      <w:r>
        <w:rPr>
          <w:spacing w:val="-3"/>
          <w:w w:val="100"/>
        </w:rPr>
        <w:t>设</w:t>
      </w:r>
      <w:r>
        <w:rPr>
          <w:w w:val="100"/>
        </w:rPr>
        <w:t>八</w:t>
      </w:r>
      <w:r>
        <w:rPr>
          <w:spacing w:val="-3"/>
          <w:w w:val="100"/>
        </w:rPr>
        <w:t>家</w:t>
      </w:r>
      <w:r>
        <w:rPr>
          <w:w w:val="100"/>
        </w:rPr>
        <w:t>员</w:t>
      </w:r>
      <w:r>
        <w:rPr>
          <w:spacing w:val="-3"/>
          <w:w w:val="100"/>
        </w:rPr>
        <w:t>工</w:t>
      </w:r>
      <w:r>
        <w:rPr>
          <w:w w:val="100"/>
        </w:rPr>
        <w:t>持</w:t>
      </w:r>
      <w:r>
        <w:rPr>
          <w:spacing w:val="-3"/>
          <w:w w:val="100"/>
        </w:rPr>
        <w:t>股</w:t>
      </w:r>
      <w:r>
        <w:rPr>
          <w:w w:val="100"/>
        </w:rPr>
        <w:t>平台</w:t>
      </w:r>
      <w:r>
        <w:rPr>
          <w:spacing w:val="-3"/>
          <w:w w:val="100"/>
        </w:rPr>
        <w:t>的</w:t>
      </w:r>
      <w:r>
        <w:rPr>
          <w:w w:val="100"/>
        </w:rPr>
        <w:t>决</w:t>
      </w:r>
      <w:r>
        <w:rPr>
          <w:spacing w:val="-3"/>
          <w:w w:val="100"/>
        </w:rPr>
        <w:t>议</w:t>
      </w:r>
      <w:r>
        <w:rPr>
          <w:w w:val="100"/>
        </w:rPr>
        <w:t>》</w:t>
      </w:r>
    </w:p>
    <w:p>
      <w:pPr>
        <w:pStyle w:val="BodyText"/>
        <w:spacing w:line="338" w:lineRule="auto" w:before="118"/>
        <w:ind w:left="137" w:right="128"/>
        <w:jc w:val="both"/>
      </w:pPr>
      <w:r>
        <w:rPr>
          <w:rFonts w:ascii="Times New Roman" w:hAnsi="Times New Roman" w:cs="Times New Roman" w:eastAsia="Times New Roman" w:hint="default"/>
        </w:rPr>
        <w:t>(</w:t>
      </w:r>
      <w:r>
        <w:rPr/>
        <w:t>恒执委</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第</w:t>
      </w:r>
      <w:r>
        <w:rPr>
          <w:spacing w:val="-57"/>
        </w:rPr>
        <w:t> </w:t>
      </w:r>
      <w:r>
        <w:rPr>
          <w:rFonts w:ascii="Times New Roman" w:hAnsi="Times New Roman" w:cs="Times New Roman" w:eastAsia="Times New Roman" w:hint="default"/>
          <w:spacing w:val="-4"/>
        </w:rPr>
        <w:t>011</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，公司与全资子公司杭州云晖设立宁波高新区云楚股权投资管理合伙企业</w:t>
      </w:r>
      <w:r>
        <w:rPr>
          <w:w w:val="100"/>
        </w:rPr>
        <w:t> </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等</w:t>
      </w:r>
      <w:r>
        <w:rPr>
          <w:rFonts w:ascii="Times New Roman" w:hAnsi="Times New Roman" w:cs="Times New Roman" w:eastAsia="Times New Roman" w:hint="default"/>
          <w:spacing w:val="-1"/>
        </w:rPr>
        <w:t>(</w:t>
      </w:r>
      <w:r>
        <w:rPr>
          <w:spacing w:val="-1"/>
        </w:rPr>
        <w:t>以下简称员工持股平台乙，公司持有对上述员工持股平台乙的投资比例将随员工入</w:t>
      </w:r>
      <w:r>
        <w:rPr>
          <w:spacing w:val="-54"/>
        </w:rPr>
        <w:t> </w:t>
      </w:r>
      <w:r>
        <w:rPr>
          <w:spacing w:val="-54"/>
        </w:rPr>
      </w:r>
      <w:r>
        <w:rPr>
          <w:spacing w:val="-3"/>
        </w:rPr>
        <w:t>股的实际情况变化</w:t>
      </w:r>
      <w:r>
        <w:rPr>
          <w:rFonts w:ascii="Times New Roman" w:hAnsi="Times New Roman" w:cs="Times New Roman" w:eastAsia="Times New Roman" w:hint="default"/>
          <w:spacing w:val="-3"/>
        </w:rPr>
        <w:t>)</w:t>
      </w:r>
      <w:r>
        <w:rPr>
          <w:spacing w:val="-3"/>
        </w:rPr>
        <w:t>。本期投资成本减少中包含综合考虑公司持有上述员工持股平台乙的期末投资</w:t>
      </w:r>
      <w:r>
        <w:rPr>
          <w:spacing w:val="-42"/>
        </w:rPr>
        <w:t> </w:t>
      </w:r>
      <w:r>
        <w:rPr>
          <w:spacing w:val="-42"/>
        </w:rPr>
      </w:r>
      <w:r>
        <w:rPr/>
        <w:t>成本，还原期初抵消的员工持股平台乙持有的合并范围内子公司的投资成本 </w:t>
      </w:r>
      <w:r>
        <w:rPr>
          <w:rFonts w:ascii="Times New Roman" w:hAnsi="Times New Roman" w:cs="Times New Roman" w:eastAsia="Times New Roman" w:hint="default"/>
        </w:rPr>
        <w:t>3,352,966.24</w:t>
      </w:r>
      <w:r>
        <w:rPr>
          <w:rFonts w:ascii="Times New Roman" w:hAnsi="Times New Roman" w:cs="Times New Roman" w:eastAsia="Times New Roman" w:hint="default"/>
          <w:spacing w:val="5"/>
        </w:rPr>
        <w:t> </w:t>
      </w:r>
      <w:r>
        <w:rPr/>
        <w:t>元；公</w:t>
      </w:r>
    </w:p>
    <w:p>
      <w:pPr>
        <w:pStyle w:val="BodyText"/>
        <w:spacing w:line="240" w:lineRule="auto" w:before="22"/>
        <w:ind w:left="137" w:right="0"/>
        <w:jc w:val="both"/>
      </w:pPr>
      <w:r>
        <w:rPr/>
        <w:t>司将持有的员工持股平台乙的部分股权转让给员工 </w:t>
      </w:r>
      <w:r>
        <w:rPr>
          <w:rFonts w:ascii="Times New Roman" w:hAnsi="Times New Roman" w:cs="Times New Roman" w:eastAsia="Times New Roman" w:hint="default"/>
        </w:rPr>
        <w:t>3,251,825.08</w:t>
      </w:r>
      <w:r>
        <w:rPr>
          <w:rFonts w:ascii="Times New Roman" w:hAnsi="Times New Roman" w:cs="Times New Roman" w:eastAsia="Times New Roman" w:hint="default"/>
          <w:spacing w:val="5"/>
        </w:rPr>
        <w:t> </w:t>
      </w:r>
      <w:r>
        <w:rPr/>
        <w:t>元；员工持股平台乙分配投资成</w:t>
      </w:r>
    </w:p>
    <w:p>
      <w:pPr>
        <w:pStyle w:val="BodyText"/>
        <w:spacing w:line="240" w:lineRule="auto" w:before="119"/>
        <w:ind w:left="137" w:right="0"/>
        <w:jc w:val="both"/>
      </w:pPr>
      <w:r>
        <w:rPr/>
        <w:t>本</w:t>
      </w:r>
      <w:r>
        <w:rPr>
          <w:spacing w:val="-52"/>
        </w:rPr>
        <w:t> </w:t>
      </w:r>
      <w:r>
        <w:rPr>
          <w:rFonts w:ascii="Times New Roman" w:hAnsi="Times New Roman" w:cs="Times New Roman" w:eastAsia="Times New Roman" w:hint="default"/>
        </w:rPr>
        <w:t>459,998.77</w:t>
      </w:r>
      <w:r>
        <w:rPr>
          <w:rFonts w:ascii="Times New Roman" w:hAnsi="Times New Roman" w:cs="Times New Roman" w:eastAsia="Times New Roman" w:hint="default"/>
          <w:spacing w:val="1"/>
        </w:rPr>
        <w:t> </w:t>
      </w:r>
      <w:r>
        <w:rPr>
          <w:spacing w:val="-3"/>
        </w:rPr>
        <w:t>元。</w:t>
      </w:r>
      <w:r>
        <w:rPr/>
      </w:r>
    </w:p>
    <w:p>
      <w:pPr>
        <w:pStyle w:val="BodyText"/>
        <w:spacing w:line="336" w:lineRule="auto" w:before="117"/>
        <w:ind w:left="137" w:right="128" w:firstLine="420"/>
        <w:jc w:val="both"/>
      </w:pPr>
      <w:r>
        <w:rPr>
          <w:rFonts w:ascii="Times New Roman" w:hAnsi="Times New Roman" w:cs="Times New Roman" w:eastAsia="Times New Roman" w:hint="default"/>
        </w:rPr>
        <w:t>[</w:t>
      </w:r>
      <w:r>
        <w:rPr/>
        <w:t>注</w:t>
      </w:r>
      <w:r>
        <w:rPr>
          <w:spacing w:val="-47"/>
        </w:rPr>
        <w:t> </w:t>
      </w:r>
      <w:r>
        <w:rPr>
          <w:rFonts w:ascii="Times New Roman" w:hAnsi="Times New Roman" w:cs="Times New Roman" w:eastAsia="Times New Roman" w:hint="default"/>
          <w:spacing w:val="-9"/>
        </w:rPr>
        <w:t>3]</w:t>
      </w:r>
      <w:r>
        <w:rPr>
          <w:spacing w:val="-9"/>
        </w:rPr>
        <w:t>：根据</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spacing w:val="-3"/>
        </w:rPr>
        <w:t>日六届十二次董事会决议等，公司与全资子公司杭州云晖设立宁</w:t>
      </w:r>
      <w:r>
        <w:rPr>
          <w:w w:val="100"/>
        </w:rPr>
        <w:t> </w:t>
      </w:r>
      <w:r>
        <w:rPr>
          <w:spacing w:val="-1"/>
        </w:rPr>
        <w:t>波高新区山虞股权投资管理合伙企业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等</w:t>
      </w:r>
      <w:r>
        <w:rPr>
          <w:rFonts w:ascii="Times New Roman" w:hAnsi="Times New Roman" w:cs="Times New Roman" w:eastAsia="Times New Roman" w:hint="default"/>
          <w:spacing w:val="-1"/>
        </w:rPr>
        <w:t>(</w:t>
      </w:r>
      <w:r>
        <w:rPr>
          <w:spacing w:val="-1"/>
        </w:rPr>
        <w:t>以下简称员工持股平台丙，公司持有对上述员</w:t>
      </w:r>
      <w:r>
        <w:rPr>
          <w:spacing w:val="-54"/>
        </w:rPr>
        <w:t> </w:t>
      </w:r>
      <w:r>
        <w:rPr>
          <w:spacing w:val="-54"/>
        </w:rPr>
      </w:r>
      <w:r>
        <w:rPr>
          <w:spacing w:val="-3"/>
        </w:rPr>
        <w:t>工持股平台丙的投资比例将随员工入股的实际情况变化</w:t>
      </w:r>
      <w:r>
        <w:rPr>
          <w:rFonts w:ascii="Times New Roman" w:hAnsi="Times New Roman" w:cs="Times New Roman" w:eastAsia="Times New Roman" w:hint="default"/>
          <w:spacing w:val="-3"/>
        </w:rPr>
        <w:t>)</w:t>
      </w:r>
      <w:r>
        <w:rPr>
          <w:spacing w:val="-3"/>
        </w:rPr>
        <w:t>。本期投资成本减少系公司将持有的部分</w:t>
      </w:r>
      <w:r>
        <w:rPr>
          <w:spacing w:val="-41"/>
        </w:rPr>
        <w:t> </w:t>
      </w:r>
      <w:r>
        <w:rPr>
          <w:spacing w:val="-41"/>
        </w:rPr>
      </w:r>
      <w:r>
        <w:rPr/>
        <w:t>股权转让给员工</w:t>
      </w:r>
      <w:r>
        <w:rPr>
          <w:spacing w:val="-54"/>
        </w:rPr>
        <w:t> </w:t>
      </w:r>
      <w:r>
        <w:rPr>
          <w:rFonts w:ascii="Times New Roman" w:hAnsi="Times New Roman" w:cs="Times New Roman" w:eastAsia="Times New Roman" w:hint="default"/>
        </w:rPr>
        <w:t>5,452,000.00</w:t>
      </w:r>
      <w:r>
        <w:rPr>
          <w:rFonts w:ascii="Times New Roman" w:hAnsi="Times New Roman" w:cs="Times New Roman" w:eastAsia="Times New Roman" w:hint="default"/>
          <w:spacing w:val="-1"/>
        </w:rPr>
        <w:t> </w:t>
      </w:r>
      <w:r>
        <w:rPr>
          <w:spacing w:val="-3"/>
        </w:rPr>
        <w:t>元。</w:t>
      </w:r>
      <w:r>
        <w:rPr/>
      </w:r>
    </w:p>
    <w:p>
      <w:pPr>
        <w:pStyle w:val="BodyText"/>
        <w:spacing w:line="336" w:lineRule="auto" w:before="26"/>
        <w:ind w:left="137" w:right="129" w:firstLine="420"/>
        <w:jc w:val="both"/>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spacing w:val="-3"/>
        </w:rPr>
        <w:t>间接持股比例系公司子公司杭州云晖、杭州翌马、杭州星禄、洲际控股以及日本恒生</w:t>
      </w:r>
      <w:r>
        <w:rPr>
          <w:w w:val="100"/>
        </w:rPr>
        <w:t> </w:t>
      </w:r>
      <w:r>
        <w:rPr/>
        <w:t>持有股份，不含员工持股平台交叉持股比例。</w:t>
      </w:r>
    </w:p>
    <w:p>
      <w:pPr>
        <w:pStyle w:val="BodyText"/>
        <w:spacing w:line="240" w:lineRule="auto" w:before="49"/>
        <w:ind w:left="557" w:right="0"/>
        <w:jc w:val="left"/>
      </w:pPr>
      <w:r>
        <w:rPr>
          <w:rFonts w:ascii="Times New Roman" w:hAnsi="Times New Roman" w:cs="Times New Roman" w:eastAsia="Times New Roman" w:hint="default"/>
        </w:rPr>
        <w:t>[</w:t>
      </w:r>
      <w:r>
        <w:rPr/>
        <w:t>注</w:t>
      </w:r>
      <w:r>
        <w:rPr>
          <w:spacing w:val="-47"/>
        </w:rPr>
        <w:t> </w:t>
      </w:r>
      <w:r>
        <w:rPr>
          <w:rFonts w:ascii="Times New Roman" w:hAnsi="Times New Roman" w:cs="Times New Roman" w:eastAsia="Times New Roman" w:hint="default"/>
        </w:rPr>
        <w:t>5]</w:t>
      </w:r>
      <w:r>
        <w:rPr/>
        <w:t>：本公司认缴出资</w:t>
      </w:r>
      <w:r>
        <w:rPr>
          <w:spacing w:val="-46"/>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3"/>
        </w:rPr>
        <w:t> </w:t>
      </w:r>
      <w:r>
        <w:rPr/>
        <w:t>万元，认缴比例为</w:t>
      </w:r>
      <w:r>
        <w:rPr>
          <w:spacing w:val="-46"/>
        </w:rPr>
        <w:t> </w:t>
      </w:r>
      <w:r>
        <w:rPr>
          <w:rFonts w:ascii="Times New Roman" w:hAnsi="Times New Roman" w:cs="Times New Roman" w:eastAsia="Times New Roman" w:hint="default"/>
        </w:rPr>
        <w:t>17.86%</w:t>
      </w:r>
      <w:r>
        <w:rPr/>
        <w:t>，截至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日，本</w:t>
      </w:r>
    </w:p>
    <w:p>
      <w:pPr>
        <w:pStyle w:val="BodyText"/>
        <w:spacing w:line="240" w:lineRule="auto" w:before="117"/>
        <w:ind w:left="137" w:right="0"/>
        <w:jc w:val="both"/>
      </w:pPr>
      <w:r>
        <w:rPr/>
        <w:t>公司实缴出资</w:t>
      </w:r>
      <w:r>
        <w:rPr>
          <w:spacing w:val="-53"/>
        </w:rPr>
        <w:t> </w:t>
      </w:r>
      <w:r>
        <w:rPr>
          <w:rFonts w:ascii="Times New Roman" w:hAnsi="Times New Roman" w:cs="Times New Roman" w:eastAsia="Times New Roman" w:hint="default"/>
        </w:rPr>
        <w:t>7,000.00 </w:t>
      </w:r>
      <w:r>
        <w:rPr/>
        <w:t>万元。</w:t>
      </w:r>
    </w:p>
    <w:p>
      <w:pPr>
        <w:pStyle w:val="Heading4"/>
        <w:spacing w:line="290" w:lineRule="auto" w:before="177"/>
        <w:ind w:left="137" w:right="66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76" w:lineRule="auto" w:before="13"/>
        <w:ind w:left="137" w:right="59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76" w:lineRule="auto" w:before="25"/>
        <w:ind w:left="137" w:right="57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895" w:val="left" w:leader="none"/>
        </w:tabs>
        <w:spacing w:line="274" w:lineRule="exact" w:before="51"/>
        <w:ind w:left="137" w:right="746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62" w:lineRule="exact"/>
        <w:ind w:left="137"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90" w:lineRule="auto" w:before="43"/>
        <w:ind w:left="137" w:right="7050"/>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73" w:lineRule="auto" w:before="14"/>
        <w:ind w:left="137" w:right="473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pStyle w:val="BodyText"/>
        <w:spacing w:line="240" w:lineRule="auto" w:before="29"/>
        <w:ind w:left="137"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footerReference w:type="default" r:id="rId44"/>
          <w:pgSz w:w="11910" w:h="16840"/>
          <w:pgMar w:footer="1195" w:header="882" w:top="1120" w:bottom="1380" w:left="1140" w:right="1660"/>
          <w:pgNumType w:start="113"/>
        </w:sectPr>
      </w:pPr>
    </w:p>
    <w:p>
      <w:pPr>
        <w:spacing w:line="240" w:lineRule="auto" w:before="9"/>
        <w:rPr>
          <w:rFonts w:ascii="宋体" w:hAnsi="宋体" w:cs="宋体" w:eastAsia="宋体" w:hint="default"/>
          <w:sz w:val="18"/>
          <w:szCs w:val="18"/>
        </w:rPr>
      </w:pPr>
    </w:p>
    <w:p>
      <w:pPr>
        <w:pStyle w:val="Heading4"/>
        <w:spacing w:line="240" w:lineRule="auto"/>
        <w:ind w:left="137" w:right="0"/>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895" w:val="left" w:leader="none"/>
        </w:tabs>
        <w:spacing w:line="274" w:lineRule="exact" w:before="82"/>
        <w:ind w:left="137" w:right="746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46" w:lineRule="exact"/>
        <w:ind w:left="137" w:right="0"/>
        <w:jc w:val="left"/>
      </w:pPr>
      <w:r>
        <w:rPr/>
        <w:t>□适用 √不适用</w:t>
      </w:r>
    </w:p>
    <w:p>
      <w:pPr>
        <w:spacing w:after="0" w:line="246" w:lineRule="exact"/>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45"/>
          <w:footerReference w:type="default" r:id="rId46"/>
          <w:pgSz w:w="16840" w:h="11910" w:orient="landscape"/>
          <w:pgMar w:header="882" w:footer="1195" w:top="1120" w:bottom="1380" w:left="1220" w:right="1300"/>
          <w:pgNumType w:start="115"/>
        </w:sectPr>
      </w:pPr>
    </w:p>
    <w:p>
      <w:pPr>
        <w:pStyle w:val="Heading4"/>
        <w:spacing w:line="240" w:lineRule="auto"/>
        <w:ind w:left="220"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8"/>
        <w:ind w:left="220"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2" w:val="left" w:leader="none"/>
        </w:tabs>
        <w:spacing w:line="240" w:lineRule="auto"/>
        <w:ind w:left="220" w:right="0"/>
        <w:jc w:val="left"/>
      </w:pPr>
      <w:r>
        <w:rPr>
          <w:spacing w:val="-1"/>
        </w:rPr>
        <w:t>单位：万元</w:t>
        <w:tab/>
      </w:r>
      <w:r>
        <w:rPr>
          <w:spacing w:val="-2"/>
        </w:rPr>
        <w:t>币种：人民币</w:t>
      </w:r>
    </w:p>
    <w:p>
      <w:pPr>
        <w:spacing w:after="0" w:line="240" w:lineRule="auto"/>
        <w:jc w:val="left"/>
        <w:sectPr>
          <w:type w:val="continuous"/>
          <w:pgSz w:w="16840" w:h="11910" w:orient="landscape"/>
          <w:pgMar w:top="1120" w:bottom="1380" w:left="1220" w:right="1300"/>
          <w:cols w:num="2" w:equalWidth="0">
            <w:col w:w="1992" w:space="9359"/>
            <w:col w:w="2969"/>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376"/>
        <w:gridCol w:w="1135"/>
        <w:gridCol w:w="1277"/>
        <w:gridCol w:w="1138"/>
        <w:gridCol w:w="999"/>
        <w:gridCol w:w="998"/>
        <w:gridCol w:w="996"/>
        <w:gridCol w:w="994"/>
        <w:gridCol w:w="1001"/>
        <w:gridCol w:w="991"/>
        <w:gridCol w:w="1135"/>
        <w:gridCol w:w="1049"/>
      </w:tblGrid>
      <w:tr>
        <w:trPr>
          <w:trHeight w:val="281"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5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2" w:right="3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83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50" w:right="35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201" w:right="202"/>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1102" w:hRule="exact"/>
        </w:trPr>
        <w:tc>
          <w:tcPr>
            <w:tcW w:w="237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权益法</w:t>
            </w:r>
          </w:p>
          <w:p>
            <w:pPr>
              <w:pStyle w:val="TableParagraph"/>
              <w:spacing w:line="237" w:lineRule="auto"/>
              <w:ind w:left="177" w:right="177"/>
              <w:jc w:val="both"/>
              <w:rPr>
                <w:rFonts w:ascii="宋体" w:hAnsi="宋体" w:cs="宋体" w:eastAsia="宋体" w:hint="default"/>
                <w:sz w:val="21"/>
                <w:szCs w:val="21"/>
              </w:rPr>
            </w:pP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9" w:right="173"/>
              <w:jc w:val="both"/>
              <w:rPr>
                <w:rFonts w:ascii="宋体" w:hAnsi="宋体" w:cs="宋体" w:eastAsia="宋体" w:hint="default"/>
                <w:sz w:val="21"/>
                <w:szCs w:val="21"/>
              </w:rPr>
            </w:pP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173"/>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0" w:right="175"/>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5"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r>
      <w:tr>
        <w:trPr>
          <w:trHeight w:val="281"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2" w:hRule="exact"/>
        </w:trPr>
        <w:tc>
          <w:tcPr>
            <w:tcW w:w="237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37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蚂蚁</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杭州</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基金销售有</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8,938.16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746.20</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9,684.36</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杭州恒生世纪实业有限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3,701.02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21.16</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3,722.18</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杭州恒生鼎汇科技有限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22,309.15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5,024.06</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27,333.21</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深圳开拓者科技有限公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9,052.04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-325.96</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-0.05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4" w:right="0"/>
              <w:jc w:val="left"/>
              <w:rPr>
                <w:rFonts w:ascii="Times New Roman" w:hAnsi="Times New Roman" w:cs="Times New Roman" w:eastAsia="Times New Roman" w:hint="default"/>
                <w:sz w:val="21"/>
                <w:szCs w:val="21"/>
              </w:rPr>
            </w:pPr>
            <w:r>
              <w:rPr>
                <w:rFonts w:ascii="Times New Roman"/>
                <w:sz w:val="21"/>
              </w:rPr>
              <w:t>4,132.51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4,593.52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1" w:right="0"/>
              <w:jc w:val="left"/>
              <w:rPr>
                <w:rFonts w:ascii="Times New Roman" w:hAnsi="Times New Roman" w:cs="Times New Roman" w:eastAsia="Times New Roman" w:hint="default"/>
                <w:sz w:val="21"/>
                <w:szCs w:val="21"/>
              </w:rPr>
            </w:pPr>
            <w:r>
              <w:rPr>
                <w:rFonts w:ascii="Times New Roman"/>
                <w:sz w:val="21"/>
              </w:rPr>
              <w:t>4,132.51</w:t>
            </w: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杭州融都科技股份有限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3,500.99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-539.95</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5.55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2,966.59</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浙江互联网金融资产交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易中心股份有限公司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331.33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19.93</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351.26</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浙江恒生长运网络科技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244.36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102.57</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346.93</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杭州恒生芸泰网络科技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807.85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1"/>
              <w:jc w:val="right"/>
              <w:rPr>
                <w:rFonts w:ascii="Times New Roman" w:hAnsi="Times New Roman" w:cs="Times New Roman" w:eastAsia="Times New Roman" w:hint="default"/>
                <w:sz w:val="21"/>
                <w:szCs w:val="21"/>
              </w:rPr>
            </w:pPr>
            <w:r>
              <w:rPr>
                <w:rFonts w:ascii="Times New Roman"/>
                <w:spacing w:val="-1"/>
                <w:sz w:val="21"/>
              </w:rPr>
              <w:t>-1,150.2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1,484.08</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1,141.73</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广东粤财互联网金融股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868.42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-188.31</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680.11</w:t>
            </w:r>
          </w:p>
        </w:tc>
        <w:tc>
          <w:tcPr>
            <w:tcW w:w="10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76"/>
        <w:gridCol w:w="1135"/>
        <w:gridCol w:w="1277"/>
        <w:gridCol w:w="1138"/>
        <w:gridCol w:w="999"/>
        <w:gridCol w:w="998"/>
        <w:gridCol w:w="996"/>
        <w:gridCol w:w="994"/>
        <w:gridCol w:w="1001"/>
        <w:gridCol w:w="991"/>
        <w:gridCol w:w="1135"/>
        <w:gridCol w:w="1049"/>
      </w:tblGrid>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北京鸿天融达信息技术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364.50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-102.23</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15.43</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277.70</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和略电子商务</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上海</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有</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1,422.42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15.36</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1,437.78</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国金道富投资服务有限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1,956.84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23.12</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9.03</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1,988.99</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4,588.34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888.04</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-344.57</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145.32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5,277.13</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福建交易市场登记结算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977.45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-85.49</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891.96</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杭州恒生云融网络科技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4,026.61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-521.15</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7.13</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3,512.59</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杭州复朴共进投资合伙</w:t>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3,055.55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89.69</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3,145.24</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杭州恒生数字设备科技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1,552.26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223.84</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94.27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1,870.37</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江西省联交运金融服务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86.48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4.82</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91.30</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广东粤财网联小额贷款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2,035.91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17.60</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2,053.51</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上海领壹信息科技有限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1,315.61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248.57</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1,564.18</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浙江惠瀜网络科技有限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382.15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46" w:right="0"/>
              <w:jc w:val="left"/>
              <w:rPr>
                <w:rFonts w:ascii="Times New Roman" w:hAnsi="Times New Roman" w:cs="Times New Roman" w:eastAsia="Times New Roman" w:hint="default"/>
                <w:sz w:val="21"/>
                <w:szCs w:val="21"/>
              </w:rPr>
            </w:pPr>
            <w:r>
              <w:rPr>
                <w:rFonts w:ascii="Times New Roman"/>
                <w:sz w:val="21"/>
              </w:rPr>
              <w:t>382.15</w:t>
            </w: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杭州万铭金融信息服务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685.02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-53.34</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631.68</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北京海致星图科技有限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-419.89</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642.86</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5,222.97</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上海丹渥智能科技有限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-43.82</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356.18</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杭州心有灵犀互联网金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5,200.00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5,200.00</w:t>
            </w:r>
          </w:p>
        </w:tc>
        <w:tc>
          <w:tcPr>
            <w:tcW w:w="10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76"/>
        <w:gridCol w:w="1135"/>
        <w:gridCol w:w="1277"/>
        <w:gridCol w:w="1138"/>
        <w:gridCol w:w="999"/>
        <w:gridCol w:w="998"/>
        <w:gridCol w:w="996"/>
        <w:gridCol w:w="994"/>
        <w:gridCol w:w="1001"/>
        <w:gridCol w:w="991"/>
        <w:gridCol w:w="1135"/>
        <w:gridCol w:w="1049"/>
      </w:tblGrid>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融股份有限公司</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杭州恒生百川科技有限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9,481.16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3,248.56</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12,729.72</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浙江中金鑫智投资管理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87.50</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35.11</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210.11</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北京云图征信有限公司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1,042.80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-92.48</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950.32</w:t>
            </w:r>
          </w:p>
        </w:tc>
        <w:tc>
          <w:tcPr>
            <w:tcW w:w="1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82,813.92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11,575.54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382.15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5,953.20</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2,403.62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4,132.51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98,231.62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center"/>
              <w:rPr>
                <w:rFonts w:ascii="Times New Roman" w:hAnsi="Times New Roman" w:cs="Times New Roman" w:eastAsia="Times New Roman" w:hint="default"/>
                <w:sz w:val="21"/>
                <w:szCs w:val="21"/>
              </w:rPr>
            </w:pPr>
            <w:r>
              <w:rPr>
                <w:rFonts w:ascii="Times New Roman"/>
                <w:sz w:val="21"/>
              </w:rPr>
              <w:t>4,132.51</w:t>
            </w:r>
          </w:p>
        </w:tc>
      </w:tr>
      <w:tr>
        <w:trPr>
          <w:trHeight w:val="28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82,813.92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2"/>
                <w:sz w:val="21"/>
              </w:rPr>
              <w:t>11,575.54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382.15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5,953.20</w:t>
            </w:r>
          </w:p>
        </w:tc>
        <w:tc>
          <w:tcPr>
            <w:tcW w:w="9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2,403.62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4,132.51</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98,231.62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Times New Roman" w:hAnsi="Times New Roman" w:cs="Times New Roman" w:eastAsia="Times New Roman" w:hint="default"/>
                <w:sz w:val="21"/>
                <w:szCs w:val="21"/>
              </w:rPr>
            </w:pPr>
            <w:r>
              <w:rPr>
                <w:rFonts w:ascii="Times New Roman"/>
                <w:sz w:val="21"/>
              </w:rPr>
              <w:t>4,132.51</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headerReference w:type="default" r:id="rId47"/>
          <w:footerReference w:type="default" r:id="rId48"/>
          <w:pgSz w:w="11910" w:h="16840"/>
          <w:pgMar w:header="882" w:footer="1195" w:top="1120" w:bottom="1380" w:left="1060" w:right="1560"/>
          <w:pgNumType w:start="118"/>
        </w:sectPr>
      </w:pPr>
    </w:p>
    <w:p>
      <w:pPr>
        <w:spacing w:line="290" w:lineRule="auto" w:before="36"/>
        <w:ind w:left="217" w:right="-15"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23"/>
        <w:gridCol w:w="1596"/>
        <w:gridCol w:w="1594"/>
        <w:gridCol w:w="1567"/>
        <w:gridCol w:w="1469"/>
      </w:tblGrid>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18,196,279.42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247,847.76</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18,444,127.18</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18,690,920.91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122,918.49</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18,813,839.40</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8"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）存货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固定资产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在建</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18,690,920.91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122,918.49</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18,813,839.40</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36,887,200.33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370,766.25</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37,257,966.58</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3,798,908.23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69,666.71</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3,868,574.94</w:t>
            </w: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4,238,647.47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40,491.19</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4,279,138.66</w:t>
            </w: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961,375.28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9,269.16</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970,644.44</w:t>
            </w:r>
          </w:p>
        </w:tc>
      </w:tr>
      <w:tr>
        <w:trPr>
          <w:trHeight w:val="5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25"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）存货、固定资产及</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无形资产转入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3,277,272.19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31,222.03</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3,308,494.22</w:t>
            </w: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8,037,555.70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110,157.90</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8,147,713.60</w:t>
            </w: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28,849,644.63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260,608.35</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29,110,252.98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844" w:type="dxa"/>
        <w:tblLayout w:type="fixed"/>
        <w:tblCellMar>
          <w:top w:w="0" w:type="dxa"/>
          <w:left w:w="0" w:type="dxa"/>
          <w:bottom w:w="0" w:type="dxa"/>
          <w:right w:w="0" w:type="dxa"/>
        </w:tblCellMar>
        <w:tblLook w:val="01E0"/>
      </w:tblPr>
      <w:tblGrid>
        <w:gridCol w:w="2823"/>
        <w:gridCol w:w="1596"/>
        <w:gridCol w:w="1594"/>
        <w:gridCol w:w="1567"/>
        <w:gridCol w:w="1469"/>
      </w:tblGrid>
      <w:tr>
        <w:trPr>
          <w:trHeight w:val="300"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3" w:right="0"/>
              <w:jc w:val="left"/>
              <w:rPr>
                <w:rFonts w:ascii="Times New Roman" w:hAnsi="Times New Roman" w:cs="Times New Roman" w:eastAsia="Times New Roman" w:hint="default"/>
                <w:sz w:val="21"/>
                <w:szCs w:val="21"/>
              </w:rPr>
            </w:pPr>
            <w:r>
              <w:rPr>
                <w:rFonts w:ascii="Times New Roman"/>
                <w:sz w:val="21"/>
              </w:rPr>
              <w:t>14,397,371.19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32" w:right="0"/>
              <w:jc w:val="left"/>
              <w:rPr>
                <w:rFonts w:ascii="Times New Roman" w:hAnsi="Times New Roman" w:cs="Times New Roman" w:eastAsia="Times New Roman" w:hint="default"/>
                <w:sz w:val="21"/>
                <w:szCs w:val="21"/>
              </w:rPr>
            </w:pPr>
            <w:r>
              <w:rPr>
                <w:rFonts w:ascii="Times New Roman"/>
                <w:sz w:val="21"/>
              </w:rPr>
              <w:t>178,181.05</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9" w:right="0"/>
              <w:jc w:val="left"/>
              <w:rPr>
                <w:rFonts w:ascii="Times New Roman" w:hAnsi="Times New Roman" w:cs="Times New Roman" w:eastAsia="Times New Roman" w:hint="default"/>
                <w:sz w:val="21"/>
                <w:szCs w:val="21"/>
              </w:rPr>
            </w:pPr>
            <w:r>
              <w:rPr>
                <w:rFonts w:ascii="Times New Roman"/>
                <w:sz w:val="21"/>
              </w:rPr>
              <w:t>14,575,552.24</w:t>
            </w:r>
          </w:p>
        </w:tc>
      </w:tr>
    </w:tbl>
    <w:p>
      <w:pPr>
        <w:spacing w:line="240" w:lineRule="auto" w:before="10"/>
        <w:rPr>
          <w:rFonts w:ascii="宋体" w:hAnsi="宋体" w:cs="宋体" w:eastAsia="宋体" w:hint="default"/>
          <w:sz w:val="17"/>
          <w:szCs w:val="17"/>
        </w:rPr>
      </w:pPr>
    </w:p>
    <w:p>
      <w:pPr>
        <w:pStyle w:val="Heading4"/>
        <w:spacing w:line="240" w:lineRule="auto"/>
        <w:ind w:left="957" w:right="0"/>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74" w:lineRule="exact" w:before="82"/>
        <w:ind w:left="913" w:right="8894" w:firstLine="4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95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20" w:right="320"/>
        </w:sectPr>
      </w:pPr>
    </w:p>
    <w:p>
      <w:pPr>
        <w:pStyle w:val="Heading4"/>
        <w:spacing w:line="290" w:lineRule="auto"/>
        <w:ind w:left="957" w:right="31"/>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95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320"/>
          <w:cols w:num="2" w:equalWidth="0">
            <w:col w:w="2357" w:space="4165"/>
            <w:col w:w="4748"/>
          </w:cols>
        </w:sectPr>
      </w:pPr>
    </w:p>
    <w:p>
      <w:pPr>
        <w:spacing w:line="240" w:lineRule="auto" w:before="7"/>
        <w:rPr>
          <w:rFonts w:ascii="宋体" w:hAnsi="宋体" w:cs="宋体" w:eastAsia="宋体" w:hint="default"/>
          <w:sz w:val="2"/>
          <w:szCs w:val="2"/>
        </w:rPr>
      </w:pPr>
    </w:p>
    <w:tbl>
      <w:tblPr>
        <w:tblW w:w="0" w:type="auto"/>
        <w:jc w:val="left"/>
        <w:tblInd w:w="844"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292,546,355.04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319,153,245.91</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292,546,355.04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319,153,245.91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320" w:right="320"/>
        </w:sectPr>
      </w:pPr>
    </w:p>
    <w:p>
      <w:pPr>
        <w:pStyle w:val="BodyText"/>
        <w:spacing w:line="274" w:lineRule="exact" w:before="36"/>
        <w:ind w:left="957" w:right="-14"/>
        <w:jc w:val="left"/>
      </w:pPr>
      <w:r>
        <w:rPr/>
        <w:t>其他说明：</w:t>
      </w:r>
    </w:p>
    <w:p>
      <w:pPr>
        <w:spacing w:line="280" w:lineRule="auto" w:before="0"/>
        <w:ind w:left="957" w:right="-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23"/>
        <w:ind w:left="95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320"/>
          <w:cols w:num="2" w:equalWidth="0">
            <w:col w:w="2652" w:space="3870"/>
            <w:col w:w="47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4"/>
        <w:gridCol w:w="1705"/>
        <w:gridCol w:w="960"/>
        <w:gridCol w:w="1592"/>
        <w:gridCol w:w="1699"/>
        <w:gridCol w:w="1678"/>
        <w:gridCol w:w="1709"/>
      </w:tblGrid>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机器设</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期初余额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268,474,163.08</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10,889,858.37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172,646,511.56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43,086,457.92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495,096,990.93</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本期增加</w:t>
            </w:r>
            <w:r>
              <w:rPr>
                <w:rFonts w:ascii="宋体" w:hAnsi="宋体" w:cs="宋体" w:eastAsia="宋体" w:hint="default"/>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-538,956.54</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39,691,341.34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1,296,166.41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40,448,551.21</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购</w:t>
            </w:r>
            <w:r>
              <w:rPr>
                <w:rFonts w:ascii="宋体" w:hAnsi="宋体" w:cs="宋体" w:eastAsia="宋体" w:hint="default"/>
                <w:w w:val="100"/>
                <w:sz w:val="21"/>
                <w:szCs w:val="21"/>
              </w:rPr>
              <w:t>置</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39,691,341.34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1,296,166.41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40,987,507.75</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建</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合并增加</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4</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其他</w:t>
            </w:r>
            <w:r>
              <w:rPr>
                <w:rFonts w:ascii="宋体" w:hAnsi="宋体" w:cs="宋体" w:eastAsia="宋体" w:hint="default"/>
                <w:w w:val="100"/>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-538,956.54</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-538,956.54</w:t>
            </w:r>
          </w:p>
        </w:tc>
      </w:tr>
      <w:tr>
        <w:trPr>
          <w:trHeight w:val="25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32"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本期减少</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17,282,182.51</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2,496,028.28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11,983,375.02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389,291.61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32,150,877.42</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或报废</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2,496,028.28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11,976,175.02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389,291.61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14,861,494.91</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firstLine="631"/>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转出</w:t>
            </w:r>
            <w:r>
              <w:rPr>
                <w:rFonts w:ascii="宋体" w:hAnsi="宋体" w:cs="宋体" w:eastAsia="宋体" w:hint="default"/>
                <w:w w:val="100"/>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至投资性房地产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17,282,182.51</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17,282,182.51</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企业</w:t>
            </w:r>
            <w:r>
              <w:rPr>
                <w:rFonts w:ascii="宋体" w:hAnsi="宋体" w:cs="宋体" w:eastAsia="宋体" w:hint="default"/>
                <w:w w:val="100"/>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合并转出</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7,200.00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7,200.00</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250,653,024.03</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8,393,830.09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200,354,477.88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43,993,332.72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503,394,664.72</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期初余额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60,431,269.97</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6,407,076.29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85,616,678.86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23,488,236.07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175,943,261.19</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9"/>
              <w:jc w:val="righ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本期增加</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12,896,617.36</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1,537,268.83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33,047,562.86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4,312,021.57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51,793,470.62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320" w:right="32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704"/>
        <w:gridCol w:w="1705"/>
        <w:gridCol w:w="960"/>
        <w:gridCol w:w="1592"/>
        <w:gridCol w:w="1699"/>
        <w:gridCol w:w="1678"/>
        <w:gridCol w:w="1709"/>
      </w:tblGrid>
      <w:tr>
        <w:trPr>
          <w:trHeight w:val="28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12,896,617.36</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1,537,268.83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33,047,562.86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4,312,021.57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51,793,470.62</w:t>
            </w:r>
          </w:p>
        </w:tc>
      </w:tr>
      <w:tr>
        <w:trPr>
          <w:trHeight w:val="25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本期减少</w:t>
            </w:r>
            <w:r>
              <w:rPr>
                <w:rFonts w:ascii="宋体" w:hAnsi="宋体" w:cs="宋体" w:eastAsia="宋体" w:hint="default"/>
                <w:sz w:val="21"/>
                <w:szCs w:val="21"/>
              </w:rPr>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3,277,272.19</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2,226,629.88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11,012,570.70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372,433.19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16,888,905.96</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或报废</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2,226,629.88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2"/>
                <w:sz w:val="21"/>
              </w:rPr>
              <w:t>11,009,033.60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372,433.19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13,608,096.67</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firstLine="631"/>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转出</w:t>
            </w:r>
            <w:r>
              <w:rPr>
                <w:rFonts w:ascii="宋体" w:hAnsi="宋体" w:cs="宋体" w:eastAsia="宋体" w:hint="default"/>
                <w:w w:val="100"/>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至投资性房地产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3,277,272.19</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3,277,272.19</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96"/>
                <w:w w:val="100"/>
                <w:sz w:val="21"/>
                <w:szCs w:val="21"/>
              </w:rPr>
              <w:t>）</w:t>
            </w:r>
            <w:r>
              <w:rPr>
                <w:rFonts w:ascii="宋体" w:hAnsi="宋体" w:cs="宋体" w:eastAsia="宋体" w:hint="default"/>
                <w:spacing w:val="-3"/>
                <w:w w:val="100"/>
                <w:sz w:val="21"/>
                <w:szCs w:val="21"/>
              </w:rPr>
              <w:t>企业</w:t>
            </w:r>
            <w:r>
              <w:rPr>
                <w:rFonts w:ascii="宋体" w:hAnsi="宋体" w:cs="宋体" w:eastAsia="宋体" w:hint="default"/>
                <w:w w:val="100"/>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合并转出</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3,537.10</w:t>
            </w: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3,537.10</w:t>
            </w:r>
          </w:p>
        </w:tc>
      </w:tr>
      <w:tr>
        <w:trPr>
          <w:trHeight w:val="28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70,050,615.14</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5,717,715.24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107,651,671.02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27,427,824.45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210,847,825.85</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期初余额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z w:val="21"/>
              </w:rPr>
              <w:t>483.83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z w:val="21"/>
              </w:rPr>
              <w:t>483.83</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本期增加</w:t>
            </w:r>
            <w:r>
              <w:rPr>
                <w:rFonts w:ascii="宋体" w:hAnsi="宋体" w:cs="宋体" w:eastAsia="宋体" w:hint="default"/>
                <w:sz w:val="21"/>
                <w:szCs w:val="21"/>
              </w:rPr>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本期减少</w:t>
            </w:r>
            <w:r>
              <w:rPr>
                <w:rFonts w:ascii="宋体" w:hAnsi="宋体" w:cs="宋体" w:eastAsia="宋体" w:hint="default"/>
                <w:sz w:val="21"/>
                <w:szCs w:val="21"/>
              </w:rPr>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或报废</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3"/>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期末余额</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z w:val="21"/>
              </w:rPr>
              <w:t>483.83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z w:val="21"/>
              </w:rPr>
              <w:t>483.83</w:t>
            </w:r>
          </w:p>
        </w:tc>
      </w:tr>
      <w:tr>
        <w:trPr>
          <w:trHeight w:val="28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0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期末账面</w:t>
            </w:r>
            <w:r>
              <w:rPr>
                <w:rFonts w:ascii="宋体" w:hAnsi="宋体" w:cs="宋体" w:eastAsia="宋体" w:hint="default"/>
                <w:sz w:val="21"/>
                <w:szCs w:val="21"/>
              </w:rPr>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180,602,408.89</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2"/>
                <w:sz w:val="21"/>
              </w:rPr>
              <w:t>2,676,114.85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92,702,806.86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16,565,024.44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292,546,355.04</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期初账面</w:t>
            </w:r>
            <w:r>
              <w:rPr>
                <w:rFonts w:ascii="宋体" w:hAnsi="宋体" w:cs="宋体" w:eastAsia="宋体" w:hint="default"/>
                <w:sz w:val="21"/>
                <w:szCs w:val="21"/>
              </w:rPr>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208,042,893.11</w:t>
            </w:r>
          </w:p>
        </w:tc>
        <w:tc>
          <w:tcPr>
            <w:tcW w:w="9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4,482,782.08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87,029,832.70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19,597,738.02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319,153,245.91</w:t>
            </w:r>
          </w:p>
        </w:tc>
      </w:tr>
    </w:tbl>
    <w:p>
      <w:pPr>
        <w:pStyle w:val="BodyText"/>
        <w:spacing w:line="257" w:lineRule="exact"/>
        <w:ind w:left="1377"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t>房屋及建筑物原值增加金额系恒生电子一楼展厅布展装修工程本期竣工结算金额较暂</w:t>
      </w:r>
    </w:p>
    <w:p>
      <w:pPr>
        <w:pStyle w:val="BodyText"/>
        <w:spacing w:line="240" w:lineRule="auto" w:before="117"/>
        <w:ind w:left="957" w:right="0"/>
        <w:jc w:val="left"/>
      </w:pPr>
      <w:r>
        <w:rPr/>
        <w:t>估入账金额少</w:t>
      </w:r>
      <w:r>
        <w:rPr>
          <w:spacing w:val="-52"/>
        </w:rPr>
        <w:t> </w:t>
      </w:r>
      <w:r>
        <w:rPr>
          <w:rFonts w:ascii="Times New Roman" w:hAnsi="Times New Roman" w:cs="Times New Roman" w:eastAsia="Times New Roman" w:hint="default"/>
        </w:rPr>
        <w:t>538,956.54</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32"/>
          <w:szCs w:val="32"/>
        </w:rPr>
      </w:pPr>
    </w:p>
    <w:p>
      <w:pPr>
        <w:pStyle w:val="Heading4"/>
        <w:spacing w:line="240" w:lineRule="auto" w:before="0"/>
        <w:ind w:left="957" w:right="0"/>
        <w:jc w:val="left"/>
        <w:rPr>
          <w:b w:val="0"/>
          <w:bCs w:val="0"/>
        </w:rPr>
      </w:pPr>
      <w:r>
        <w:rPr>
          <w:rFonts w:ascii="宋体" w:hAnsi="宋体" w:cs="宋体" w:eastAsia="宋体" w:hint="default"/>
        </w:rPr>
        <w:t>(3).</w:t>
      </w:r>
      <w:r>
        <w:rPr/>
        <w:t>暂时闲置的固定资产情况</w:t>
      </w:r>
      <w:r>
        <w:rPr>
          <w:b w:val="0"/>
          <w:bCs w:val="0"/>
        </w:rPr>
      </w:r>
    </w:p>
    <w:p>
      <w:pPr>
        <w:spacing w:line="273" w:lineRule="auto" w:before="58"/>
        <w:ind w:left="957" w:right="670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73" w:lineRule="auto" w:before="29"/>
        <w:ind w:left="957" w:right="712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73" w:lineRule="auto" w:before="29"/>
        <w:ind w:left="957" w:right="69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4" w:lineRule="exact" w:before="53"/>
        <w:ind w:left="957" w:right="88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95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2" w:lineRule="exact"/>
        <w:jc w:val="left"/>
        <w:sectPr>
          <w:footerReference w:type="default" r:id="rId49"/>
          <w:pgSz w:w="11910" w:h="16840"/>
          <w:pgMar w:footer="1195" w:header="882" w:top="1120" w:bottom="1380" w:left="320" w:right="320"/>
        </w:sectPr>
      </w:pPr>
    </w:p>
    <w:p>
      <w:pPr>
        <w:spacing w:line="240" w:lineRule="auto" w:before="9"/>
        <w:rPr>
          <w:rFonts w:ascii="宋体" w:hAnsi="宋体" w:cs="宋体" w:eastAsia="宋体" w:hint="default"/>
          <w:sz w:val="18"/>
          <w:szCs w:val="18"/>
        </w:rPr>
      </w:pPr>
    </w:p>
    <w:p>
      <w:pPr>
        <w:pStyle w:val="Heading4"/>
        <w:spacing w:line="240" w:lineRule="auto"/>
        <w:ind w:left="817" w:right="0"/>
        <w:jc w:val="left"/>
        <w:rPr>
          <w:b w:val="0"/>
          <w:bCs w:val="0"/>
        </w:rPr>
      </w:pPr>
      <w:r>
        <w:rPr/>
        <w:t>固定资产清理</w:t>
      </w:r>
      <w:r>
        <w:rPr>
          <w:b w:val="0"/>
          <w:bCs w:val="0"/>
        </w:rPr>
      </w:r>
    </w:p>
    <w:p>
      <w:pPr>
        <w:pStyle w:val="BodyText"/>
        <w:spacing w:line="240" w:lineRule="auto" w:before="56"/>
        <w:ind w:left="8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0"/>
          <w:pgSz w:w="11910" w:h="16840"/>
          <w:pgMar w:footer="1195" w:header="882" w:top="1120" w:bottom="1380" w:left="460" w:right="580"/>
          <w:pgNumType w:start="121"/>
        </w:sectPr>
      </w:pPr>
    </w:p>
    <w:p>
      <w:pPr>
        <w:pStyle w:val="Heading4"/>
        <w:spacing w:line="290" w:lineRule="auto"/>
        <w:ind w:left="817" w:right="31"/>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8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580"/>
          <w:cols w:num="2" w:equalWidth="0">
            <w:col w:w="2217" w:space="4305"/>
            <w:col w:w="4348"/>
          </w:cols>
        </w:sectPr>
      </w:pPr>
    </w:p>
    <w:p>
      <w:pPr>
        <w:spacing w:line="240" w:lineRule="auto" w:before="7"/>
        <w:rPr>
          <w:rFonts w:ascii="宋体" w:hAnsi="宋体" w:cs="宋体" w:eastAsia="宋体" w:hint="default"/>
          <w:sz w:val="2"/>
          <w:szCs w:val="2"/>
        </w:rPr>
      </w:pPr>
    </w:p>
    <w:tbl>
      <w:tblPr>
        <w:tblW w:w="0" w:type="auto"/>
        <w:jc w:val="left"/>
        <w:tblInd w:w="69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177,887,192.95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47,040,591.90</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177,887,192.95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0"/>
              <w:jc w:val="right"/>
              <w:rPr>
                <w:rFonts w:ascii="Times New Roman" w:hAnsi="Times New Roman" w:cs="Times New Roman" w:eastAsia="Times New Roman" w:hint="default"/>
                <w:sz w:val="21"/>
                <w:szCs w:val="21"/>
              </w:rPr>
            </w:pPr>
            <w:r>
              <w:rPr>
                <w:rFonts w:ascii="Times New Roman"/>
                <w:spacing w:val="-1"/>
                <w:sz w:val="21"/>
              </w:rPr>
              <w:t>47,040,591.90</w:t>
            </w:r>
          </w:p>
        </w:tc>
      </w:tr>
    </w:tbl>
    <w:p>
      <w:pPr>
        <w:spacing w:line="240" w:lineRule="auto" w:before="13"/>
        <w:rPr>
          <w:rFonts w:ascii="宋体" w:hAnsi="宋体" w:cs="宋体" w:eastAsia="宋体" w:hint="default"/>
          <w:sz w:val="12"/>
          <w:szCs w:val="12"/>
        </w:rPr>
      </w:pPr>
    </w:p>
    <w:p>
      <w:pPr>
        <w:pStyle w:val="BodyText"/>
        <w:spacing w:line="274" w:lineRule="exact" w:before="36"/>
        <w:ind w:left="817" w:right="0"/>
        <w:jc w:val="left"/>
      </w:pPr>
      <w:r>
        <w:rPr/>
        <w:t>其他说明：</w:t>
      </w:r>
    </w:p>
    <w:p>
      <w:pPr>
        <w:pStyle w:val="BodyText"/>
        <w:spacing w:line="290" w:lineRule="exact"/>
        <w:ind w:left="8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460" w:right="580"/>
        </w:sectPr>
      </w:pPr>
    </w:p>
    <w:p>
      <w:pPr>
        <w:pStyle w:val="Heading4"/>
        <w:spacing w:line="290" w:lineRule="auto"/>
        <w:ind w:left="817" w:right="-14"/>
        <w:jc w:val="left"/>
        <w:rPr>
          <w:b w:val="0"/>
          <w:bCs w:val="0"/>
        </w:rPr>
      </w:pPr>
      <w:r>
        <w:rPr/>
        <w:t>在建工程</w:t>
      </w:r>
      <w:r>
        <w:rPr>
          <w:w w:val="100"/>
        </w:rPr>
        <w:t> </w:t>
      </w:r>
      <w:r>
        <w:rPr>
          <w:rFonts w:ascii="宋体" w:hAnsi="宋体" w:cs="宋体" w:eastAsia="宋体" w:hint="default"/>
        </w:rPr>
        <w:t>(2).</w:t>
      </w:r>
      <w:r>
        <w:rPr/>
        <w:t>在建工程情况</w:t>
      </w:r>
      <w:r>
        <w:rPr>
          <w:b w:val="0"/>
          <w:bCs w:val="0"/>
        </w:rPr>
      </w:r>
    </w:p>
    <w:p>
      <w:pPr>
        <w:pStyle w:val="BodyText"/>
        <w:spacing w:line="240" w:lineRule="auto" w:before="14"/>
        <w:ind w:left="81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580"/>
          <w:cols w:num="2" w:equalWidth="0">
            <w:col w:w="2512" w:space="4010"/>
            <w:col w:w="4348"/>
          </w:cols>
        </w:sectPr>
      </w:pPr>
    </w:p>
    <w:p>
      <w:pPr>
        <w:spacing w:line="240" w:lineRule="auto" w:before="7"/>
        <w:rPr>
          <w:rFonts w:ascii="宋体" w:hAnsi="宋体" w:cs="宋体" w:eastAsia="宋体" w:hint="default"/>
          <w:sz w:val="2"/>
          <w:szCs w:val="2"/>
        </w:rPr>
      </w:pPr>
    </w:p>
    <w:tbl>
      <w:tblPr>
        <w:tblW w:w="0" w:type="auto"/>
        <w:jc w:val="left"/>
        <w:tblInd w:w="780" w:type="dxa"/>
        <w:tblLayout w:type="fixed"/>
        <w:tblCellMar>
          <w:top w:w="0" w:type="dxa"/>
          <w:left w:w="0" w:type="dxa"/>
          <w:bottom w:w="0" w:type="dxa"/>
          <w:right w:w="0" w:type="dxa"/>
        </w:tblCellMar>
        <w:tblLook w:val="01E0"/>
      </w:tblPr>
      <w:tblGrid>
        <w:gridCol w:w="1544"/>
        <w:gridCol w:w="1640"/>
        <w:gridCol w:w="619"/>
        <w:gridCol w:w="1606"/>
        <w:gridCol w:w="1428"/>
        <w:gridCol w:w="634"/>
        <w:gridCol w:w="1426"/>
      </w:tblGrid>
      <w:tr>
        <w:trPr>
          <w:trHeight w:val="281" w:hRule="exact"/>
        </w:trPr>
        <w:tc>
          <w:tcPr>
            <w:tcW w:w="154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1544" w:type="dxa"/>
            <w:vMerge/>
            <w:tcBorders>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恒生金融云产品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生产基地项目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177,887,192.95</w:t>
            </w:r>
          </w:p>
        </w:tc>
        <w:tc>
          <w:tcPr>
            <w:tcW w:w="619"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4"/>
              <w:jc w:val="right"/>
              <w:rPr>
                <w:rFonts w:ascii="Times New Roman" w:hAnsi="Times New Roman" w:cs="Times New Roman" w:eastAsia="Times New Roman" w:hint="default"/>
                <w:sz w:val="21"/>
                <w:szCs w:val="21"/>
              </w:rPr>
            </w:pPr>
            <w:r>
              <w:rPr>
                <w:rFonts w:ascii="Times New Roman"/>
                <w:spacing w:val="-1"/>
                <w:sz w:val="21"/>
              </w:rPr>
              <w:t>177,887,192.95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47,040,591.90</w:t>
            </w:r>
          </w:p>
        </w:tc>
        <w:tc>
          <w:tcPr>
            <w:tcW w:w="63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47,040,591.90</w:t>
            </w:r>
          </w:p>
        </w:tc>
      </w:tr>
      <w:tr>
        <w:trPr>
          <w:trHeight w:val="281" w:hRule="exact"/>
        </w:trPr>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177,887,192.95</w:t>
            </w:r>
          </w:p>
        </w:tc>
        <w:tc>
          <w:tcPr>
            <w:tcW w:w="619"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177,887,192.95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47,040,591.90</w:t>
            </w:r>
          </w:p>
        </w:tc>
        <w:tc>
          <w:tcPr>
            <w:tcW w:w="63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47,040,591.90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460" w:right="580"/>
        </w:sectPr>
      </w:pPr>
    </w:p>
    <w:p>
      <w:pPr>
        <w:pStyle w:val="Heading4"/>
        <w:spacing w:line="240" w:lineRule="auto"/>
        <w:ind w:left="817" w:right="-16"/>
        <w:jc w:val="left"/>
        <w:rPr>
          <w:b w:val="0"/>
          <w:bCs w:val="0"/>
        </w:rPr>
      </w:pPr>
      <w:r>
        <w:rPr>
          <w:rFonts w:ascii="宋体" w:hAnsi="宋体" w:cs="宋体" w:eastAsia="宋体" w:hint="default"/>
        </w:rPr>
        <w:t>(3).</w:t>
      </w:r>
      <w:r>
        <w:rPr/>
        <w:t>重要在建工程项目本期变动情况</w:t>
      </w:r>
      <w:r>
        <w:rPr>
          <w:b w:val="0"/>
          <w:bCs w:val="0"/>
        </w:rPr>
      </w:r>
    </w:p>
    <w:p>
      <w:pPr>
        <w:pStyle w:val="BodyText"/>
        <w:spacing w:line="240" w:lineRule="auto" w:before="56"/>
        <w:ind w:left="8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79" w:val="left" w:leader="none"/>
        </w:tabs>
        <w:spacing w:line="240" w:lineRule="auto"/>
        <w:ind w:left="817" w:right="0"/>
        <w:jc w:val="left"/>
      </w:pPr>
      <w:r>
        <w:rPr>
          <w:spacing w:val="-1"/>
        </w:rPr>
        <w:t>单位：万元</w:t>
        <w:tab/>
      </w:r>
      <w:r>
        <w:rPr>
          <w:spacing w:val="-2"/>
        </w:rPr>
        <w:t>币种：人民币</w:t>
      </w:r>
    </w:p>
    <w:p>
      <w:pPr>
        <w:spacing w:after="0" w:line="240" w:lineRule="auto"/>
        <w:jc w:val="left"/>
        <w:sectPr>
          <w:type w:val="continuous"/>
          <w:pgSz w:w="11910" w:h="16840"/>
          <w:pgMar w:top="1120" w:bottom="1380" w:left="460" w:right="580"/>
          <w:cols w:num="2" w:equalWidth="0">
            <w:col w:w="4197" w:space="2113"/>
            <w:col w:w="456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23"/>
        <w:gridCol w:w="1104"/>
        <w:gridCol w:w="1277"/>
        <w:gridCol w:w="1560"/>
        <w:gridCol w:w="624"/>
        <w:gridCol w:w="461"/>
        <w:gridCol w:w="1322"/>
        <w:gridCol w:w="569"/>
        <w:gridCol w:w="569"/>
        <w:gridCol w:w="566"/>
        <w:gridCol w:w="569"/>
        <w:gridCol w:w="569"/>
        <w:gridCol w:w="420"/>
      </w:tblGrid>
      <w:tr>
        <w:trPr>
          <w:trHeight w:val="1877"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4" w:lineRule="exact"/>
              <w:ind w:left="400" w:right="506"/>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88" w:right="163"/>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7" w:lineRule="auto" w:before="2"/>
              <w:ind w:left="98" w:right="171"/>
              <w:jc w:val="both"/>
              <w:rPr>
                <w:rFonts w:ascii="宋体" w:hAnsi="宋体" w:cs="宋体" w:eastAsia="宋体" w:hint="default"/>
                <w:sz w:val="18"/>
                <w:szCs w:val="18"/>
              </w:rPr>
            </w:pPr>
            <w:r>
              <w:rPr>
                <w:rFonts w:ascii="宋体" w:hAnsi="宋体" w:cs="宋体" w:eastAsia="宋体" w:hint="default"/>
                <w:sz w:val="18"/>
                <w:szCs w:val="18"/>
              </w:rPr>
              <w:t>期 其 他 减 少 金 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4" w:lineRule="exact"/>
              <w:ind w:left="475" w:right="475"/>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55" w:right="53"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工程 累计 投入 占预 算比 例</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34" w:lineRule="exact"/>
              <w:ind w:left="98" w:right="9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6" w:right="98"/>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98" w:right="-8" w:hanging="72"/>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4" w:lineRule="auto"/>
              <w:ind w:left="98"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 利息 资本 化率 </w:t>
            </w:r>
            <w:r>
              <w:rPr>
                <w:rFonts w:ascii="Times New Roman" w:hAnsi="Times New Roman" w:cs="Times New Roman" w:eastAsia="Times New Roman" w:hint="default"/>
                <w:sz w:val="18"/>
                <w:szCs w:val="18"/>
              </w:rPr>
              <w:t>(%)</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2" w:right="115"/>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71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3"/>
                <w:sz w:val="18"/>
                <w:szCs w:val="18"/>
              </w:rPr>
              <w:t>恒生金融</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2" w:lineRule="exact" w:before="23"/>
              <w:ind w:left="23" w:right="84"/>
              <w:jc w:val="left"/>
              <w:rPr>
                <w:rFonts w:ascii="宋体" w:hAnsi="宋体" w:cs="宋体" w:eastAsia="宋体" w:hint="default"/>
                <w:sz w:val="18"/>
                <w:szCs w:val="18"/>
              </w:rPr>
            </w:pPr>
            <w:r>
              <w:rPr>
                <w:rFonts w:ascii="宋体" w:hAnsi="宋体" w:cs="宋体" w:eastAsia="宋体" w:hint="default"/>
                <w:spacing w:val="33"/>
                <w:sz w:val="18"/>
                <w:szCs w:val="18"/>
              </w:rPr>
              <w:t>云产品生</w:t>
            </w:r>
            <w:r>
              <w:rPr>
                <w:rFonts w:ascii="宋体" w:hAnsi="宋体" w:cs="宋体" w:eastAsia="宋体" w:hint="default"/>
                <w:spacing w:val="-87"/>
                <w:sz w:val="18"/>
                <w:szCs w:val="18"/>
              </w:rPr>
              <w:t> </w:t>
            </w:r>
            <w:r>
              <w:rPr>
                <w:rFonts w:ascii="宋体" w:hAnsi="宋体" w:cs="宋体" w:eastAsia="宋体" w:hint="default"/>
                <w:sz w:val="18"/>
                <w:szCs w:val="18"/>
              </w:rPr>
              <w:t>产基地</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112,220.61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4,704.06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13,084.66</w:t>
            </w:r>
          </w:p>
        </w:tc>
        <w:tc>
          <w:tcPr>
            <w:tcW w:w="624"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17,788.72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15.85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15.85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 w:right="204"/>
              <w:jc w:val="left"/>
              <w:rPr>
                <w:rFonts w:ascii="宋体" w:hAnsi="宋体" w:cs="宋体" w:eastAsia="宋体" w:hint="default"/>
                <w:sz w:val="18"/>
                <w:szCs w:val="18"/>
              </w:rPr>
            </w:pPr>
            <w:r>
              <w:rPr>
                <w:rFonts w:ascii="宋体" w:hAnsi="宋体" w:cs="宋体" w:eastAsia="宋体" w:hint="default"/>
                <w:sz w:val="18"/>
                <w:szCs w:val="18"/>
              </w:rPr>
              <w:t>自 有</w:t>
            </w:r>
          </w:p>
        </w:tc>
      </w:tr>
      <w:tr>
        <w:trPr>
          <w:trHeight w:val="24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8"/>
              <w:jc w:val="center"/>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Times New Roman" w:hAnsi="Times New Roman" w:cs="Times New Roman" w:eastAsia="Times New Roman" w:hint="default"/>
                <w:sz w:val="18"/>
                <w:szCs w:val="18"/>
              </w:rPr>
            </w:pPr>
            <w:r>
              <w:rPr>
                <w:rFonts w:ascii="Times New Roman"/>
                <w:sz w:val="18"/>
              </w:rPr>
              <w:t>112,220.61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w w:val="95"/>
                <w:sz w:val="18"/>
              </w:rPr>
              <w:t>4,704.06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13,084.66</w:t>
            </w:r>
          </w:p>
        </w:tc>
        <w:tc>
          <w:tcPr>
            <w:tcW w:w="624"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17,788.72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Times New Roman" w:hAnsi="Times New Roman" w:cs="Times New Roman" w:eastAsia="Times New Roman" w:hint="default"/>
                <w:sz w:val="18"/>
                <w:szCs w:val="18"/>
              </w:rPr>
            </w:pPr>
            <w:r>
              <w:rPr>
                <w:rFonts w:ascii="Times New Roman"/>
                <w:sz w:val="18"/>
              </w:rPr>
              <w:t>/</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817" w:right="0"/>
        <w:jc w:val="left"/>
        <w:rPr>
          <w:b w:val="0"/>
          <w:bCs w:val="0"/>
        </w:rPr>
      </w:pPr>
      <w:r>
        <w:rPr>
          <w:rFonts w:ascii="宋体" w:hAnsi="宋体" w:cs="宋体" w:eastAsia="宋体" w:hint="default"/>
        </w:rPr>
        <w:t>(4).</w:t>
      </w:r>
      <w:r>
        <w:rPr/>
        <w:t>本期计提在建工程减值准备情况</w:t>
      </w:r>
      <w:r>
        <w:rPr>
          <w:b w:val="0"/>
          <w:bCs w:val="0"/>
        </w:rPr>
      </w:r>
    </w:p>
    <w:p>
      <w:pPr>
        <w:pStyle w:val="BodyText"/>
        <w:spacing w:line="272" w:lineRule="exact" w:before="86"/>
        <w:ind w:left="817" w:right="86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81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5" w:lineRule="exact"/>
        <w:jc w:val="left"/>
        <w:sectPr>
          <w:type w:val="continuous"/>
          <w:pgSz w:w="11910" w:h="16840"/>
          <w:pgMar w:top="1120" w:bottom="1380" w:left="460" w:right="580"/>
        </w:sectPr>
      </w:pPr>
    </w:p>
    <w:p>
      <w:pPr>
        <w:spacing w:line="240" w:lineRule="auto" w:before="9"/>
        <w:rPr>
          <w:rFonts w:ascii="宋体" w:hAnsi="宋体" w:cs="宋体" w:eastAsia="宋体" w:hint="default"/>
          <w:sz w:val="18"/>
          <w:szCs w:val="18"/>
        </w:rPr>
      </w:pPr>
    </w:p>
    <w:p>
      <w:pPr>
        <w:pStyle w:val="Heading4"/>
        <w:spacing w:line="290" w:lineRule="auto"/>
        <w:ind w:left="957" w:right="8481"/>
        <w:jc w:val="left"/>
        <w:rPr>
          <w:b w:val="0"/>
          <w:bCs w:val="0"/>
        </w:rPr>
      </w:pPr>
      <w:r>
        <w:rPr/>
        <w:t>工程物资</w:t>
      </w:r>
      <w:r>
        <w:rPr>
          <w:w w:val="100"/>
        </w:rPr>
        <w:t> </w:t>
      </w:r>
      <w:r>
        <w:rPr>
          <w:rFonts w:ascii="宋体" w:hAnsi="宋体" w:cs="宋体" w:eastAsia="宋体" w:hint="default"/>
        </w:rPr>
        <w:t>(5).</w:t>
      </w:r>
      <w:r>
        <w:rPr/>
        <w:t>工程物资情况</w:t>
      </w:r>
      <w:r>
        <w:rPr>
          <w:b w:val="0"/>
          <w:bCs w:val="0"/>
        </w:rPr>
      </w:r>
    </w:p>
    <w:p>
      <w:pPr>
        <w:pStyle w:val="BodyText"/>
        <w:spacing w:line="240" w:lineRule="auto" w:before="14"/>
        <w:ind w:left="957" w:right="848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957" w:right="6373"/>
        <w:jc w:val="left"/>
        <w:rPr>
          <w:b w:val="0"/>
          <w:bCs w:val="0"/>
        </w:rPr>
      </w:pPr>
      <w:r>
        <w:rPr>
          <w:rFonts w:ascii="宋体" w:hAnsi="宋体" w:cs="宋体" w:eastAsia="宋体" w:hint="default"/>
        </w:rPr>
        <w:t>18</w:t>
      </w:r>
      <w:r>
        <w:rPr/>
        <w:t>、</w:t>
      </w:r>
      <w:r>
        <w:rPr>
          <w:spacing w:val="-25"/>
        </w:rPr>
        <w:t> </w:t>
      </w:r>
      <w:r>
        <w:rPr/>
        <w:t>生产性生物资产</w:t>
      </w:r>
      <w:r>
        <w:rPr>
          <w:spacing w:val="-104"/>
        </w:rPr>
        <w:t> </w:t>
      </w:r>
      <w:r>
        <w:rPr>
          <w:spacing w:val="-104"/>
        </w:rPr>
      </w:r>
      <w:r>
        <w:rPr>
          <w:rFonts w:ascii="宋体" w:hAnsi="宋体" w:cs="宋体" w:eastAsia="宋体" w:hint="default"/>
        </w:rPr>
        <w:t>(1).</w:t>
      </w:r>
      <w:r>
        <w:rPr/>
        <w:t>采用成本计量模式的生产性生物资产</w:t>
      </w:r>
      <w:r>
        <w:rPr>
          <w:b w:val="0"/>
          <w:bCs w:val="0"/>
        </w:rPr>
      </w:r>
    </w:p>
    <w:p>
      <w:pPr>
        <w:spacing w:line="273" w:lineRule="auto" w:before="12"/>
        <w:ind w:left="957" w:right="59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57"/>
        <w:ind w:left="957" w:right="877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957" w:right="848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left="957" w:right="8481"/>
        <w:jc w:val="left"/>
        <w:rPr>
          <w:b w:val="0"/>
          <w:bCs w:val="0"/>
        </w:rPr>
      </w:pPr>
      <w:r>
        <w:rPr>
          <w:rFonts w:ascii="宋体" w:hAnsi="宋体" w:cs="宋体" w:eastAsia="宋体" w:hint="default"/>
        </w:rPr>
        <w:t>19</w:t>
      </w:r>
      <w:r>
        <w:rPr/>
        <w:t>、</w:t>
      </w:r>
      <w:r>
        <w:rPr>
          <w:spacing w:val="-24"/>
        </w:rPr>
        <w:t> </w:t>
      </w:r>
      <w:r>
        <w:rPr/>
        <w:t>油气资产</w:t>
      </w:r>
      <w:r>
        <w:rPr>
          <w:b w:val="0"/>
          <w:bCs w:val="0"/>
        </w:rPr>
      </w:r>
    </w:p>
    <w:p>
      <w:pPr>
        <w:pStyle w:val="BodyText"/>
        <w:spacing w:line="240" w:lineRule="auto" w:before="58"/>
        <w:ind w:left="957" w:right="848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20" w:right="440"/>
        </w:sectPr>
      </w:pPr>
    </w:p>
    <w:p>
      <w:pPr>
        <w:pStyle w:val="Heading4"/>
        <w:spacing w:line="290" w:lineRule="auto"/>
        <w:ind w:left="957"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703" w:val="left" w:leader="none"/>
        </w:tabs>
        <w:spacing w:line="240" w:lineRule="auto" w:before="14"/>
        <w:ind w:left="957"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95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3"/>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320" w:right="440"/>
          <w:cols w:num="2" w:equalWidth="0">
            <w:col w:w="2652" w:space="4201"/>
            <w:col w:w="4297"/>
          </w:cols>
        </w:sectPr>
      </w:pP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97"/>
        <w:gridCol w:w="1586"/>
        <w:gridCol w:w="1493"/>
        <w:gridCol w:w="1493"/>
        <w:gridCol w:w="1493"/>
        <w:gridCol w:w="1585"/>
        <w:gridCol w:w="1572"/>
      </w:tblGrid>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7"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24" w:right="0" w:hanging="12"/>
              <w:jc w:val="left"/>
              <w:rPr>
                <w:rFonts w:ascii="宋体" w:hAnsi="宋体" w:cs="宋体" w:eastAsia="宋体" w:hint="default"/>
                <w:sz w:val="18"/>
                <w:szCs w:val="18"/>
              </w:rPr>
            </w:pPr>
            <w:r>
              <w:rPr>
                <w:rFonts w:ascii="宋体" w:hAnsi="宋体" w:cs="宋体" w:eastAsia="宋体" w:hint="default"/>
                <w:sz w:val="18"/>
                <w:szCs w:val="18"/>
              </w:rPr>
              <w:t>管理软件</w:t>
            </w:r>
          </w:p>
          <w:p>
            <w:pPr>
              <w:pStyle w:val="TableParagraph"/>
              <w:spacing w:line="234" w:lineRule="exact"/>
              <w:ind w:left="424" w:right="0"/>
              <w:jc w:val="left"/>
              <w:rPr>
                <w:rFonts w:ascii="宋体" w:hAnsi="宋体" w:cs="宋体" w:eastAsia="宋体" w:hint="default"/>
                <w:sz w:val="18"/>
                <w:szCs w:val="18"/>
              </w:rPr>
            </w:pPr>
            <w:r>
              <w:rPr>
                <w:rFonts w:ascii="宋体" w:hAnsi="宋体" w:cs="宋体" w:eastAsia="宋体" w:hint="default"/>
                <w:sz w:val="18"/>
                <w:szCs w:val="18"/>
              </w:rPr>
              <w:t>及著作权</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87,027,652.97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2,700,000.00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7" w:right="0"/>
              <w:jc w:val="left"/>
              <w:rPr>
                <w:rFonts w:ascii="宋体" w:hAnsi="宋体" w:cs="宋体" w:eastAsia="宋体" w:hint="default"/>
                <w:sz w:val="18"/>
                <w:szCs w:val="18"/>
              </w:rPr>
            </w:pPr>
            <w:r>
              <w:rPr>
                <w:rFonts w:ascii="宋体"/>
                <w:sz w:val="18"/>
              </w:rPr>
              <w:t>5,105,263.72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6,946,400.00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83,939,335.49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185,718,652.18</w:t>
            </w:r>
          </w:p>
        </w:tc>
      </w:tr>
      <w:tr>
        <w:trPr>
          <w:trHeight w:val="47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2,848,302.50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2,848,302.50</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2,848,302.50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2,848,302.50</w:t>
            </w: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122,918.49</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122,918.49</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转出至</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122,918.49</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122,918.49</w:t>
            </w: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86,904,734.48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2,700,000.00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7" w:right="0"/>
              <w:jc w:val="left"/>
              <w:rPr>
                <w:rFonts w:ascii="宋体" w:hAnsi="宋体" w:cs="宋体" w:eastAsia="宋体" w:hint="default"/>
                <w:sz w:val="18"/>
                <w:szCs w:val="18"/>
              </w:rPr>
            </w:pPr>
            <w:r>
              <w:rPr>
                <w:rFonts w:ascii="宋体"/>
                <w:sz w:val="18"/>
              </w:rPr>
              <w:t>5,105,263.72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6,946,400.00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86,787,637.99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188,444,036.19</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2,967,530.20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1,508,333.44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7" w:right="0"/>
              <w:jc w:val="left"/>
              <w:rPr>
                <w:rFonts w:ascii="宋体" w:hAnsi="宋体" w:cs="宋体" w:eastAsia="宋体" w:hint="default"/>
                <w:sz w:val="18"/>
                <w:szCs w:val="18"/>
              </w:rPr>
            </w:pPr>
            <w:r>
              <w:rPr>
                <w:rFonts w:ascii="宋体"/>
                <w:sz w:val="18"/>
              </w:rPr>
              <w:t>2,328,596.89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6,946,400.00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45,839,505.18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59,590,365.71</w:t>
            </w:r>
          </w:p>
        </w:tc>
      </w:tr>
      <w:tr>
        <w:trPr>
          <w:trHeight w:val="47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1,745,038.56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259,999.98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8,471,498.01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10,476,536.55</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1,745,038.56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259,999.98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1"/>
                <w:sz w:val="18"/>
              </w:rPr>
              <w:t>8,471,498.01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10,476,536.55</w:t>
            </w: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31,222.03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31,222.03</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320" w:right="44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697"/>
        <w:gridCol w:w="1586"/>
        <w:gridCol w:w="1493"/>
        <w:gridCol w:w="1493"/>
        <w:gridCol w:w="1493"/>
        <w:gridCol w:w="1585"/>
        <w:gridCol w:w="1572"/>
      </w:tblGrid>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3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转出至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31,222.03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31,222.03</w:t>
            </w: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4,681,346.73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1,768,333.42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2,328,596.89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7" w:right="0"/>
              <w:jc w:val="left"/>
              <w:rPr>
                <w:rFonts w:ascii="宋体" w:hAnsi="宋体" w:cs="宋体" w:eastAsia="宋体" w:hint="default"/>
                <w:sz w:val="18"/>
                <w:szCs w:val="18"/>
              </w:rPr>
            </w:pPr>
            <w:r>
              <w:rPr>
                <w:rFonts w:ascii="宋体"/>
                <w:sz w:val="18"/>
              </w:rPr>
              <w:t>6,946,400.00</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宋体" w:hAnsi="宋体" w:cs="宋体" w:eastAsia="宋体" w:hint="default"/>
                <w:sz w:val="18"/>
                <w:szCs w:val="18"/>
              </w:rPr>
            </w:pPr>
            <w:r>
              <w:rPr>
                <w:rFonts w:ascii="宋体"/>
                <w:spacing w:val="-1"/>
                <w:sz w:val="18"/>
              </w:rPr>
              <w:t>54,311,003.19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70,035,680.23</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2,776,666.83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2,776,666.83</w:t>
            </w:r>
          </w:p>
        </w:tc>
      </w:tr>
      <w:tr>
        <w:trPr>
          <w:trHeight w:val="47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2,776,666.83</w:t>
            </w: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2,776,666.83</w:t>
            </w:r>
          </w:p>
        </w:tc>
      </w:tr>
      <w:tr>
        <w:trPr>
          <w:trHeight w:val="350"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8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82,223,387.75</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931,666.58</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32,476,634.80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115,631,689.13</w:t>
            </w:r>
          </w:p>
        </w:tc>
      </w:tr>
      <w:tr>
        <w:trPr>
          <w:trHeight w:val="47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84,060,122.77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1,191,666.56</w:t>
            </w:r>
          </w:p>
        </w:tc>
        <w:tc>
          <w:tcPr>
            <w:tcW w:w="149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38,099,830.31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123,351,619.64</w:t>
            </w:r>
          </w:p>
        </w:tc>
      </w:tr>
    </w:tbl>
    <w:p>
      <w:pPr>
        <w:spacing w:line="240" w:lineRule="auto" w:before="5"/>
        <w:rPr>
          <w:rFonts w:ascii="宋体" w:hAnsi="宋体" w:cs="宋体" w:eastAsia="宋体" w:hint="default"/>
          <w:sz w:val="15"/>
          <w:szCs w:val="15"/>
        </w:rPr>
      </w:pPr>
    </w:p>
    <w:p>
      <w:pPr>
        <w:pStyle w:val="BodyText"/>
        <w:spacing w:line="240" w:lineRule="auto" w:before="36"/>
        <w:ind w:left="957"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1"/>
        </w:rPr>
        <w:t> </w:t>
      </w:r>
      <w:r>
        <w:rPr>
          <w:rFonts w:ascii="Times New Roman" w:hAnsi="Times New Roman" w:cs="Times New Roman" w:eastAsia="Times New Roman" w:hint="default"/>
        </w:rPr>
        <w:t>0</w:t>
      </w:r>
    </w:p>
    <w:p>
      <w:pPr>
        <w:spacing w:line="240" w:lineRule="auto" w:before="7"/>
        <w:rPr>
          <w:rFonts w:ascii="Times New Roman" w:hAnsi="Times New Roman" w:cs="Times New Roman" w:eastAsia="Times New Roman" w:hint="default"/>
          <w:sz w:val="24"/>
          <w:szCs w:val="24"/>
        </w:rPr>
      </w:pPr>
    </w:p>
    <w:p>
      <w:pPr>
        <w:pStyle w:val="Heading4"/>
        <w:spacing w:line="240" w:lineRule="auto" w:before="0"/>
        <w:ind w:left="957" w:right="6373"/>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72" w:lineRule="exact" w:before="86"/>
        <w:ind w:left="957" w:right="877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957" w:right="848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957" w:right="8481"/>
        <w:jc w:val="left"/>
        <w:rPr>
          <w:b w:val="0"/>
          <w:bCs w:val="0"/>
        </w:rPr>
      </w:pPr>
      <w:r>
        <w:rPr>
          <w:rFonts w:ascii="宋体" w:hAnsi="宋体" w:cs="宋体" w:eastAsia="宋体" w:hint="default"/>
        </w:rPr>
        <w:t>21</w:t>
      </w:r>
      <w:r>
        <w:rPr/>
        <w:t>、</w:t>
      </w:r>
      <w:r>
        <w:rPr>
          <w:spacing w:val="-24"/>
        </w:rPr>
        <w:t> </w:t>
      </w:r>
      <w:r>
        <w:rPr/>
        <w:t>开发支出</w:t>
      </w:r>
      <w:r>
        <w:rPr>
          <w:b w:val="0"/>
          <w:bCs w:val="0"/>
        </w:rPr>
      </w:r>
    </w:p>
    <w:p>
      <w:pPr>
        <w:pStyle w:val="BodyText"/>
        <w:spacing w:line="240" w:lineRule="auto" w:before="58"/>
        <w:ind w:left="957" w:right="848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320" w:right="440"/>
        </w:sectPr>
      </w:pPr>
    </w:p>
    <w:p>
      <w:pPr>
        <w:pStyle w:val="Heading4"/>
        <w:spacing w:line="290" w:lineRule="auto"/>
        <w:ind w:left="957" w:right="-14"/>
        <w:jc w:val="left"/>
        <w:rPr>
          <w:b w:val="0"/>
          <w:bCs w:val="0"/>
        </w:rPr>
      </w:pPr>
      <w:r>
        <w:rPr>
          <w:rFonts w:ascii="宋体" w:hAnsi="宋体" w:cs="宋体" w:eastAsia="宋体" w:hint="default"/>
        </w:rPr>
        <w:t>22</w:t>
      </w:r>
      <w:r>
        <w:rPr/>
        <w:t>、</w:t>
      </w:r>
      <w:r>
        <w:rPr>
          <w:spacing w:val="-25"/>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4"/>
        <w:ind w:left="95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440"/>
          <w:cols w:num="2" w:equalWidth="0">
            <w:col w:w="2652" w:space="3870"/>
            <w:col w:w="4628"/>
          </w:cols>
        </w:sectPr>
      </w:pPr>
    </w:p>
    <w:p>
      <w:pPr>
        <w:spacing w:line="240" w:lineRule="auto" w:before="7"/>
        <w:rPr>
          <w:rFonts w:ascii="宋体" w:hAnsi="宋体" w:cs="宋体" w:eastAsia="宋体" w:hint="default"/>
          <w:sz w:val="2"/>
          <w:szCs w:val="2"/>
        </w:rPr>
      </w:pPr>
    </w:p>
    <w:tbl>
      <w:tblPr>
        <w:tblW w:w="0" w:type="auto"/>
        <w:jc w:val="left"/>
        <w:tblInd w:w="844" w:type="dxa"/>
        <w:tblLayout w:type="fixed"/>
        <w:tblCellMar>
          <w:top w:w="0" w:type="dxa"/>
          <w:left w:w="0" w:type="dxa"/>
          <w:bottom w:w="0" w:type="dxa"/>
          <w:right w:w="0" w:type="dxa"/>
        </w:tblCellMar>
        <w:tblLook w:val="01E0"/>
      </w:tblPr>
      <w:tblGrid>
        <w:gridCol w:w="2237"/>
        <w:gridCol w:w="1700"/>
        <w:gridCol w:w="1135"/>
        <w:gridCol w:w="564"/>
        <w:gridCol w:w="1135"/>
        <w:gridCol w:w="569"/>
        <w:gridCol w:w="1709"/>
      </w:tblGrid>
      <w:tr>
        <w:trPr>
          <w:trHeight w:val="293" w:hRule="exact"/>
        </w:trPr>
        <w:tc>
          <w:tcPr>
            <w:tcW w:w="2237" w:type="dxa"/>
            <w:vMerge w:val="restart"/>
            <w:tcBorders>
              <w:top w:val="single" w:sz="4" w:space="0" w:color="000000"/>
              <w:left w:val="single" w:sz="4" w:space="0" w:color="000000"/>
              <w:right w:val="single" w:sz="4" w:space="0" w:color="000000"/>
            </w:tcBorders>
          </w:tcPr>
          <w:p>
            <w:pPr>
              <w:pStyle w:val="TableParagraph"/>
              <w:spacing w:line="272" w:lineRule="exact" w:before="140"/>
              <w:ind w:left="482" w:right="163" w:hanging="315"/>
              <w:jc w:val="left"/>
              <w:rPr>
                <w:rFonts w:ascii="宋体" w:hAnsi="宋体" w:cs="宋体" w:eastAsia="宋体" w:hint="default"/>
                <w:sz w:val="21"/>
                <w:szCs w:val="21"/>
              </w:rPr>
            </w:pPr>
            <w:r>
              <w:rPr>
                <w:rFonts w:ascii="宋体" w:hAnsi="宋体" w:cs="宋体" w:eastAsia="宋体" w:hint="default"/>
                <w:sz w:val="21"/>
                <w:szCs w:val="21"/>
              </w:rPr>
              <w:t>被投资单位名称或形</w:t>
            </w:r>
            <w:r>
              <w:rPr>
                <w:rFonts w:ascii="宋体" w:hAnsi="宋体" w:cs="宋体" w:eastAsia="宋体" w:hint="default"/>
                <w:w w:val="100"/>
                <w:sz w:val="21"/>
                <w:szCs w:val="21"/>
              </w:rPr>
              <w:t> </w:t>
            </w:r>
            <w:r>
              <w:rPr>
                <w:rFonts w:ascii="宋体" w:hAnsi="宋体" w:cs="宋体" w:eastAsia="宋体" w:hint="default"/>
                <w:sz w:val="21"/>
                <w:szCs w:val="21"/>
              </w:rPr>
              <w:t>成商誉的事项</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237"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形成的</w:t>
            </w: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69" w:type="dxa"/>
            <w:tcBorders>
              <w:top w:val="single" w:sz="4" w:space="0" w:color="000000"/>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49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tabs>
                <w:tab w:pos="1552" w:val="left" w:leader="none"/>
              </w:tabs>
              <w:spacing w:line="240" w:lineRule="auto"/>
              <w:ind w:left="103" w:right="100"/>
              <w:jc w:val="left"/>
              <w:rPr>
                <w:rFonts w:ascii="Times New Roman" w:hAnsi="Times New Roman" w:cs="Times New Roman" w:eastAsia="Times New Roman" w:hint="default"/>
                <w:sz w:val="21"/>
                <w:szCs w:val="21"/>
              </w:rPr>
            </w:pPr>
            <w:r>
              <w:rPr>
                <w:rFonts w:ascii="Times New Roman"/>
                <w:spacing w:val="-1"/>
                <w:sz w:val="21"/>
              </w:rPr>
              <w:t>Hundsun</w:t>
              <w:tab/>
              <w:t>Global</w:t>
            </w:r>
            <w:r>
              <w:rPr>
                <w:rFonts w:ascii="Times New Roman"/>
                <w:spacing w:val="-49"/>
                <w:sz w:val="21"/>
              </w:rPr>
              <w:t> </w:t>
            </w:r>
            <w:r>
              <w:rPr>
                <w:rFonts w:ascii="Times New Roman"/>
                <w:spacing w:val="-49"/>
                <w:sz w:val="21"/>
              </w:rPr>
            </w:r>
            <w:r>
              <w:rPr>
                <w:rFonts w:ascii="Times New Roman"/>
                <w:sz w:val="21"/>
              </w:rPr>
              <w:t>Services</w:t>
            </w:r>
            <w:r>
              <w:rPr>
                <w:rFonts w:ascii="Times New Roman"/>
                <w:spacing w:val="-6"/>
                <w:sz w:val="21"/>
              </w:rPr>
              <w:t> </w:t>
            </w:r>
            <w:r>
              <w:rPr>
                <w:rFonts w:ascii="Times New Roman"/>
                <w:sz w:val="21"/>
              </w:rPr>
              <w:t>Inc.</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2"/>
                <w:sz w:val="21"/>
              </w:rPr>
              <w:t>1,110,721.19</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2"/>
                <w:sz w:val="21"/>
              </w:rPr>
              <w:t>1,110,721.19</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商智神州</w:t>
            </w:r>
            <w:r>
              <w:rPr>
                <w:rFonts w:ascii="Times New Roman" w:hAnsi="Times New Roman" w:cs="Times New Roman" w:eastAsia="Times New Roman" w:hint="default"/>
                <w:spacing w:val="16"/>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pacing w:val="13"/>
                <w:sz w:val="21"/>
                <w:szCs w:val="21"/>
              </w:rPr>
              <w:t>北京</w:t>
            </w:r>
            <w:r>
              <w:rPr>
                <w:rFonts w:ascii="Times New Roman" w:hAnsi="Times New Roman" w:cs="Times New Roman" w:eastAsia="Times New Roman" w:hint="default"/>
                <w:spacing w:val="13"/>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pacing w:val="10"/>
                <w:sz w:val="21"/>
                <w:szCs w:val="21"/>
              </w:rPr>
              <w:t>软件</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14,091,467.31</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14,091,467.31</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恒云国际科技控股有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340,974,202.26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340,974,202.26</w:t>
            </w:r>
          </w:p>
        </w:tc>
      </w:tr>
      <w:tr>
        <w:trPr>
          <w:trHeight w:val="30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356,176,390.76</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356,176,390.76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320" w:right="4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ind w:left="237" w:right="-14"/>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6"/>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80"/>
        <w:gridCol w:w="1311"/>
        <w:gridCol w:w="1140"/>
        <w:gridCol w:w="1112"/>
        <w:gridCol w:w="1123"/>
        <w:gridCol w:w="1174"/>
        <w:gridCol w:w="1310"/>
      </w:tblGrid>
      <w:tr>
        <w:trPr>
          <w:trHeight w:val="283" w:hRule="exact"/>
        </w:trPr>
        <w:tc>
          <w:tcPr>
            <w:tcW w:w="1880" w:type="dxa"/>
            <w:vMerge w:val="restart"/>
            <w:tcBorders>
              <w:top w:val="single" w:sz="4" w:space="0" w:color="000000"/>
              <w:left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828" w:right="194" w:hanging="629"/>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880"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55"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1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4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74" w:type="dxa"/>
            <w:tcBorders>
              <w:top w:val="single" w:sz="4" w:space="0" w:color="000000"/>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r>
      <w:tr>
        <w:trPr>
          <w:trHeight w:val="492"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tabs>
                <w:tab w:pos="1195" w:val="left" w:leader="none"/>
              </w:tabs>
              <w:spacing w:line="240" w:lineRule="auto"/>
              <w:ind w:left="103" w:right="98"/>
              <w:jc w:val="left"/>
              <w:rPr>
                <w:rFonts w:ascii="Times New Roman" w:hAnsi="Times New Roman" w:cs="Times New Roman" w:eastAsia="Times New Roman" w:hint="default"/>
                <w:sz w:val="21"/>
                <w:szCs w:val="21"/>
              </w:rPr>
            </w:pPr>
            <w:r>
              <w:rPr>
                <w:rFonts w:ascii="Times New Roman"/>
                <w:spacing w:val="-1"/>
                <w:sz w:val="21"/>
              </w:rPr>
              <w:t>Hundsun</w:t>
              <w:tab/>
              <w:t>Global</w:t>
            </w:r>
            <w:r>
              <w:rPr>
                <w:rFonts w:ascii="Times New Roman"/>
                <w:spacing w:val="-46"/>
                <w:sz w:val="21"/>
              </w:rPr>
              <w:t> </w:t>
            </w:r>
            <w:r>
              <w:rPr>
                <w:rFonts w:ascii="Times New Roman"/>
                <w:spacing w:val="-46"/>
                <w:sz w:val="21"/>
              </w:rPr>
            </w:r>
            <w:r>
              <w:rPr>
                <w:rFonts w:ascii="Times New Roman"/>
                <w:sz w:val="21"/>
              </w:rPr>
              <w:t>Services</w:t>
            </w:r>
            <w:r>
              <w:rPr>
                <w:rFonts w:ascii="Times New Roman"/>
                <w:spacing w:val="-6"/>
                <w:sz w:val="21"/>
              </w:rPr>
              <w:t> </w:t>
            </w:r>
            <w:r>
              <w:rPr>
                <w:rFonts w:ascii="Times New Roman"/>
                <w:sz w:val="21"/>
              </w:rPr>
              <w:t>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1,110,721.19</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Times New Roman" w:hAnsi="Times New Roman" w:cs="Times New Roman" w:eastAsia="Times New Roman" w:hint="default"/>
                <w:sz w:val="21"/>
                <w:szCs w:val="21"/>
              </w:rPr>
            </w:pPr>
            <w:r>
              <w:rPr>
                <w:rFonts w:ascii="Times New Roman"/>
                <w:sz w:val="21"/>
              </w:rPr>
              <w:t>1,110,721.19</w:t>
            </w:r>
          </w:p>
        </w:tc>
      </w:tr>
      <w:tr>
        <w:trPr>
          <w:trHeight w:val="293"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1,110,721.19</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1,110,721.19</w:t>
            </w:r>
          </w:p>
        </w:tc>
      </w:tr>
    </w:tbl>
    <w:p>
      <w:pPr>
        <w:spacing w:line="240" w:lineRule="auto" w:before="10"/>
        <w:rPr>
          <w:rFonts w:ascii="宋体" w:hAnsi="宋体" w:cs="宋体" w:eastAsia="宋体" w:hint="default"/>
          <w:sz w:val="17"/>
          <w:szCs w:val="17"/>
        </w:rPr>
      </w:pPr>
    </w:p>
    <w:p>
      <w:pPr>
        <w:pStyle w:val="Heading4"/>
        <w:spacing w:line="240" w:lineRule="auto"/>
        <w:ind w:left="237" w:right="233"/>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75" w:lineRule="exact" w:before="56"/>
        <w:ind w:left="237" w:right="7375"/>
        <w:jc w:val="left"/>
      </w:pPr>
      <w:r>
        <w:rPr/>
        <w:t>√适用 □不适用</w:t>
      </w:r>
    </w:p>
    <w:p>
      <w:pPr>
        <w:pStyle w:val="BodyText"/>
        <w:spacing w:line="275" w:lineRule="exact"/>
        <w:ind w:left="641" w:right="5162"/>
        <w:jc w:val="center"/>
      </w:pPr>
      <w:r>
        <w:rPr>
          <w:rFonts w:ascii="宋体" w:hAnsi="宋体" w:cs="宋体" w:eastAsia="宋体" w:hint="default"/>
        </w:rPr>
        <w:t>1)</w:t>
      </w:r>
      <w:r>
        <w:rPr>
          <w:rFonts w:ascii="宋体" w:hAnsi="宋体" w:cs="宋体" w:eastAsia="宋体" w:hint="default"/>
          <w:spacing w:val="-2"/>
        </w:rPr>
        <w:t> </w:t>
      </w:r>
      <w:r>
        <w:rPr/>
        <w:t>恒云控股商誉所在资产组相关信息</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235"/>
        <w:gridCol w:w="4830"/>
      </w:tblGrid>
      <w:tr>
        <w:trPr>
          <w:trHeight w:val="418"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color w:val="333333"/>
                <w:sz w:val="21"/>
                <w:szCs w:val="21"/>
              </w:rPr>
              <w:t>资产组或资产组组合的构成</w:t>
            </w:r>
            <w:r>
              <w:rPr>
                <w:rFonts w:ascii="宋体" w:hAnsi="宋体" w:cs="宋体" w:eastAsia="宋体" w:hint="default"/>
                <w:sz w:val="21"/>
                <w:szCs w:val="21"/>
              </w:rPr>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恒云控股全部资产和负债</w:t>
            </w:r>
          </w:p>
        </w:tc>
      </w:tr>
      <w:tr>
        <w:trPr>
          <w:trHeight w:val="420"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sz w:val="21"/>
              </w:rPr>
              <w:t>276,482,404.23</w:t>
            </w:r>
          </w:p>
        </w:tc>
      </w:tr>
      <w:tr>
        <w:trPr>
          <w:trHeight w:val="554"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值及分摊方法</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623,353,203.40</w:t>
            </w:r>
            <w:r>
              <w:rPr>
                <w:rFonts w:ascii="宋体" w:hAnsi="宋体" w:cs="宋体" w:eastAsia="宋体" w:hint="default"/>
                <w:sz w:val="21"/>
                <w:szCs w:val="21"/>
              </w:rPr>
              <w:t>，全部分摊至该资产组组合</w:t>
            </w:r>
          </w:p>
        </w:tc>
      </w:tr>
      <w:tr>
        <w:trPr>
          <w:trHeight w:val="283"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899,835,607.63</w:t>
            </w:r>
          </w:p>
        </w:tc>
      </w:tr>
      <w:tr>
        <w:trPr>
          <w:trHeight w:val="554"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资产组或资产组组合是否与以前年度商誉减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值测试时所确定的资产组或资产组组合一致</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9"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1" w:lineRule="exact"/>
        <w:ind w:left="657" w:right="233"/>
        <w:jc w:val="left"/>
      </w:pPr>
      <w:r>
        <w:rPr>
          <w:rFonts w:ascii="宋体" w:hAnsi="宋体" w:cs="宋体" w:eastAsia="宋体" w:hint="default"/>
        </w:rPr>
        <w:t>2)</w:t>
      </w:r>
      <w:r>
        <w:rPr>
          <w:rFonts w:ascii="宋体" w:hAnsi="宋体" w:cs="宋体" w:eastAsia="宋体" w:hint="default"/>
          <w:spacing w:val="-2"/>
        </w:rPr>
        <w:t> </w:t>
      </w:r>
      <w:r>
        <w:rPr/>
        <w:t>北京商智商誉所在资产组相关信息</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235"/>
        <w:gridCol w:w="4830"/>
      </w:tblGrid>
      <w:tr>
        <w:trPr>
          <w:trHeight w:val="418"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color w:val="333333"/>
                <w:sz w:val="21"/>
                <w:szCs w:val="21"/>
              </w:rPr>
              <w:t>资产组或资产组组合的构成</w:t>
            </w:r>
            <w:r>
              <w:rPr>
                <w:rFonts w:ascii="宋体" w:hAnsi="宋体" w:cs="宋体" w:eastAsia="宋体" w:hint="default"/>
                <w:sz w:val="21"/>
                <w:szCs w:val="21"/>
              </w:rPr>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北京商智全部资产和负债</w:t>
            </w:r>
          </w:p>
        </w:tc>
      </w:tr>
      <w:tr>
        <w:trPr>
          <w:trHeight w:val="420"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2"/>
              <w:jc w:val="center"/>
              <w:rPr>
                <w:rFonts w:ascii="宋体" w:hAnsi="宋体" w:cs="宋体" w:eastAsia="宋体" w:hint="default"/>
                <w:sz w:val="21"/>
                <w:szCs w:val="21"/>
              </w:rPr>
            </w:pPr>
            <w:r>
              <w:rPr>
                <w:rFonts w:ascii="宋体"/>
                <w:sz w:val="21"/>
              </w:rPr>
              <w:t>-7,778,404.22</w:t>
            </w:r>
          </w:p>
        </w:tc>
      </w:tr>
      <w:tr>
        <w:trPr>
          <w:trHeight w:val="554"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分摊至本资产组或资产组组合的商誉账面价</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值及分摊方法</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45,456,346.15</w:t>
            </w:r>
            <w:r>
              <w:rPr>
                <w:rFonts w:ascii="宋体" w:hAnsi="宋体" w:cs="宋体" w:eastAsia="宋体" w:hint="default"/>
                <w:sz w:val="21"/>
                <w:szCs w:val="21"/>
              </w:rPr>
              <w:t>，全部分摊至该资产组组合</w:t>
            </w:r>
          </w:p>
        </w:tc>
      </w:tr>
      <w:tr>
        <w:trPr>
          <w:trHeight w:val="283"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包含商誉的资产组或资产组组合的账面价值</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sz w:val="21"/>
              </w:rPr>
              <w:t>37,677,941.93</w:t>
            </w:r>
          </w:p>
        </w:tc>
      </w:tr>
      <w:tr>
        <w:trPr>
          <w:trHeight w:val="554" w:hRule="exact"/>
        </w:trPr>
        <w:tc>
          <w:tcPr>
            <w:tcW w:w="423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资产组或资产组组合是否与以前年度商誉减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值测试时所确定的资产组或资产组组合一致</w:t>
            </w:r>
          </w:p>
        </w:tc>
        <w:tc>
          <w:tcPr>
            <w:tcW w:w="4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9"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0"/>
        <w:rPr>
          <w:rFonts w:ascii="宋体" w:hAnsi="宋体" w:cs="宋体" w:eastAsia="宋体" w:hint="default"/>
          <w:sz w:val="17"/>
          <w:szCs w:val="17"/>
        </w:rPr>
      </w:pPr>
    </w:p>
    <w:p>
      <w:pPr>
        <w:pStyle w:val="Heading4"/>
        <w:spacing w:line="272" w:lineRule="exact" w:before="64"/>
        <w:ind w:left="662" w:right="0"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82" w:lineRule="exact" w:before="31"/>
        <w:ind w:left="237" w:right="737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7" w:lineRule="exact"/>
        <w:ind w:left="657" w:right="233"/>
        <w:jc w:val="left"/>
      </w:pPr>
      <w:r>
        <w:rPr>
          <w:rFonts w:ascii="宋体" w:hAnsi="宋体" w:cs="宋体" w:eastAsia="宋体" w:hint="default"/>
        </w:rPr>
        <w:t>1)</w:t>
      </w:r>
      <w:r>
        <w:rPr>
          <w:rFonts w:ascii="宋体" w:hAnsi="宋体" w:cs="宋体" w:eastAsia="宋体" w:hint="default"/>
          <w:spacing w:val="-3"/>
        </w:rPr>
        <w:t> </w:t>
      </w:r>
      <w:r>
        <w:rPr/>
        <w:t>恒云控股资产组组合商誉减值测试的过程与方法、结论</w:t>
      </w:r>
    </w:p>
    <w:p>
      <w:pPr>
        <w:pStyle w:val="BodyText"/>
        <w:spacing w:line="357" w:lineRule="auto" w:before="133"/>
        <w:ind w:left="237" w:right="228" w:firstLine="420"/>
        <w:jc w:val="both"/>
      </w:pPr>
      <w:r>
        <w:rPr/>
        <w:t>商誉的可收回金额按照预计未来现金流量的现值计算，其预计现金流量根据公司批准的</w:t>
      </w:r>
      <w:r>
        <w:rPr>
          <w:spacing w:val="-50"/>
        </w:rPr>
        <w:t> </w:t>
      </w:r>
      <w:r>
        <w:rPr>
          <w:rFonts w:ascii="宋体" w:hAnsi="宋体" w:cs="宋体" w:eastAsia="宋体" w:hint="default"/>
        </w:rPr>
        <w:t>5</w:t>
      </w:r>
      <w:r>
        <w:rPr>
          <w:rFonts w:ascii="宋体" w:hAnsi="宋体" w:cs="宋体" w:eastAsia="宋体" w:hint="default"/>
          <w:spacing w:val="-50"/>
        </w:rPr>
        <w:t> </w:t>
      </w:r>
      <w:r>
        <w:rPr/>
        <w:t>年</w:t>
      </w:r>
      <w:r>
        <w:rPr>
          <w:w w:val="100"/>
        </w:rPr>
        <w:t> </w:t>
      </w:r>
      <w:r>
        <w:rPr>
          <w:spacing w:val="-1"/>
        </w:rPr>
        <w:t>期现金流量预测为基础，公司根据该资产组组合当期所处市场的货币时间价值等因素确定预测现</w:t>
      </w:r>
      <w:r>
        <w:rPr>
          <w:spacing w:val="-55"/>
        </w:rPr>
        <w:t> </w:t>
      </w:r>
      <w:r>
        <w:rPr>
          <w:spacing w:val="-55"/>
        </w:rPr>
      </w:r>
      <w:r>
        <w:rPr>
          <w:spacing w:val="-1"/>
        </w:rPr>
        <w:t>金流量的折现率，并根据历史实际经营数据、行业发展趋势、预期收入增长率等指标编制预测未</w:t>
      </w:r>
      <w:r>
        <w:rPr>
          <w:spacing w:val="-55"/>
        </w:rPr>
        <w:t> </w:t>
      </w:r>
      <w:r>
        <w:rPr>
          <w:spacing w:val="-55"/>
        </w:rPr>
      </w:r>
      <w:r>
        <w:rPr/>
        <w:t>来</w:t>
      </w:r>
      <w:r>
        <w:rPr>
          <w:spacing w:val="-55"/>
        </w:rPr>
        <w:t> </w:t>
      </w:r>
      <w:r>
        <w:rPr>
          <w:rFonts w:ascii="宋体" w:hAnsi="宋体" w:cs="宋体" w:eastAsia="宋体" w:hint="default"/>
        </w:rPr>
        <w:t>5</w:t>
      </w:r>
      <w:r>
        <w:rPr>
          <w:rFonts w:ascii="宋体" w:hAnsi="宋体" w:cs="宋体" w:eastAsia="宋体" w:hint="default"/>
          <w:spacing w:val="-55"/>
        </w:rPr>
        <w:t> </w:t>
      </w:r>
      <w:r>
        <w:rPr/>
        <w:t>年现金流量，预测期以后的现金流量维持不变。</w:t>
      </w:r>
    </w:p>
    <w:p>
      <w:pPr>
        <w:pStyle w:val="BodyText"/>
        <w:spacing w:line="355" w:lineRule="auto" w:before="30"/>
        <w:ind w:left="237" w:right="229" w:firstLine="420"/>
        <w:jc w:val="both"/>
      </w:pPr>
      <w:r>
        <w:rPr>
          <w:spacing w:val="-2"/>
        </w:rPr>
        <w:t>减值测试中采用的其他关键数据包括：软件服务收入、人员成本及其他相关费用。公司根据</w:t>
      </w:r>
      <w:r>
        <w:rPr>
          <w:w w:val="100"/>
        </w:rPr>
        <w:t> </w:t>
      </w:r>
      <w:r>
        <w:rPr>
          <w:spacing w:val="-1"/>
        </w:rPr>
        <w:t>历史经验及对市场发展的预测确定上述关键数据。公司采用的折现率是反映当前市场货币时间价</w:t>
      </w:r>
      <w:r>
        <w:rPr>
          <w:spacing w:val="-55"/>
        </w:rPr>
        <w:t> </w:t>
      </w:r>
      <w:r>
        <w:rPr>
          <w:spacing w:val="-55"/>
        </w:rPr>
      </w:r>
      <w:r>
        <w:rPr/>
        <w:t>值和相关资产组特定风险的税前利率。</w:t>
      </w:r>
    </w:p>
    <w:p>
      <w:pPr>
        <w:pStyle w:val="BodyText"/>
        <w:spacing w:line="355" w:lineRule="auto" w:before="35"/>
        <w:ind w:left="657" w:right="233"/>
        <w:jc w:val="left"/>
      </w:pPr>
      <w:r>
        <w:rPr>
          <w:spacing w:val="-7"/>
          <w:w w:val="100"/>
        </w:rPr>
        <w:t>经测试，包含商誉的资产组或资产组组合可收回金额高于账面价值，商誉并未出现减值损失。</w:t>
      </w:r>
      <w:r>
        <w:rPr>
          <w:spacing w:val="-76"/>
          <w:w w:val="100"/>
        </w:rPr>
        <w:t> </w:t>
      </w:r>
      <w:r>
        <w:rPr>
          <w:spacing w:val="-76"/>
          <w:w w:val="100"/>
        </w:rPr>
      </w:r>
      <w:r>
        <w:rPr>
          <w:rFonts w:ascii="宋体" w:hAnsi="宋体" w:cs="宋体" w:eastAsia="宋体" w:hint="default"/>
        </w:rPr>
        <w:t>2)</w:t>
      </w:r>
      <w:r>
        <w:rPr>
          <w:rFonts w:ascii="宋体" w:hAnsi="宋体" w:cs="宋体" w:eastAsia="宋体" w:hint="default"/>
          <w:spacing w:val="-3"/>
        </w:rPr>
        <w:t> </w:t>
      </w:r>
      <w:r>
        <w:rPr/>
        <w:t>北京商智资产组组合商誉减值测试的过程与方法、结论</w:t>
      </w:r>
    </w:p>
    <w:p>
      <w:pPr>
        <w:spacing w:after="0" w:line="355"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357" w:lineRule="auto" w:before="36"/>
        <w:ind w:left="217" w:right="228" w:firstLine="420"/>
        <w:jc w:val="both"/>
      </w:pPr>
      <w:r>
        <w:rPr/>
        <w:t>商誉的可收回金额按照预计未来现金流量的现值计算，其预计现金流量根据公司批准的</w:t>
      </w:r>
      <w:r>
        <w:rPr>
          <w:spacing w:val="-50"/>
        </w:rPr>
        <w:t> </w:t>
      </w:r>
      <w:r>
        <w:rPr>
          <w:rFonts w:ascii="宋体" w:hAnsi="宋体" w:cs="宋体" w:eastAsia="宋体" w:hint="default"/>
        </w:rPr>
        <w:t>5</w:t>
      </w:r>
      <w:r>
        <w:rPr>
          <w:rFonts w:ascii="宋体" w:hAnsi="宋体" w:cs="宋体" w:eastAsia="宋体" w:hint="default"/>
          <w:spacing w:val="-50"/>
        </w:rPr>
        <w:t> </w:t>
      </w:r>
      <w:r>
        <w:rPr/>
        <w:t>年</w:t>
      </w:r>
      <w:r>
        <w:rPr>
          <w:w w:val="100"/>
        </w:rPr>
        <w:t> </w:t>
      </w:r>
      <w:r>
        <w:rPr>
          <w:spacing w:val="-1"/>
        </w:rPr>
        <w:t>期现金流量预测为基础，公司根据该资产组组合当期所处市场的货币时间价值等因素确定预测现</w:t>
      </w:r>
      <w:r>
        <w:rPr>
          <w:spacing w:val="-55"/>
        </w:rPr>
        <w:t> </w:t>
      </w:r>
      <w:r>
        <w:rPr>
          <w:spacing w:val="-55"/>
        </w:rPr>
      </w:r>
      <w:r>
        <w:rPr>
          <w:spacing w:val="-1"/>
        </w:rPr>
        <w:t>金流量的折现率，并根据历史实际经营数据、行业发展趋势、预期收入增长率等指标编制预测未</w:t>
      </w:r>
      <w:r>
        <w:rPr>
          <w:spacing w:val="-55"/>
        </w:rPr>
        <w:t> </w:t>
      </w:r>
      <w:r>
        <w:rPr>
          <w:spacing w:val="-55"/>
        </w:rPr>
      </w:r>
      <w:r>
        <w:rPr/>
        <w:t>来</w:t>
      </w:r>
      <w:r>
        <w:rPr>
          <w:spacing w:val="-55"/>
        </w:rPr>
        <w:t> </w:t>
      </w:r>
      <w:r>
        <w:rPr>
          <w:rFonts w:ascii="宋体" w:hAnsi="宋体" w:cs="宋体" w:eastAsia="宋体" w:hint="default"/>
        </w:rPr>
        <w:t>5</w:t>
      </w:r>
      <w:r>
        <w:rPr>
          <w:rFonts w:ascii="宋体" w:hAnsi="宋体" w:cs="宋体" w:eastAsia="宋体" w:hint="default"/>
          <w:spacing w:val="-55"/>
        </w:rPr>
        <w:t> </w:t>
      </w:r>
      <w:r>
        <w:rPr/>
        <w:t>年现金流量，预测期以后的现金流量维持不变。</w:t>
      </w:r>
    </w:p>
    <w:p>
      <w:pPr>
        <w:pStyle w:val="BodyText"/>
        <w:spacing w:line="355" w:lineRule="auto" w:before="30"/>
        <w:ind w:left="217" w:right="229" w:firstLine="420"/>
        <w:jc w:val="both"/>
      </w:pPr>
      <w:r>
        <w:rPr>
          <w:spacing w:val="-2"/>
        </w:rPr>
        <w:t>减值测试中采用的其他关键数据包括：软件销售收入、人员成本及其他相关费用。公司根据</w:t>
      </w:r>
      <w:r>
        <w:rPr>
          <w:w w:val="100"/>
        </w:rPr>
        <w:t> </w:t>
      </w:r>
      <w:r>
        <w:rPr>
          <w:spacing w:val="-1"/>
        </w:rPr>
        <w:t>历史经验及对市场发展的预测确定上述关键数据。公司采用的折现率是反映当前市场货币时间价</w:t>
      </w:r>
      <w:r>
        <w:rPr>
          <w:spacing w:val="-55"/>
        </w:rPr>
        <w:t> </w:t>
      </w:r>
      <w:r>
        <w:rPr>
          <w:spacing w:val="-55"/>
        </w:rPr>
      </w:r>
      <w:r>
        <w:rPr/>
        <w:t>值和相关资产组特定风险的税前利率。</w:t>
      </w:r>
    </w:p>
    <w:p>
      <w:pPr>
        <w:pStyle w:val="BodyText"/>
        <w:spacing w:line="240" w:lineRule="auto" w:before="34"/>
        <w:ind w:left="637" w:right="0"/>
        <w:jc w:val="left"/>
      </w:pPr>
      <w:r>
        <w:rPr>
          <w:w w:val="100"/>
        </w:rPr>
        <w:t>经测</w:t>
      </w:r>
      <w:r>
        <w:rPr>
          <w:spacing w:val="-3"/>
          <w:w w:val="100"/>
        </w:rPr>
        <w:t>试</w:t>
      </w:r>
      <w:r>
        <w:rPr>
          <w:spacing w:val="-101"/>
          <w:w w:val="100"/>
        </w:rPr>
        <w:t>，</w:t>
      </w:r>
      <w:r>
        <w:rPr>
          <w:w w:val="100"/>
        </w:rPr>
        <w:t>包含</w:t>
      </w:r>
      <w:r>
        <w:rPr>
          <w:spacing w:val="-3"/>
          <w:w w:val="100"/>
        </w:rPr>
        <w:t>商</w:t>
      </w:r>
      <w:r>
        <w:rPr>
          <w:w w:val="100"/>
        </w:rPr>
        <w:t>誉</w:t>
      </w:r>
      <w:r>
        <w:rPr>
          <w:spacing w:val="-3"/>
          <w:w w:val="100"/>
        </w:rPr>
        <w:t>的</w:t>
      </w:r>
      <w:r>
        <w:rPr>
          <w:w w:val="100"/>
        </w:rPr>
        <w:t>资</w:t>
      </w:r>
      <w:r>
        <w:rPr>
          <w:spacing w:val="-3"/>
          <w:w w:val="100"/>
        </w:rPr>
        <w:t>产组</w:t>
      </w:r>
      <w:r>
        <w:rPr>
          <w:w w:val="100"/>
        </w:rPr>
        <w:t>或资</w:t>
      </w:r>
      <w:r>
        <w:rPr>
          <w:spacing w:val="-3"/>
          <w:w w:val="100"/>
        </w:rPr>
        <w:t>产</w:t>
      </w:r>
      <w:r>
        <w:rPr>
          <w:w w:val="100"/>
        </w:rPr>
        <w:t>组</w:t>
      </w:r>
      <w:r>
        <w:rPr>
          <w:spacing w:val="-3"/>
          <w:w w:val="100"/>
        </w:rPr>
        <w:t>组</w:t>
      </w:r>
      <w:r>
        <w:rPr>
          <w:w w:val="100"/>
        </w:rPr>
        <w:t>合</w:t>
      </w:r>
      <w:r>
        <w:rPr>
          <w:spacing w:val="-3"/>
          <w:w w:val="100"/>
        </w:rPr>
        <w:t>可</w:t>
      </w:r>
      <w:r>
        <w:rPr>
          <w:w w:val="100"/>
        </w:rPr>
        <w:t>收</w:t>
      </w:r>
      <w:r>
        <w:rPr>
          <w:spacing w:val="-3"/>
          <w:w w:val="100"/>
        </w:rPr>
        <w:t>回</w:t>
      </w:r>
      <w:r>
        <w:rPr>
          <w:w w:val="100"/>
        </w:rPr>
        <w:t>金</w:t>
      </w:r>
      <w:r>
        <w:rPr>
          <w:spacing w:val="-3"/>
          <w:w w:val="100"/>
        </w:rPr>
        <w:t>额</w:t>
      </w:r>
      <w:r>
        <w:rPr>
          <w:w w:val="100"/>
        </w:rPr>
        <w:t>高于</w:t>
      </w:r>
      <w:r>
        <w:rPr>
          <w:spacing w:val="-3"/>
          <w:w w:val="100"/>
        </w:rPr>
        <w:t>账</w:t>
      </w:r>
      <w:r>
        <w:rPr>
          <w:w w:val="100"/>
        </w:rPr>
        <w:t>面</w:t>
      </w:r>
      <w:r>
        <w:rPr>
          <w:spacing w:val="-3"/>
          <w:w w:val="100"/>
        </w:rPr>
        <w:t>价</w:t>
      </w:r>
      <w:r>
        <w:rPr>
          <w:w w:val="100"/>
        </w:rPr>
        <w:t>值</w:t>
      </w:r>
      <w:r>
        <w:rPr>
          <w:spacing w:val="-101"/>
          <w:w w:val="100"/>
        </w:rPr>
        <w:t>，</w:t>
      </w:r>
      <w:r>
        <w:rPr>
          <w:w w:val="100"/>
        </w:rPr>
        <w:t>商</w:t>
      </w:r>
      <w:r>
        <w:rPr>
          <w:spacing w:val="-3"/>
          <w:w w:val="100"/>
        </w:rPr>
        <w:t>誉</w:t>
      </w:r>
      <w:r>
        <w:rPr>
          <w:w w:val="100"/>
        </w:rPr>
        <w:t>并</w:t>
      </w:r>
      <w:r>
        <w:rPr>
          <w:spacing w:val="-3"/>
          <w:w w:val="100"/>
        </w:rPr>
        <w:t>未出</w:t>
      </w:r>
      <w:r>
        <w:rPr>
          <w:w w:val="100"/>
        </w:rPr>
        <w:t>现减</w:t>
      </w:r>
      <w:r>
        <w:rPr>
          <w:spacing w:val="-3"/>
          <w:w w:val="100"/>
        </w:rPr>
        <w:t>值损失</w:t>
      </w:r>
      <w:r>
        <w:rPr>
          <w:w w:val="100"/>
        </w:rPr>
        <w:t>。</w:t>
      </w:r>
    </w:p>
    <w:p>
      <w:pPr>
        <w:spacing w:line="240" w:lineRule="auto" w:before="0"/>
        <w:rPr>
          <w:rFonts w:ascii="宋体" w:hAnsi="宋体" w:cs="宋体" w:eastAsia="宋体" w:hint="default"/>
          <w:sz w:val="20"/>
          <w:szCs w:val="20"/>
        </w:rPr>
      </w:pPr>
    </w:p>
    <w:p>
      <w:pPr>
        <w:pStyle w:val="Heading4"/>
        <w:spacing w:line="240" w:lineRule="auto" w:before="172"/>
        <w:ind w:left="217" w:right="2465"/>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7" w:right="2465"/>
        <w:jc w:val="left"/>
      </w:pPr>
      <w:r>
        <w:rPr/>
        <w:t>其他说明</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ind w:left="217" w:right="-19"/>
        <w:jc w:val="left"/>
        <w:rPr>
          <w:b w:val="0"/>
          <w:bCs w:val="0"/>
        </w:rPr>
      </w:pPr>
      <w:r>
        <w:rPr>
          <w:rFonts w:ascii="宋体" w:hAnsi="宋体" w:cs="宋体" w:eastAsia="宋体" w:hint="default"/>
        </w:rPr>
        <w:t>23</w:t>
      </w:r>
      <w:r>
        <w:rPr/>
        <w:t>、</w:t>
      </w:r>
      <w:r>
        <w:rPr>
          <w:spacing w:val="-23"/>
        </w:rPr>
        <w:t> </w:t>
      </w:r>
      <w:r>
        <w:rPr/>
        <w:t>长期待摊费用</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固</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产装修费用</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3" w:right="0"/>
              <w:jc w:val="left"/>
              <w:rPr>
                <w:rFonts w:ascii="Times New Roman" w:hAnsi="Times New Roman" w:cs="Times New Roman" w:eastAsia="Times New Roman" w:hint="default"/>
                <w:sz w:val="21"/>
                <w:szCs w:val="21"/>
              </w:rPr>
            </w:pPr>
            <w:r>
              <w:rPr>
                <w:rFonts w:ascii="Times New Roman"/>
                <w:sz w:val="21"/>
              </w:rPr>
              <w:t>7,158,065.71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174,050.16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2,557,925.93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74" w:right="0"/>
              <w:jc w:val="left"/>
              <w:rPr>
                <w:rFonts w:ascii="Times New Roman" w:hAnsi="Times New Roman" w:cs="Times New Roman" w:eastAsia="Times New Roman" w:hint="default"/>
                <w:sz w:val="21"/>
                <w:szCs w:val="21"/>
              </w:rPr>
            </w:pPr>
            <w:r>
              <w:rPr>
                <w:rFonts w:ascii="Times New Roman"/>
                <w:sz w:val="21"/>
              </w:rPr>
              <w:t>4,774,189.94</w:t>
            </w:r>
          </w:p>
        </w:tc>
      </w:tr>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Times New Roman" w:hAnsi="Times New Roman" w:cs="Times New Roman" w:eastAsia="Times New Roman" w:hint="default"/>
                <w:sz w:val="21"/>
                <w:szCs w:val="21"/>
              </w:rPr>
            </w:pPr>
            <w:r>
              <w:rPr>
                <w:rFonts w:ascii="Times New Roman"/>
                <w:sz w:val="21"/>
              </w:rPr>
              <w:t>7,158,065.71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174,050.16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2,557,925.93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Times New Roman" w:hAnsi="Times New Roman" w:cs="Times New Roman" w:eastAsia="Times New Roman" w:hint="default"/>
                <w:sz w:val="21"/>
                <w:szCs w:val="21"/>
              </w:rPr>
            </w:pPr>
            <w:r>
              <w:rPr>
                <w:rFonts w:ascii="Times New Roman"/>
                <w:sz w:val="21"/>
              </w:rPr>
              <w:t>4,774,189.94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90" w:lineRule="auto"/>
        <w:ind w:left="217" w:right="-17"/>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2"/>
        <w:ind w:left="21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87" w:space="2634"/>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184,656,010.33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18,650,602.88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53,474,919.80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5,467,025.78</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53,801,738.01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5,380,173.80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48,542,033.24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4,854,203.32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48,492,504.47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4,860,701.69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32,427,535.54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3,245,738.47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9,376,251.09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941,384.57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7,772,521.28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777,252.13</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股份增值权费用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21,294,501.79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2,129,450.18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28,707,768.63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2,870,776.86</w:t>
            </w:r>
          </w:p>
        </w:tc>
      </w:tr>
      <w:tr>
        <w:trPr>
          <w:trHeight w:val="828"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pacing w:val="12"/>
                <w:sz w:val="21"/>
                <w:szCs w:val="21"/>
              </w:rPr>
              <w:t>以公允价值计量且其</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0"/>
                <w:sz w:val="21"/>
                <w:szCs w:val="21"/>
              </w:rPr>
              <w:t>变动计入当期损益的金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融资产公允价值变动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13,193,341.99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1,319,334.20</w:t>
            </w: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2"/>
                <w:sz w:val="21"/>
                <w:szCs w:val="21"/>
              </w:rPr>
              <w:t>合伙企业已实现尚未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分配的收益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55,130,955.13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5,513,095.51</w:t>
            </w: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385,945,302.81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38,794,742.83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170,924,778.49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17,214,996.56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ind w:left="217" w:right="-16"/>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175" w:space="334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可供出售金融资产公允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计入其他综合收益的可</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供出售金融资产公允价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201,881,423.44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20,188,142.34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260,945,268.80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26,094,526.88</w:t>
            </w:r>
          </w:p>
        </w:tc>
      </w:tr>
      <w:tr>
        <w:trPr>
          <w:trHeight w:val="828"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3"/>
                <w:sz w:val="21"/>
                <w:szCs w:val="21"/>
              </w:rPr>
              <w:t>动计入当期损益的金融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资产公允价值变动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2,392,001.57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239,200.16</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201,881,423.44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20,188,142.34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263,337,270.37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26,333,727.04</w:t>
            </w:r>
          </w:p>
        </w:tc>
      </w:tr>
    </w:tbl>
    <w:p>
      <w:pPr>
        <w:spacing w:line="240" w:lineRule="auto" w:before="10"/>
        <w:rPr>
          <w:rFonts w:ascii="宋体" w:hAnsi="宋体" w:cs="宋体" w:eastAsia="宋体" w:hint="default"/>
          <w:sz w:val="17"/>
          <w:szCs w:val="17"/>
        </w:rPr>
      </w:pPr>
    </w:p>
    <w:p>
      <w:pPr>
        <w:pStyle w:val="Heading4"/>
        <w:spacing w:line="240" w:lineRule="auto"/>
        <w:ind w:left="217" w:right="2465"/>
        <w:jc w:val="left"/>
        <w:rPr>
          <w:b w:val="0"/>
          <w:bCs w:val="0"/>
        </w:rPr>
      </w:pPr>
      <w:r>
        <w:rPr>
          <w:rFonts w:ascii="宋体" w:hAnsi="宋体" w:cs="宋体" w:eastAsia="宋体" w:hint="default"/>
        </w:rPr>
        <w:t>(3).</w:t>
      </w:r>
      <w:r>
        <w:rPr/>
        <w:t>以抵销后净额列示的递延所得税资产或负债</w:t>
      </w:r>
      <w:r>
        <w:rPr>
          <w:b w:val="0"/>
          <w:bCs w:val="0"/>
        </w:rPr>
      </w:r>
    </w:p>
    <w:p>
      <w:pPr>
        <w:spacing w:line="276" w:lineRule="auto" w:before="56"/>
        <w:ind w:left="217" w:right="60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76" w:lineRule="auto" w:before="25"/>
        <w:ind w:left="217" w:right="24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未确认递延所得税资产的可抵扣亏损将于以下年度到期</w:t>
      </w:r>
      <w:r>
        <w:rPr>
          <w:rFonts w:ascii="宋体" w:hAnsi="宋体" w:cs="宋体" w:eastAsia="宋体" w:hint="default"/>
          <w:spacing w:val="-1"/>
          <w:sz w:val="21"/>
          <w:szCs w:val="21"/>
        </w:rPr>
      </w:r>
    </w:p>
    <w:p>
      <w:pPr>
        <w:pStyle w:val="BodyText"/>
        <w:spacing w:line="272" w:lineRule="exact" w:before="53"/>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25</w:t>
      </w:r>
      <w:r>
        <w:rPr/>
        <w:t>、</w:t>
      </w:r>
      <w:r>
        <w:rPr>
          <w:spacing w:val="-23"/>
        </w:rPr>
        <w:t> </w:t>
      </w:r>
      <w:r>
        <w:rPr/>
        <w:t>其他非流动资产</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3,738,065.00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3,738,065.00</w:t>
            </w:r>
          </w:p>
        </w:tc>
      </w:tr>
    </w:tbl>
    <w:p>
      <w:pPr>
        <w:spacing w:line="240" w:lineRule="auto" w:before="0"/>
        <w:rPr>
          <w:rFonts w:ascii="宋体" w:hAnsi="宋体" w:cs="宋体" w:eastAsia="宋体" w:hint="default"/>
          <w:sz w:val="13"/>
          <w:szCs w:val="13"/>
        </w:rPr>
      </w:pPr>
    </w:p>
    <w:p>
      <w:pPr>
        <w:pStyle w:val="BodyText"/>
        <w:spacing w:line="274" w:lineRule="exact" w:before="36"/>
        <w:ind w:left="217" w:right="2465"/>
        <w:jc w:val="left"/>
      </w:pPr>
      <w:r>
        <w:rPr/>
        <w:t>其他说明：</w:t>
      </w:r>
    </w:p>
    <w:p>
      <w:pPr>
        <w:pStyle w:val="BodyText"/>
        <w:spacing w:line="355" w:lineRule="auto"/>
        <w:ind w:left="217" w:right="253" w:firstLine="420"/>
        <w:jc w:val="left"/>
      </w:pPr>
      <w:r>
        <w:rPr>
          <w:spacing w:val="-2"/>
        </w:rPr>
        <w:t>预付投资款系无锡星禄支付杭州呯嘭智能技术有限公司的增资款。截至本财务报表批准报出</w:t>
      </w:r>
      <w:r>
        <w:rPr>
          <w:w w:val="100"/>
        </w:rPr>
        <w:t> </w:t>
      </w:r>
      <w:r>
        <w:rPr/>
        <w:t>日，尚未办妥工商变更登记手续。</w:t>
      </w:r>
    </w:p>
    <w:p>
      <w:pPr>
        <w:spacing w:line="240" w:lineRule="auto" w:before="8"/>
        <w:rPr>
          <w:rFonts w:ascii="宋体" w:hAnsi="宋体" w:cs="宋体" w:eastAsia="宋体" w:hint="default"/>
          <w:sz w:val="25"/>
          <w:szCs w:val="25"/>
        </w:rPr>
      </w:pPr>
    </w:p>
    <w:p>
      <w:pPr>
        <w:pStyle w:val="Heading4"/>
        <w:spacing w:line="290" w:lineRule="auto" w:before="0"/>
        <w:ind w:left="217" w:right="7361"/>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4"/>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4"/>
        <w:spacing w:line="240" w:lineRule="auto" w:before="0"/>
        <w:ind w:left="217" w:right="246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424" w:lineRule="auto" w:before="59"/>
        <w:ind w:left="217" w:right="440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其中重要的已逾期未偿还的短期借款情况如下：</w:t>
      </w:r>
    </w:p>
    <w:p>
      <w:pPr>
        <w:spacing w:after="0" w:line="424"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2" w:lineRule="exact" w:before="64"/>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246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7" w:right="246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92" w:lineRule="auto"/>
        <w:ind w:left="217" w:right="-19"/>
        <w:jc w:val="left"/>
        <w:rPr>
          <w:b w:val="0"/>
          <w:bCs w:val="0"/>
        </w:rPr>
      </w:pPr>
      <w:r>
        <w:rPr>
          <w:rFonts w:ascii="宋体" w:hAnsi="宋体" w:cs="宋体" w:eastAsia="宋体" w:hint="default"/>
        </w:rPr>
        <w:t>29</w:t>
      </w:r>
      <w:r>
        <w:rPr/>
        <w:t>、</w:t>
      </w:r>
      <w:r>
        <w:rPr>
          <w:spacing w:val="-22"/>
        </w:rPr>
        <w:t> </w:t>
      </w:r>
      <w:r>
        <w:rPr/>
        <w:t>应付票据及应付账款</w:t>
      </w:r>
      <w:r>
        <w:rPr>
          <w:w w:val="100"/>
        </w:rPr>
        <w:t> </w:t>
      </w:r>
      <w:r>
        <w:rPr/>
        <w:t>总表情况</w:t>
      </w:r>
      <w:r>
        <w:rPr>
          <w:b w:val="0"/>
          <w:bCs w:val="0"/>
        </w:rPr>
      </w:r>
    </w:p>
    <w:p>
      <w:pPr>
        <w:pStyle w:val="Heading4"/>
        <w:spacing w:line="240" w:lineRule="auto" w:before="10"/>
        <w:ind w:left="217" w:right="-19"/>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135,047,896.52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43,383,288.29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135,047,896.52</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43,383,288.29</w:t>
            </w:r>
          </w:p>
        </w:tc>
      </w:tr>
    </w:tbl>
    <w:p>
      <w:pPr>
        <w:spacing w:line="240" w:lineRule="auto" w:before="2"/>
        <w:rPr>
          <w:rFonts w:ascii="宋体" w:hAnsi="宋体" w:cs="宋体" w:eastAsia="宋体" w:hint="default"/>
          <w:sz w:val="13"/>
          <w:szCs w:val="13"/>
        </w:rPr>
      </w:pPr>
    </w:p>
    <w:p>
      <w:pPr>
        <w:pStyle w:val="BodyText"/>
        <w:spacing w:line="273" w:lineRule="exact" w:before="36"/>
        <w:ind w:left="217" w:right="2465"/>
        <w:jc w:val="left"/>
      </w:pPr>
      <w:r>
        <w:rPr/>
        <w:t>其他说明：</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217" w:right="7361"/>
        <w:jc w:val="left"/>
        <w:rPr>
          <w:b w:val="0"/>
          <w:bCs w:val="0"/>
        </w:rPr>
      </w:pPr>
      <w:r>
        <w:rPr/>
        <w:t>应付票据</w:t>
      </w:r>
      <w:r>
        <w:rPr>
          <w:w w:val="100"/>
        </w:rPr>
        <w:t> </w:t>
      </w:r>
      <w:r>
        <w:rPr>
          <w:rFonts w:ascii="宋体" w:hAnsi="宋体" w:cs="宋体" w:eastAsia="宋体" w:hint="default"/>
        </w:rPr>
        <w:t>(2).</w:t>
      </w:r>
      <w:r>
        <w:rPr/>
        <w:t>应付票据列示</w:t>
      </w:r>
      <w:r>
        <w:rPr>
          <w:b w:val="0"/>
          <w:bCs w:val="0"/>
        </w:rPr>
      </w:r>
    </w:p>
    <w:p>
      <w:pPr>
        <w:pStyle w:val="BodyText"/>
        <w:spacing w:line="240" w:lineRule="auto" w:before="12"/>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90" w:lineRule="auto"/>
        <w:ind w:left="217" w:right="-14"/>
        <w:jc w:val="left"/>
        <w:rPr>
          <w:b w:val="0"/>
          <w:bCs w:val="0"/>
        </w:rPr>
      </w:pPr>
      <w:r>
        <w:rPr/>
        <w:t>应付账款</w:t>
      </w:r>
      <w:r>
        <w:rPr>
          <w:w w:val="100"/>
        </w:rPr>
        <w:t> </w:t>
      </w:r>
      <w:r>
        <w:rPr>
          <w:rFonts w:ascii="宋体" w:hAnsi="宋体" w:cs="宋体" w:eastAsia="宋体" w:hint="default"/>
        </w:rPr>
        <w:t>(3).</w:t>
      </w:r>
      <w:r>
        <w:rPr/>
        <w:t>应付账款列示</w:t>
      </w:r>
      <w:r>
        <w:rPr>
          <w:b w:val="0"/>
          <w:bCs w:val="0"/>
        </w:rPr>
      </w:r>
    </w:p>
    <w:p>
      <w:pPr>
        <w:pStyle w:val="BodyText"/>
        <w:spacing w:line="240" w:lineRule="auto" w:before="12"/>
        <w:ind w:left="21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2" w:space="4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商品及材料采购款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20,323,195.68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22,765,497.78</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长期资产购置款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55,112,224.79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15,703,797.47</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费用性款项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59,612,476.05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4,913,993.04</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135,047,896.52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43,383,288.29</w:t>
            </w:r>
          </w:p>
        </w:tc>
      </w:tr>
    </w:tbl>
    <w:p>
      <w:pPr>
        <w:spacing w:line="240" w:lineRule="auto" w:before="7"/>
        <w:rPr>
          <w:rFonts w:ascii="宋体" w:hAnsi="宋体" w:cs="宋体" w:eastAsia="宋体" w:hint="default"/>
          <w:sz w:val="17"/>
          <w:szCs w:val="17"/>
        </w:rPr>
      </w:pPr>
    </w:p>
    <w:p>
      <w:pPr>
        <w:pStyle w:val="Heading4"/>
        <w:spacing w:line="240" w:lineRule="auto"/>
        <w:ind w:left="217" w:right="2465"/>
        <w:jc w:val="left"/>
        <w:rPr>
          <w:b w:val="0"/>
          <w:bCs w:val="0"/>
        </w:rPr>
      </w:pPr>
      <w:r>
        <w:rPr>
          <w:rFonts w:ascii="宋体" w:hAnsi="宋体" w:cs="宋体" w:eastAsia="宋体" w:hint="default"/>
        </w:rPr>
        <w:t>(4).</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72" w:lineRule="exact" w:before="86"/>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30</w:t>
      </w:r>
      <w:r>
        <w:rPr/>
        <w:t>、</w:t>
      </w:r>
      <w:r>
        <w:rPr>
          <w:spacing w:val="-24"/>
        </w:rPr>
        <w:t> </w:t>
      </w:r>
      <w:r>
        <w:rPr/>
        <w:t>预收款项</w:t>
      </w:r>
      <w:r>
        <w:rPr>
          <w:b w:val="0"/>
          <w:bCs w:val="0"/>
        </w:rPr>
      </w:r>
    </w:p>
    <w:p>
      <w:pPr>
        <w:pStyle w:val="Heading4"/>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24" w:space="4298"/>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软件销售及服务款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1,292,433,289.03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1,249,271,865.94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1,292,433,289.03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1,249,271,865.94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60" w:right="1360"/>
        </w:sectPr>
      </w:pPr>
    </w:p>
    <w:p>
      <w:pPr>
        <w:pStyle w:val="Heading4"/>
        <w:spacing w:line="240" w:lineRule="auto"/>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60"/>
          <w:cols w:num="2" w:equalWidth="0">
            <w:col w:w="3489" w:space="3033"/>
            <w:col w:w="29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5"/>
              <w:jc w:val="righ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2,860,000.00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1,790,722.53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1,745,767.74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未完工</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5"/>
              <w:jc w:val="righ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6,396,490.27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360"/>
        </w:sectPr>
      </w:pPr>
    </w:p>
    <w:p>
      <w:pPr>
        <w:pStyle w:val="Heading4"/>
        <w:spacing w:line="240" w:lineRule="auto"/>
        <w:ind w:left="217" w:right="-17"/>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72" w:lineRule="exact" w:before="86"/>
        <w:ind w:left="217" w:right="31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17" w:right="-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90" w:lineRule="auto" w:before="40"/>
        <w:ind w:left="217" w:right="240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21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60"/>
          <w:cols w:num="2" w:equalWidth="0">
            <w:col w:w="4754" w:space="1768"/>
            <w:col w:w="29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71"/>
        <w:gridCol w:w="1702"/>
        <w:gridCol w:w="1983"/>
        <w:gridCol w:w="1985"/>
        <w:gridCol w:w="1709"/>
      </w:tblGrid>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425,664,621.36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1,835,487,819.17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1,786,436,798.62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474,715,641.91</w:t>
            </w:r>
          </w:p>
        </w:tc>
      </w:tr>
      <w:tr>
        <w:trPr>
          <w:trHeight w:val="555"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4,226,653.91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53,496,888.00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54,592,917.03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3,130,624.88</w:t>
            </w:r>
          </w:p>
        </w:tc>
      </w:tr>
      <w:tr>
        <w:trPr>
          <w:trHeight w:val="281"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2,160,796.50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2,160,796.50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四、一年内到期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的其他福利</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五、股份支付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30,275,268.63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18,805,283.94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22,550,081.12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26,530,471.45</w:t>
            </w: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460,166,543.90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1,909,950,787.61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1,865,740,593.27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504,376,738.24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360"/>
        </w:sectPr>
      </w:pPr>
    </w:p>
    <w:p>
      <w:pPr>
        <w:pStyle w:val="Heading4"/>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left="21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60" w:right="1360"/>
          <w:cols w:num="2" w:equalWidth="0">
            <w:col w:w="1910" w:space="4766"/>
            <w:col w:w="2814"/>
          </w:cols>
        </w:sectPr>
      </w:pPr>
    </w:p>
    <w:tbl>
      <w:tblPr>
        <w:tblW w:w="0" w:type="auto"/>
        <w:jc w:val="left"/>
        <w:tblInd w:w="103" w:type="dxa"/>
        <w:tblLayout w:type="fixed"/>
        <w:tblCellMar>
          <w:top w:w="0" w:type="dxa"/>
          <w:left w:w="0" w:type="dxa"/>
          <w:bottom w:w="0" w:type="dxa"/>
          <w:right w:w="0" w:type="dxa"/>
        </w:tblCellMar>
        <w:tblLook w:val="01E0"/>
      </w:tblPr>
      <w:tblGrid>
        <w:gridCol w:w="1918"/>
        <w:gridCol w:w="1750"/>
        <w:gridCol w:w="1932"/>
        <w:gridCol w:w="1901"/>
        <w:gridCol w:w="1765"/>
      </w:tblGrid>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津贴和补贴</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339,278,957.81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1,575,674,331.14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1,565,760,159.70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349,193,129.25</w:t>
            </w:r>
          </w:p>
        </w:tc>
      </w:tr>
      <w:tr>
        <w:trPr>
          <w:trHeight w:val="2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50"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40,628,601.03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40,628,601.03</w:t>
            </w: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2,734,178.53</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39,941,509.17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40,110,693.81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2,564,993.89</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2,476,277.97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35,366,631.48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35,579,862.18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2,263,047.27</w:t>
            </w:r>
          </w:p>
        </w:tc>
      </w:tr>
      <w:tr>
        <w:trPr>
          <w:trHeight w:val="2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52,706.64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826,427.59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835,541.06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43,593.17</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205,193.92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3,748,450.10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3,695,290.57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258,353.45</w:t>
            </w: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13,506.34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116,062,655.72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115,966,579.26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109,582.80</w:t>
            </w:r>
          </w:p>
        </w:tc>
      </w:tr>
      <w:tr>
        <w:trPr>
          <w:trHeight w:val="55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工教育经费</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83,637,978.68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2"/>
                <w:sz w:val="21"/>
              </w:rPr>
              <w:t>63,180,722.11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23,970,764.82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122,847,935.97</w:t>
            </w:r>
          </w:p>
        </w:tc>
      </w:tr>
      <w:tr>
        <w:trPr>
          <w:trHeight w:val="281"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50"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750"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425,664,621.36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1,835,487,819.17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1,786,436,798.62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474,715,641.91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1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4,080,126.08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51,701,487.24</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52,759,016.55</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3,022,596.77</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146,527.83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1,795,400.76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1,833,900.48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108,028.11</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4,226,653.91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53,496,888.00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54,592,917.03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3,130,624.88</w:t>
            </w:r>
          </w:p>
        </w:tc>
      </w:tr>
    </w:tbl>
    <w:p>
      <w:pPr>
        <w:spacing w:line="240" w:lineRule="auto" w:before="13"/>
        <w:rPr>
          <w:rFonts w:ascii="宋体" w:hAnsi="宋体" w:cs="宋体" w:eastAsia="宋体" w:hint="default"/>
          <w:sz w:val="12"/>
          <w:szCs w:val="12"/>
        </w:rPr>
      </w:pPr>
    </w:p>
    <w:p>
      <w:pPr>
        <w:pStyle w:val="BodyText"/>
        <w:spacing w:line="275" w:lineRule="exact" w:before="36"/>
        <w:ind w:left="217" w:right="2465"/>
        <w:jc w:val="left"/>
      </w:pPr>
      <w:r>
        <w:rPr/>
        <w:t>其他说明：</w:t>
      </w:r>
    </w:p>
    <w:p>
      <w:pPr>
        <w:pStyle w:val="BodyText"/>
        <w:spacing w:line="290"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32</w:t>
      </w:r>
      <w:r>
        <w:rPr/>
        <w:t>、</w:t>
      </w:r>
      <w:r>
        <w:rPr>
          <w:spacing w:val="-24"/>
        </w:rPr>
        <w:t> </w:t>
      </w:r>
      <w:r>
        <w:rPr/>
        <w:t>应交税费</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25,781,957.39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2,264,534.14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12,100,058.21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16,837,430.24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5,417,519.45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6,020,642.87</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3,465,313.52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2,578,867.79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1,513,491.17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1,133,585.80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952,740.16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708,291.86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1,371,278.26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271,882.78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207,149.90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236,458.62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74,792.83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58,804.08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253,074.43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3,375.75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5,679.00</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51,143,054.32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30,113,873.93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90" w:lineRule="auto"/>
        <w:ind w:left="217" w:right="-19"/>
        <w:jc w:val="left"/>
        <w:rPr>
          <w:b w:val="0"/>
          <w:bCs w:val="0"/>
        </w:rPr>
      </w:pPr>
      <w:r>
        <w:rPr>
          <w:rFonts w:ascii="宋体" w:hAnsi="宋体" w:cs="宋体" w:eastAsia="宋体" w:hint="default"/>
        </w:rPr>
        <w:t>33</w:t>
      </w:r>
      <w:r>
        <w:rPr/>
        <w:t>、</w:t>
      </w:r>
      <w:r>
        <w:rPr>
          <w:spacing w:val="-24"/>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85,890.41</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619,494,028.09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601,292,586.69</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619,579,918.50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601,292,586.69</w:t>
            </w:r>
          </w:p>
        </w:tc>
      </w:tr>
    </w:tbl>
    <w:p>
      <w:pPr>
        <w:spacing w:line="240" w:lineRule="auto" w:before="2"/>
        <w:rPr>
          <w:rFonts w:ascii="宋体" w:hAnsi="宋体" w:cs="宋体" w:eastAsia="宋体" w:hint="default"/>
          <w:sz w:val="13"/>
          <w:szCs w:val="13"/>
        </w:rPr>
      </w:pPr>
    </w:p>
    <w:p>
      <w:pPr>
        <w:pStyle w:val="BodyText"/>
        <w:spacing w:line="273" w:lineRule="exact" w:before="36"/>
        <w:ind w:left="217" w:right="2465"/>
        <w:jc w:val="left"/>
      </w:pPr>
      <w:r>
        <w:rPr/>
        <w:t>其他说明：</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1"/>
          <w:pgSz w:w="11910" w:h="16840"/>
          <w:pgMar w:footer="1195" w:header="882" w:top="1120" w:bottom="1380" w:left="1060" w:right="1560"/>
        </w:sectPr>
      </w:pPr>
    </w:p>
    <w:p>
      <w:pPr>
        <w:pStyle w:val="Heading4"/>
        <w:spacing w:line="290" w:lineRule="auto"/>
        <w:ind w:left="217" w:right="208"/>
        <w:jc w:val="left"/>
        <w:rPr>
          <w:b w:val="0"/>
          <w:bCs w:val="0"/>
        </w:rPr>
      </w:pPr>
      <w:r>
        <w:rPr/>
        <w:t>应付利息</w:t>
      </w:r>
      <w:r>
        <w:rPr>
          <w:w w:val="100"/>
        </w:rPr>
        <w:t> </w:t>
      </w:r>
      <w:r>
        <w:rPr>
          <w:rFonts w:ascii="宋体" w:hAnsi="宋体" w:cs="宋体" w:eastAsia="宋体" w:hint="default"/>
        </w:rPr>
        <w:t>(2).</w:t>
      </w:r>
      <w:r>
        <w:rPr/>
        <w:t>分类列示</w:t>
      </w:r>
      <w:r>
        <w:rPr>
          <w:b w:val="0"/>
          <w:bCs w:val="0"/>
        </w:rPr>
      </w:r>
    </w:p>
    <w:p>
      <w:pPr>
        <w:pStyle w:val="BodyText"/>
        <w:spacing w:line="240" w:lineRule="auto" w:before="14"/>
        <w:ind w:left="217" w:right="-18"/>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13" w:space="480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划分为金融负债的优先股</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永续债</w:t>
            </w:r>
            <w:r>
              <w:rPr>
                <w:rFonts w:ascii="宋体" w:hAnsi="宋体" w:cs="宋体" w:eastAsia="宋体" w:hint="default"/>
                <w:sz w:val="21"/>
                <w:szCs w:val="21"/>
              </w:rPr>
            </w:r>
          </w:p>
          <w:p>
            <w:pPr>
              <w:pStyle w:val="TableParagraph"/>
              <w:spacing w:line="265"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一年内到期的长期借款利息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85,890.41</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85,890.41</w:t>
            </w: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left="217" w:right="2465"/>
        <w:jc w:val="left"/>
      </w:pPr>
      <w:r>
        <w:rPr/>
        <w:t>重要的已逾期未支付的利息情况：</w:t>
      </w:r>
    </w:p>
    <w:p>
      <w:pPr>
        <w:pStyle w:val="BodyText"/>
        <w:spacing w:line="290" w:lineRule="auto"/>
        <w:ind w:left="217" w:right="7474"/>
        <w:jc w:val="left"/>
      </w:pPr>
      <w:r>
        <w:rPr/>
        <w:t>□适用 √不适用</w:t>
      </w:r>
      <w:r>
        <w:rPr>
          <w:w w:val="100"/>
        </w:rPr>
        <w:t> </w:t>
      </w:r>
      <w:r>
        <w:rPr/>
        <w:t>其他说明：</w:t>
      </w:r>
    </w:p>
    <w:p>
      <w:pPr>
        <w:spacing w:line="290" w:lineRule="auto" w:before="12"/>
        <w:ind w:left="217" w:right="747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4"/>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spacing w:line="240" w:lineRule="auto"/>
        <w:ind w:left="217" w:right="-17"/>
        <w:jc w:val="left"/>
        <w:rPr>
          <w:b w:val="0"/>
          <w:bCs w:val="0"/>
        </w:rPr>
      </w:pPr>
      <w:r>
        <w:rPr/>
        <w:t>其他应付款</w:t>
      </w:r>
      <w:r>
        <w:rPr>
          <w:b w:val="0"/>
          <w:bCs w:val="0"/>
        </w:rPr>
      </w:r>
    </w:p>
    <w:p>
      <w:pPr>
        <w:pStyle w:val="Heading4"/>
        <w:spacing w:line="240" w:lineRule="auto" w:before="56"/>
        <w:ind w:left="21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7"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76" w:space="324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129,490,836.80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66,854,569.87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20,082,743.38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22,653,715.28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已结算尚未支付的经营款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30,568,505.25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64,807,922.83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罚款支出</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414,170,095.07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416,817,490.68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应付股权受让款</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13,945,090.87</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应付少数股东减资款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暂收子公司少数股东增资款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3,679,724.00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2,975,159.71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7,557,032.72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5,183,728.32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619,494,028.09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601,292,586.69</w:t>
            </w:r>
          </w:p>
        </w:tc>
      </w:tr>
    </w:tbl>
    <w:p>
      <w:pPr>
        <w:spacing w:line="240" w:lineRule="auto" w:before="13"/>
        <w:rPr>
          <w:rFonts w:ascii="宋体" w:hAnsi="宋体" w:cs="宋体" w:eastAsia="宋体" w:hint="default"/>
          <w:sz w:val="12"/>
          <w:szCs w:val="12"/>
        </w:rPr>
      </w:pPr>
    </w:p>
    <w:p>
      <w:pPr>
        <w:pStyle w:val="BodyText"/>
        <w:spacing w:line="240" w:lineRule="auto" w:before="36"/>
        <w:ind w:left="637" w:right="411"/>
        <w:jc w:val="left"/>
      </w:pPr>
      <w:r>
        <w:rPr>
          <w:rFonts w:ascii="Times New Roman" w:hAnsi="Times New Roman" w:cs="Times New Roman" w:eastAsia="Times New Roman" w:hint="default"/>
          <w:spacing w:val="-1"/>
        </w:rPr>
        <w:t>[</w:t>
      </w:r>
      <w:r>
        <w:rPr>
          <w:spacing w:val="-1"/>
        </w:rPr>
        <w:t>注</w:t>
      </w:r>
      <w:r>
        <w:rPr>
          <w:spacing w:val="7"/>
        </w:rPr>
        <w:t> </w:t>
      </w:r>
      <w:r>
        <w:rPr>
          <w:rFonts w:ascii="Times New Roman" w:hAnsi="Times New Roman" w:cs="Times New Roman" w:eastAsia="Times New Roman" w:hint="default"/>
          <w:spacing w:val="-2"/>
        </w:rPr>
        <w:t>1]</w:t>
      </w:r>
      <w:r>
        <w:rPr>
          <w:spacing w:val="-2"/>
        </w:rPr>
        <w:t>：系行政罚款支出，详见本财务报表附注十六其他重要事项之说明。</w:t>
      </w:r>
    </w:p>
    <w:p>
      <w:pPr>
        <w:pStyle w:val="BodyText"/>
        <w:spacing w:line="355" w:lineRule="auto" w:before="119"/>
        <w:ind w:left="217" w:right="253" w:firstLine="420"/>
        <w:jc w:val="left"/>
      </w:pPr>
      <w:r>
        <w:rPr>
          <w:rFonts w:ascii="宋体" w:hAnsi="宋体" w:cs="宋体" w:eastAsia="宋体" w:hint="default"/>
        </w:rPr>
        <w:t>[</w:t>
      </w:r>
      <w:r>
        <w:rPr/>
        <w:t>注</w:t>
      </w:r>
      <w:r>
        <w:rPr>
          <w:spacing w:val="2"/>
        </w:rPr>
        <w:t> </w:t>
      </w:r>
      <w:r>
        <w:rPr>
          <w:rFonts w:ascii="宋体" w:hAnsi="宋体" w:cs="宋体" w:eastAsia="宋体" w:hint="default"/>
          <w:spacing w:val="-2"/>
        </w:rPr>
        <w:t>2]</w:t>
      </w:r>
      <w:r>
        <w:rPr>
          <w:spacing w:val="-2"/>
        </w:rPr>
        <w:t>：系公司尚未支付的受让杭州心有灵犀互联网金融股份有限公司及持股平台员工股权</w:t>
      </w:r>
      <w:r>
        <w:rPr>
          <w:w w:val="100"/>
        </w:rPr>
        <w:t> </w:t>
      </w:r>
      <w:r>
        <w:rPr/>
        <w:t>的受让款。</w:t>
      </w:r>
    </w:p>
    <w:p>
      <w:pPr>
        <w:pStyle w:val="Heading4"/>
        <w:spacing w:line="240" w:lineRule="auto" w:before="92"/>
        <w:ind w:left="217"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72" w:lineRule="exact" w:before="86"/>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2"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17" w:right="2465"/>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2"/>
          <w:pgSz w:w="11910" w:h="16840"/>
          <w:pgMar w:footer="1195" w:header="882" w:top="1120" w:bottom="1380" w:left="1060" w:right="1560"/>
        </w:sectPr>
      </w:pPr>
    </w:p>
    <w:p>
      <w:pPr>
        <w:pStyle w:val="Heading4"/>
        <w:spacing w:line="240" w:lineRule="auto"/>
        <w:ind w:left="217" w:right="-18"/>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92" w:space="35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60,000,000.00</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60,000,000.00</w:t>
            </w:r>
          </w:p>
        </w:tc>
        <w:tc>
          <w:tcPr>
            <w:tcW w:w="31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63" w:val="left" w:leader="none"/>
        </w:tabs>
        <w:spacing w:line="245" w:lineRule="exact"/>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未确认的浙江维尔科技有限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公司股权处置收益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55,401,926.98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99,286,150.34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55,401,926.98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99,286,150.34</w:t>
            </w:r>
          </w:p>
        </w:tc>
      </w:tr>
    </w:tbl>
    <w:p>
      <w:pPr>
        <w:spacing w:line="240" w:lineRule="auto" w:before="2"/>
        <w:rPr>
          <w:rFonts w:ascii="宋体" w:hAnsi="宋体" w:cs="宋体" w:eastAsia="宋体" w:hint="default"/>
          <w:sz w:val="13"/>
          <w:szCs w:val="13"/>
        </w:rPr>
      </w:pPr>
    </w:p>
    <w:p>
      <w:pPr>
        <w:pStyle w:val="BodyText"/>
        <w:spacing w:line="273" w:lineRule="exact" w:before="36"/>
        <w:ind w:left="217" w:right="2465"/>
        <w:jc w:val="left"/>
      </w:pPr>
      <w:r>
        <w:rPr/>
        <w:t>短期应付债券的增减变动：</w:t>
      </w:r>
    </w:p>
    <w:p>
      <w:pPr>
        <w:pStyle w:val="BodyText"/>
        <w:spacing w:line="276" w:lineRule="auto"/>
        <w:ind w:left="21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5"/>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43"/>
        <w:ind w:left="637" w:right="0"/>
        <w:jc w:val="left"/>
      </w:pPr>
      <w:r>
        <w:rPr>
          <w:spacing w:val="-1"/>
        </w:rPr>
        <w:t>根据公司</w:t>
      </w:r>
      <w:r>
        <w:rPr/>
        <w:t> </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7"/>
        </w:rPr>
        <w:t> </w:t>
      </w:r>
      <w:r>
        <w:rPr>
          <w:spacing w:val="-2"/>
        </w:rPr>
        <w:t>年与杭州远方光电信息股份有限公司</w:t>
      </w:r>
      <w:r>
        <w:rPr>
          <w:rFonts w:ascii="Times New Roman" w:hAnsi="Times New Roman" w:cs="Times New Roman" w:eastAsia="Times New Roman" w:hint="default"/>
          <w:spacing w:val="-2"/>
        </w:rPr>
        <w:t>(</w:t>
      </w:r>
      <w:r>
        <w:rPr>
          <w:spacing w:val="-2"/>
        </w:rPr>
        <w:t>以下简称远方光电</w:t>
      </w:r>
      <w:r>
        <w:rPr>
          <w:rFonts w:ascii="Times New Roman" w:hAnsi="Times New Roman" w:cs="Times New Roman" w:eastAsia="Times New Roman" w:hint="default"/>
          <w:spacing w:val="-2"/>
        </w:rPr>
        <w:t>)</w:t>
      </w:r>
      <w:r>
        <w:rPr>
          <w:spacing w:val="-2"/>
        </w:rPr>
        <w:t>签署的《发行股份及</w:t>
      </w:r>
    </w:p>
    <w:p>
      <w:pPr>
        <w:pStyle w:val="BodyText"/>
        <w:spacing w:line="240" w:lineRule="auto" w:before="117"/>
        <w:ind w:left="217" w:right="0"/>
        <w:jc w:val="left"/>
      </w:pPr>
      <w:r>
        <w:rPr>
          <w:spacing w:val="-5"/>
        </w:rPr>
        <w:t>支付现金购买资产协议》及补充协议，远方光电以交易对价 </w:t>
      </w:r>
      <w:r>
        <w:rPr>
          <w:rFonts w:ascii="Times New Roman" w:hAnsi="Times New Roman" w:cs="Times New Roman" w:eastAsia="Times New Roman" w:hint="default"/>
        </w:rPr>
        <w:t>18,997.50</w:t>
      </w:r>
      <w:r>
        <w:rPr>
          <w:rFonts w:ascii="Times New Roman" w:hAnsi="Times New Roman" w:cs="Times New Roman" w:eastAsia="Times New Roman" w:hint="default"/>
          <w:spacing w:val="-21"/>
        </w:rPr>
        <w:t> </w:t>
      </w:r>
      <w:r>
        <w:rPr/>
        <w:t>万元收购公司持有的浙江维</w:t>
      </w:r>
    </w:p>
    <w:p>
      <w:pPr>
        <w:pStyle w:val="BodyText"/>
        <w:spacing w:line="240" w:lineRule="auto" w:before="117"/>
        <w:ind w:left="217" w:right="0"/>
        <w:jc w:val="left"/>
      </w:pPr>
      <w:r>
        <w:rPr>
          <w:spacing w:val="-2"/>
        </w:rPr>
        <w:t>尔科技有限公司</w:t>
      </w:r>
      <w:r>
        <w:rPr>
          <w:rFonts w:ascii="Times New Roman" w:hAnsi="Times New Roman" w:cs="Times New Roman" w:eastAsia="Times New Roman" w:hint="default"/>
          <w:spacing w:val="-2"/>
        </w:rPr>
        <w:t>(</w:t>
      </w:r>
      <w:r>
        <w:rPr>
          <w:spacing w:val="-2"/>
        </w:rPr>
        <w:t>以下简称维尔科技</w:t>
      </w:r>
      <w:r>
        <w:rPr>
          <w:rFonts w:ascii="Times New Roman" w:hAnsi="Times New Roman" w:cs="Times New Roman" w:eastAsia="Times New Roman" w:hint="default"/>
          <w:spacing w:val="-2"/>
        </w:rPr>
        <w:t>)18.625%</w:t>
      </w:r>
      <w:r>
        <w:rPr>
          <w:spacing w:val="-2"/>
        </w:rPr>
        <w:t>的股权，其中以现金支付对价</w:t>
      </w:r>
      <w:r>
        <w:rPr/>
        <w:t> </w:t>
      </w:r>
      <w:r>
        <w:rPr>
          <w:rFonts w:ascii="Times New Roman" w:hAnsi="Times New Roman" w:cs="Times New Roman" w:eastAsia="Times New Roman" w:hint="default"/>
          <w:spacing w:val="-1"/>
        </w:rPr>
        <w:t>5,699.25</w:t>
      </w:r>
      <w:r>
        <w:rPr>
          <w:rFonts w:ascii="Times New Roman" w:hAnsi="Times New Roman" w:cs="Times New Roman" w:eastAsia="Times New Roman" w:hint="default"/>
          <w:spacing w:val="8"/>
        </w:rPr>
        <w:t> </w:t>
      </w:r>
      <w:r>
        <w:rPr>
          <w:spacing w:val="-5"/>
        </w:rPr>
        <w:t>万元，以发行</w:t>
      </w:r>
    </w:p>
    <w:p>
      <w:pPr>
        <w:pStyle w:val="BodyText"/>
        <w:spacing w:line="240" w:lineRule="auto" w:before="117"/>
        <w:ind w:left="217" w:right="0"/>
        <w:jc w:val="left"/>
      </w:pPr>
      <w:r>
        <w:rPr/>
        <w:t>股份支付对价</w:t>
      </w:r>
      <w:r>
        <w:rPr>
          <w:spacing w:val="-51"/>
        </w:rPr>
        <w:t> </w:t>
      </w:r>
      <w:r>
        <w:rPr>
          <w:rFonts w:ascii="Times New Roman" w:hAnsi="Times New Roman" w:cs="Times New Roman" w:eastAsia="Times New Roman" w:hint="default"/>
        </w:rPr>
        <w:t>13,298.25 </w:t>
      </w:r>
      <w:r>
        <w:rPr/>
        <w:t>万元。截至本财务报表批准报出日，维尔科技</w:t>
      </w:r>
      <w:r>
        <w:rPr>
          <w:spacing w:val="-50"/>
        </w:rPr>
        <w:t> </w:t>
      </w:r>
      <w:r>
        <w:rPr>
          <w:rFonts w:ascii="Times New Roman" w:hAnsi="Times New Roman" w:cs="Times New Roman" w:eastAsia="Times New Roman" w:hint="default"/>
        </w:rPr>
        <w:t>2018 </w:t>
      </w:r>
      <w:r>
        <w:rPr/>
        <w:t>年度的对赌业绩是否</w:t>
      </w:r>
    </w:p>
    <w:p>
      <w:pPr>
        <w:pStyle w:val="BodyText"/>
        <w:spacing w:line="240" w:lineRule="auto" w:before="119"/>
        <w:ind w:left="217" w:right="0"/>
        <w:jc w:val="left"/>
      </w:pPr>
      <w:r>
        <w:rPr>
          <w:w w:val="100"/>
        </w:rPr>
        <w:t>达标</w:t>
      </w:r>
      <w:r>
        <w:rPr>
          <w:spacing w:val="-3"/>
          <w:w w:val="100"/>
        </w:rPr>
        <w:t>及</w:t>
      </w:r>
      <w:r>
        <w:rPr>
          <w:w w:val="100"/>
        </w:rPr>
        <w:t>对</w:t>
      </w:r>
      <w:r>
        <w:rPr>
          <w:spacing w:val="-3"/>
          <w:w w:val="100"/>
        </w:rPr>
        <w:t>赌</w:t>
      </w:r>
      <w:r>
        <w:rPr>
          <w:w w:val="100"/>
        </w:rPr>
        <w:t>期</w:t>
      </w:r>
      <w:r>
        <w:rPr>
          <w:spacing w:val="-3"/>
          <w:w w:val="100"/>
        </w:rPr>
        <w:t>届</w:t>
      </w:r>
      <w:r>
        <w:rPr>
          <w:w w:val="100"/>
        </w:rPr>
        <w:t>满</w:t>
      </w:r>
      <w:r>
        <w:rPr>
          <w:spacing w:val="-3"/>
          <w:w w:val="100"/>
        </w:rPr>
        <w:t>后</w:t>
      </w:r>
      <w:r>
        <w:rPr>
          <w:w w:val="100"/>
        </w:rPr>
        <w:t>减</w:t>
      </w:r>
      <w:r>
        <w:rPr>
          <w:spacing w:val="-3"/>
          <w:w w:val="100"/>
        </w:rPr>
        <w:t>值</w:t>
      </w:r>
      <w:r>
        <w:rPr>
          <w:w w:val="100"/>
        </w:rPr>
        <w:t>情况</w:t>
      </w:r>
      <w:r>
        <w:rPr>
          <w:spacing w:val="-3"/>
          <w:w w:val="100"/>
        </w:rPr>
        <w:t>尚</w:t>
      </w:r>
      <w:r>
        <w:rPr>
          <w:w w:val="100"/>
        </w:rPr>
        <w:t>不</w:t>
      </w:r>
      <w:r>
        <w:rPr>
          <w:spacing w:val="-3"/>
          <w:w w:val="100"/>
        </w:rPr>
        <w:t>确定</w:t>
      </w:r>
      <w:r>
        <w:rPr>
          <w:spacing w:val="-92"/>
          <w:w w:val="100"/>
        </w:rPr>
        <w:t>，</w:t>
      </w:r>
      <w:r>
        <w:rPr>
          <w:spacing w:val="-3"/>
          <w:w w:val="100"/>
        </w:rPr>
        <w:t>故</w:t>
      </w:r>
      <w:r>
        <w:rPr>
          <w:w w:val="100"/>
        </w:rPr>
        <w:t>公</w:t>
      </w:r>
      <w:r>
        <w:rPr>
          <w:spacing w:val="-3"/>
          <w:w w:val="100"/>
        </w:rPr>
        <w:t>司</w:t>
      </w:r>
      <w:r>
        <w:rPr>
          <w:w w:val="100"/>
        </w:rPr>
        <w:t>将</w:t>
      </w:r>
      <w:r>
        <w:rPr>
          <w:spacing w:val="-3"/>
          <w:w w:val="100"/>
        </w:rPr>
        <w:t>尚</w:t>
      </w:r>
      <w:r>
        <w:rPr>
          <w:w w:val="100"/>
        </w:rPr>
        <w:t>未明</w:t>
      </w:r>
      <w:r>
        <w:rPr>
          <w:spacing w:val="-3"/>
          <w:w w:val="100"/>
        </w:rPr>
        <w:t>确</w:t>
      </w:r>
      <w:r>
        <w:rPr>
          <w:w w:val="100"/>
        </w:rPr>
        <w:t>的</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018</w:t>
      </w:r>
      <w:r>
        <w:rPr>
          <w:rFonts w:ascii="Times New Roman" w:hAnsi="Times New Roman" w:cs="Times New Roman" w:eastAsia="Times New Roman" w:hint="default"/>
          <w:spacing w:val="-3"/>
        </w:rPr>
        <w:t> </w:t>
      </w:r>
      <w:r>
        <w:rPr>
          <w:w w:val="100"/>
        </w:rPr>
        <w:t>年</w:t>
      </w:r>
      <w:r>
        <w:rPr>
          <w:spacing w:val="-3"/>
          <w:w w:val="100"/>
        </w:rPr>
        <w:t>度</w:t>
      </w:r>
      <w:r>
        <w:rPr>
          <w:w w:val="100"/>
        </w:rPr>
        <w:t>对</w:t>
      </w:r>
      <w:r>
        <w:rPr>
          <w:spacing w:val="-3"/>
          <w:w w:val="100"/>
        </w:rPr>
        <w:t>赌业</w:t>
      </w:r>
      <w:r>
        <w:rPr>
          <w:w w:val="100"/>
        </w:rPr>
        <w:t>绩对</w:t>
      </w:r>
      <w:r>
        <w:rPr>
          <w:spacing w:val="-3"/>
          <w:w w:val="100"/>
        </w:rPr>
        <w:t>应</w:t>
      </w:r>
      <w:r>
        <w:rPr>
          <w:w w:val="100"/>
        </w:rPr>
        <w:t>的</w:t>
      </w:r>
      <w:r>
        <w:rPr>
          <w:spacing w:val="-3"/>
          <w:w w:val="100"/>
        </w:rPr>
        <w:t>发</w:t>
      </w:r>
      <w:r>
        <w:rPr>
          <w:w w:val="100"/>
        </w:rPr>
        <w:t>行</w:t>
      </w:r>
      <w:r>
        <w:rPr>
          <w:spacing w:val="-3"/>
          <w:w w:val="100"/>
        </w:rPr>
        <w:t>股</w:t>
      </w:r>
      <w:r>
        <w:rPr>
          <w:w w:val="100"/>
        </w:rPr>
        <w:t>份</w:t>
      </w:r>
    </w:p>
    <w:p>
      <w:pPr>
        <w:pStyle w:val="BodyText"/>
        <w:spacing w:line="240" w:lineRule="auto" w:before="117"/>
        <w:ind w:left="217" w:right="411"/>
        <w:jc w:val="left"/>
      </w:pPr>
      <w:r>
        <w:rPr/>
        <w:t>支付对价</w:t>
      </w:r>
      <w:r>
        <w:rPr>
          <w:spacing w:val="-53"/>
        </w:rPr>
        <w:t> </w:t>
      </w:r>
      <w:r>
        <w:rPr>
          <w:rFonts w:ascii="Times New Roman" w:hAnsi="Times New Roman" w:cs="Times New Roman" w:eastAsia="Times New Roman" w:hint="default"/>
        </w:rPr>
        <w:t>5,186.31</w:t>
      </w:r>
      <w:r>
        <w:rPr>
          <w:rFonts w:ascii="Times New Roman" w:hAnsi="Times New Roman" w:cs="Times New Roman" w:eastAsia="Times New Roman" w:hint="default"/>
          <w:spacing w:val="-1"/>
        </w:rPr>
        <w:t> </w:t>
      </w:r>
      <w:r>
        <w:rPr/>
        <w:t>万元及</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年度保证金</w:t>
      </w:r>
      <w:r>
        <w:rPr>
          <w:spacing w:val="-53"/>
        </w:rPr>
        <w:t> </w:t>
      </w:r>
      <w:r>
        <w:rPr>
          <w:rFonts w:ascii="Times New Roman" w:hAnsi="Times New Roman" w:cs="Times New Roman" w:eastAsia="Times New Roman" w:hint="default"/>
        </w:rPr>
        <w:t>353.88</w:t>
      </w:r>
      <w:r>
        <w:rPr>
          <w:rFonts w:ascii="Times New Roman" w:hAnsi="Times New Roman" w:cs="Times New Roman" w:eastAsia="Times New Roman" w:hint="default"/>
          <w:spacing w:val="-3"/>
        </w:rPr>
        <w:t> </w:t>
      </w:r>
      <w:r>
        <w:rPr/>
        <w:t>万元列示为其他流动负债。</w:t>
      </w:r>
    </w:p>
    <w:p>
      <w:pPr>
        <w:pStyle w:val="Heading4"/>
        <w:spacing w:line="240" w:lineRule="auto" w:before="178"/>
        <w:ind w:left="217" w:right="2465"/>
        <w:jc w:val="left"/>
        <w:rPr>
          <w:b w:val="0"/>
          <w:bCs w:val="0"/>
        </w:rPr>
      </w:pPr>
      <w:r>
        <w:rPr>
          <w:rFonts w:ascii="宋体" w:hAnsi="宋体" w:cs="宋体" w:eastAsia="宋体" w:hint="default"/>
        </w:rPr>
        <w:t>37</w:t>
      </w:r>
      <w:r>
        <w:rPr/>
        <w:t>、</w:t>
      </w:r>
      <w:r>
        <w:rPr>
          <w:spacing w:val="-24"/>
        </w:rPr>
        <w:t> </w:t>
      </w:r>
      <w:r>
        <w:rPr/>
        <w:t>长期借款</w:t>
      </w:r>
      <w:r>
        <w:rPr>
          <w:b w:val="0"/>
          <w:bCs w:val="0"/>
        </w:rPr>
      </w:r>
    </w:p>
    <w:p>
      <w:pPr>
        <w:pStyle w:val="Heading4"/>
        <w:spacing w:line="240" w:lineRule="auto" w:before="56"/>
        <w:ind w:left="217" w:right="2465"/>
        <w:jc w:val="left"/>
        <w:rPr>
          <w:b w:val="0"/>
          <w:bCs w:val="0"/>
        </w:rPr>
      </w:pPr>
      <w:r>
        <w:rPr>
          <w:rFonts w:ascii="宋体" w:hAnsi="宋体" w:cs="宋体" w:eastAsia="宋体" w:hint="default"/>
        </w:rPr>
        <w:t>(1).</w:t>
      </w:r>
      <w:r>
        <w:rPr>
          <w:rFonts w:ascii="宋体" w:hAnsi="宋体" w:cs="宋体" w:eastAsia="宋体" w:hint="default"/>
          <w:spacing w:val="-1"/>
        </w:rPr>
        <w:t> </w:t>
      </w:r>
      <w:r>
        <w:rPr/>
        <w:t>长期借款分类</w:t>
      </w:r>
      <w:r>
        <w:rPr>
          <w:b w:val="0"/>
          <w:bCs w:val="0"/>
        </w:rPr>
      </w:r>
    </w:p>
    <w:p>
      <w:pPr>
        <w:pStyle w:val="BodyText"/>
        <w:spacing w:line="240" w:lineRule="auto" w:before="58"/>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7" w:right="2465"/>
        <w:jc w:val="left"/>
      </w:pPr>
      <w:r>
        <w:rPr/>
        <w:t>其他说明，包括利率区间：</w:t>
      </w:r>
    </w:p>
    <w:p>
      <w:pPr>
        <w:pStyle w:val="BodyText"/>
        <w:spacing w:line="289" w:lineRule="exact"/>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90" w:lineRule="auto" w:before="0"/>
        <w:ind w:left="217" w:right="7701"/>
        <w:jc w:val="left"/>
        <w:rPr>
          <w:b w:val="0"/>
          <w:bCs w:val="0"/>
        </w:rPr>
      </w:pPr>
      <w:r>
        <w:rPr>
          <w:rFonts w:ascii="宋体" w:hAnsi="宋体" w:cs="宋体" w:eastAsia="宋体" w:hint="default"/>
        </w:rPr>
        <w:t>38</w:t>
      </w:r>
      <w:r>
        <w:rPr/>
        <w:t>、</w:t>
      </w:r>
      <w:r>
        <w:rPr>
          <w:spacing w:val="-24"/>
        </w:rPr>
        <w:t> </w:t>
      </w:r>
      <w:r>
        <w:rPr/>
        <w:t>应付债券</w:t>
      </w:r>
      <w:r>
        <w:rPr>
          <w:w w:val="100"/>
        </w:rPr>
        <w:t> </w:t>
      </w:r>
      <w:r>
        <w:rPr>
          <w:rFonts w:ascii="宋体" w:hAnsi="宋体" w:cs="宋体" w:eastAsia="宋体" w:hint="default"/>
        </w:rPr>
        <w:t>(1).</w:t>
      </w:r>
      <w:r>
        <w:rPr/>
        <w:t>应付债券</w:t>
      </w:r>
      <w:r>
        <w:rPr>
          <w:b w:val="0"/>
          <w:bCs w:val="0"/>
        </w:rPr>
      </w:r>
    </w:p>
    <w:p>
      <w:pPr>
        <w:pStyle w:val="Heading4"/>
        <w:spacing w:line="273" w:lineRule="auto" w:before="14"/>
        <w:ind w:left="217" w:right="411"/>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(2).</w:t>
      </w:r>
      <w:r>
        <w:rPr>
          <w:spacing w:val="-1"/>
        </w:rPr>
        <w:t>应付债券的增减变动：（不包括划分为金融负债的优先股、永续债等其他金融工具）</w:t>
      </w:r>
      <w:r>
        <w:rPr>
          <w:b w:val="0"/>
          <w:bCs w:val="0"/>
          <w:spacing w:val="-1"/>
        </w:rPr>
      </w:r>
    </w:p>
    <w:p>
      <w:pPr>
        <w:pStyle w:val="BodyText"/>
        <w:spacing w:line="240" w:lineRule="auto" w:before="27"/>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37" w:right="233"/>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995" w:val="left" w:leader="none"/>
        </w:tabs>
        <w:spacing w:line="240" w:lineRule="auto" w:before="56"/>
        <w:ind w:left="237" w:right="737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26"/>
          <w:szCs w:val="26"/>
        </w:rPr>
      </w:pPr>
    </w:p>
    <w:p>
      <w:pPr>
        <w:spacing w:line="290" w:lineRule="auto" w:before="0"/>
        <w:ind w:left="237" w:right="2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36"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3" w:lineRule="exact"/>
        <w:ind w:left="237" w:right="233"/>
        <w:jc w:val="left"/>
      </w:pPr>
      <w:r>
        <w:rPr/>
        <w:t>期末发行在外的优先股、永续债等金融工具变动情况表</w:t>
      </w:r>
    </w:p>
    <w:p>
      <w:pPr>
        <w:pStyle w:val="BodyText"/>
        <w:spacing w:line="276" w:lineRule="auto"/>
        <w:ind w:left="237" w:right="462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76" w:lineRule="auto" w:before="25"/>
        <w:ind w:left="23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5"/>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4"/>
        <w:spacing w:line="290" w:lineRule="auto" w:before="0"/>
        <w:ind w:left="237" w:right="7492"/>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2" w:lineRule="exact" w:before="42"/>
        <w:ind w:left="237" w:right="765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237" w:right="6096"/>
        <w:jc w:val="left"/>
        <w:rPr>
          <w:b w:val="0"/>
          <w:bCs w:val="0"/>
        </w:rPr>
      </w:pPr>
      <w:r>
        <w:rPr/>
        <w:t>长期应付款</w:t>
      </w:r>
      <w:r>
        <w:rPr>
          <w:w w:val="100"/>
        </w:rPr>
        <w:t> </w:t>
      </w:r>
      <w:r>
        <w:rPr>
          <w:rFonts w:ascii="宋体" w:hAnsi="宋体" w:cs="宋体" w:eastAsia="宋体" w:hint="default"/>
        </w:rPr>
        <w:t>(2).</w:t>
      </w:r>
      <w:r>
        <w:rPr/>
        <w:t>按款项性质列示长期应付款</w:t>
      </w:r>
      <w:r>
        <w:rPr>
          <w:b w:val="0"/>
          <w:bCs w:val="0"/>
        </w:rPr>
      </w:r>
    </w:p>
    <w:p>
      <w:pPr>
        <w:spacing w:line="273" w:lineRule="auto" w:before="14"/>
        <w:ind w:left="237" w:right="76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pStyle w:val="Heading4"/>
        <w:spacing w:line="240" w:lineRule="auto" w:before="29"/>
        <w:ind w:left="237" w:right="233"/>
        <w:jc w:val="left"/>
        <w:rPr>
          <w:b w:val="0"/>
          <w:bCs w:val="0"/>
        </w:rPr>
      </w:pPr>
      <w:r>
        <w:rPr>
          <w:rFonts w:ascii="宋体" w:hAnsi="宋体" w:cs="宋体" w:eastAsia="宋体" w:hint="default"/>
        </w:rPr>
        <w:t>(3).</w:t>
      </w:r>
      <w:r>
        <w:rPr/>
        <w:t>按款项性质列示专项应付款</w:t>
      </w:r>
      <w:r>
        <w:rPr>
          <w:b w:val="0"/>
          <w:bCs w:val="0"/>
        </w:rPr>
      </w:r>
    </w:p>
    <w:p>
      <w:pPr>
        <w:pStyle w:val="BodyText"/>
        <w:spacing w:line="240" w:lineRule="auto" w:before="56"/>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7" w:right="233"/>
        <w:jc w:val="left"/>
        <w:rPr>
          <w:b w:val="0"/>
          <w:bCs w:val="0"/>
        </w:rPr>
      </w:pPr>
      <w:r>
        <w:rPr>
          <w:rFonts w:ascii="宋体" w:hAnsi="宋体" w:cs="宋体" w:eastAsia="宋体" w:hint="default"/>
        </w:rPr>
        <w:t>40</w:t>
      </w:r>
      <w:r>
        <w:rPr/>
        <w:t>、</w:t>
      </w:r>
      <w:r>
        <w:rPr>
          <w:spacing w:val="-23"/>
        </w:rPr>
        <w:t> </w:t>
      </w:r>
      <w:r>
        <w:rPr/>
        <w:t>长期应付职工薪酬</w:t>
      </w:r>
      <w:r>
        <w:rPr>
          <w:b w:val="0"/>
          <w:bCs w:val="0"/>
        </w:rPr>
      </w:r>
    </w:p>
    <w:p>
      <w:pPr>
        <w:pStyle w:val="BodyText"/>
        <w:spacing w:line="240" w:lineRule="auto" w:before="58"/>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3"/>
          <w:pgSz w:w="11910" w:h="16840"/>
          <w:pgMar w:footer="1195" w:header="882" w:top="1120" w:bottom="1380" w:left="1040" w:right="1560"/>
          <w:pgNumType w:start="132"/>
        </w:sectPr>
      </w:pPr>
    </w:p>
    <w:p>
      <w:pPr>
        <w:pStyle w:val="Heading4"/>
        <w:spacing w:line="240" w:lineRule="auto"/>
        <w:ind w:left="237" w:right="-18"/>
        <w:jc w:val="left"/>
        <w:rPr>
          <w:b w:val="0"/>
          <w:bCs w:val="0"/>
        </w:rPr>
      </w:pPr>
      <w:r>
        <w:rPr>
          <w:rFonts w:ascii="宋体" w:hAnsi="宋体" w:cs="宋体" w:eastAsia="宋体" w:hint="default"/>
        </w:rPr>
        <w:t>41</w:t>
      </w:r>
      <w:r>
        <w:rPr/>
        <w:t>、</w:t>
      </w:r>
      <w:r>
        <w:rPr>
          <w:spacing w:val="-24"/>
        </w:rPr>
        <w:t> </w:t>
      </w:r>
      <w:r>
        <w:rPr/>
        <w:t>预计负债</w:t>
      </w:r>
      <w:r>
        <w:rPr>
          <w:b w:val="0"/>
          <w:bCs w:val="0"/>
        </w:rPr>
      </w:r>
    </w:p>
    <w:p>
      <w:pPr>
        <w:pStyle w:val="BodyText"/>
        <w:spacing w:line="240" w:lineRule="auto" w:before="56"/>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7,968,678.01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9,970,794.97</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7,968,678.01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9,970,794.97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pStyle w:val="BodyText"/>
        <w:spacing w:line="292" w:lineRule="auto" w:before="36"/>
        <w:ind w:left="657" w:right="233" w:hanging="420"/>
        <w:jc w:val="left"/>
      </w:pPr>
      <w:r>
        <w:rPr/>
        <w:t>其他说明，包括重要预计负债的相关重要假设、估计说明：</w:t>
      </w:r>
      <w:r>
        <w:rPr>
          <w:w w:val="100"/>
        </w:rPr>
        <w:t> </w:t>
      </w:r>
      <w:r>
        <w:rPr>
          <w:spacing w:val="-4"/>
        </w:rPr>
        <w:t>产品质量保证，系根据公司与客户签订的软件销售合同中关于承诺</w:t>
      </w:r>
      <w:r>
        <w:rPr>
          <w:rFonts w:ascii="Times New Roman" w:hAnsi="Times New Roman" w:cs="Times New Roman" w:eastAsia="Times New Roman" w:hint="default"/>
          <w:spacing w:val="-4"/>
        </w:rPr>
        <w:t>1</w:t>
      </w:r>
      <w:r>
        <w:rPr>
          <w:spacing w:val="-4"/>
        </w:rPr>
        <w:t>年免费维护的条款，相应</w:t>
      </w:r>
    </w:p>
    <w:p>
      <w:pPr>
        <w:pStyle w:val="BodyText"/>
        <w:spacing w:line="240" w:lineRule="auto" w:before="66"/>
        <w:ind w:left="237" w:right="233"/>
        <w:jc w:val="left"/>
      </w:pPr>
      <w:r>
        <w:rPr/>
        <w:t>按软件收入的</w:t>
      </w:r>
      <w:r>
        <w:rPr>
          <w:rFonts w:ascii="Times New Roman" w:hAnsi="Times New Roman" w:cs="Times New Roman" w:eastAsia="Times New Roman" w:hint="default"/>
        </w:rPr>
        <w:t>0.5%(</w:t>
      </w:r>
      <w:r>
        <w:rPr/>
        <w:t>根据以往实际发生数据测算</w:t>
      </w:r>
      <w:r>
        <w:rPr>
          <w:rFonts w:ascii="Times New Roman" w:hAnsi="Times New Roman" w:cs="Times New Roman" w:eastAsia="Times New Roman" w:hint="default"/>
        </w:rPr>
        <w:t>)</w:t>
      </w:r>
      <w:r>
        <w:rPr/>
        <w:t>计提软件维护费用。</w:t>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540" w:right="1060"/>
        </w:sectPr>
      </w:pPr>
    </w:p>
    <w:p>
      <w:pPr>
        <w:spacing w:line="290" w:lineRule="auto" w:before="36"/>
        <w:ind w:left="737"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579" w:val="left" w:leader="none"/>
        </w:tabs>
        <w:spacing w:line="229" w:lineRule="exact"/>
        <w:ind w:left="7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788" w:val="left" w:leader="none"/>
        </w:tabs>
        <w:spacing w:line="240" w:lineRule="auto"/>
        <w:ind w:left="737" w:right="0"/>
        <w:jc w:val="left"/>
      </w:pPr>
      <w:r>
        <w:rPr>
          <w:spacing w:val="-1"/>
        </w:rPr>
        <w:t>单位：元</w:t>
        <w:tab/>
        <w:t>币种：人民币</w:t>
      </w:r>
    </w:p>
    <w:p>
      <w:pPr>
        <w:spacing w:after="0" w:line="240" w:lineRule="auto"/>
        <w:jc w:val="left"/>
        <w:sectPr>
          <w:type w:val="continuous"/>
          <w:pgSz w:w="11910" w:h="16840"/>
          <w:pgMar w:top="1120" w:bottom="1380" w:left="540" w:right="1060"/>
          <w:cols w:num="2" w:equalWidth="0">
            <w:col w:w="2420" w:space="4102"/>
            <w:col w:w="3788"/>
          </w:cols>
        </w:sectPr>
      </w:pPr>
    </w:p>
    <w:p>
      <w:pPr>
        <w:spacing w:line="240" w:lineRule="auto" w:before="7"/>
        <w:rPr>
          <w:rFonts w:ascii="宋体" w:hAnsi="宋体" w:cs="宋体" w:eastAsia="宋体" w:hint="default"/>
          <w:sz w:val="2"/>
          <w:szCs w:val="2"/>
        </w:rPr>
      </w:pPr>
    </w:p>
    <w:tbl>
      <w:tblPr>
        <w:tblW w:w="0" w:type="auto"/>
        <w:jc w:val="left"/>
        <w:tblInd w:w="619" w:type="dxa"/>
        <w:tblLayout w:type="fixed"/>
        <w:tblCellMar>
          <w:top w:w="0" w:type="dxa"/>
          <w:left w:w="0" w:type="dxa"/>
          <w:bottom w:w="0" w:type="dxa"/>
          <w:right w:w="0" w:type="dxa"/>
        </w:tblCellMar>
        <w:tblLook w:val="01E0"/>
      </w:tblPr>
      <w:tblGrid>
        <w:gridCol w:w="1102"/>
        <w:gridCol w:w="1435"/>
        <w:gridCol w:w="1433"/>
        <w:gridCol w:w="1436"/>
        <w:gridCol w:w="1512"/>
        <w:gridCol w:w="2144"/>
      </w:tblGrid>
      <w:tr>
        <w:trPr>
          <w:trHeight w:val="3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48,542,033.24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19,058,000.00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13,798,295.23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53,801,738.01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万元与收益相</w:t>
            </w:r>
          </w:p>
          <w:p>
            <w:pPr>
              <w:pStyle w:val="TableParagraph"/>
              <w:spacing w:line="272" w:lineRule="exact" w:before="19"/>
              <w:ind w:left="108" w:right="105"/>
              <w:jc w:val="left"/>
              <w:rPr>
                <w:rFonts w:ascii="宋体" w:hAnsi="宋体" w:cs="宋体" w:eastAsia="宋体" w:hint="default"/>
                <w:sz w:val="21"/>
                <w:szCs w:val="21"/>
              </w:rPr>
            </w:pPr>
            <w:r>
              <w:rPr>
                <w:rFonts w:ascii="宋体" w:hAnsi="宋体" w:cs="宋体" w:eastAsia="宋体" w:hint="default"/>
                <w:spacing w:val="-10"/>
                <w:sz w:val="21"/>
                <w:szCs w:val="21"/>
              </w:rPr>
              <w:t>关；</w:t>
            </w:r>
            <w:r>
              <w:rPr>
                <w:rFonts w:ascii="Times New Roman" w:hAnsi="Times New Roman" w:cs="Times New Roman" w:eastAsia="Times New Roman" w:hint="default"/>
                <w:spacing w:val="-10"/>
                <w:sz w:val="21"/>
                <w:szCs w:val="21"/>
              </w:rPr>
              <w:t>1745.80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产相关。</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48,542,033.24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19,058,000.00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13,798,295.23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 w:right="0"/>
              <w:jc w:val="center"/>
              <w:rPr>
                <w:rFonts w:ascii="Times New Roman" w:hAnsi="Times New Roman" w:cs="Times New Roman" w:eastAsia="Times New Roman" w:hint="default"/>
                <w:sz w:val="21"/>
                <w:szCs w:val="21"/>
              </w:rPr>
            </w:pPr>
            <w:r>
              <w:rPr>
                <w:rFonts w:ascii="Times New Roman"/>
                <w:sz w:val="21"/>
              </w:rPr>
              <w:t>53,801,738.01</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540" w:right="1060"/>
        </w:sectPr>
      </w:pPr>
    </w:p>
    <w:p>
      <w:pPr>
        <w:pStyle w:val="BodyText"/>
        <w:spacing w:line="240" w:lineRule="auto" w:before="36"/>
        <w:ind w:left="737" w:right="0"/>
        <w:jc w:val="left"/>
      </w:pPr>
      <w:r>
        <w:rPr>
          <w:spacing w:val="-2"/>
        </w:rPr>
        <w:t>涉及政府补助的项目：</w:t>
      </w:r>
    </w:p>
    <w:p>
      <w:pPr>
        <w:pStyle w:val="BodyText"/>
        <w:spacing w:line="240" w:lineRule="auto" w:before="59"/>
        <w:ind w:left="737"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73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540" w:right="1060"/>
          <w:cols w:num="2" w:equalWidth="0">
            <w:col w:w="2840" w:space="4536"/>
            <w:col w:w="2934"/>
          </w:cols>
        </w:sectPr>
      </w:pPr>
    </w:p>
    <w:p>
      <w:pPr>
        <w:spacing w:line="240" w:lineRule="auto" w:before="1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656"/>
        <w:gridCol w:w="1260"/>
        <w:gridCol w:w="1263"/>
        <w:gridCol w:w="1327"/>
        <w:gridCol w:w="1260"/>
        <w:gridCol w:w="631"/>
        <w:gridCol w:w="1261"/>
        <w:gridCol w:w="1418"/>
      </w:tblGrid>
      <w:tr>
        <w:trPr>
          <w:trHeight w:val="47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6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本期新增补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助金额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6" w:right="0" w:hanging="92"/>
              <w:jc w:val="left"/>
              <w:rPr>
                <w:rFonts w:ascii="宋体" w:hAnsi="宋体" w:cs="宋体" w:eastAsia="宋体" w:hint="default"/>
                <w:sz w:val="18"/>
                <w:szCs w:val="18"/>
              </w:rPr>
            </w:pPr>
            <w:r>
              <w:rPr>
                <w:rFonts w:ascii="宋体" w:hAnsi="宋体" w:cs="宋体" w:eastAsia="宋体" w:hint="default"/>
                <w:sz w:val="18"/>
                <w:szCs w:val="18"/>
              </w:rPr>
              <w:t>本期计入营业</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外收入金额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hAnsi="宋体" w:cs="宋体" w:eastAsia="宋体" w:hint="default"/>
                <w:sz w:val="18"/>
                <w:szCs w:val="18"/>
              </w:rPr>
              <w:t>本期计入其</w:t>
            </w:r>
          </w:p>
          <w:p>
            <w:pPr>
              <w:pStyle w:val="TableParagraph"/>
              <w:spacing w:line="234" w:lineRule="exact"/>
              <w:ind w:left="175" w:right="0"/>
              <w:jc w:val="left"/>
              <w:rPr>
                <w:rFonts w:ascii="宋体" w:hAnsi="宋体" w:cs="宋体" w:eastAsia="宋体" w:hint="default"/>
                <w:sz w:val="18"/>
                <w:szCs w:val="18"/>
              </w:rPr>
            </w:pPr>
            <w:r>
              <w:rPr>
                <w:rFonts w:ascii="宋体" w:hAnsi="宋体" w:cs="宋体" w:eastAsia="宋体" w:hint="default"/>
                <w:sz w:val="18"/>
                <w:szCs w:val="18"/>
              </w:rPr>
              <w:t>他收益金额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收益相关</w:t>
            </w:r>
          </w:p>
        </w:tc>
      </w:tr>
      <w:tr>
        <w:trPr>
          <w:trHeight w:val="24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云计算工程项目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16,512,364.89</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7,460,620.24</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9,051,744.65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8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省</w:t>
            </w:r>
            <w:r>
              <w:rPr>
                <w:rFonts w:ascii="宋体" w:hAnsi="宋体" w:cs="宋体" w:eastAsia="宋体" w:hint="default"/>
                <w:spacing w:val="-62"/>
                <w:sz w:val="18"/>
                <w:szCs w:val="18"/>
              </w:rPr>
              <w:t> </w:t>
            </w:r>
            <w:r>
              <w:rPr>
                <w:rFonts w:ascii="宋体" w:hAnsi="宋体" w:cs="宋体" w:eastAsia="宋体" w:hint="default"/>
                <w:sz w:val="18"/>
                <w:szCs w:val="18"/>
              </w:rPr>
              <w:t>级</w:t>
            </w:r>
            <w:r>
              <w:rPr>
                <w:rFonts w:ascii="宋体" w:hAnsi="宋体" w:cs="宋体" w:eastAsia="宋体" w:hint="default"/>
                <w:spacing w:val="-62"/>
                <w:sz w:val="18"/>
                <w:szCs w:val="18"/>
              </w:rPr>
              <w:t> </w:t>
            </w:r>
            <w:r>
              <w:rPr>
                <w:rFonts w:ascii="宋体" w:hAnsi="宋体" w:cs="宋体" w:eastAsia="宋体" w:hint="default"/>
                <w:sz w:val="18"/>
                <w:szCs w:val="18"/>
              </w:rPr>
              <w:t>重</w:t>
            </w:r>
            <w:r>
              <w:rPr>
                <w:rFonts w:ascii="宋体" w:hAnsi="宋体" w:cs="宋体" w:eastAsia="宋体" w:hint="default"/>
                <w:spacing w:val="-62"/>
                <w:sz w:val="18"/>
                <w:szCs w:val="18"/>
              </w:rPr>
              <w:t> </w:t>
            </w:r>
            <w:r>
              <w:rPr>
                <w:rFonts w:ascii="宋体" w:hAnsi="宋体" w:cs="宋体" w:eastAsia="宋体" w:hint="default"/>
                <w:sz w:val="18"/>
                <w:szCs w:val="18"/>
              </w:rPr>
              <w:t>点</w:t>
            </w:r>
            <w:r>
              <w:rPr>
                <w:rFonts w:ascii="宋体" w:hAnsi="宋体" w:cs="宋体" w:eastAsia="宋体" w:hint="default"/>
                <w:spacing w:val="-62"/>
                <w:sz w:val="18"/>
                <w:szCs w:val="18"/>
              </w:rPr>
              <w:t> </w:t>
            </w:r>
            <w:r>
              <w:rPr>
                <w:rFonts w:ascii="宋体" w:hAnsi="宋体" w:cs="宋体" w:eastAsia="宋体" w:hint="default"/>
                <w:sz w:val="18"/>
                <w:szCs w:val="18"/>
              </w:rPr>
              <w:t>企</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研</w:t>
            </w:r>
          </w:p>
          <w:p>
            <w:pPr>
              <w:pStyle w:val="TableParagraph"/>
              <w:spacing w:line="249" w:lineRule="auto"/>
              <w:ind w:left="107" w:right="107"/>
              <w:jc w:val="left"/>
              <w:rPr>
                <w:rFonts w:ascii="Times New Roman" w:hAnsi="Times New Roman" w:cs="Times New Roman" w:eastAsia="Times New Roman" w:hint="default"/>
                <w:sz w:val="18"/>
                <w:szCs w:val="18"/>
              </w:rPr>
            </w:pPr>
            <w:r>
              <w:rPr>
                <w:rFonts w:ascii="宋体" w:hAnsi="宋体" w:cs="宋体" w:eastAsia="宋体" w:hint="default"/>
                <w:sz w:val="18"/>
                <w:szCs w:val="18"/>
              </w:rPr>
              <w:t>究院建设项目</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pacing w:val="-1"/>
                <w:sz w:val="18"/>
              </w:rPr>
              <w:t>10,000,000.00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2"/>
                <w:sz w:val="18"/>
                <w:szCs w:val="18"/>
              </w:rPr>
              <w:t> </w:t>
            </w:r>
            <w:r>
              <w:rPr>
                <w:rFonts w:ascii="宋体" w:hAnsi="宋体" w:cs="宋体" w:eastAsia="宋体" w:hint="default"/>
                <w:sz w:val="18"/>
                <w:szCs w:val="18"/>
              </w:rPr>
              <w:t>于</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行</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信</w:t>
            </w: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62"/>
                <w:sz w:val="18"/>
                <w:szCs w:val="18"/>
              </w:rPr>
              <w:t> </w:t>
            </w:r>
            <w:r>
              <w:rPr>
                <w:rFonts w:ascii="宋体" w:hAnsi="宋体" w:cs="宋体" w:eastAsia="宋体" w:hint="default"/>
                <w:sz w:val="18"/>
                <w:szCs w:val="18"/>
              </w:rPr>
              <w:t>知</w:t>
            </w:r>
            <w:r>
              <w:rPr>
                <w:rFonts w:ascii="宋体" w:hAnsi="宋体" w:cs="宋体" w:eastAsia="宋体" w:hint="default"/>
                <w:spacing w:val="-62"/>
                <w:sz w:val="18"/>
                <w:szCs w:val="18"/>
              </w:rPr>
              <w:t> </w:t>
            </w:r>
            <w:r>
              <w:rPr>
                <w:rFonts w:ascii="宋体" w:hAnsi="宋体" w:cs="宋体" w:eastAsia="宋体" w:hint="default"/>
                <w:sz w:val="18"/>
                <w:szCs w:val="18"/>
              </w:rPr>
              <w:t>识</w:t>
            </w:r>
            <w:r>
              <w:rPr>
                <w:rFonts w:ascii="宋体" w:hAnsi="宋体" w:cs="宋体" w:eastAsia="宋体" w:hint="default"/>
                <w:spacing w:val="-62"/>
                <w:sz w:val="18"/>
                <w:szCs w:val="18"/>
              </w:rPr>
              <w:t> </w:t>
            </w:r>
            <w:r>
              <w:rPr>
                <w:rFonts w:ascii="宋体" w:hAnsi="宋体" w:cs="宋体" w:eastAsia="宋体" w:hint="default"/>
                <w:sz w:val="18"/>
                <w:szCs w:val="18"/>
              </w:rPr>
              <w:t>库</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工</w:t>
            </w:r>
            <w:r>
              <w:rPr>
                <w:rFonts w:ascii="宋体" w:hAnsi="宋体" w:cs="宋体" w:eastAsia="宋体" w:hint="default"/>
                <w:spacing w:val="-62"/>
                <w:sz w:val="18"/>
                <w:szCs w:val="18"/>
              </w:rPr>
              <w:t> </w:t>
            </w:r>
            <w:r>
              <w:rPr>
                <w:rFonts w:ascii="宋体" w:hAnsi="宋体" w:cs="宋体" w:eastAsia="宋体" w:hint="default"/>
                <w:sz w:val="18"/>
                <w:szCs w:val="18"/>
              </w:rPr>
              <w:t>具</w:t>
            </w:r>
            <w:r>
              <w:rPr>
                <w:rFonts w:ascii="宋体" w:hAnsi="宋体" w:cs="宋体" w:eastAsia="宋体" w:hint="default"/>
                <w:sz w:val="18"/>
                <w:szCs w:val="18"/>
              </w:rPr>
              <w:t> 集</w:t>
            </w:r>
            <w:r>
              <w:rPr>
                <w:rFonts w:ascii="宋体" w:hAnsi="宋体" w:cs="宋体" w:eastAsia="宋体" w:hint="default"/>
                <w:spacing w:val="-62"/>
                <w:sz w:val="18"/>
                <w:szCs w:val="18"/>
              </w:rPr>
              <w:t> </w:t>
            </w:r>
            <w:r>
              <w:rPr>
                <w:rFonts w:ascii="宋体" w:hAnsi="宋体" w:cs="宋体" w:eastAsia="宋体" w:hint="default"/>
                <w:sz w:val="18"/>
                <w:szCs w:val="18"/>
              </w:rPr>
              <w:t>软</w:t>
            </w:r>
            <w:r>
              <w:rPr>
                <w:rFonts w:ascii="宋体" w:hAnsi="宋体" w:cs="宋体" w:eastAsia="宋体" w:hint="default"/>
                <w:spacing w:val="-62"/>
                <w:sz w:val="18"/>
                <w:szCs w:val="18"/>
              </w:rPr>
              <w:t> </w:t>
            </w:r>
            <w:r>
              <w:rPr>
                <w:rFonts w:ascii="宋体" w:hAnsi="宋体" w:cs="宋体" w:eastAsia="宋体" w:hint="default"/>
                <w:sz w:val="18"/>
                <w:szCs w:val="18"/>
              </w:rPr>
              <w:t>件</w:t>
            </w:r>
            <w:r>
              <w:rPr>
                <w:rFonts w:ascii="宋体" w:hAnsi="宋体" w:cs="宋体" w:eastAsia="宋体" w:hint="default"/>
                <w:spacing w:val="-62"/>
                <w:sz w:val="18"/>
                <w:szCs w:val="18"/>
              </w:rPr>
              <w:t> </w:t>
            </w:r>
            <w:r>
              <w:rPr>
                <w:rFonts w:ascii="宋体" w:hAnsi="宋体" w:cs="宋体" w:eastAsia="宋体" w:hint="default"/>
                <w:sz w:val="18"/>
                <w:szCs w:val="18"/>
              </w:rPr>
              <w:t>研</w:t>
            </w:r>
            <w:r>
              <w:rPr>
                <w:rFonts w:ascii="宋体" w:hAnsi="宋体" w:cs="宋体" w:eastAsia="宋体" w:hint="default"/>
                <w:spacing w:val="-62"/>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产</w:t>
            </w:r>
            <w:r>
              <w:rPr>
                <w:rFonts w:ascii="宋体" w:hAnsi="宋体" w:cs="宋体" w:eastAsia="宋体" w:hint="default"/>
                <w:sz w:val="18"/>
                <w:szCs w:val="18"/>
              </w:rPr>
              <w:t> 业化项目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4,420,000.00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1,860,399.92</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2,559,600.08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pacing w:val="-62"/>
                <w:sz w:val="18"/>
                <w:szCs w:val="18"/>
              </w:rPr>
              <w:t> </w:t>
            </w:r>
            <w:r>
              <w:rPr>
                <w:rFonts w:ascii="宋体" w:hAnsi="宋体" w:cs="宋体" w:eastAsia="宋体" w:hint="default"/>
                <w:sz w:val="18"/>
                <w:szCs w:val="18"/>
              </w:rPr>
              <w:t>券</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全</w:t>
            </w:r>
            <w:r>
              <w:rPr>
                <w:rFonts w:ascii="宋体" w:hAnsi="宋体" w:cs="宋体" w:eastAsia="宋体" w:hint="default"/>
                <w:spacing w:val="-62"/>
                <w:sz w:val="18"/>
                <w:szCs w:val="18"/>
              </w:rPr>
              <w:t> </w:t>
            </w:r>
            <w:r>
              <w:rPr>
                <w:rFonts w:ascii="宋体" w:hAnsi="宋体" w:cs="宋体" w:eastAsia="宋体" w:hint="default"/>
                <w:sz w:val="18"/>
                <w:szCs w:val="18"/>
              </w:rPr>
              <w:t>可</w:t>
            </w:r>
            <w:r>
              <w:rPr>
                <w:rFonts w:ascii="宋体" w:hAnsi="宋体" w:cs="宋体" w:eastAsia="宋体" w:hint="default"/>
                <w:spacing w:val="-64"/>
                <w:sz w:val="18"/>
                <w:szCs w:val="18"/>
              </w:rPr>
              <w:t> </w:t>
            </w:r>
            <w:r>
              <w:rPr>
                <w:rFonts w:ascii="宋体" w:hAnsi="宋体" w:cs="宋体" w:eastAsia="宋体" w:hint="default"/>
                <w:sz w:val="18"/>
                <w:szCs w:val="18"/>
              </w:rPr>
              <w:t>靠</w:t>
            </w:r>
            <w:r>
              <w:rPr>
                <w:rFonts w:ascii="宋体" w:hAnsi="宋体" w:cs="宋体" w:eastAsia="宋体" w:hint="default"/>
                <w:spacing w:val="-62"/>
                <w:sz w:val="18"/>
                <w:szCs w:val="18"/>
              </w:rPr>
              <w:t> </w:t>
            </w:r>
            <w:r>
              <w:rPr>
                <w:rFonts w:ascii="宋体" w:hAnsi="宋体" w:cs="宋体" w:eastAsia="宋体" w:hint="default"/>
                <w:sz w:val="18"/>
                <w:szCs w:val="18"/>
              </w:rPr>
              <w:t>业</w:t>
            </w:r>
          </w:p>
          <w:p>
            <w:pPr>
              <w:pStyle w:val="TableParagraph"/>
              <w:spacing w:line="237" w:lineRule="auto"/>
              <w:ind w:left="107"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宋体" w:hAnsi="宋体" w:cs="宋体" w:eastAsia="宋体" w:hint="default"/>
                <w:spacing w:val="-62"/>
                <w:sz w:val="18"/>
                <w:szCs w:val="18"/>
              </w:rPr>
              <w:t> </w:t>
            </w:r>
            <w:r>
              <w:rPr>
                <w:rFonts w:ascii="宋体" w:hAnsi="宋体" w:cs="宋体" w:eastAsia="宋体" w:hint="default"/>
                <w:sz w:val="18"/>
                <w:szCs w:val="18"/>
              </w:rPr>
              <w:t>系</w:t>
            </w:r>
            <w:r>
              <w:rPr>
                <w:rFonts w:ascii="宋体" w:hAnsi="宋体" w:cs="宋体" w:eastAsia="宋体" w:hint="default"/>
                <w:spacing w:val="-62"/>
                <w:sz w:val="18"/>
                <w:szCs w:val="18"/>
              </w:rPr>
              <w:t> </w:t>
            </w:r>
            <w:r>
              <w:rPr>
                <w:rFonts w:ascii="宋体" w:hAnsi="宋体" w:cs="宋体" w:eastAsia="宋体" w:hint="default"/>
                <w:sz w:val="18"/>
                <w:szCs w:val="18"/>
              </w:rPr>
              <w:t>统</w:t>
            </w:r>
            <w:r>
              <w:rPr>
                <w:rFonts w:ascii="宋体" w:hAnsi="宋体" w:cs="宋体" w:eastAsia="宋体" w:hint="default"/>
                <w:spacing w:val="-62"/>
                <w:sz w:val="18"/>
                <w:szCs w:val="18"/>
              </w:rPr>
              <w:t> </w:t>
            </w:r>
            <w:r>
              <w:rPr>
                <w:rFonts w:ascii="宋体" w:hAnsi="宋体" w:cs="宋体" w:eastAsia="宋体" w:hint="default"/>
                <w:sz w:val="18"/>
                <w:szCs w:val="18"/>
              </w:rPr>
              <w:t>研</w:t>
            </w:r>
            <w:r>
              <w:rPr>
                <w:rFonts w:ascii="宋体" w:hAnsi="宋体" w:cs="宋体" w:eastAsia="宋体" w:hint="default"/>
                <w:spacing w:val="-62"/>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应</w:t>
            </w:r>
            <w:r>
              <w:rPr>
                <w:rFonts w:ascii="宋体" w:hAnsi="宋体" w:cs="宋体" w:eastAsia="宋体" w:hint="default"/>
                <w:sz w:val="18"/>
                <w:szCs w:val="18"/>
              </w:rPr>
              <w:t> 用</w:t>
            </w:r>
            <w:r>
              <w:rPr>
                <w:rFonts w:ascii="宋体" w:hAnsi="宋体" w:cs="宋体" w:eastAsia="宋体" w:hint="default"/>
                <w:spacing w:val="-62"/>
                <w:sz w:val="18"/>
                <w:szCs w:val="18"/>
              </w:rPr>
              <w:t> </w:t>
            </w:r>
            <w:r>
              <w:rPr>
                <w:rFonts w:ascii="宋体" w:hAnsi="宋体" w:cs="宋体" w:eastAsia="宋体" w:hint="default"/>
                <w:sz w:val="18"/>
                <w:szCs w:val="18"/>
              </w:rPr>
              <w:t>示</w:t>
            </w:r>
            <w:r>
              <w:rPr>
                <w:rFonts w:ascii="宋体" w:hAnsi="宋体" w:cs="宋体" w:eastAsia="宋体" w:hint="default"/>
                <w:spacing w:val="-62"/>
                <w:sz w:val="18"/>
                <w:szCs w:val="18"/>
              </w:rPr>
              <w:t> </w:t>
            </w:r>
            <w:r>
              <w:rPr>
                <w:rFonts w:ascii="宋体" w:hAnsi="宋体" w:cs="宋体" w:eastAsia="宋体" w:hint="default"/>
                <w:sz w:val="18"/>
                <w:szCs w:val="18"/>
              </w:rPr>
              <w:t>范</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2"/>
                <w:sz w:val="18"/>
                <w:szCs w:val="18"/>
              </w:rPr>
              <w:t> </w:t>
            </w:r>
            <w:r>
              <w:rPr>
                <w:rFonts w:ascii="宋体" w:hAnsi="宋体" w:cs="宋体" w:eastAsia="宋体" w:hint="default"/>
                <w:sz w:val="18"/>
                <w:szCs w:val="18"/>
              </w:rPr>
              <w:t>目</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pacing w:val="-1"/>
                <w:sz w:val="18"/>
              </w:rPr>
              <w:t>5,000,000.00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8"/>
              <w:jc w:val="right"/>
              <w:rPr>
                <w:rFonts w:ascii="Times New Roman" w:hAnsi="Times New Roman" w:cs="Times New Roman" w:eastAsia="Times New Roman" w:hint="default"/>
                <w:sz w:val="18"/>
                <w:szCs w:val="18"/>
              </w:rPr>
            </w:pPr>
            <w:r>
              <w:rPr>
                <w:rFonts w:ascii="Times New Roman"/>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340.00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w:t>
            </w:r>
          </w:p>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元与资产相关，</w:t>
            </w:r>
          </w:p>
          <w:p>
            <w:pPr>
              <w:pStyle w:val="TableParagraph"/>
              <w:spacing w:line="232" w:lineRule="exact" w:before="24"/>
              <w:ind w:left="107"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22"/>
                <w:sz w:val="18"/>
                <w:szCs w:val="18"/>
              </w:rPr>
              <w:t> </w:t>
            </w:r>
            <w:r>
              <w:rPr>
                <w:rFonts w:ascii="宋体" w:hAnsi="宋体" w:cs="宋体" w:eastAsia="宋体" w:hint="default"/>
                <w:spacing w:val="14"/>
                <w:sz w:val="18"/>
                <w:szCs w:val="18"/>
              </w:rPr>
              <w:t>万元与</w:t>
            </w:r>
            <w:r>
              <w:rPr>
                <w:rFonts w:ascii="宋体" w:hAnsi="宋体" w:cs="宋体" w:eastAsia="宋体" w:hint="default"/>
                <w:spacing w:val="-69"/>
                <w:sz w:val="18"/>
                <w:szCs w:val="18"/>
              </w:rPr>
              <w:t> </w:t>
            </w:r>
            <w:r>
              <w:rPr>
                <w:rFonts w:ascii="宋体" w:hAnsi="宋体" w:cs="宋体" w:eastAsia="宋体" w:hint="default"/>
                <w:sz w:val="18"/>
                <w:szCs w:val="18"/>
              </w:rPr>
              <w:t>收益相关。</w:t>
            </w:r>
          </w:p>
        </w:tc>
      </w:tr>
      <w:tr>
        <w:trPr>
          <w:trHeight w:val="94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云</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算</w:t>
            </w:r>
            <w:r>
              <w:rPr>
                <w:rFonts w:ascii="宋体" w:hAnsi="宋体" w:cs="宋体" w:eastAsia="宋体" w:hint="default"/>
                <w:spacing w:val="-64"/>
                <w:sz w:val="18"/>
                <w:szCs w:val="18"/>
              </w:rPr>
              <w:t> </w:t>
            </w:r>
            <w:r>
              <w:rPr>
                <w:rFonts w:ascii="宋体" w:hAnsi="宋体" w:cs="宋体" w:eastAsia="宋体" w:hint="default"/>
                <w:sz w:val="18"/>
                <w:szCs w:val="18"/>
              </w:rPr>
              <w:t>与</w:t>
            </w:r>
            <w:r>
              <w:rPr>
                <w:rFonts w:ascii="宋体" w:hAnsi="宋体" w:cs="宋体" w:eastAsia="宋体" w:hint="default"/>
                <w:spacing w:val="-62"/>
                <w:sz w:val="18"/>
                <w:szCs w:val="18"/>
              </w:rPr>
              <w:t> </w:t>
            </w:r>
            <w:r>
              <w:rPr>
                <w:rFonts w:ascii="宋体" w:hAnsi="宋体" w:cs="宋体" w:eastAsia="宋体" w:hint="default"/>
                <w:sz w:val="18"/>
                <w:szCs w:val="18"/>
              </w:rPr>
              <w:t>大</w:t>
            </w: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据</w:t>
            </w:r>
            <w:r>
              <w:rPr>
                <w:rFonts w:ascii="宋体" w:hAnsi="宋体" w:cs="宋体" w:eastAsia="宋体" w:hint="default"/>
                <w:spacing w:val="-62"/>
                <w:sz w:val="18"/>
                <w:szCs w:val="18"/>
              </w:rPr>
              <w:t> </w:t>
            </w:r>
            <w:r>
              <w:rPr>
                <w:rFonts w:ascii="宋体" w:hAnsi="宋体" w:cs="宋体" w:eastAsia="宋体" w:hint="default"/>
                <w:sz w:val="18"/>
                <w:szCs w:val="18"/>
              </w:rPr>
              <w:t>安</w:t>
            </w:r>
            <w:r>
              <w:rPr>
                <w:rFonts w:ascii="宋体" w:hAnsi="宋体" w:cs="宋体" w:eastAsia="宋体" w:hint="default"/>
                <w:spacing w:val="-62"/>
                <w:sz w:val="18"/>
                <w:szCs w:val="18"/>
              </w:rPr>
              <w:t> </w:t>
            </w:r>
            <w:r>
              <w:rPr>
                <w:rFonts w:ascii="宋体" w:hAnsi="宋体" w:cs="宋体" w:eastAsia="宋体" w:hint="default"/>
                <w:sz w:val="18"/>
                <w:szCs w:val="18"/>
              </w:rPr>
              <w:t>全</w:t>
            </w:r>
            <w:r>
              <w:rPr>
                <w:rFonts w:ascii="宋体" w:hAnsi="宋体" w:cs="宋体" w:eastAsia="宋体" w:hint="default"/>
                <w:spacing w:val="-62"/>
                <w:sz w:val="18"/>
                <w:szCs w:val="18"/>
              </w:rPr>
              <w:t> </w:t>
            </w:r>
            <w:r>
              <w:rPr>
                <w:rFonts w:ascii="宋体" w:hAnsi="宋体" w:cs="宋体" w:eastAsia="宋体" w:hint="default"/>
                <w:sz w:val="18"/>
                <w:szCs w:val="18"/>
              </w:rPr>
              <w:t>应</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2"/>
                <w:sz w:val="18"/>
                <w:szCs w:val="18"/>
              </w:rPr>
              <w:t> </w:t>
            </w:r>
            <w:r>
              <w:rPr>
                <w:rFonts w:ascii="宋体" w:hAnsi="宋体" w:cs="宋体" w:eastAsia="宋体" w:hint="default"/>
                <w:sz w:val="18"/>
                <w:szCs w:val="18"/>
              </w:rPr>
              <w:t>试</w:t>
            </w:r>
            <w:r>
              <w:rPr>
                <w:rFonts w:ascii="宋体" w:hAnsi="宋体" w:cs="宋体" w:eastAsia="宋体" w:hint="default"/>
                <w:sz w:val="18"/>
                <w:szCs w:val="18"/>
              </w:rPr>
              <w:t> 点</w:t>
            </w:r>
            <w:r>
              <w:rPr>
                <w:rFonts w:ascii="宋体" w:hAnsi="宋体" w:cs="宋体" w:eastAsia="宋体" w:hint="default"/>
                <w:spacing w:val="-62"/>
                <w:sz w:val="18"/>
                <w:szCs w:val="18"/>
              </w:rPr>
              <w:t> </w:t>
            </w:r>
            <w:r>
              <w:rPr>
                <w:rFonts w:ascii="宋体" w:hAnsi="宋体" w:cs="宋体" w:eastAsia="宋体" w:hint="default"/>
                <w:sz w:val="18"/>
                <w:szCs w:val="18"/>
              </w:rPr>
              <w:t>示</w:t>
            </w:r>
            <w:r>
              <w:rPr>
                <w:rFonts w:ascii="宋体" w:hAnsi="宋体" w:cs="宋体" w:eastAsia="宋体" w:hint="default"/>
                <w:spacing w:val="-62"/>
                <w:sz w:val="18"/>
                <w:szCs w:val="18"/>
              </w:rPr>
              <w:t> </w:t>
            </w:r>
            <w:r>
              <w:rPr>
                <w:rFonts w:ascii="宋体" w:hAnsi="宋体" w:cs="宋体" w:eastAsia="宋体" w:hint="default"/>
                <w:sz w:val="18"/>
                <w:szCs w:val="18"/>
              </w:rPr>
              <w:t>范</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高</w:t>
            </w:r>
            <w:r>
              <w:rPr>
                <w:rFonts w:ascii="宋体" w:hAnsi="宋体" w:cs="宋体" w:eastAsia="宋体" w:hint="default"/>
                <w:spacing w:val="-62"/>
                <w:sz w:val="18"/>
                <w:szCs w:val="18"/>
              </w:rPr>
              <w:t> </w:t>
            </w:r>
            <w:r>
              <w:rPr>
                <w:rFonts w:ascii="宋体" w:hAnsi="宋体" w:cs="宋体" w:eastAsia="宋体" w:hint="default"/>
                <w:sz w:val="18"/>
                <w:szCs w:val="18"/>
              </w:rPr>
              <w:t>技</w:t>
            </w:r>
            <w:r>
              <w:rPr>
                <w:rFonts w:ascii="宋体" w:hAnsi="宋体" w:cs="宋体" w:eastAsia="宋体" w:hint="default"/>
                <w:sz w:val="18"/>
                <w:szCs w:val="18"/>
              </w:rPr>
              <w:t> 术产业发展项目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4,000,000.00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2,947,850.08</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1,052,149.92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46"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云</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算</w:t>
            </w:r>
            <w:r>
              <w:rPr>
                <w:rFonts w:ascii="宋体" w:hAnsi="宋体" w:cs="宋体" w:eastAsia="宋体" w:hint="default"/>
                <w:spacing w:val="-64"/>
                <w:sz w:val="18"/>
                <w:szCs w:val="18"/>
              </w:rPr>
              <w:t> </w:t>
            </w:r>
            <w:r>
              <w:rPr>
                <w:rFonts w:ascii="宋体" w:hAnsi="宋体" w:cs="宋体" w:eastAsia="宋体" w:hint="default"/>
                <w:sz w:val="18"/>
                <w:szCs w:val="18"/>
              </w:rPr>
              <w:t>服</w:t>
            </w:r>
            <w:r>
              <w:rPr>
                <w:rFonts w:ascii="宋体" w:hAnsi="宋体" w:cs="宋体" w:eastAsia="宋体" w:hint="default"/>
                <w:spacing w:val="-62"/>
                <w:sz w:val="18"/>
                <w:szCs w:val="18"/>
              </w:rPr>
              <w:t> </w:t>
            </w:r>
            <w:r>
              <w:rPr>
                <w:rFonts w:ascii="宋体" w:hAnsi="宋体" w:cs="宋体" w:eastAsia="宋体" w:hint="default"/>
                <w:sz w:val="18"/>
                <w:szCs w:val="18"/>
              </w:rPr>
              <w:t>务</w:t>
            </w:r>
          </w:p>
          <w:p>
            <w:pPr>
              <w:pStyle w:val="TableParagraph"/>
              <w:spacing w:line="232" w:lineRule="exact" w:before="24"/>
              <w:ind w:left="107"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平</w:t>
            </w:r>
            <w:r>
              <w:rPr>
                <w:rFonts w:ascii="宋体" w:hAnsi="宋体" w:cs="宋体" w:eastAsia="宋体" w:hint="default"/>
                <w:spacing w:val="-62"/>
                <w:sz w:val="18"/>
                <w:szCs w:val="18"/>
              </w:rPr>
              <w:t> </w:t>
            </w:r>
            <w:r>
              <w:rPr>
                <w:rFonts w:ascii="宋体" w:hAnsi="宋体" w:cs="宋体" w:eastAsia="宋体" w:hint="default"/>
                <w:sz w:val="18"/>
                <w:szCs w:val="18"/>
              </w:rPr>
              <w:t>台</w:t>
            </w:r>
            <w:r>
              <w:rPr>
                <w:rFonts w:ascii="宋体" w:hAnsi="宋体" w:cs="宋体" w:eastAsia="宋体" w:hint="default"/>
                <w:spacing w:val="-62"/>
                <w:sz w:val="18"/>
                <w:szCs w:val="18"/>
              </w:rPr>
              <w:t> </w:t>
            </w:r>
            <w:r>
              <w:rPr>
                <w:rFonts w:ascii="宋体" w:hAnsi="宋体" w:cs="宋体" w:eastAsia="宋体" w:hint="default"/>
                <w:sz w:val="18"/>
                <w:szCs w:val="18"/>
              </w:rPr>
              <w:t>与</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z w:val="18"/>
                <w:szCs w:val="18"/>
              </w:rPr>
              <w:t> 据</w:t>
            </w:r>
            <w:r>
              <w:rPr>
                <w:rFonts w:ascii="宋体" w:hAnsi="宋体" w:cs="宋体" w:eastAsia="宋体" w:hint="default"/>
                <w:spacing w:val="-62"/>
                <w:sz w:val="18"/>
                <w:szCs w:val="18"/>
              </w:rPr>
              <w:t> </w:t>
            </w:r>
            <w:r>
              <w:rPr>
                <w:rFonts w:ascii="宋体" w:hAnsi="宋体" w:cs="宋体" w:eastAsia="宋体" w:hint="default"/>
                <w:sz w:val="18"/>
                <w:szCs w:val="18"/>
              </w:rPr>
              <w:t>支</w:t>
            </w:r>
            <w:r>
              <w:rPr>
                <w:rFonts w:ascii="宋体" w:hAnsi="宋体" w:cs="宋体" w:eastAsia="宋体" w:hint="default"/>
                <w:spacing w:val="-62"/>
                <w:sz w:val="18"/>
                <w:szCs w:val="18"/>
              </w:rPr>
              <w:t> </w:t>
            </w:r>
            <w:r>
              <w:rPr>
                <w:rFonts w:ascii="宋体" w:hAnsi="宋体" w:cs="宋体" w:eastAsia="宋体" w:hint="default"/>
                <w:sz w:val="18"/>
                <w:szCs w:val="18"/>
              </w:rPr>
              <w:t>撑</w:t>
            </w:r>
            <w:r>
              <w:rPr>
                <w:rFonts w:ascii="宋体" w:hAnsi="宋体" w:cs="宋体" w:eastAsia="宋体" w:hint="default"/>
                <w:spacing w:val="-62"/>
                <w:sz w:val="18"/>
                <w:szCs w:val="18"/>
              </w:rPr>
              <w:t> </w:t>
            </w:r>
            <w:r>
              <w:rPr>
                <w:rFonts w:ascii="宋体" w:hAnsi="宋体" w:cs="宋体" w:eastAsia="宋体" w:hint="default"/>
                <w:sz w:val="18"/>
                <w:szCs w:val="18"/>
              </w:rPr>
              <w:t>平</w:t>
            </w:r>
            <w:r>
              <w:rPr>
                <w:rFonts w:ascii="宋体" w:hAnsi="宋体" w:cs="宋体" w:eastAsia="宋体" w:hint="default"/>
                <w:spacing w:val="-62"/>
                <w:sz w:val="18"/>
                <w:szCs w:val="18"/>
              </w:rPr>
              <w:t> </w:t>
            </w:r>
            <w:r>
              <w:rPr>
                <w:rFonts w:ascii="宋体" w:hAnsi="宋体" w:cs="宋体" w:eastAsia="宋体" w:hint="default"/>
                <w:sz w:val="18"/>
                <w:szCs w:val="18"/>
              </w:rPr>
              <w:t>台</w:t>
            </w:r>
            <w:r>
              <w:rPr>
                <w:rFonts w:ascii="宋体" w:hAnsi="宋体" w:cs="宋体" w:eastAsia="宋体" w:hint="default"/>
                <w:spacing w:val="-64"/>
                <w:sz w:val="18"/>
                <w:szCs w:val="18"/>
              </w:rPr>
              <w:t> </w:t>
            </w:r>
            <w:r>
              <w:rPr>
                <w:rFonts w:ascii="宋体" w:hAnsi="宋体" w:cs="宋体" w:eastAsia="宋体" w:hint="default"/>
                <w:sz w:val="18"/>
                <w:szCs w:val="18"/>
              </w:rPr>
              <w:t>开</w:t>
            </w:r>
            <w:r>
              <w:rPr>
                <w:rFonts w:ascii="宋体" w:hAnsi="宋体" w:cs="宋体" w:eastAsia="宋体" w:hint="default"/>
                <w:spacing w:val="-62"/>
                <w:sz w:val="18"/>
                <w:szCs w:val="18"/>
              </w:rPr>
              <w:t> </w:t>
            </w:r>
            <w:r>
              <w:rPr>
                <w:rFonts w:ascii="宋体" w:hAnsi="宋体" w:cs="宋体" w:eastAsia="宋体" w:hint="default"/>
                <w:sz w:val="18"/>
                <w:szCs w:val="18"/>
              </w:rPr>
              <w:t>发</w:t>
            </w:r>
            <w:r>
              <w:rPr>
                <w:rFonts w:ascii="宋体" w:hAnsi="宋体" w:cs="宋体" w:eastAsia="宋体" w:hint="default"/>
                <w:sz w:val="18"/>
                <w:szCs w:val="18"/>
              </w:rPr>
              <w:t> 与应用项目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3,400,000.00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1" w:right="0"/>
              <w:jc w:val="center"/>
              <w:rPr>
                <w:rFonts w:ascii="Times New Roman" w:hAnsi="Times New Roman" w:cs="Times New Roman" w:eastAsia="Times New Roman" w:hint="default"/>
                <w:sz w:val="18"/>
                <w:szCs w:val="18"/>
              </w:rPr>
            </w:pPr>
            <w:r>
              <w:rPr>
                <w:rFonts w:ascii="Times New Roman"/>
                <w:sz w:val="18"/>
              </w:rPr>
              <w:t>200,000.00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3,600,000.00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9"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16"/>
                <w:sz w:val="18"/>
                <w:szCs w:val="18"/>
              </w:rPr>
              <w:t> </w:t>
            </w:r>
            <w:r>
              <w:rPr>
                <w:rFonts w:ascii="宋体" w:hAnsi="宋体" w:cs="宋体" w:eastAsia="宋体" w:hint="default"/>
                <w:spacing w:val="12"/>
                <w:sz w:val="18"/>
                <w:szCs w:val="18"/>
              </w:rPr>
              <w:t>年战略性新</w:t>
            </w:r>
          </w:p>
          <w:p>
            <w:pPr>
              <w:pStyle w:val="TableParagraph"/>
              <w:spacing w:line="233"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兴产业项目</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IPV6</w:t>
            </w:r>
          </w:p>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2,008,447.19</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652,186.80</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1,356,260.39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据</w:t>
            </w:r>
            <w:r>
              <w:rPr>
                <w:rFonts w:ascii="宋体" w:hAnsi="宋体" w:cs="宋体" w:eastAsia="宋体" w:hint="default"/>
                <w:spacing w:val="-64"/>
                <w:sz w:val="18"/>
                <w:szCs w:val="18"/>
              </w:rPr>
              <w:t> </w:t>
            </w:r>
            <w:r>
              <w:rPr>
                <w:rFonts w:ascii="宋体" w:hAnsi="宋体" w:cs="宋体" w:eastAsia="宋体" w:hint="default"/>
                <w:sz w:val="18"/>
                <w:szCs w:val="18"/>
              </w:rPr>
              <w:t>基</w:t>
            </w:r>
            <w:r>
              <w:rPr>
                <w:rFonts w:ascii="宋体" w:hAnsi="宋体" w:cs="宋体" w:eastAsia="宋体" w:hint="default"/>
                <w:spacing w:val="-62"/>
                <w:sz w:val="18"/>
                <w:szCs w:val="18"/>
              </w:rPr>
              <w:t> </w:t>
            </w:r>
            <w:r>
              <w:rPr>
                <w:rFonts w:ascii="宋体" w:hAnsi="宋体" w:cs="宋体" w:eastAsia="宋体" w:hint="default"/>
                <w:sz w:val="18"/>
                <w:szCs w:val="18"/>
              </w:rPr>
              <w:t>础</w:t>
            </w:r>
          </w:p>
          <w:p>
            <w:pPr>
              <w:pStyle w:val="TableParagraph"/>
              <w:spacing w:line="248"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架构项目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1,450,000.00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5" w:right="0"/>
              <w:jc w:val="center"/>
              <w:rPr>
                <w:rFonts w:ascii="Times New Roman" w:hAnsi="Times New Roman" w:cs="Times New Roman" w:eastAsia="Times New Roman" w:hint="default"/>
                <w:sz w:val="18"/>
                <w:szCs w:val="18"/>
              </w:rPr>
            </w:pPr>
            <w:r>
              <w:rPr>
                <w:rFonts w:ascii="Times New Roman"/>
                <w:sz w:val="18"/>
              </w:rPr>
              <w:t>1,550,000.00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3,000,000.00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62"/>
                <w:sz w:val="18"/>
                <w:szCs w:val="18"/>
              </w:rPr>
              <w:t> </w:t>
            </w:r>
            <w:r>
              <w:rPr>
                <w:rFonts w:ascii="宋体" w:hAnsi="宋体" w:cs="宋体" w:eastAsia="宋体" w:hint="default"/>
                <w:sz w:val="18"/>
                <w:szCs w:val="18"/>
              </w:rPr>
              <w:t>件</w:t>
            </w:r>
            <w:r>
              <w:rPr>
                <w:rFonts w:ascii="宋体" w:hAnsi="宋体" w:cs="宋体" w:eastAsia="宋体" w:hint="default"/>
                <w:spacing w:val="-62"/>
                <w:sz w:val="18"/>
                <w:szCs w:val="18"/>
              </w:rPr>
              <w:t> </w:t>
            </w:r>
            <w:r>
              <w:rPr>
                <w:rFonts w:ascii="宋体" w:hAnsi="宋体" w:cs="宋体" w:eastAsia="宋体" w:hint="default"/>
                <w:sz w:val="18"/>
                <w:szCs w:val="18"/>
              </w:rPr>
              <w:t>园</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4"/>
                <w:sz w:val="18"/>
                <w:szCs w:val="18"/>
              </w:rPr>
              <w:t> </w:t>
            </w:r>
            <w:r>
              <w:rPr>
                <w:rFonts w:ascii="宋体" w:hAnsi="宋体" w:cs="宋体" w:eastAsia="宋体" w:hint="default"/>
                <w:sz w:val="18"/>
                <w:szCs w:val="18"/>
              </w:rPr>
              <w:t>生</w:t>
            </w:r>
            <w:r>
              <w:rPr>
                <w:rFonts w:ascii="宋体" w:hAnsi="宋体" w:cs="宋体" w:eastAsia="宋体" w:hint="default"/>
                <w:spacing w:val="-62"/>
                <w:sz w:val="18"/>
                <w:szCs w:val="18"/>
              </w:rPr>
              <w:t> </w:t>
            </w:r>
            <w:r>
              <w:rPr>
                <w:rFonts w:ascii="宋体" w:hAnsi="宋体" w:cs="宋体" w:eastAsia="宋体" w:hint="default"/>
                <w:sz w:val="18"/>
                <w:szCs w:val="18"/>
              </w:rPr>
              <w:t>产</w:t>
            </w:r>
          </w:p>
          <w:p>
            <w:pPr>
              <w:pStyle w:val="TableParagraph"/>
              <w:spacing w:line="240" w:lineRule="auto"/>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技术改造</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679,400.00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363,400.00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316,000.00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恒</w:t>
            </w:r>
            <w:r>
              <w:rPr>
                <w:rFonts w:ascii="宋体" w:hAnsi="宋体" w:cs="宋体" w:eastAsia="宋体" w:hint="default"/>
                <w:spacing w:val="-62"/>
                <w:sz w:val="18"/>
                <w:szCs w:val="18"/>
              </w:rPr>
              <w:t> </w:t>
            </w:r>
            <w:r>
              <w:rPr>
                <w:rFonts w:ascii="宋体" w:hAnsi="宋体" w:cs="宋体" w:eastAsia="宋体" w:hint="default"/>
                <w:sz w:val="18"/>
                <w:szCs w:val="18"/>
              </w:rPr>
              <w:t>生</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云</w:t>
            </w:r>
            <w:r>
              <w:rPr>
                <w:rFonts w:ascii="宋体" w:hAnsi="宋体" w:cs="宋体" w:eastAsia="宋体" w:hint="default"/>
                <w:spacing w:val="-64"/>
                <w:sz w:val="18"/>
                <w:szCs w:val="18"/>
              </w:rPr>
              <w:t> </w:t>
            </w:r>
            <w:r>
              <w:rPr>
                <w:rFonts w:ascii="宋体" w:hAnsi="宋体" w:cs="宋体" w:eastAsia="宋体" w:hint="default"/>
                <w:sz w:val="18"/>
                <w:szCs w:val="18"/>
              </w:rPr>
              <w:t>平</w:t>
            </w:r>
            <w:r>
              <w:rPr>
                <w:rFonts w:ascii="宋体" w:hAnsi="宋体" w:cs="宋体" w:eastAsia="宋体" w:hint="default"/>
                <w:spacing w:val="-62"/>
                <w:sz w:val="18"/>
                <w:szCs w:val="18"/>
              </w:rPr>
              <w:t> </w:t>
            </w:r>
            <w:r>
              <w:rPr>
                <w:rFonts w:ascii="宋体" w:hAnsi="宋体" w:cs="宋体" w:eastAsia="宋体" w:hint="default"/>
                <w:sz w:val="18"/>
                <w:szCs w:val="18"/>
              </w:rPr>
              <w:t>台</w:t>
            </w:r>
          </w:p>
          <w:p>
            <w:pPr>
              <w:pStyle w:val="TableParagraph"/>
              <w:spacing w:line="236" w:lineRule="exact" w:before="20"/>
              <w:ind w:left="107" w:right="96"/>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产业化项目</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软件</w:t>
            </w:r>
            <w:r>
              <w:rPr>
                <w:rFonts w:ascii="宋体" w:hAnsi="宋体" w:cs="宋体" w:eastAsia="宋体" w:hint="default"/>
                <w:spacing w:val="-85"/>
                <w:sz w:val="18"/>
                <w:szCs w:val="18"/>
              </w:rPr>
              <w:t> </w:t>
            </w:r>
            <w:r>
              <w:rPr>
                <w:rFonts w:ascii="宋体" w:hAnsi="宋体" w:cs="宋体" w:eastAsia="宋体" w:hint="default"/>
                <w:sz w:val="18"/>
                <w:szCs w:val="18"/>
              </w:rPr>
              <w:t>园扩建项目</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645,000.00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345,000.00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Times New Roman" w:hAnsi="Times New Roman" w:cs="Times New Roman" w:eastAsia="Times New Roman" w:hint="default"/>
                <w:spacing w:val="16"/>
                <w:sz w:val="18"/>
                <w:szCs w:val="18"/>
              </w:rPr>
              <w:t> </w:t>
            </w:r>
            <w:r>
              <w:rPr>
                <w:rFonts w:ascii="宋体" w:hAnsi="宋体" w:cs="宋体" w:eastAsia="宋体" w:hint="default"/>
                <w:spacing w:val="12"/>
                <w:sz w:val="18"/>
                <w:szCs w:val="18"/>
              </w:rPr>
              <w:t>年省级企业</w:t>
            </w:r>
          </w:p>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研究院专项资金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285,487.48</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168,838.19</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116,649.29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2"/>
                <w:sz w:val="18"/>
                <w:szCs w:val="18"/>
              </w:rPr>
              <w:t> </w:t>
            </w:r>
            <w:r>
              <w:rPr>
                <w:rFonts w:ascii="宋体" w:hAnsi="宋体" w:cs="宋体" w:eastAsia="宋体" w:hint="default"/>
                <w:sz w:val="18"/>
                <w:szCs w:val="18"/>
              </w:rPr>
              <w:t>于</w:t>
            </w:r>
            <w:r>
              <w:rPr>
                <w:rFonts w:ascii="宋体" w:hAnsi="宋体" w:cs="宋体" w:eastAsia="宋体" w:hint="default"/>
                <w:spacing w:val="-62"/>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据</w:t>
            </w:r>
            <w:r>
              <w:rPr>
                <w:rFonts w:ascii="宋体" w:hAnsi="宋体" w:cs="宋体" w:eastAsia="宋体" w:hint="default"/>
                <w:spacing w:val="-64"/>
                <w:sz w:val="18"/>
                <w:szCs w:val="18"/>
              </w:rPr>
              <w:t> </w:t>
            </w:r>
            <w:r>
              <w:rPr>
                <w:rFonts w:ascii="宋体" w:hAnsi="宋体" w:cs="宋体" w:eastAsia="宋体" w:hint="default"/>
                <w:sz w:val="18"/>
                <w:szCs w:val="18"/>
              </w:rPr>
              <w:t>模</w:t>
            </w:r>
            <w:r>
              <w:rPr>
                <w:rFonts w:ascii="宋体" w:hAnsi="宋体" w:cs="宋体" w:eastAsia="宋体" w:hint="default"/>
                <w:spacing w:val="-62"/>
                <w:sz w:val="18"/>
                <w:szCs w:val="18"/>
              </w:rPr>
              <w:t> </w:t>
            </w:r>
            <w:r>
              <w:rPr>
                <w:rFonts w:ascii="宋体" w:hAnsi="宋体" w:cs="宋体" w:eastAsia="宋体" w:hint="default"/>
                <w:sz w:val="18"/>
                <w:szCs w:val="18"/>
              </w:rPr>
              <w:t>型</w:t>
            </w:r>
          </w:p>
          <w:p>
            <w:pPr>
              <w:pStyle w:val="TableParagraph"/>
              <w:spacing w:line="232" w:lineRule="exact" w:before="23"/>
              <w:ind w:left="107" w:right="107"/>
              <w:jc w:val="left"/>
              <w:rPr>
                <w:rFonts w:ascii="宋体" w:hAnsi="宋体" w:cs="宋体" w:eastAsia="宋体" w:hint="default"/>
                <w:sz w:val="18"/>
                <w:szCs w:val="18"/>
              </w:rPr>
            </w:pPr>
            <w:r>
              <w:rPr>
                <w:rFonts w:ascii="宋体" w:hAnsi="宋体" w:cs="宋体" w:eastAsia="宋体" w:hint="default"/>
                <w:sz w:val="18"/>
                <w:szCs w:val="18"/>
              </w:rPr>
              <w:t>驱</w:t>
            </w:r>
            <w:r>
              <w:rPr>
                <w:rFonts w:ascii="宋体" w:hAnsi="宋体" w:cs="宋体" w:eastAsia="宋体" w:hint="default"/>
                <w:spacing w:val="-62"/>
                <w:sz w:val="18"/>
                <w:szCs w:val="18"/>
              </w:rPr>
              <w:t> </w:t>
            </w:r>
            <w:r>
              <w:rPr>
                <w:rFonts w:ascii="宋体" w:hAnsi="宋体" w:cs="宋体" w:eastAsia="宋体" w:hint="default"/>
                <w:sz w:val="18"/>
                <w:szCs w:val="18"/>
              </w:rPr>
              <w:t>动</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智</w:t>
            </w:r>
            <w:r>
              <w:rPr>
                <w:rFonts w:ascii="宋体" w:hAnsi="宋体" w:cs="宋体" w:eastAsia="宋体" w:hint="default"/>
                <w:spacing w:val="-62"/>
                <w:sz w:val="18"/>
                <w:szCs w:val="18"/>
              </w:rPr>
              <w:t> </w:t>
            </w:r>
            <w:r>
              <w:rPr>
                <w:rFonts w:ascii="宋体" w:hAnsi="宋体" w:cs="宋体" w:eastAsia="宋体" w:hint="default"/>
                <w:sz w:val="18"/>
                <w:szCs w:val="18"/>
              </w:rPr>
              <w:t>能</w:t>
            </w:r>
            <w:r>
              <w:rPr>
                <w:rFonts w:ascii="宋体" w:hAnsi="宋体" w:cs="宋体" w:eastAsia="宋体" w:hint="default"/>
                <w:spacing w:val="-64"/>
                <w:sz w:val="18"/>
                <w:szCs w:val="18"/>
              </w:rPr>
              <w:t> </w:t>
            </w:r>
            <w:r>
              <w:rPr>
                <w:rFonts w:ascii="宋体" w:hAnsi="宋体" w:cs="宋体" w:eastAsia="宋体" w:hint="default"/>
                <w:sz w:val="18"/>
                <w:szCs w:val="18"/>
              </w:rPr>
              <w:t>量</w:t>
            </w:r>
            <w:r>
              <w:rPr>
                <w:rFonts w:ascii="宋体" w:hAnsi="宋体" w:cs="宋体" w:eastAsia="宋体" w:hint="default"/>
                <w:spacing w:val="-62"/>
                <w:sz w:val="18"/>
                <w:szCs w:val="18"/>
              </w:rPr>
              <w:t> </w:t>
            </w:r>
            <w:r>
              <w:rPr>
                <w:rFonts w:ascii="宋体" w:hAnsi="宋体" w:cs="宋体" w:eastAsia="宋体" w:hint="default"/>
                <w:sz w:val="18"/>
                <w:szCs w:val="18"/>
              </w:rPr>
              <w:t>化</w:t>
            </w:r>
            <w:r>
              <w:rPr>
                <w:rFonts w:ascii="宋体" w:hAnsi="宋体" w:cs="宋体" w:eastAsia="宋体" w:hint="default"/>
                <w:sz w:val="18"/>
                <w:szCs w:val="18"/>
              </w:rPr>
              <w:t> 交易平台项目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141,333.68</w:t>
            </w: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141,333.68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恒</w:t>
            </w:r>
            <w:r>
              <w:rPr>
                <w:rFonts w:ascii="宋体" w:hAnsi="宋体" w:cs="宋体" w:eastAsia="宋体" w:hint="default"/>
                <w:spacing w:val="-62"/>
                <w:sz w:val="18"/>
                <w:szCs w:val="18"/>
              </w:rPr>
              <w:t> </w:t>
            </w:r>
            <w:r>
              <w:rPr>
                <w:rFonts w:ascii="宋体" w:hAnsi="宋体" w:cs="宋体" w:eastAsia="宋体" w:hint="default"/>
                <w:sz w:val="18"/>
                <w:szCs w:val="18"/>
              </w:rPr>
              <w:t>生</w:t>
            </w:r>
            <w:r>
              <w:rPr>
                <w:rFonts w:ascii="宋体" w:hAnsi="宋体" w:cs="宋体" w:eastAsia="宋体" w:hint="default"/>
                <w:spacing w:val="-62"/>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云</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2"/>
                <w:sz w:val="18"/>
                <w:szCs w:val="18"/>
              </w:rPr>
              <w:t> </w:t>
            </w:r>
            <w:r>
              <w:rPr>
                <w:rFonts w:ascii="宋体" w:hAnsi="宋体" w:cs="宋体" w:eastAsia="宋体" w:hint="default"/>
                <w:sz w:val="18"/>
                <w:szCs w:val="18"/>
              </w:rPr>
              <w:t>品</w:t>
            </w:r>
          </w:p>
          <w:p>
            <w:pPr>
              <w:pStyle w:val="TableParagraph"/>
              <w:spacing w:line="248"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生产基地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16,710,000.00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9"/>
              <w:jc w:val="right"/>
              <w:rPr>
                <w:rFonts w:ascii="Times New Roman" w:hAnsi="Times New Roman" w:cs="Times New Roman" w:eastAsia="Times New Roman" w:hint="default"/>
                <w:sz w:val="18"/>
                <w:szCs w:val="18"/>
              </w:rPr>
            </w:pPr>
            <w:r>
              <w:rPr>
                <w:rFonts w:ascii="Times New Roman"/>
                <w:spacing w:val="-1"/>
                <w:sz w:val="18"/>
              </w:rPr>
              <w:t>16,710,000.00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跨</w:t>
            </w:r>
            <w:r>
              <w:rPr>
                <w:rFonts w:ascii="宋体" w:hAnsi="宋体" w:cs="宋体" w:eastAsia="宋体" w:hint="default"/>
                <w:spacing w:val="-62"/>
                <w:sz w:val="18"/>
                <w:szCs w:val="18"/>
              </w:rPr>
              <w:t> </w:t>
            </w:r>
            <w:r>
              <w:rPr>
                <w:rFonts w:ascii="宋体" w:hAnsi="宋体" w:cs="宋体" w:eastAsia="宋体" w:hint="default"/>
                <w:sz w:val="18"/>
                <w:szCs w:val="18"/>
              </w:rPr>
              <w:t>界</w:t>
            </w:r>
            <w:r>
              <w:rPr>
                <w:rFonts w:ascii="宋体" w:hAnsi="宋体" w:cs="宋体" w:eastAsia="宋体" w:hint="default"/>
                <w:spacing w:val="-62"/>
                <w:sz w:val="18"/>
                <w:szCs w:val="18"/>
              </w:rPr>
              <w:t> </w:t>
            </w:r>
            <w:r>
              <w:rPr>
                <w:rFonts w:ascii="宋体" w:hAnsi="宋体" w:cs="宋体" w:eastAsia="宋体" w:hint="default"/>
                <w:sz w:val="18"/>
                <w:szCs w:val="18"/>
              </w:rPr>
              <w:t>服</w:t>
            </w:r>
            <w:r>
              <w:rPr>
                <w:rFonts w:ascii="宋体" w:hAnsi="宋体" w:cs="宋体" w:eastAsia="宋体" w:hint="default"/>
                <w:spacing w:val="-62"/>
                <w:sz w:val="18"/>
                <w:szCs w:val="18"/>
              </w:rPr>
              <w:t> </w:t>
            </w:r>
            <w:r>
              <w:rPr>
                <w:rFonts w:ascii="宋体" w:hAnsi="宋体" w:cs="宋体" w:eastAsia="宋体" w:hint="default"/>
                <w:sz w:val="18"/>
                <w:szCs w:val="18"/>
              </w:rPr>
              <w:t>务</w:t>
            </w:r>
            <w:r>
              <w:rPr>
                <w:rFonts w:ascii="宋体" w:hAnsi="宋体" w:cs="宋体" w:eastAsia="宋体" w:hint="default"/>
                <w:spacing w:val="-62"/>
                <w:sz w:val="18"/>
                <w:szCs w:val="18"/>
              </w:rPr>
              <w:t> </w:t>
            </w:r>
            <w:r>
              <w:rPr>
                <w:rFonts w:ascii="宋体" w:hAnsi="宋体" w:cs="宋体" w:eastAsia="宋体" w:hint="default"/>
                <w:sz w:val="18"/>
                <w:szCs w:val="18"/>
              </w:rPr>
              <w:t>设</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方</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1" w:right="0"/>
              <w:jc w:val="center"/>
              <w:rPr>
                <w:rFonts w:ascii="Times New Roman" w:hAnsi="Times New Roman" w:cs="Times New Roman" w:eastAsia="Times New Roman" w:hint="default"/>
                <w:sz w:val="18"/>
                <w:szCs w:val="18"/>
              </w:rPr>
            </w:pPr>
            <w:r>
              <w:rPr>
                <w:rFonts w:ascii="Times New Roman"/>
                <w:sz w:val="18"/>
              </w:rPr>
              <w:t>308,000.00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308,000.00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05" w:lineRule="exact"/>
        <w:jc w:val="left"/>
        <w:rPr>
          <w:rFonts w:ascii="宋体" w:hAnsi="宋体" w:cs="宋体" w:eastAsia="宋体" w:hint="default"/>
          <w:sz w:val="18"/>
          <w:szCs w:val="18"/>
        </w:rPr>
        <w:sectPr>
          <w:type w:val="continuous"/>
          <w:pgSz w:w="11910" w:h="16840"/>
          <w:pgMar w:top="1120" w:bottom="1380" w:left="540" w:right="1060"/>
        </w:sectPr>
      </w:pPr>
    </w:p>
    <w:p>
      <w:pPr>
        <w:spacing w:line="240" w:lineRule="auto" w:before="0"/>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656"/>
        <w:gridCol w:w="1260"/>
        <w:gridCol w:w="1263"/>
        <w:gridCol w:w="1327"/>
        <w:gridCol w:w="1260"/>
        <w:gridCol w:w="631"/>
        <w:gridCol w:w="1261"/>
        <w:gridCol w:w="1418"/>
      </w:tblGrid>
      <w:tr>
        <w:trPr>
          <w:trHeight w:val="45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法与关键技术</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注</w:t>
            </w:r>
          </w:p>
          <w:p>
            <w:pPr>
              <w:pStyle w:val="TableParagraph"/>
              <w:spacing w:line="240" w:lineRule="auto" w:before="9"/>
              <w:ind w:left="107" w:right="0"/>
              <w:jc w:val="lef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跨</w:t>
            </w:r>
            <w:r>
              <w:rPr>
                <w:rFonts w:ascii="宋体" w:hAnsi="宋体" w:cs="宋体" w:eastAsia="宋体" w:hint="default"/>
                <w:spacing w:val="-62"/>
                <w:sz w:val="18"/>
                <w:szCs w:val="18"/>
              </w:rPr>
              <w:t> </w:t>
            </w:r>
            <w:r>
              <w:rPr>
                <w:rFonts w:ascii="宋体" w:hAnsi="宋体" w:cs="宋体" w:eastAsia="宋体" w:hint="default"/>
                <w:sz w:val="18"/>
                <w:szCs w:val="18"/>
              </w:rPr>
              <w:t>界</w:t>
            </w:r>
            <w:r>
              <w:rPr>
                <w:rFonts w:ascii="宋体" w:hAnsi="宋体" w:cs="宋体" w:eastAsia="宋体" w:hint="default"/>
                <w:spacing w:val="-62"/>
                <w:sz w:val="18"/>
                <w:szCs w:val="18"/>
              </w:rPr>
              <w:t> </w:t>
            </w:r>
            <w:r>
              <w:rPr>
                <w:rFonts w:ascii="宋体" w:hAnsi="宋体" w:cs="宋体" w:eastAsia="宋体" w:hint="default"/>
                <w:sz w:val="18"/>
                <w:szCs w:val="18"/>
              </w:rPr>
              <w:t>服</w:t>
            </w:r>
            <w:r>
              <w:rPr>
                <w:rFonts w:ascii="宋体" w:hAnsi="宋体" w:cs="宋体" w:eastAsia="宋体" w:hint="default"/>
                <w:spacing w:val="-62"/>
                <w:sz w:val="18"/>
                <w:szCs w:val="18"/>
              </w:rPr>
              <w:t> </w:t>
            </w:r>
            <w:r>
              <w:rPr>
                <w:rFonts w:ascii="宋体" w:hAnsi="宋体" w:cs="宋体" w:eastAsia="宋体" w:hint="default"/>
                <w:sz w:val="18"/>
                <w:szCs w:val="18"/>
              </w:rPr>
              <w:t>务</w:t>
            </w:r>
            <w:r>
              <w:rPr>
                <w:rFonts w:ascii="宋体" w:hAnsi="宋体" w:cs="宋体" w:eastAsia="宋体" w:hint="default"/>
                <w:spacing w:val="-62"/>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成</w:t>
            </w:r>
            <w:r>
              <w:rPr>
                <w:rFonts w:ascii="宋体" w:hAnsi="宋体" w:cs="宋体" w:eastAsia="宋体" w:hint="default"/>
                <w:spacing w:val="-62"/>
                <w:sz w:val="18"/>
                <w:szCs w:val="18"/>
              </w:rPr>
              <w:t> </w:t>
            </w:r>
            <w:r>
              <w:rPr>
                <w:rFonts w:ascii="宋体" w:hAnsi="宋体" w:cs="宋体" w:eastAsia="宋体" w:hint="default"/>
                <w:sz w:val="18"/>
                <w:szCs w:val="18"/>
              </w:rPr>
              <w:t>方</w:t>
            </w:r>
          </w:p>
          <w:p>
            <w:pPr>
              <w:pStyle w:val="TableParagraph"/>
              <w:spacing w:line="248" w:lineRule="exact"/>
              <w:ind w:left="107" w:right="0"/>
              <w:jc w:val="left"/>
              <w:rPr>
                <w:rFonts w:ascii="宋体" w:hAnsi="宋体" w:cs="宋体" w:eastAsia="宋体" w:hint="default"/>
                <w:sz w:val="18"/>
                <w:szCs w:val="18"/>
              </w:rPr>
            </w:pPr>
            <w:r>
              <w:rPr>
                <w:rFonts w:ascii="宋体" w:hAnsi="宋体" w:cs="宋体" w:eastAsia="宋体" w:hint="default"/>
                <w:spacing w:val="12"/>
                <w:sz w:val="18"/>
                <w:szCs w:val="18"/>
              </w:rPr>
              <w:t>法与支撑载体</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注</w:t>
            </w:r>
          </w:p>
          <w:p>
            <w:pPr>
              <w:pStyle w:val="TableParagraph"/>
              <w:spacing w:line="240" w:lineRule="auto" w:before="9"/>
              <w:ind w:left="107" w:right="0"/>
              <w:jc w:val="left"/>
              <w:rPr>
                <w:rFonts w:ascii="Times New Roman" w:hAnsi="Times New Roman" w:cs="Times New Roman" w:eastAsia="Times New Roman" w:hint="default"/>
                <w:sz w:val="18"/>
                <w:szCs w:val="18"/>
              </w:rPr>
            </w:pPr>
            <w:r>
              <w:rPr>
                <w:rFonts w:ascii="Times New Roman"/>
                <w:sz w:val="18"/>
              </w:rPr>
              <w:t>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290,000.00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46"/>
                <w:sz w:val="18"/>
                <w:szCs w:val="18"/>
              </w:rPr>
              <w:t> </w:t>
            </w:r>
            <w:r>
              <w:rPr>
                <w:rFonts w:ascii="宋体" w:hAnsi="宋体" w:cs="宋体" w:eastAsia="宋体" w:hint="default"/>
                <w:sz w:val="18"/>
                <w:szCs w:val="18"/>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Times New Roman" w:hAnsi="Times New Roman" w:cs="Times New Roman" w:eastAsia="Times New Roman" w:hint="default"/>
                <w:sz w:val="18"/>
                <w:szCs w:val="18"/>
              </w:rPr>
            </w:pPr>
            <w:r>
              <w:rPr>
                <w:rFonts w:ascii="Times New Roman"/>
                <w:sz w:val="18"/>
              </w:rPr>
              <w:t>48,542,033.24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19,058,000.00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Times New Roman" w:hAnsi="Times New Roman" w:cs="Times New Roman" w:eastAsia="Times New Roman" w:hint="default"/>
                <w:sz w:val="18"/>
                <w:szCs w:val="18"/>
              </w:rPr>
            </w:pPr>
            <w:r>
              <w:rPr>
                <w:rFonts w:ascii="Times New Roman"/>
                <w:sz w:val="18"/>
              </w:rPr>
              <w:t>13,798,295.23</w:t>
            </w:r>
          </w:p>
        </w:tc>
        <w:tc>
          <w:tcPr>
            <w:tcW w:w="631"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9"/>
              <w:jc w:val="right"/>
              <w:rPr>
                <w:rFonts w:ascii="Times New Roman" w:hAnsi="Times New Roman" w:cs="Times New Roman" w:eastAsia="Times New Roman" w:hint="default"/>
                <w:sz w:val="18"/>
                <w:szCs w:val="18"/>
              </w:rPr>
            </w:pPr>
            <w:r>
              <w:rPr>
                <w:rFonts w:ascii="Times New Roman"/>
                <w:spacing w:val="-1"/>
                <w:sz w:val="18"/>
              </w:rPr>
              <w:t>53,801,738.01</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737" w:right="2737"/>
        <w:jc w:val="left"/>
      </w:pPr>
      <w:r>
        <w:rPr/>
        <w:t>其他说明：</w:t>
      </w:r>
    </w:p>
    <w:p>
      <w:pPr>
        <w:pStyle w:val="BodyText"/>
        <w:spacing w:line="240" w:lineRule="auto" w:before="56"/>
        <w:ind w:left="737" w:right="273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43"/>
        <w:ind w:left="737" w:right="2737"/>
        <w:jc w:val="left"/>
      </w:pPr>
      <w:r>
        <w:rPr>
          <w:rFonts w:ascii="Times New Roman" w:hAnsi="Times New Roman" w:cs="Times New Roman" w:eastAsia="Times New Roman" w:hint="default"/>
        </w:rPr>
        <w:t>[</w:t>
      </w:r>
      <w:r>
        <w:rPr/>
        <w:t>注</w:t>
      </w:r>
      <w:r>
        <w:rPr>
          <w:spacing w:val="-53"/>
        </w:rPr>
        <w:t> </w:t>
      </w:r>
      <w:r>
        <w:rPr>
          <w:rFonts w:ascii="Times New Roman" w:hAnsi="Times New Roman" w:cs="Times New Roman" w:eastAsia="Times New Roman" w:hint="default"/>
        </w:rPr>
        <w:t>1]</w:t>
      </w: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31 </w:t>
      </w:r>
      <w:r>
        <w:rPr/>
        <w:t>日，均尚未验收。</w:t>
      </w:r>
    </w:p>
    <w:p>
      <w:pPr>
        <w:spacing w:line="240" w:lineRule="auto" w:before="8"/>
        <w:rPr>
          <w:rFonts w:ascii="宋体" w:hAnsi="宋体" w:cs="宋体" w:eastAsia="宋体" w:hint="default"/>
          <w:sz w:val="21"/>
          <w:szCs w:val="21"/>
        </w:rPr>
      </w:pPr>
    </w:p>
    <w:p>
      <w:pPr>
        <w:pStyle w:val="Heading4"/>
        <w:spacing w:line="240" w:lineRule="auto" w:before="0"/>
        <w:ind w:left="737" w:right="2737"/>
        <w:jc w:val="left"/>
        <w:rPr>
          <w:b w:val="0"/>
          <w:bCs w:val="0"/>
        </w:rPr>
      </w:pPr>
      <w:r>
        <w:rPr>
          <w:rFonts w:ascii="宋体" w:hAnsi="宋体" w:cs="宋体" w:eastAsia="宋体" w:hint="default"/>
        </w:rPr>
        <w:t>43</w:t>
      </w:r>
      <w:r>
        <w:rPr/>
        <w:t>、</w:t>
      </w:r>
      <w:r>
        <w:rPr>
          <w:spacing w:val="-23"/>
        </w:rPr>
        <w:t> </w:t>
      </w:r>
      <w:r>
        <w:rPr/>
        <w:t>其他非流动负债</w:t>
      </w:r>
      <w:r>
        <w:rPr>
          <w:b w:val="0"/>
          <w:bCs w:val="0"/>
        </w:rPr>
      </w:r>
    </w:p>
    <w:p>
      <w:pPr>
        <w:pStyle w:val="BodyText"/>
        <w:spacing w:line="240" w:lineRule="auto" w:before="57"/>
        <w:ind w:left="737" w:right="273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540" w:right="1060"/>
        </w:sectPr>
      </w:pPr>
    </w:p>
    <w:p>
      <w:pPr>
        <w:pStyle w:val="Heading4"/>
        <w:spacing w:line="240" w:lineRule="auto"/>
        <w:ind w:left="737" w:right="-18"/>
        <w:jc w:val="left"/>
        <w:rPr>
          <w:b w:val="0"/>
          <w:bCs w:val="0"/>
        </w:rPr>
      </w:pPr>
      <w:r>
        <w:rPr>
          <w:rFonts w:ascii="宋体" w:hAnsi="宋体" w:cs="宋体" w:eastAsia="宋体" w:hint="default"/>
        </w:rPr>
        <w:t>44</w:t>
      </w:r>
      <w:r>
        <w:rPr/>
        <w:t>、</w:t>
      </w:r>
      <w:r>
        <w:rPr>
          <w:spacing w:val="-25"/>
        </w:rPr>
        <w:t> </w:t>
      </w:r>
      <w:r>
        <w:rPr/>
        <w:t>股本</w:t>
      </w:r>
      <w:r>
        <w:rPr>
          <w:b w:val="0"/>
          <w:bCs w:val="0"/>
        </w:rPr>
      </w:r>
    </w:p>
    <w:p>
      <w:pPr>
        <w:pStyle w:val="BodyText"/>
        <w:spacing w:line="240" w:lineRule="auto" w:before="58"/>
        <w:ind w:left="7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88" w:val="left" w:leader="none"/>
        </w:tabs>
        <w:spacing w:line="240" w:lineRule="auto"/>
        <w:ind w:left="737" w:right="0"/>
        <w:jc w:val="left"/>
      </w:pPr>
      <w:r>
        <w:rPr>
          <w:spacing w:val="-1"/>
        </w:rPr>
        <w:t>单位：元</w:t>
        <w:tab/>
        <w:t>币种：人民币</w:t>
      </w:r>
    </w:p>
    <w:p>
      <w:pPr>
        <w:spacing w:after="0" w:line="240" w:lineRule="auto"/>
        <w:jc w:val="left"/>
        <w:sectPr>
          <w:type w:val="continuous"/>
          <w:pgSz w:w="11910" w:h="16840"/>
          <w:pgMar w:top="1120" w:bottom="1380" w:left="540" w:right="1060"/>
          <w:cols w:num="2" w:equalWidth="0">
            <w:col w:w="2137" w:space="4385"/>
            <w:col w:w="3788"/>
          </w:cols>
        </w:sectPr>
      </w:pPr>
    </w:p>
    <w:p>
      <w:pPr>
        <w:spacing w:line="240" w:lineRule="auto" w:before="7"/>
        <w:rPr>
          <w:rFonts w:ascii="宋体" w:hAnsi="宋体" w:cs="宋体" w:eastAsia="宋体" w:hint="default"/>
          <w:sz w:val="2"/>
          <w:szCs w:val="2"/>
        </w:rPr>
      </w:pPr>
    </w:p>
    <w:tbl>
      <w:tblPr>
        <w:tblW w:w="0" w:type="auto"/>
        <w:jc w:val="left"/>
        <w:tblInd w:w="624" w:type="dxa"/>
        <w:tblLayout w:type="fixed"/>
        <w:tblCellMar>
          <w:top w:w="0" w:type="dxa"/>
          <w:left w:w="0" w:type="dxa"/>
          <w:bottom w:w="0" w:type="dxa"/>
          <w:right w:w="0" w:type="dxa"/>
        </w:tblCellMar>
        <w:tblLook w:val="01E0"/>
      </w:tblPr>
      <w:tblGrid>
        <w:gridCol w:w="1241"/>
        <w:gridCol w:w="1954"/>
        <w:gridCol w:w="739"/>
        <w:gridCol w:w="850"/>
        <w:gridCol w:w="992"/>
        <w:gridCol w:w="708"/>
        <w:gridCol w:w="881"/>
        <w:gridCol w:w="1685"/>
      </w:tblGrid>
      <w:tr>
        <w:trPr>
          <w:trHeight w:val="283" w:hRule="exact"/>
        </w:trPr>
        <w:tc>
          <w:tcPr>
            <w:tcW w:w="1241" w:type="dxa"/>
            <w:vMerge w:val="restart"/>
            <w:tcBorders>
              <w:top w:val="single" w:sz="4" w:space="0" w:color="000000"/>
              <w:left w:val="single" w:sz="4" w:space="0" w:color="000000"/>
              <w:right w:val="single" w:sz="4" w:space="0" w:color="000000"/>
            </w:tcBorders>
          </w:tcPr>
          <w:p>
            <w:pPr/>
          </w:p>
        </w:tc>
        <w:tc>
          <w:tcPr>
            <w:tcW w:w="19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6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41" w:type="dxa"/>
            <w:vMerge/>
            <w:tcBorders>
              <w:left w:val="single" w:sz="4" w:space="0" w:color="000000"/>
              <w:bottom w:val="single" w:sz="4" w:space="0" w:color="000000"/>
              <w:right w:val="single" w:sz="4" w:space="0" w:color="000000"/>
            </w:tcBorders>
          </w:tcPr>
          <w:p>
            <w:pPr/>
          </w:p>
        </w:tc>
        <w:tc>
          <w:tcPr>
            <w:tcW w:w="1954" w:type="dxa"/>
            <w:vMerge/>
            <w:tcBorders>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7" w:right="0"/>
              <w:jc w:val="left"/>
              <w:rPr>
                <w:rFonts w:ascii="Times New Roman" w:hAnsi="Times New Roman" w:cs="Times New Roman" w:eastAsia="Times New Roman" w:hint="default"/>
                <w:sz w:val="21"/>
                <w:szCs w:val="21"/>
              </w:rPr>
            </w:pPr>
            <w:r>
              <w:rPr>
                <w:rFonts w:ascii="Times New Roman"/>
                <w:sz w:val="21"/>
              </w:rPr>
              <w:t>617,805,180.00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9" w:right="0"/>
              <w:jc w:val="left"/>
              <w:rPr>
                <w:rFonts w:ascii="Times New Roman" w:hAnsi="Times New Roman" w:cs="Times New Roman" w:eastAsia="Times New Roman" w:hint="default"/>
                <w:sz w:val="21"/>
                <w:szCs w:val="21"/>
              </w:rPr>
            </w:pPr>
            <w:r>
              <w:rPr>
                <w:rFonts w:ascii="Times New Roman"/>
                <w:sz w:val="21"/>
              </w:rPr>
              <w:t>617,805,180.00</w:t>
            </w:r>
          </w:p>
        </w:tc>
      </w:tr>
    </w:tbl>
    <w:p>
      <w:pPr>
        <w:spacing w:line="240" w:lineRule="auto" w:before="10"/>
        <w:rPr>
          <w:rFonts w:ascii="宋体" w:hAnsi="宋体" w:cs="宋体" w:eastAsia="宋体" w:hint="default"/>
          <w:sz w:val="17"/>
          <w:szCs w:val="17"/>
        </w:rPr>
      </w:pPr>
    </w:p>
    <w:p>
      <w:pPr>
        <w:pStyle w:val="Heading4"/>
        <w:spacing w:line="290" w:lineRule="auto"/>
        <w:ind w:left="737" w:right="2737"/>
        <w:jc w:val="left"/>
        <w:rPr>
          <w:b w:val="0"/>
          <w:bCs w:val="0"/>
        </w:rPr>
      </w:pPr>
      <w:r>
        <w:rPr>
          <w:rFonts w:ascii="宋体" w:hAnsi="宋体" w:cs="宋体" w:eastAsia="宋体" w:hint="default"/>
        </w:rPr>
        <w:t>45</w:t>
      </w:r>
      <w:r>
        <w:rPr/>
        <w:t>、</w:t>
      </w:r>
      <w:r>
        <w:rPr>
          <w:spacing w:val="-25"/>
        </w:rPr>
        <w:t> </w:t>
      </w:r>
      <w:r>
        <w:rPr/>
        <w:t>其他权益工具</w:t>
      </w:r>
      <w:r>
        <w:rPr>
          <w:spacing w:val="-104"/>
        </w:rPr>
        <w:t> </w:t>
      </w:r>
      <w:r>
        <w:rPr>
          <w:spacing w:val="-104"/>
        </w:rPr>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spacing w:line="273" w:lineRule="auto" w:before="12"/>
        <w:ind w:left="737" w:right="273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期末发行在外的优先股、永续债等金融工具变动情况表</w:t>
      </w:r>
      <w:r>
        <w:rPr>
          <w:rFonts w:ascii="宋体" w:hAnsi="宋体" w:cs="宋体" w:eastAsia="宋体" w:hint="default"/>
          <w:spacing w:val="-1"/>
          <w:sz w:val="21"/>
          <w:szCs w:val="21"/>
        </w:rPr>
      </w:r>
    </w:p>
    <w:p>
      <w:pPr>
        <w:pStyle w:val="BodyText"/>
        <w:spacing w:line="272" w:lineRule="exact" w:before="57"/>
        <w:ind w:left="737" w:right="11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72" w:lineRule="exact" w:before="1"/>
        <w:ind w:left="737" w:right="8153"/>
        <w:jc w:val="left"/>
        <w:rPr>
          <w:rFonts w:ascii="Times New Roman" w:hAnsi="Times New Roman" w:cs="Times New Roman" w:eastAsia="Times New Roman" w:hint="default"/>
        </w:rPr>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r>
        <w:rPr>
          <w:rFonts w:ascii="Times New Roman" w:hAnsi="Times New Roman" w:cs="Times New Roman" w:eastAsia="Times New Roman" w:hint="default"/>
        </w:rPr>
        <w:t>:</w:t>
      </w:r>
    </w:p>
    <w:p>
      <w:pPr>
        <w:pStyle w:val="BodyText"/>
        <w:spacing w:line="265" w:lineRule="exact"/>
        <w:ind w:left="737" w:right="273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540" w:right="1060"/>
        </w:sectPr>
      </w:pPr>
    </w:p>
    <w:p>
      <w:pPr>
        <w:pStyle w:val="Heading4"/>
        <w:spacing w:line="240" w:lineRule="auto"/>
        <w:ind w:left="737" w:right="-18"/>
        <w:jc w:val="left"/>
        <w:rPr>
          <w:b w:val="0"/>
          <w:bCs w:val="0"/>
        </w:rPr>
      </w:pPr>
      <w:r>
        <w:rPr>
          <w:rFonts w:ascii="宋体" w:hAnsi="宋体" w:cs="宋体" w:eastAsia="宋体" w:hint="default"/>
        </w:rPr>
        <w:t>46</w:t>
      </w:r>
      <w:r>
        <w:rPr/>
        <w:t>、</w:t>
      </w:r>
      <w:r>
        <w:rPr>
          <w:spacing w:val="-24"/>
        </w:rPr>
        <w:t> </w:t>
      </w:r>
      <w:r>
        <w:rPr/>
        <w:t>资本公积</w:t>
      </w:r>
      <w:r>
        <w:rPr>
          <w:b w:val="0"/>
          <w:bCs w:val="0"/>
        </w:rPr>
      </w:r>
    </w:p>
    <w:p>
      <w:pPr>
        <w:pStyle w:val="BodyText"/>
        <w:spacing w:line="240" w:lineRule="auto" w:before="56"/>
        <w:ind w:left="7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88" w:val="left" w:leader="none"/>
        </w:tabs>
        <w:spacing w:line="240" w:lineRule="auto"/>
        <w:ind w:left="737" w:right="0"/>
        <w:jc w:val="left"/>
      </w:pPr>
      <w:r>
        <w:rPr>
          <w:spacing w:val="-1"/>
        </w:rPr>
        <w:t>单位：元</w:t>
        <w:tab/>
        <w:t>币种：人民币</w:t>
      </w:r>
    </w:p>
    <w:p>
      <w:pPr>
        <w:spacing w:after="0" w:line="240" w:lineRule="auto"/>
        <w:jc w:val="left"/>
        <w:sectPr>
          <w:type w:val="continuous"/>
          <w:pgSz w:w="11910" w:h="16840"/>
          <w:pgMar w:top="1120" w:bottom="1380" w:left="540" w:right="1060"/>
          <w:cols w:num="2" w:equalWidth="0">
            <w:col w:w="2137" w:space="4385"/>
            <w:col w:w="3788"/>
          </w:cols>
        </w:sectPr>
      </w:pPr>
    </w:p>
    <w:p>
      <w:pPr>
        <w:spacing w:line="240" w:lineRule="auto" w:before="5"/>
        <w:rPr>
          <w:rFonts w:ascii="宋体" w:hAnsi="宋体" w:cs="宋体" w:eastAsia="宋体" w:hint="default"/>
          <w:sz w:val="2"/>
          <w:szCs w:val="2"/>
        </w:rPr>
      </w:pPr>
    </w:p>
    <w:tbl>
      <w:tblPr>
        <w:tblW w:w="0" w:type="auto"/>
        <w:jc w:val="left"/>
        <w:tblInd w:w="6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2"/>
                <w:sz w:val="21"/>
              </w:rPr>
              <w:t>18,809,112.78</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8,136,587.08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26,945,699.86</w:t>
            </w:r>
          </w:p>
        </w:tc>
        <w:tc>
          <w:tcPr>
            <w:tcW w:w="18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371,223,523.42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33,955,060.15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2,459,880.46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402,718,703.11</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390,032,636.20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42,091,647.23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29,405,580.32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402,718,703.11</w:t>
            </w:r>
          </w:p>
        </w:tc>
      </w:tr>
    </w:tbl>
    <w:p>
      <w:pPr>
        <w:spacing w:line="240" w:lineRule="auto" w:before="13"/>
        <w:rPr>
          <w:rFonts w:ascii="宋体" w:hAnsi="宋体" w:cs="宋体" w:eastAsia="宋体" w:hint="default"/>
          <w:sz w:val="12"/>
          <w:szCs w:val="12"/>
        </w:rPr>
      </w:pPr>
    </w:p>
    <w:p>
      <w:pPr>
        <w:pStyle w:val="BodyText"/>
        <w:spacing w:line="274" w:lineRule="exact" w:before="36"/>
        <w:ind w:left="737" w:right="2737"/>
        <w:jc w:val="left"/>
      </w:pPr>
      <w:r>
        <w:rPr/>
        <w:t>其他说明，包括本期增减变动情况、变动原因说明：</w:t>
      </w:r>
    </w:p>
    <w:p>
      <w:pPr>
        <w:pStyle w:val="BodyText"/>
        <w:spacing w:line="274" w:lineRule="exact"/>
        <w:ind w:left="1157" w:right="2737"/>
        <w:jc w:val="left"/>
      </w:pPr>
      <w:r>
        <w:rPr/>
        <w:t>（</w:t>
      </w:r>
      <w:r>
        <w:rPr>
          <w:rFonts w:ascii="宋体" w:hAnsi="宋体" w:cs="宋体" w:eastAsia="宋体" w:hint="default"/>
        </w:rPr>
        <w:t>1</w:t>
      </w:r>
      <w:r>
        <w:rPr/>
        <w:t>）资本溢价</w:t>
      </w:r>
      <w:r>
        <w:rPr>
          <w:rFonts w:ascii="宋体" w:hAnsi="宋体" w:cs="宋体" w:eastAsia="宋体" w:hint="default"/>
        </w:rPr>
        <w:t>(</w:t>
      </w:r>
      <w:r>
        <w:rPr/>
        <w:t>股本溢价</w:t>
      </w:r>
      <w:r>
        <w:rPr>
          <w:rFonts w:ascii="宋体" w:hAnsi="宋体" w:cs="宋体" w:eastAsia="宋体" w:hint="default"/>
        </w:rPr>
        <w:t>)</w:t>
      </w:r>
      <w:r>
        <w:rPr/>
        <w:t>变动说明</w:t>
      </w:r>
    </w:p>
    <w:p>
      <w:pPr>
        <w:pStyle w:val="BodyText"/>
        <w:spacing w:line="240" w:lineRule="auto" w:before="133"/>
        <w:ind w:left="1157" w:right="0"/>
        <w:jc w:val="left"/>
      </w:pPr>
      <w:r>
        <w:rPr/>
        <w:t>子公司芸擎网络原注册资本</w:t>
      </w:r>
      <w:r>
        <w:rPr>
          <w:spacing w:val="-56"/>
        </w:rPr>
        <w:t> </w:t>
      </w:r>
      <w:r>
        <w:rPr>
          <w:rFonts w:ascii="宋体" w:hAnsi="宋体" w:cs="宋体" w:eastAsia="宋体" w:hint="default"/>
        </w:rPr>
        <w:t>1,000.00</w:t>
      </w:r>
      <w:r>
        <w:rPr>
          <w:rFonts w:ascii="宋体" w:hAnsi="宋体" w:cs="宋体" w:eastAsia="宋体" w:hint="default"/>
          <w:spacing w:val="-56"/>
        </w:rPr>
        <w:t> </w:t>
      </w:r>
      <w:r>
        <w:rPr/>
        <w:t>万元，其中本公司出资</w:t>
      </w:r>
      <w:r>
        <w:rPr>
          <w:spacing w:val="-56"/>
        </w:rPr>
        <w:t> </w:t>
      </w:r>
      <w:r>
        <w:rPr>
          <w:rFonts w:ascii="宋体" w:hAnsi="宋体" w:cs="宋体" w:eastAsia="宋体" w:hint="default"/>
        </w:rPr>
        <w:t>875.00</w:t>
      </w:r>
      <w:r>
        <w:rPr>
          <w:rFonts w:ascii="宋体" w:hAnsi="宋体" w:cs="宋体" w:eastAsia="宋体" w:hint="default"/>
          <w:spacing w:val="-56"/>
        </w:rPr>
        <w:t> </w:t>
      </w:r>
      <w:r>
        <w:rPr/>
        <w:t>万元，占其注册资本的</w:t>
      </w:r>
    </w:p>
    <w:p>
      <w:pPr>
        <w:pStyle w:val="BodyText"/>
        <w:spacing w:line="240" w:lineRule="auto" w:before="133"/>
        <w:ind w:left="737" w:right="0"/>
        <w:jc w:val="left"/>
      </w:pPr>
      <w:r>
        <w:rPr>
          <w:rFonts w:ascii="宋体" w:hAnsi="宋体" w:cs="宋体" w:eastAsia="宋体" w:hint="default"/>
          <w:w w:val="100"/>
        </w:rPr>
        <w:t>87.50</w:t>
      </w:r>
      <w:r>
        <w:rPr>
          <w:rFonts w:ascii="宋体" w:hAnsi="宋体" w:cs="宋体" w:eastAsia="宋体" w:hint="default"/>
          <w:spacing w:val="-3"/>
          <w:w w:val="100"/>
        </w:rPr>
        <w:t>%</w:t>
      </w:r>
      <w:r>
        <w:rPr>
          <w:spacing w:val="-106"/>
          <w:w w:val="100"/>
        </w:rPr>
        <w:t>。</w:t>
      </w:r>
      <w:r>
        <w:rPr>
          <w:spacing w:val="-3"/>
          <w:w w:val="100"/>
        </w:rPr>
        <w:t>根</w:t>
      </w:r>
      <w:r>
        <w:rPr>
          <w:w w:val="100"/>
        </w:rPr>
        <w:t>据</w:t>
      </w:r>
      <w:r>
        <w:rPr>
          <w:spacing w:val="-3"/>
          <w:w w:val="100"/>
        </w:rPr>
        <w:t>芸</w:t>
      </w:r>
      <w:r>
        <w:rPr>
          <w:w w:val="100"/>
        </w:rPr>
        <w:t>擎</w:t>
      </w:r>
      <w:r>
        <w:rPr>
          <w:spacing w:val="-3"/>
          <w:w w:val="100"/>
        </w:rPr>
        <w:t>网</w:t>
      </w:r>
      <w:r>
        <w:rPr>
          <w:w w:val="100"/>
        </w:rPr>
        <w:t>络</w:t>
      </w:r>
      <w:r>
        <w:rPr>
          <w:spacing w:val="-3"/>
          <w:w w:val="100"/>
        </w:rPr>
        <w:t>原股</w:t>
      </w:r>
      <w:r>
        <w:rPr>
          <w:w w:val="100"/>
        </w:rPr>
        <w:t>东与</w:t>
      </w:r>
      <w:r>
        <w:rPr>
          <w:spacing w:val="-3"/>
          <w:w w:val="100"/>
        </w:rPr>
        <w:t>甬</w:t>
      </w:r>
      <w:r>
        <w:rPr>
          <w:w w:val="100"/>
        </w:rPr>
        <w:t>潮</w:t>
      </w:r>
      <w:r>
        <w:rPr>
          <w:spacing w:val="-3"/>
          <w:w w:val="100"/>
        </w:rPr>
        <w:t>创</w:t>
      </w:r>
      <w:r>
        <w:rPr>
          <w:w w:val="100"/>
        </w:rPr>
        <w:t>业</w:t>
      </w:r>
      <w:r>
        <w:rPr>
          <w:spacing w:val="-3"/>
          <w:w w:val="100"/>
        </w:rPr>
        <w:t>投</w:t>
      </w:r>
      <w:r>
        <w:rPr>
          <w:w w:val="100"/>
        </w:rPr>
        <w:t>资</w:t>
      </w:r>
      <w:r>
        <w:rPr>
          <w:spacing w:val="-3"/>
          <w:w w:val="100"/>
        </w:rPr>
        <w:t>有</w:t>
      </w:r>
      <w:r>
        <w:rPr>
          <w:w w:val="100"/>
        </w:rPr>
        <w:t>限</w:t>
      </w:r>
      <w:r>
        <w:rPr>
          <w:spacing w:val="-3"/>
          <w:w w:val="100"/>
        </w:rPr>
        <w:t>责</w:t>
      </w:r>
      <w:r>
        <w:rPr>
          <w:w w:val="100"/>
        </w:rPr>
        <w:t>任公司于</w:t>
      </w:r>
      <w:r>
        <w:rPr>
          <w:spacing w:val="-72"/>
        </w:rPr>
        <w:t> </w:t>
      </w:r>
      <w:r>
        <w:rPr>
          <w:rFonts w:ascii="宋体" w:hAnsi="宋体" w:cs="宋体" w:eastAsia="宋体" w:hint="default"/>
          <w:w w:val="100"/>
        </w:rPr>
        <w:t>2017</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30</w:t>
      </w:r>
      <w:r>
        <w:rPr>
          <w:rFonts w:ascii="宋体" w:hAnsi="宋体" w:cs="宋体" w:eastAsia="宋体" w:hint="default"/>
          <w:spacing w:val="-72"/>
        </w:rPr>
        <w:t> </w:t>
      </w:r>
      <w:r>
        <w:rPr>
          <w:w w:val="100"/>
        </w:rPr>
        <w:t>日签</w:t>
      </w:r>
      <w:r>
        <w:rPr>
          <w:spacing w:val="-3"/>
          <w:w w:val="100"/>
        </w:rPr>
        <w:t>订</w:t>
      </w:r>
      <w:r>
        <w:rPr>
          <w:w w:val="100"/>
        </w:rPr>
        <w:t>的</w:t>
      </w:r>
      <w:r>
        <w:rPr>
          <w:spacing w:val="-3"/>
          <w:w w:val="100"/>
        </w:rPr>
        <w:t>投</w:t>
      </w:r>
      <w:r>
        <w:rPr>
          <w:w w:val="100"/>
        </w:rPr>
        <w:t>资</w:t>
      </w:r>
      <w:r>
        <w:rPr>
          <w:spacing w:val="-3"/>
          <w:w w:val="100"/>
        </w:rPr>
        <w:t>协</w:t>
      </w:r>
      <w:r>
        <w:rPr>
          <w:w w:val="100"/>
        </w:rPr>
        <w:t>议，</w:t>
      </w:r>
    </w:p>
    <w:p>
      <w:pPr>
        <w:pStyle w:val="BodyText"/>
        <w:spacing w:line="240" w:lineRule="auto" w:before="133"/>
        <w:ind w:left="737" w:right="0"/>
        <w:jc w:val="left"/>
      </w:pPr>
      <w:r>
        <w:rPr/>
        <w:t>甬潮创业投资有限责任公司对芸擎网络增资</w:t>
      </w:r>
      <w:r>
        <w:rPr>
          <w:spacing w:val="-56"/>
        </w:rPr>
        <w:t> </w:t>
      </w:r>
      <w:r>
        <w:rPr>
          <w:rFonts w:ascii="宋体" w:hAnsi="宋体" w:cs="宋体" w:eastAsia="宋体" w:hint="default"/>
        </w:rPr>
        <w:t>250.00</w:t>
      </w:r>
      <w:r>
        <w:rPr>
          <w:rFonts w:ascii="宋体" w:hAnsi="宋体" w:cs="宋体" w:eastAsia="宋体" w:hint="default"/>
          <w:spacing w:val="-58"/>
        </w:rPr>
        <w:t> </w:t>
      </w:r>
      <w:r>
        <w:rPr/>
        <w:t>万元。增资后，芸擎网络的注册资本变更为</w:t>
      </w:r>
    </w:p>
    <w:p>
      <w:pPr>
        <w:spacing w:after="0" w:line="240" w:lineRule="auto"/>
        <w:jc w:val="left"/>
        <w:sectPr>
          <w:type w:val="continuous"/>
          <w:pgSz w:w="11910" w:h="16840"/>
          <w:pgMar w:top="1120" w:bottom="1380" w:left="540" w:right="1060"/>
        </w:sectPr>
      </w:pPr>
    </w:p>
    <w:p>
      <w:pPr>
        <w:spacing w:line="240" w:lineRule="auto" w:before="9"/>
        <w:rPr>
          <w:rFonts w:ascii="宋体" w:hAnsi="宋体" w:cs="宋体" w:eastAsia="宋体" w:hint="default"/>
          <w:sz w:val="18"/>
          <w:szCs w:val="18"/>
        </w:rPr>
      </w:pPr>
    </w:p>
    <w:p>
      <w:pPr>
        <w:pStyle w:val="BodyText"/>
        <w:spacing w:line="240" w:lineRule="auto" w:before="36"/>
        <w:ind w:left="237" w:right="0"/>
        <w:jc w:val="left"/>
      </w:pPr>
      <w:r>
        <w:rPr>
          <w:rFonts w:ascii="宋体" w:hAnsi="宋体" w:cs="宋体" w:eastAsia="宋体" w:hint="default"/>
        </w:rPr>
        <w:t>1,250.00 </w:t>
      </w:r>
      <w:r>
        <w:rPr>
          <w:spacing w:val="-8"/>
        </w:rPr>
        <w:t>万元，公司持有</w:t>
      </w:r>
      <w:r>
        <w:rPr>
          <w:spacing w:val="-46"/>
        </w:rPr>
        <w:t> </w:t>
      </w:r>
      <w:r>
        <w:rPr>
          <w:rFonts w:ascii="宋体" w:hAnsi="宋体" w:cs="宋体" w:eastAsia="宋体" w:hint="default"/>
          <w:spacing w:val="-3"/>
        </w:rPr>
        <w:t>70.00%</w:t>
      </w:r>
      <w:r>
        <w:rPr>
          <w:spacing w:val="-3"/>
        </w:rPr>
        <w:t>股份。公司按增资前后持股比例计算其在芸擎网络账面净资产份</w:t>
      </w:r>
    </w:p>
    <w:p>
      <w:pPr>
        <w:pStyle w:val="BodyText"/>
        <w:spacing w:line="240" w:lineRule="auto" w:before="133"/>
        <w:ind w:left="237" w:right="2465"/>
        <w:jc w:val="left"/>
      </w:pPr>
      <w:r>
        <w:rPr/>
        <w:t>额之间的差额</w:t>
      </w:r>
      <w:r>
        <w:rPr>
          <w:spacing w:val="-56"/>
        </w:rPr>
        <w:t> </w:t>
      </w:r>
      <w:r>
        <w:rPr>
          <w:rFonts w:ascii="宋体" w:hAnsi="宋体" w:cs="宋体" w:eastAsia="宋体" w:hint="default"/>
        </w:rPr>
        <w:t>5,112,320.22</w:t>
      </w:r>
      <w:r>
        <w:rPr>
          <w:rFonts w:ascii="宋体" w:hAnsi="宋体" w:cs="宋体" w:eastAsia="宋体" w:hint="default"/>
          <w:spacing w:val="-55"/>
        </w:rPr>
        <w:t> </w:t>
      </w:r>
      <w:r>
        <w:rPr/>
        <w:t>元，确认为资本公积</w:t>
      </w:r>
      <w:r>
        <w:rPr>
          <w:rFonts w:ascii="宋体" w:hAnsi="宋体" w:cs="宋体" w:eastAsia="宋体" w:hint="default"/>
        </w:rPr>
        <w:t>-</w:t>
      </w:r>
      <w:r>
        <w:rPr/>
        <w:t>资本溢价。</w:t>
      </w:r>
    </w:p>
    <w:p>
      <w:pPr>
        <w:pStyle w:val="BodyText"/>
        <w:spacing w:line="357" w:lineRule="auto" w:before="133"/>
        <w:ind w:left="237" w:right="0" w:firstLine="420"/>
        <w:jc w:val="left"/>
      </w:pPr>
      <w:r>
        <w:rPr/>
        <w:t>子公司上海聚源原实收资本</w:t>
      </w:r>
      <w:r>
        <w:rPr>
          <w:spacing w:val="-47"/>
        </w:rPr>
        <w:t> </w:t>
      </w:r>
      <w:r>
        <w:rPr>
          <w:rFonts w:ascii="宋体" w:hAnsi="宋体" w:cs="宋体" w:eastAsia="宋体" w:hint="default"/>
        </w:rPr>
        <w:t>10,500.00</w:t>
      </w:r>
      <w:r>
        <w:rPr>
          <w:rFonts w:ascii="宋体" w:hAnsi="宋体" w:cs="宋体" w:eastAsia="宋体" w:hint="default"/>
          <w:spacing w:val="-47"/>
        </w:rPr>
        <w:t> </w:t>
      </w:r>
      <w:r>
        <w:rPr>
          <w:spacing w:val="-6"/>
        </w:rPr>
        <w:t>万元，其中本公司实缴出资</w:t>
      </w:r>
      <w:r>
        <w:rPr>
          <w:spacing w:val="-47"/>
        </w:rPr>
        <w:t> </w:t>
      </w:r>
      <w:r>
        <w:rPr>
          <w:rFonts w:ascii="宋体" w:hAnsi="宋体" w:cs="宋体" w:eastAsia="宋体" w:hint="default"/>
        </w:rPr>
        <w:t>6,999.00</w:t>
      </w:r>
      <w:r>
        <w:rPr>
          <w:rFonts w:ascii="宋体" w:hAnsi="宋体" w:cs="宋体" w:eastAsia="宋体" w:hint="default"/>
          <w:spacing w:val="-50"/>
        </w:rPr>
        <w:t> </w:t>
      </w:r>
      <w:r>
        <w:rPr>
          <w:spacing w:val="-8"/>
        </w:rPr>
        <w:t>万元，占其实收</w:t>
      </w:r>
      <w:r>
        <w:rPr>
          <w:w w:val="100"/>
        </w:rPr>
        <w:t> </w:t>
      </w:r>
      <w:r>
        <w:rPr/>
        <w:t>资本的</w:t>
      </w:r>
      <w:r>
        <w:rPr>
          <w:spacing w:val="-56"/>
        </w:rPr>
        <w:t> </w:t>
      </w:r>
      <w:r>
        <w:rPr>
          <w:rFonts w:ascii="宋体" w:hAnsi="宋体" w:cs="宋体" w:eastAsia="宋体" w:hint="default"/>
        </w:rPr>
        <w:t>66.66%</w:t>
      </w:r>
      <w:r>
        <w:rPr/>
        <w:t>。员工持股平台宁波高新区云越股权投资管理合伙企业</w:t>
      </w:r>
      <w:r>
        <w:rPr>
          <w:rFonts w:ascii="宋体" w:hAnsi="宋体" w:cs="宋体" w:eastAsia="宋体" w:hint="default"/>
        </w:rPr>
        <w:t>(</w:t>
      </w:r>
      <w:r>
        <w:rPr/>
        <w:t>有限合伙</w:t>
      </w:r>
      <w:r>
        <w:rPr>
          <w:rFonts w:ascii="宋体" w:hAnsi="宋体" w:cs="宋体" w:eastAsia="宋体" w:hint="default"/>
        </w:rPr>
        <w:t>)</w:t>
      </w:r>
      <w:r>
        <w:rPr/>
        <w:t>本期实缴出资</w:t>
      </w:r>
      <w:r>
        <w:rPr>
          <w:w w:val="100"/>
        </w:rPr>
        <w:t> </w:t>
      </w:r>
      <w:r>
        <w:rPr>
          <w:rFonts w:ascii="宋体" w:hAnsi="宋体" w:cs="宋体" w:eastAsia="宋体" w:hint="default"/>
          <w:spacing w:val="-1"/>
          <w:w w:val="100"/>
        </w:rPr>
        <w:t>424.00</w:t>
      </w:r>
      <w:r>
        <w:rPr>
          <w:rFonts w:ascii="宋体" w:hAnsi="宋体" w:cs="宋体" w:eastAsia="宋体" w:hint="default"/>
          <w:spacing w:val="-49"/>
          <w:w w:val="100"/>
        </w:rPr>
        <w:t> </w:t>
      </w:r>
      <w:r>
        <w:rPr>
          <w:spacing w:val="-13"/>
          <w:w w:val="100"/>
        </w:rPr>
        <w:t>万元。出资后，上海聚源的实收资本变更为</w:t>
      </w:r>
      <w:r>
        <w:rPr>
          <w:spacing w:val="-49"/>
          <w:w w:val="100"/>
        </w:rPr>
        <w:t> </w:t>
      </w:r>
      <w:r>
        <w:rPr>
          <w:rFonts w:ascii="宋体" w:hAnsi="宋体" w:cs="宋体" w:eastAsia="宋体" w:hint="default"/>
          <w:spacing w:val="-1"/>
          <w:w w:val="100"/>
        </w:rPr>
        <w:t>10,924.00</w:t>
      </w:r>
      <w:r>
        <w:rPr>
          <w:rFonts w:ascii="宋体" w:hAnsi="宋体" w:cs="宋体" w:eastAsia="宋体" w:hint="default"/>
          <w:spacing w:val="-49"/>
          <w:w w:val="100"/>
        </w:rPr>
        <w:t> </w:t>
      </w:r>
      <w:r>
        <w:rPr>
          <w:spacing w:val="-10"/>
          <w:w w:val="100"/>
        </w:rPr>
        <w:t>万元，公司实缴比例变更为</w:t>
      </w:r>
      <w:r>
        <w:rPr>
          <w:spacing w:val="-48"/>
          <w:w w:val="100"/>
        </w:rPr>
        <w:t> </w:t>
      </w:r>
      <w:r>
        <w:rPr>
          <w:rFonts w:ascii="宋体" w:hAnsi="宋体" w:cs="宋体" w:eastAsia="宋体" w:hint="default"/>
          <w:spacing w:val="-1"/>
          <w:w w:val="100"/>
        </w:rPr>
        <w:t>64.07%</w:t>
      </w:r>
      <w:r>
        <w:rPr>
          <w:spacing w:val="-1"/>
          <w:w w:val="100"/>
        </w:rPr>
        <w:t>。</w:t>
      </w:r>
    </w:p>
    <w:p>
      <w:pPr>
        <w:pStyle w:val="BodyText"/>
        <w:spacing w:line="355" w:lineRule="auto" w:before="30"/>
        <w:ind w:left="237" w:right="208"/>
        <w:jc w:val="left"/>
      </w:pPr>
      <w:r>
        <w:rPr>
          <w:spacing w:val="-2"/>
          <w:w w:val="100"/>
        </w:rPr>
        <w:t>公司按出资前后实缴比例计算其在上海聚源账面净资产份额之间的差额</w:t>
      </w:r>
      <w:r>
        <w:rPr>
          <w:spacing w:val="-43"/>
          <w:w w:val="100"/>
        </w:rPr>
        <w:t> </w:t>
      </w:r>
      <w:r>
        <w:rPr>
          <w:rFonts w:ascii="宋体" w:hAnsi="宋体" w:cs="宋体" w:eastAsia="宋体" w:hint="default"/>
          <w:spacing w:val="-1"/>
          <w:w w:val="100"/>
        </w:rPr>
        <w:t>3,024,266.86</w:t>
      </w:r>
      <w:r>
        <w:rPr>
          <w:rFonts w:ascii="宋体" w:hAnsi="宋体" w:cs="宋体" w:eastAsia="宋体" w:hint="default"/>
          <w:spacing w:val="-45"/>
          <w:w w:val="100"/>
        </w:rPr>
        <w:t> </w:t>
      </w:r>
      <w:r>
        <w:rPr>
          <w:spacing w:val="-20"/>
          <w:w w:val="100"/>
        </w:rPr>
        <w:t>元，确认为</w:t>
      </w:r>
      <w:r>
        <w:rPr>
          <w:spacing w:val="-102"/>
          <w:w w:val="100"/>
        </w:rPr>
        <w:t> </w:t>
      </w:r>
      <w:r>
        <w:rPr>
          <w:spacing w:val="-102"/>
          <w:w w:val="100"/>
        </w:rPr>
      </w:r>
      <w:r>
        <w:rPr/>
        <w:t>资本公积</w:t>
      </w:r>
      <w:r>
        <w:rPr>
          <w:rFonts w:ascii="宋体" w:hAnsi="宋体" w:cs="宋体" w:eastAsia="宋体" w:hint="default"/>
        </w:rPr>
        <w:t>-</w:t>
      </w:r>
      <w:r>
        <w:rPr/>
        <w:t>资本溢价。</w:t>
      </w:r>
    </w:p>
    <w:p>
      <w:pPr>
        <w:pStyle w:val="BodyText"/>
        <w:spacing w:line="240" w:lineRule="auto" w:before="34"/>
        <w:ind w:left="657" w:right="0"/>
        <w:jc w:val="left"/>
      </w:pPr>
      <w:r>
        <w:rPr/>
        <w:t>子公司恒云控股原注册资本</w:t>
      </w:r>
      <w:r>
        <w:rPr>
          <w:spacing w:val="-56"/>
        </w:rPr>
        <w:t> </w:t>
      </w:r>
      <w:r>
        <w:rPr>
          <w:rFonts w:ascii="宋体" w:hAnsi="宋体" w:cs="宋体" w:eastAsia="宋体" w:hint="default"/>
        </w:rPr>
        <w:t>7,042.00</w:t>
      </w:r>
      <w:r>
        <w:rPr>
          <w:rFonts w:ascii="宋体" w:hAnsi="宋体" w:cs="宋体" w:eastAsia="宋体" w:hint="default"/>
          <w:spacing w:val="-56"/>
        </w:rPr>
        <w:t> </w:t>
      </w:r>
      <w:r>
        <w:rPr/>
        <w:t>万元港币，其中本公司认缴</w:t>
      </w:r>
      <w:r>
        <w:rPr>
          <w:spacing w:val="-56"/>
        </w:rPr>
        <w:t> </w:t>
      </w:r>
      <w:r>
        <w:rPr>
          <w:rFonts w:ascii="宋体" w:hAnsi="宋体" w:cs="宋体" w:eastAsia="宋体" w:hint="default"/>
        </w:rPr>
        <w:t>3,852.00</w:t>
      </w:r>
      <w:r>
        <w:rPr>
          <w:rFonts w:ascii="宋体" w:hAnsi="宋体" w:cs="宋体" w:eastAsia="宋体" w:hint="default"/>
          <w:spacing w:val="-58"/>
        </w:rPr>
        <w:t> </w:t>
      </w:r>
      <w:r>
        <w:rPr/>
        <w:t>万元港币，占其</w:t>
      </w:r>
    </w:p>
    <w:p>
      <w:pPr>
        <w:pStyle w:val="BodyText"/>
        <w:spacing w:line="357" w:lineRule="auto" w:before="133"/>
        <w:ind w:left="237" w:right="210"/>
        <w:jc w:val="left"/>
      </w:pPr>
      <w:r>
        <w:rPr/>
        <w:t>注册资本的</w:t>
      </w:r>
      <w:r>
        <w:rPr>
          <w:spacing w:val="-54"/>
        </w:rPr>
        <w:t> </w:t>
      </w:r>
      <w:r>
        <w:rPr>
          <w:rFonts w:ascii="宋体" w:hAnsi="宋体" w:cs="宋体" w:eastAsia="宋体" w:hint="default"/>
        </w:rPr>
        <w:t>54.70%</w:t>
      </w:r>
      <w:r>
        <w:rPr/>
        <w:t>。根据公司</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日六届二十三次董事会决议，审议通过公司进一</w:t>
      </w:r>
      <w:r>
        <w:rPr>
          <w:w w:val="100"/>
        </w:rPr>
        <w:t> </w:t>
      </w:r>
      <w:r>
        <w:rPr/>
        <w:t>步收购上海大智慧股份有限公司持有的恒云控股</w:t>
      </w:r>
      <w:r>
        <w:rPr>
          <w:spacing w:val="-22"/>
        </w:rPr>
        <w:t> </w:t>
      </w:r>
      <w:r>
        <w:rPr>
          <w:rFonts w:ascii="宋体" w:hAnsi="宋体" w:cs="宋体" w:eastAsia="宋体" w:hint="default"/>
          <w:spacing w:val="-4"/>
        </w:rPr>
        <w:t>41.75%</w:t>
      </w:r>
      <w:r>
        <w:rPr>
          <w:spacing w:val="-4"/>
        </w:rPr>
        <w:t>的股权。本次收购后，公司认缴金额变更</w:t>
      </w:r>
      <w:r>
        <w:rPr>
          <w:spacing w:val="-92"/>
        </w:rPr>
        <w:t> </w:t>
      </w:r>
      <w:r>
        <w:rPr>
          <w:spacing w:val="-92"/>
        </w:rPr>
      </w:r>
      <w:r>
        <w:rPr/>
        <w:t>为</w:t>
      </w:r>
      <w:r>
        <w:rPr>
          <w:spacing w:val="-56"/>
        </w:rPr>
        <w:t> </w:t>
      </w:r>
      <w:r>
        <w:rPr>
          <w:rFonts w:ascii="宋体" w:hAnsi="宋体" w:cs="宋体" w:eastAsia="宋体" w:hint="default"/>
        </w:rPr>
        <w:t>6,792.00</w:t>
      </w:r>
      <w:r>
        <w:rPr>
          <w:rFonts w:ascii="宋体" w:hAnsi="宋体" w:cs="宋体" w:eastAsia="宋体" w:hint="default"/>
          <w:spacing w:val="-56"/>
        </w:rPr>
        <w:t> </w:t>
      </w:r>
      <w:r>
        <w:rPr/>
        <w:t>万元港币，占其注册资本的</w:t>
      </w:r>
      <w:r>
        <w:rPr>
          <w:spacing w:val="-55"/>
        </w:rPr>
        <w:t> </w:t>
      </w:r>
      <w:r>
        <w:rPr>
          <w:rFonts w:ascii="宋体" w:hAnsi="宋体" w:cs="宋体" w:eastAsia="宋体" w:hint="default"/>
        </w:rPr>
        <w:t>96.45%</w:t>
      </w:r>
      <w:r>
        <w:rPr/>
        <w:t>。因购买少数股权新取得的长期股权投资与按照</w:t>
      </w:r>
      <w:r>
        <w:rPr>
          <w:w w:val="100"/>
        </w:rPr>
        <w:t> </w:t>
      </w:r>
      <w:r>
        <w:rPr/>
        <w:t>新增持股比例计算应享有恒云控股自合并日开始持续计算的净资产份额之间的差额</w:t>
      </w:r>
      <w:r>
        <w:rPr>
          <w:w w:val="100"/>
        </w:rPr>
        <w:t> </w:t>
      </w:r>
      <w:r>
        <w:rPr>
          <w:rFonts w:ascii="宋体" w:hAnsi="宋体" w:cs="宋体" w:eastAsia="宋体" w:hint="default"/>
        </w:rPr>
        <w:t>341,869,615.54</w:t>
      </w:r>
      <w:r>
        <w:rPr>
          <w:rFonts w:ascii="宋体" w:hAnsi="宋体" w:cs="宋体" w:eastAsia="宋体" w:hint="default"/>
          <w:spacing w:val="-40"/>
        </w:rPr>
        <w:t> </w:t>
      </w:r>
      <w:r>
        <w:rPr>
          <w:spacing w:val="-3"/>
        </w:rPr>
        <w:t>元，首先调减资本公积</w:t>
      </w:r>
      <w:r>
        <w:rPr>
          <w:rFonts w:ascii="宋体" w:hAnsi="宋体" w:cs="宋体" w:eastAsia="宋体" w:hint="default"/>
          <w:spacing w:val="-3"/>
        </w:rPr>
        <w:t>-</w:t>
      </w:r>
      <w:r>
        <w:rPr>
          <w:spacing w:val="-3"/>
        </w:rPr>
        <w:t>资本溢价</w:t>
      </w:r>
      <w:r>
        <w:rPr>
          <w:spacing w:val="-42"/>
        </w:rPr>
        <w:t> </w:t>
      </w:r>
      <w:r>
        <w:rPr>
          <w:rFonts w:ascii="宋体" w:hAnsi="宋体" w:cs="宋体" w:eastAsia="宋体" w:hint="default"/>
        </w:rPr>
        <w:t>26,945,699.86</w:t>
      </w:r>
      <w:r>
        <w:rPr>
          <w:rFonts w:ascii="宋体" w:hAnsi="宋体" w:cs="宋体" w:eastAsia="宋体" w:hint="default"/>
          <w:spacing w:val="-42"/>
        </w:rPr>
        <w:t> </w:t>
      </w:r>
      <w:r>
        <w:rPr>
          <w:spacing w:val="-3"/>
        </w:rPr>
        <w:t>元，资本公积</w:t>
      </w:r>
      <w:r>
        <w:rPr>
          <w:rFonts w:ascii="宋体" w:hAnsi="宋体" w:cs="宋体" w:eastAsia="宋体" w:hint="default"/>
          <w:spacing w:val="-3"/>
        </w:rPr>
        <w:t>-</w:t>
      </w:r>
      <w:r>
        <w:rPr>
          <w:spacing w:val="-3"/>
        </w:rPr>
        <w:t>资本溢价不足冲</w:t>
      </w:r>
    </w:p>
    <w:p>
      <w:pPr>
        <w:pStyle w:val="BodyText"/>
        <w:spacing w:line="240" w:lineRule="auto" w:before="30"/>
        <w:ind w:left="237" w:right="2465"/>
        <w:jc w:val="left"/>
      </w:pPr>
      <w:r>
        <w:rPr/>
        <w:t>减的</w:t>
      </w:r>
      <w:r>
        <w:rPr>
          <w:spacing w:val="-55"/>
        </w:rPr>
        <w:t> </w:t>
      </w:r>
      <w:r>
        <w:rPr>
          <w:rFonts w:ascii="宋体" w:hAnsi="宋体" w:cs="宋体" w:eastAsia="宋体" w:hint="default"/>
        </w:rPr>
        <w:t>314,923,915.68</w:t>
      </w:r>
      <w:r>
        <w:rPr>
          <w:rFonts w:ascii="宋体" w:hAnsi="宋体" w:cs="宋体" w:eastAsia="宋体" w:hint="default"/>
          <w:spacing w:val="-55"/>
        </w:rPr>
        <w:t> </w:t>
      </w:r>
      <w:r>
        <w:rPr/>
        <w:t>元调减盈余公积。</w:t>
      </w:r>
    </w:p>
    <w:p>
      <w:pPr>
        <w:pStyle w:val="BodyText"/>
        <w:spacing w:line="240" w:lineRule="auto" w:before="133"/>
        <w:ind w:left="657" w:right="2465"/>
        <w:jc w:val="left"/>
      </w:pPr>
      <w:r>
        <w:rPr/>
        <w:t>（</w:t>
      </w:r>
      <w:r>
        <w:rPr>
          <w:rFonts w:ascii="宋体" w:hAnsi="宋体" w:cs="宋体" w:eastAsia="宋体" w:hint="default"/>
        </w:rPr>
        <w:t>2</w:t>
      </w:r>
      <w:r>
        <w:rPr/>
        <w:t>）其他资本公积变动说明</w:t>
      </w:r>
    </w:p>
    <w:p>
      <w:pPr>
        <w:pStyle w:val="BodyText"/>
        <w:spacing w:line="357" w:lineRule="auto" w:before="133"/>
        <w:ind w:left="237" w:right="208" w:firstLine="420"/>
        <w:jc w:val="both"/>
      </w:pPr>
      <w:r>
        <w:rPr>
          <w:spacing w:val="-1"/>
          <w:w w:val="100"/>
        </w:rPr>
        <w:t>根据公司</w:t>
      </w:r>
      <w:r>
        <w:rPr>
          <w:spacing w:val="3"/>
          <w:w w:val="100"/>
        </w:rPr>
        <w:t> </w:t>
      </w:r>
      <w:r>
        <w:rPr>
          <w:rFonts w:ascii="宋体" w:hAnsi="宋体" w:cs="宋体" w:eastAsia="宋体" w:hint="default"/>
          <w:spacing w:val="-1"/>
          <w:w w:val="100"/>
        </w:rPr>
        <w:t>2015</w:t>
      </w:r>
      <w:r>
        <w:rPr>
          <w:rFonts w:ascii="宋体" w:hAnsi="宋体" w:cs="宋体" w:eastAsia="宋体" w:hint="default"/>
          <w:spacing w:val="1"/>
          <w:w w:val="100"/>
        </w:rPr>
        <w:t> </w:t>
      </w:r>
      <w:r>
        <w:rPr>
          <w:w w:val="100"/>
        </w:rPr>
        <w:t>年</w:t>
      </w:r>
      <w:r>
        <w:rPr>
          <w:spacing w:val="-52"/>
          <w:w w:val="100"/>
        </w:rPr>
        <w:t> </w:t>
      </w:r>
      <w:r>
        <w:rPr>
          <w:rFonts w:ascii="宋体" w:hAnsi="宋体" w:cs="宋体" w:eastAsia="宋体" w:hint="default"/>
          <w:w w:val="100"/>
        </w:rPr>
        <w:t>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spacing w:val="-2"/>
          <w:w w:val="100"/>
        </w:rPr>
        <w:t>12</w:t>
      </w:r>
      <w:r>
        <w:rPr>
          <w:rFonts w:ascii="宋体" w:hAnsi="宋体" w:cs="宋体" w:eastAsia="宋体" w:hint="default"/>
          <w:spacing w:val="-54"/>
          <w:w w:val="100"/>
        </w:rPr>
        <w:t> </w:t>
      </w:r>
      <w:r>
        <w:rPr>
          <w:spacing w:val="-5"/>
          <w:w w:val="100"/>
        </w:rPr>
        <w:t>日的第五届二十一次董事会审议通过的《恒生电子股份有限公司核</w:t>
      </w:r>
      <w:r>
        <w:rPr>
          <w:w w:val="100"/>
        </w:rPr>
        <w:t> </w:t>
      </w:r>
      <w:r>
        <w:rPr>
          <w:spacing w:val="-2"/>
        </w:rPr>
        <w:t>心员工入股“创新业务子公司”投资与管理办法》，公司本期授予子公司云赢网络、云永网络骨</w:t>
      </w:r>
      <w:r>
        <w:rPr>
          <w:spacing w:val="-25"/>
        </w:rPr>
        <w:t> </w:t>
      </w:r>
      <w:r>
        <w:rPr>
          <w:spacing w:val="-25"/>
        </w:rPr>
      </w:r>
      <w:r>
        <w:rPr>
          <w:spacing w:val="-2"/>
        </w:rPr>
        <w:t>干员工相应子公司股权并立即行权。前述以权益结算的股份支付计入本期资本公积的金额如下：</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66"/>
        <w:gridCol w:w="2127"/>
        <w:gridCol w:w="1702"/>
        <w:gridCol w:w="3260"/>
      </w:tblGrid>
      <w:tr>
        <w:trPr>
          <w:trHeight w:val="41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股份支付费用金额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增加资本公积</w:t>
            </w:r>
            <w:r>
              <w:rPr>
                <w:rFonts w:ascii="宋体" w:hAnsi="宋体" w:cs="宋体" w:eastAsia="宋体" w:hint="default"/>
                <w:sz w:val="21"/>
                <w:szCs w:val="21"/>
              </w:rPr>
              <w:t>-</w:t>
            </w:r>
            <w:r>
              <w:rPr>
                <w:rFonts w:ascii="宋体" w:hAnsi="宋体" w:cs="宋体" w:eastAsia="宋体" w:hint="default"/>
                <w:sz w:val="21"/>
                <w:szCs w:val="21"/>
              </w:rPr>
              <w:t>其他资本公积</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2,067,994.50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sz w:val="21"/>
              </w:rPr>
              <w:t>60.00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1,240,796.70</w:t>
            </w:r>
          </w:p>
        </w:tc>
      </w:tr>
      <w:tr>
        <w:trPr>
          <w:trHeight w:val="42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1,192,453.89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sz w:val="21"/>
              </w:rPr>
              <w:t>60.00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715,472.33</w:t>
            </w:r>
          </w:p>
        </w:tc>
      </w:tr>
      <w:tr>
        <w:trPr>
          <w:trHeight w:val="418"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3,260,448.39</w:t>
            </w:r>
          </w:p>
        </w:tc>
        <w:tc>
          <w:tcPr>
            <w:tcW w:w="1702"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1,956,269.03</w:t>
            </w:r>
          </w:p>
        </w:tc>
      </w:tr>
    </w:tbl>
    <w:p>
      <w:pPr>
        <w:pStyle w:val="BodyText"/>
        <w:spacing w:line="241" w:lineRule="exact"/>
        <w:ind w:left="657" w:right="0"/>
        <w:jc w:val="left"/>
      </w:pPr>
      <w:r>
        <w:rPr/>
        <w:t>公司可供出售金融资产中的持股平台持有公司合并范围内子公司本期除净损益、利润分配以</w:t>
      </w:r>
    </w:p>
    <w:p>
      <w:pPr>
        <w:pStyle w:val="BodyText"/>
        <w:spacing w:line="360" w:lineRule="auto" w:before="133"/>
        <w:ind w:left="237" w:right="377"/>
        <w:jc w:val="left"/>
      </w:pPr>
      <w:r>
        <w:rPr>
          <w:spacing w:val="-2"/>
        </w:rPr>
        <w:t>外引起的所有者权益的其他变动，在合并报表中通过交叉持股对子公司享有份额</w:t>
      </w:r>
      <w:r>
        <w:rPr/>
        <w:t> </w:t>
      </w:r>
      <w:r>
        <w:rPr>
          <w:rFonts w:ascii="宋体" w:hAnsi="宋体" w:cs="宋体" w:eastAsia="宋体" w:hint="default"/>
          <w:spacing w:val="-1"/>
        </w:rPr>
        <w:t>9,387,839.39</w:t>
      </w:r>
      <w:r>
        <w:rPr>
          <w:rFonts w:ascii="宋体" w:hAnsi="宋体" w:cs="宋体" w:eastAsia="宋体" w:hint="default"/>
          <w:spacing w:val="-81"/>
        </w:rPr>
        <w:t> </w:t>
      </w:r>
      <w:r>
        <w:rPr>
          <w:rFonts w:ascii="宋体" w:hAnsi="宋体" w:cs="宋体" w:eastAsia="宋体" w:hint="default"/>
          <w:spacing w:val="-81"/>
        </w:rPr>
      </w:r>
      <w:r>
        <w:rPr/>
        <w:t>元，增加资本公积</w:t>
      </w:r>
      <w:r>
        <w:rPr>
          <w:rFonts w:ascii="宋体" w:hAnsi="宋体" w:cs="宋体" w:eastAsia="宋体" w:hint="default"/>
        </w:rPr>
        <w:t>-</w:t>
      </w:r>
      <w:r>
        <w:rPr/>
        <w:t>其他资本公积。</w:t>
      </w:r>
    </w:p>
    <w:p>
      <w:pPr>
        <w:pStyle w:val="BodyText"/>
        <w:spacing w:line="355" w:lineRule="auto" w:before="28"/>
        <w:ind w:left="237" w:right="218" w:firstLine="420"/>
        <w:jc w:val="both"/>
      </w:pPr>
      <w:r>
        <w:rPr>
          <w:spacing w:val="-2"/>
        </w:rPr>
        <w:t>公司联营企业除净损益、利润分配以外引起的所有者权益的其他变动，公司按持股比例计算</w:t>
      </w:r>
      <w:r>
        <w:rPr>
          <w:w w:val="100"/>
        </w:rPr>
        <w:t> </w:t>
      </w:r>
      <w:r>
        <w:rPr/>
        <w:t>应享有的份额</w:t>
      </w:r>
      <w:r>
        <w:rPr>
          <w:spacing w:val="-58"/>
        </w:rPr>
        <w:t> </w:t>
      </w:r>
      <w:r>
        <w:rPr>
          <w:rFonts w:ascii="宋体" w:hAnsi="宋体" w:cs="宋体" w:eastAsia="宋体" w:hint="default"/>
        </w:rPr>
        <w:t>22,610,951.73</w:t>
      </w:r>
      <w:r>
        <w:rPr>
          <w:rFonts w:ascii="宋体" w:hAnsi="宋体" w:cs="宋体" w:eastAsia="宋体" w:hint="default"/>
          <w:spacing w:val="-58"/>
        </w:rPr>
        <w:t> </w:t>
      </w:r>
      <w:r>
        <w:rPr/>
        <w:t>元，增加资本公积</w:t>
      </w:r>
      <w:r>
        <w:rPr>
          <w:rFonts w:ascii="宋体" w:hAnsi="宋体" w:cs="宋体" w:eastAsia="宋体" w:hint="default"/>
        </w:rPr>
        <w:t>-</w:t>
      </w:r>
      <w:r>
        <w:rPr/>
        <w:t>其他资本公积。</w:t>
      </w:r>
    </w:p>
    <w:p>
      <w:pPr>
        <w:pStyle w:val="BodyText"/>
        <w:spacing w:line="357" w:lineRule="auto" w:before="32"/>
        <w:ind w:left="237" w:right="211" w:firstLine="420"/>
        <w:jc w:val="both"/>
      </w:pPr>
      <w:r>
        <w:rPr>
          <w:spacing w:val="-2"/>
        </w:rPr>
        <w:t>公司已处置原权益法核算的维尔科技全部股权，本期将原权益法核算的维尔科技除净损益、</w:t>
      </w:r>
      <w:r>
        <w:rPr>
          <w:w w:val="100"/>
        </w:rPr>
        <w:t> </w:t>
      </w:r>
      <w:r>
        <w:rPr/>
        <w:t>其他综合收益以及利润分配以外的所有者权益的其他变动按持股比例享有的 </w:t>
      </w:r>
      <w:r>
        <w:rPr>
          <w:rFonts w:ascii="宋体" w:hAnsi="宋体" w:cs="宋体" w:eastAsia="宋体" w:hint="default"/>
        </w:rPr>
        <w:t>2,459,880.46</w:t>
      </w:r>
      <w:r>
        <w:rPr>
          <w:rFonts w:ascii="宋体" w:hAnsi="宋体" w:cs="宋体" w:eastAsia="宋体" w:hint="default"/>
          <w:spacing w:val="8"/>
        </w:rPr>
        <w:t> </w:t>
      </w:r>
      <w:r>
        <w:rPr>
          <w:spacing w:val="-3"/>
        </w:rPr>
        <w:t>元转</w:t>
      </w:r>
      <w:r>
        <w:rPr>
          <w:spacing w:val="-3"/>
          <w:w w:val="100"/>
        </w:rPr>
        <w:t> </w:t>
      </w:r>
      <w:r>
        <w:rPr/>
        <w:t>入投资收益。</w:t>
      </w:r>
    </w:p>
    <w:p>
      <w:pPr>
        <w:pStyle w:val="Heading4"/>
        <w:spacing w:line="240" w:lineRule="auto" w:before="90"/>
        <w:ind w:left="237" w:right="2465"/>
        <w:jc w:val="left"/>
        <w:rPr>
          <w:b w:val="0"/>
          <w:bCs w:val="0"/>
        </w:rPr>
      </w:pPr>
      <w:r>
        <w:rPr>
          <w:rFonts w:ascii="宋体" w:hAnsi="宋体" w:cs="宋体" w:eastAsia="宋体" w:hint="default"/>
        </w:rPr>
        <w:t>47</w:t>
      </w:r>
      <w:r>
        <w:rPr/>
        <w:t>、</w:t>
      </w:r>
      <w:r>
        <w:rPr>
          <w:spacing w:val="-24"/>
        </w:rPr>
        <w:t> </w:t>
      </w:r>
      <w:r>
        <w:rPr/>
        <w:t>库存股</w:t>
      </w:r>
      <w:r>
        <w:rPr>
          <w:b w:val="0"/>
          <w:bCs w:val="0"/>
        </w:rPr>
      </w:r>
    </w:p>
    <w:p>
      <w:pPr>
        <w:pStyle w:val="BodyText"/>
        <w:spacing w:line="240" w:lineRule="auto" w:before="56"/>
        <w:ind w:left="23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0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20" w:right="60"/>
        </w:sectPr>
      </w:pPr>
    </w:p>
    <w:p>
      <w:pPr>
        <w:pStyle w:val="Heading4"/>
        <w:spacing w:line="240" w:lineRule="auto"/>
        <w:ind w:left="1157"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6"/>
        <w:ind w:left="115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157"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120" w:right="60"/>
          <w:cols w:num="2" w:equalWidth="0">
            <w:col w:w="2929" w:space="4589"/>
            <w:col w:w="4212"/>
          </w:cols>
        </w:sectPr>
      </w:pP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40"/>
        <w:gridCol w:w="1524"/>
        <w:gridCol w:w="1484"/>
        <w:gridCol w:w="1414"/>
        <w:gridCol w:w="1416"/>
        <w:gridCol w:w="1484"/>
        <w:gridCol w:w="1344"/>
        <w:gridCol w:w="1505"/>
      </w:tblGrid>
      <w:tr>
        <w:trPr>
          <w:trHeight w:val="245" w:hRule="exact"/>
        </w:trPr>
        <w:tc>
          <w:tcPr>
            <w:tcW w:w="1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75" w:right="576"/>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71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本期发生金额</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66" w:right="567"/>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710" w:hRule="exact"/>
        </w:trPr>
        <w:tc>
          <w:tcPr>
            <w:tcW w:w="1340"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56" w:right="106" w:hanging="452"/>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hanging="58"/>
              <w:jc w:val="left"/>
              <w:rPr>
                <w:rFonts w:ascii="宋体" w:hAnsi="宋体" w:cs="宋体" w:eastAsia="宋体" w:hint="default"/>
                <w:sz w:val="18"/>
                <w:szCs w:val="18"/>
              </w:rPr>
            </w:pPr>
            <w:r>
              <w:rPr>
                <w:rFonts w:ascii="宋体" w:hAnsi="宋体" w:cs="宋体" w:eastAsia="宋体" w:hint="default"/>
                <w:spacing w:val="-9"/>
                <w:sz w:val="18"/>
                <w:szCs w:val="18"/>
              </w:rPr>
              <w:t>减：前期计入其</w:t>
            </w:r>
          </w:p>
          <w:p>
            <w:pPr>
              <w:pStyle w:val="TableParagraph"/>
              <w:spacing w:line="232" w:lineRule="exact" w:before="23"/>
              <w:ind w:left="252" w:right="161" w:hanging="92"/>
              <w:jc w:val="left"/>
              <w:rPr>
                <w:rFonts w:ascii="宋体" w:hAnsi="宋体" w:cs="宋体" w:eastAsia="宋体" w:hint="default"/>
                <w:sz w:val="18"/>
                <w:szCs w:val="18"/>
              </w:rPr>
            </w:pPr>
            <w:r>
              <w:rPr>
                <w:rFonts w:ascii="宋体" w:hAnsi="宋体" w:cs="宋体" w:eastAsia="宋体" w:hint="default"/>
                <w:sz w:val="18"/>
                <w:szCs w:val="18"/>
              </w:rPr>
              <w:t>他综合收益当 期转入损益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pacing w:val="-9"/>
                <w:sz w:val="18"/>
                <w:szCs w:val="18"/>
              </w:rPr>
              <w:t>减：所得税费用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43" w:right="110"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96" w:right="125" w:hanging="269"/>
              <w:jc w:val="left"/>
              <w:rPr>
                <w:rFonts w:ascii="宋体" w:hAnsi="宋体" w:cs="宋体" w:eastAsia="宋体" w:hint="default"/>
                <w:sz w:val="18"/>
                <w:szCs w:val="18"/>
              </w:rPr>
            </w:pPr>
            <w:r>
              <w:rPr>
                <w:rFonts w:ascii="宋体" w:hAnsi="宋体" w:cs="宋体" w:eastAsia="宋体" w:hint="default"/>
                <w:sz w:val="18"/>
                <w:szCs w:val="18"/>
              </w:rPr>
              <w:t>税后归属于少 数股东</w:t>
            </w:r>
          </w:p>
        </w:tc>
        <w:tc>
          <w:tcPr>
            <w:tcW w:w="1505" w:type="dxa"/>
            <w:vMerge/>
            <w:tcBorders>
              <w:left w:val="single" w:sz="4" w:space="0" w:color="000000"/>
              <w:bottom w:val="single" w:sz="4" w:space="0" w:color="000000"/>
              <w:right w:val="single" w:sz="4" w:space="0" w:color="000000"/>
            </w:tcBorders>
          </w:tcPr>
          <w:p>
            <w:pPr/>
          </w:p>
        </w:tc>
      </w:tr>
      <w:tr>
        <w:trPr>
          <w:trHeight w:val="710"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一、不能重分</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类进损益的其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他综合收益</w:t>
            </w:r>
          </w:p>
        </w:tc>
        <w:tc>
          <w:tcPr>
            <w:tcW w:w="152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其中：重新计</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量设定受益计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划变动额</w:t>
            </w:r>
          </w:p>
        </w:tc>
        <w:tc>
          <w:tcPr>
            <w:tcW w:w="152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pacing w:val="9"/>
                <w:sz w:val="18"/>
                <w:szCs w:val="18"/>
              </w:rPr>
              <w:t>权益法下不</w:t>
            </w:r>
            <w:r>
              <w:rPr>
                <w:rFonts w:ascii="宋体" w:hAnsi="宋体" w:cs="宋体" w:eastAsia="宋体" w:hint="default"/>
                <w:sz w:val="18"/>
                <w:szCs w:val="18"/>
              </w:rPr>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能转损益的其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他综合收益</w:t>
            </w:r>
          </w:p>
        </w:tc>
        <w:tc>
          <w:tcPr>
            <w:tcW w:w="152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二、将重分类</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进损益的其他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综合收益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237,248,437.81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-39,850,815.48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17,205,322.92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-5,906,384.54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-55,468,266.42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4,318,512.56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181,780,171.39</w:t>
            </w:r>
          </w:p>
        </w:tc>
      </w:tr>
      <w:tr>
        <w:trPr>
          <w:trHeight w:val="710"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其中：权益法</w:t>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下可转损益的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其他综合收益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6,795,117.68</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5,546,144.89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-5,546,144.89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1,248,972.79</w:t>
            </w:r>
          </w:p>
        </w:tc>
      </w:tr>
      <w:tr>
        <w:trPr>
          <w:trHeight w:val="710"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pacing w:val="9"/>
                <w:sz w:val="18"/>
                <w:szCs w:val="18"/>
              </w:rPr>
              <w:t>可供出售金</w:t>
            </w:r>
            <w:r>
              <w:rPr>
                <w:rFonts w:ascii="宋体" w:hAnsi="宋体" w:cs="宋体" w:eastAsia="宋体" w:hint="default"/>
                <w:sz w:val="18"/>
                <w:szCs w:val="18"/>
              </w:rPr>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融资产公允价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值变动损益</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234,850,741.92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-47,073,731.71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11,659,178.03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-5,906,384.54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-52,826,525.20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182,024,216.72</w:t>
            </w:r>
          </w:p>
        </w:tc>
      </w:tr>
      <w:tr>
        <w:trPr>
          <w:trHeight w:val="946"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182"/>
              <w:jc w:val="left"/>
              <w:rPr>
                <w:rFonts w:ascii="宋体" w:hAnsi="宋体" w:cs="宋体" w:eastAsia="宋体" w:hint="default"/>
                <w:sz w:val="18"/>
                <w:szCs w:val="18"/>
              </w:rPr>
            </w:pPr>
            <w:r>
              <w:rPr>
                <w:rFonts w:ascii="宋体" w:hAnsi="宋体" w:cs="宋体" w:eastAsia="宋体" w:hint="default"/>
                <w:spacing w:val="9"/>
                <w:sz w:val="18"/>
                <w:szCs w:val="18"/>
              </w:rPr>
              <w:t>持有至到期</w:t>
            </w:r>
            <w:r>
              <w:rPr>
                <w:rFonts w:ascii="宋体" w:hAnsi="宋体" w:cs="宋体" w:eastAsia="宋体" w:hint="default"/>
                <w:sz w:val="18"/>
                <w:szCs w:val="18"/>
              </w:rPr>
            </w:r>
          </w:p>
          <w:p>
            <w:pPr>
              <w:pStyle w:val="TableParagraph"/>
              <w:spacing w:line="237" w:lineRule="auto"/>
              <w:ind w:left="103" w:right="105"/>
              <w:jc w:val="both"/>
              <w:rPr>
                <w:rFonts w:ascii="宋体" w:hAnsi="宋体" w:cs="宋体" w:eastAsia="宋体" w:hint="default"/>
                <w:sz w:val="18"/>
                <w:szCs w:val="18"/>
              </w:rPr>
            </w:pPr>
            <w:r>
              <w:rPr>
                <w:rFonts w:ascii="宋体" w:hAnsi="宋体" w:cs="宋体" w:eastAsia="宋体" w:hint="default"/>
                <w:spacing w:val="6"/>
                <w:sz w:val="18"/>
                <w:szCs w:val="18"/>
              </w:rPr>
              <w:t>投资重分类为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可供出售金融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资产损益</w:t>
            </w:r>
          </w:p>
        </w:tc>
        <w:tc>
          <w:tcPr>
            <w:tcW w:w="152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pacing w:val="9"/>
                <w:sz w:val="18"/>
                <w:szCs w:val="18"/>
              </w:rPr>
              <w:t>现金流量套</w:t>
            </w:r>
            <w:r>
              <w:rPr>
                <w:rFonts w:ascii="宋体" w:hAnsi="宋体" w:cs="宋体" w:eastAsia="宋体" w:hint="default"/>
                <w:sz w:val="18"/>
                <w:szCs w:val="18"/>
              </w:rPr>
            </w:r>
          </w:p>
          <w:p>
            <w:pPr>
              <w:pStyle w:val="TableParagraph"/>
              <w:spacing w:line="232" w:lineRule="exact" w:before="23"/>
              <w:ind w:left="103" w:right="105"/>
              <w:jc w:val="left"/>
              <w:rPr>
                <w:rFonts w:ascii="宋体" w:hAnsi="宋体" w:cs="宋体" w:eastAsia="宋体" w:hint="default"/>
                <w:sz w:val="18"/>
                <w:szCs w:val="18"/>
              </w:rPr>
            </w:pPr>
            <w:r>
              <w:rPr>
                <w:rFonts w:ascii="宋体" w:hAnsi="宋体" w:cs="宋体" w:eastAsia="宋体" w:hint="default"/>
                <w:spacing w:val="6"/>
                <w:sz w:val="18"/>
                <w:szCs w:val="18"/>
              </w:rPr>
              <w:t>期损益的有效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w:t>
            </w:r>
          </w:p>
        </w:tc>
        <w:tc>
          <w:tcPr>
            <w:tcW w:w="152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5" w:right="0"/>
              <w:jc w:val="left"/>
              <w:rPr>
                <w:rFonts w:ascii="宋体" w:hAnsi="宋体" w:cs="宋体" w:eastAsia="宋体" w:hint="default"/>
                <w:sz w:val="18"/>
                <w:szCs w:val="18"/>
              </w:rPr>
            </w:pPr>
            <w:r>
              <w:rPr>
                <w:rFonts w:ascii="宋体" w:hAnsi="宋体" w:cs="宋体" w:eastAsia="宋体" w:hint="default"/>
                <w:spacing w:val="9"/>
                <w:sz w:val="18"/>
                <w:szCs w:val="18"/>
              </w:rPr>
              <w:t>外币财务报</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表折算差额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-4,397,421.79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7,222,916.23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2,904,403.67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4,318,512.56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-1,493,018.12</w:t>
            </w:r>
          </w:p>
        </w:tc>
      </w:tr>
      <w:tr>
        <w:trPr>
          <w:trHeight w:val="478"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其他综合收益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237,248,437.81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-39,850,815.48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17,205,322.92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-5,906,384.54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-55,468,266.42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4,318,512.56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181,780,171.39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1157" w:right="0"/>
        <w:jc w:val="left"/>
        <w:rPr>
          <w:b w:val="0"/>
          <w:bCs w:val="0"/>
        </w:rPr>
      </w:pPr>
      <w:r>
        <w:rPr>
          <w:rFonts w:ascii="宋体" w:hAnsi="宋体" w:cs="宋体" w:eastAsia="宋体" w:hint="default"/>
        </w:rPr>
        <w:t>49</w:t>
      </w:r>
      <w:r>
        <w:rPr/>
        <w:t>、</w:t>
      </w:r>
      <w:r>
        <w:rPr>
          <w:spacing w:val="-24"/>
        </w:rPr>
        <w:t> </w:t>
      </w:r>
      <w:r>
        <w:rPr/>
        <w:t>专项储备</w:t>
      </w:r>
      <w:r>
        <w:rPr>
          <w:b w:val="0"/>
          <w:bCs w:val="0"/>
        </w:rPr>
      </w:r>
    </w:p>
    <w:p>
      <w:pPr>
        <w:pStyle w:val="BodyText"/>
        <w:spacing w:line="240" w:lineRule="auto" w:before="58"/>
        <w:ind w:left="115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20" w:right="60"/>
        </w:sectPr>
      </w:pPr>
    </w:p>
    <w:p>
      <w:pPr>
        <w:pStyle w:val="Heading4"/>
        <w:spacing w:line="240" w:lineRule="auto"/>
        <w:ind w:left="1157" w:right="-18"/>
        <w:jc w:val="left"/>
        <w:rPr>
          <w:b w:val="0"/>
          <w:bCs w:val="0"/>
        </w:rPr>
      </w:pPr>
      <w:r>
        <w:rPr>
          <w:rFonts w:ascii="宋体" w:hAnsi="宋体" w:cs="宋体" w:eastAsia="宋体" w:hint="default"/>
        </w:rPr>
        <w:t>50</w:t>
      </w:r>
      <w:r>
        <w:rPr/>
        <w:t>、</w:t>
      </w:r>
      <w:r>
        <w:rPr>
          <w:spacing w:val="-24"/>
        </w:rPr>
        <w:t> </w:t>
      </w:r>
      <w:r>
        <w:rPr/>
        <w:t>盈余公积</w:t>
      </w:r>
      <w:r>
        <w:rPr>
          <w:b w:val="0"/>
          <w:bCs w:val="0"/>
        </w:rPr>
      </w:r>
    </w:p>
    <w:p>
      <w:pPr>
        <w:pStyle w:val="BodyText"/>
        <w:spacing w:line="240" w:lineRule="auto" w:before="56"/>
        <w:ind w:left="115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8" w:val="left" w:leader="none"/>
        </w:tabs>
        <w:spacing w:line="240" w:lineRule="auto"/>
        <w:ind w:left="1157" w:right="0"/>
        <w:jc w:val="left"/>
      </w:pPr>
      <w:r>
        <w:rPr>
          <w:spacing w:val="-1"/>
        </w:rPr>
        <w:t>单位：元</w:t>
        <w:tab/>
        <w:t>币种：人民币</w:t>
      </w:r>
    </w:p>
    <w:p>
      <w:pPr>
        <w:spacing w:after="0" w:line="240" w:lineRule="auto"/>
        <w:jc w:val="left"/>
        <w:sectPr>
          <w:type w:val="continuous"/>
          <w:pgSz w:w="11910" w:h="16840"/>
          <w:pgMar w:top="1120" w:bottom="1380" w:left="120" w:right="60"/>
          <w:cols w:num="2" w:equalWidth="0">
            <w:col w:w="2557" w:space="3965"/>
            <w:col w:w="5208"/>
          </w:cols>
        </w:sectPr>
      </w:pPr>
    </w:p>
    <w:p>
      <w:pPr>
        <w:spacing w:line="240" w:lineRule="auto" w:before="4"/>
        <w:rPr>
          <w:rFonts w:ascii="宋体" w:hAnsi="宋体" w:cs="宋体" w:eastAsia="宋体" w:hint="default"/>
          <w:sz w:val="2"/>
          <w:szCs w:val="2"/>
        </w:rPr>
      </w:pPr>
    </w:p>
    <w:tbl>
      <w:tblPr>
        <w:tblW w:w="0" w:type="auto"/>
        <w:jc w:val="left"/>
        <w:tblInd w:w="112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364,430,624.04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314,923,915.68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49,506,708.36</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364,430,624.04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314,923,915.68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49,506,708.36</w:t>
            </w:r>
          </w:p>
        </w:tc>
      </w:tr>
    </w:tbl>
    <w:p>
      <w:pPr>
        <w:spacing w:line="240" w:lineRule="auto" w:before="10"/>
        <w:rPr>
          <w:rFonts w:ascii="宋体" w:hAnsi="宋体" w:cs="宋体" w:eastAsia="宋体" w:hint="default"/>
          <w:sz w:val="17"/>
          <w:szCs w:val="17"/>
        </w:rPr>
      </w:pPr>
    </w:p>
    <w:p>
      <w:pPr>
        <w:pStyle w:val="BodyText"/>
        <w:spacing w:line="240" w:lineRule="auto" w:before="36"/>
        <w:ind w:left="1157" w:right="0"/>
        <w:jc w:val="left"/>
      </w:pPr>
      <w:r>
        <w:rPr/>
        <w:t>盈余公积说明，包括本期增减变动情况、变动原因说明：</w:t>
      </w:r>
    </w:p>
    <w:p>
      <w:pPr>
        <w:spacing w:after="0" w:line="240" w:lineRule="auto"/>
        <w:jc w:val="left"/>
        <w:sectPr>
          <w:type w:val="continuous"/>
          <w:pgSz w:w="11910" w:h="16840"/>
          <w:pgMar w:top="1120" w:bottom="1380" w:left="120" w:right="60"/>
        </w:sectPr>
      </w:pPr>
    </w:p>
    <w:p>
      <w:pPr>
        <w:spacing w:line="240" w:lineRule="auto" w:before="9"/>
        <w:rPr>
          <w:rFonts w:ascii="宋体" w:hAnsi="宋体" w:cs="宋体" w:eastAsia="宋体" w:hint="default"/>
          <w:sz w:val="18"/>
          <w:szCs w:val="18"/>
        </w:rPr>
      </w:pPr>
    </w:p>
    <w:p>
      <w:pPr>
        <w:pStyle w:val="BodyText"/>
        <w:spacing w:line="240" w:lineRule="auto" w:before="36"/>
        <w:ind w:left="657" w:right="233"/>
        <w:jc w:val="left"/>
      </w:pPr>
      <w:r>
        <w:rPr/>
        <w:t>本期减少详见本财务报表附注合并财务报表项目注释资本公积之说明。</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pStyle w:val="Heading4"/>
        <w:spacing w:line="240" w:lineRule="auto"/>
        <w:ind w:left="237" w:right="-19"/>
        <w:jc w:val="left"/>
        <w:rPr>
          <w:b w:val="0"/>
          <w:bCs w:val="0"/>
        </w:rPr>
      </w:pPr>
      <w:r>
        <w:rPr>
          <w:rFonts w:ascii="宋体" w:hAnsi="宋体" w:cs="宋体" w:eastAsia="宋体" w:hint="default"/>
        </w:rPr>
        <w:t>51</w:t>
      </w:r>
      <w:r>
        <w:rPr/>
        <w:t>、</w:t>
      </w:r>
      <w:r>
        <w:rPr>
          <w:spacing w:val="-24"/>
        </w:rPr>
        <w:t> </w:t>
      </w:r>
      <w:r>
        <w:rPr/>
        <w:t>未分配利润</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1,463,487,169.20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2"/>
                <w:sz w:val="21"/>
              </w:rPr>
              <w:t>1,111,356,900.05</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调整期初未分配利润合计数（调增</w:t>
            </w:r>
            <w:r>
              <w:rPr>
                <w:rFonts w:ascii="宋体" w:hAnsi="宋体" w:cs="宋体" w:eastAsia="宋体" w:hint="default"/>
                <w:sz w:val="21"/>
                <w:szCs w:val="21"/>
              </w:rPr>
            </w:r>
          </w:p>
          <w:p>
            <w:pPr>
              <w:pStyle w:val="TableParagraph"/>
              <w:spacing w:line="28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1,463,487,169.20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2"/>
                <w:sz w:val="21"/>
              </w:rPr>
              <w:t>1,111,356,900.05</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1"/>
              <w:jc w:val="right"/>
              <w:rPr>
                <w:rFonts w:ascii="Times New Roman" w:hAnsi="Times New Roman" w:cs="Times New Roman" w:eastAsia="Times New Roman" w:hint="default"/>
                <w:sz w:val="21"/>
                <w:szCs w:val="21"/>
              </w:rPr>
            </w:pPr>
            <w:r>
              <w:rPr>
                <w:rFonts w:ascii="Times New Roman"/>
                <w:spacing w:val="-1"/>
                <w:sz w:val="21"/>
              </w:rPr>
              <w:t>645,370,439.29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1"/>
              <w:jc w:val="right"/>
              <w:rPr>
                <w:rFonts w:ascii="Times New Roman" w:hAnsi="Times New Roman" w:cs="Times New Roman" w:eastAsia="Times New Roman" w:hint="default"/>
                <w:sz w:val="21"/>
                <w:szCs w:val="21"/>
              </w:rPr>
            </w:pPr>
            <w:r>
              <w:rPr>
                <w:rFonts w:ascii="Times New Roman"/>
                <w:spacing w:val="-1"/>
                <w:sz w:val="21"/>
              </w:rPr>
              <w:t>471,218,989.46</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57,308,202.31</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179,163,502.20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
                <w:sz w:val="21"/>
              </w:rPr>
              <w:t>61,780,518.00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1,929,694,106.29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1"/>
              <w:jc w:val="right"/>
              <w:rPr>
                <w:rFonts w:ascii="Times New Roman" w:hAnsi="Times New Roman" w:cs="Times New Roman" w:eastAsia="Times New Roman" w:hint="default"/>
                <w:sz w:val="21"/>
                <w:szCs w:val="21"/>
              </w:rPr>
            </w:pPr>
            <w:r>
              <w:rPr>
                <w:rFonts w:ascii="Times New Roman"/>
                <w:spacing w:val="-1"/>
                <w:sz w:val="21"/>
              </w:rPr>
              <w:t>1,463,487,169.20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90" w:lineRule="auto"/>
        <w:ind w:left="237" w:right="-14"/>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6" w:space="3536"/>
            <w:col w:w="2788"/>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3,255,712,003.49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93,870,436.76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2,660,871,357.44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89,344,168.98</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7,167,212.27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588,220.79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5,250,046.90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413,098.88</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1"/>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3,262,879,215.76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94,458,657.55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2,666,121,404.34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89,757,267.86</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40" w:lineRule="auto"/>
        <w:ind w:left="237" w:right="-19"/>
        <w:jc w:val="left"/>
        <w:rPr>
          <w:b w:val="0"/>
          <w:bCs w:val="0"/>
        </w:rPr>
      </w:pPr>
      <w:r>
        <w:rPr>
          <w:rFonts w:ascii="宋体" w:hAnsi="宋体" w:cs="宋体" w:eastAsia="宋体" w:hint="default"/>
        </w:rPr>
        <w:t>53</w:t>
      </w:r>
      <w:r>
        <w:rPr/>
        <w:t>、</w:t>
      </w:r>
      <w:r>
        <w:rPr>
          <w:spacing w:val="-24"/>
        </w:rPr>
        <w:t> </w:t>
      </w:r>
      <w:r>
        <w:rPr/>
        <w:t>税金及附加</w:t>
      </w:r>
      <w:r>
        <w:rPr>
          <w:b w:val="0"/>
          <w:bCs w:val="0"/>
        </w:rPr>
      </w:r>
    </w:p>
    <w:p>
      <w:pPr>
        <w:pStyle w:val="BodyText"/>
        <w:spacing w:line="240" w:lineRule="auto" w:before="58"/>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98" w:space="4724"/>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25,562.77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90,846.90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22,056,713.30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20,943,989.71</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9,451,940.77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8,979,947.58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2,033,712.87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2,274,112.01</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269,852.46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625,733.58</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1,803,593.46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3,073,564.45</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6,266,569.84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5,986,225.39</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日本消费税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1,301,031.57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946,197.86</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196,729.20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1,323,294.93</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车船税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32,560.00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24,820.00</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5,679.00</w:t>
            </w: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43,443,945.24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44,268,732.41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54</w:t>
      </w:r>
      <w:r>
        <w:rPr/>
        <w:t>、</w:t>
      </w:r>
      <w:r>
        <w:rPr>
          <w:spacing w:val="-24"/>
        </w:rPr>
        <w:t> </w:t>
      </w:r>
      <w:r>
        <w:rPr/>
        <w:t>销售费用</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586,596,761.49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482,341,798.13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1,939,042.70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5,554,311.58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115,787,302.53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108,883,982.78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112,926,765.70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85,228,152.75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46,557,916.97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47,959,384.86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6,137,571.65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3,211,846.08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3,320,792.61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8,068,868.70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4,888,882.71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4,484,641.38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2,800,951.09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2,723,040.01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1,113,160.68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1,426,255.11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882,069,148.13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749,882,281.38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55</w:t>
      </w:r>
      <w:r>
        <w:rPr/>
        <w:t>、</w:t>
      </w:r>
      <w:r>
        <w:rPr>
          <w:spacing w:val="-24"/>
        </w:rPr>
        <w:t> </w:t>
      </w:r>
      <w:r>
        <w:rPr/>
        <w:t>管理费用</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193,617,720.69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183,170,021.82</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7,937,804.29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54,038,723.58</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23,283,707.48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24,649,129.78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7,548,246.45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7,050,269.00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76,671,229.98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69,995,096.82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19,178,051.75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13,159,552.53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63,960,239.78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54,076,638.19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40,623,196.05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33,727,593.19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5,496,893.86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8,234,716.25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3,060,051.46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3,770,741.13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4,413,795.02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2,435,167.29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223,093.00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355,368.17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446,014,029.81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454,663,017.75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56</w:t>
      </w:r>
      <w:r>
        <w:rPr/>
        <w:t>、</w:t>
      </w:r>
      <w:r>
        <w:rPr>
          <w:spacing w:val="-24"/>
        </w:rPr>
        <w:t> </w:t>
      </w:r>
      <w:r>
        <w:rPr/>
        <w:t>研发费用</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1,109,659,129.14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962,103,524.26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3,646,285.09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24,904,411.54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99,018,766.22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109,109,335.00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63,425,453.72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49,873,362.16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55,383,112.93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62,509,173.70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2,009,517.63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1,883,317.50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46,749,868.87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45,567,584.32</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1,825,691.05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1,519,319.59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18,326,018.51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15,935,086.60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901,376.00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924,835.72</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3,094,660.74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3,282,262.13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628,962.06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1,879,205.15</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1,404,668,841.96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1,279,491,417.67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57</w:t>
      </w:r>
      <w:r>
        <w:rPr/>
        <w:t>、</w:t>
      </w:r>
      <w:r>
        <w:rPr>
          <w:spacing w:val="-24"/>
        </w:rPr>
        <w:t> </w:t>
      </w:r>
      <w:r>
        <w:rPr/>
        <w:t>财务费用</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4,433,625.85</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-2,830,168.24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-1,634,083.77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-403,820.64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-269,211.87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730,619.06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539,913.56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1,930,256.03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-1,363,382.08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58</w:t>
      </w:r>
      <w:r>
        <w:rPr/>
        <w:t>、</w:t>
      </w:r>
      <w:r>
        <w:rPr>
          <w:spacing w:val="-23"/>
        </w:rPr>
        <w:t> </w:t>
      </w:r>
      <w:r>
        <w:rPr/>
        <w:t>资产减值损失</w:t>
      </w:r>
      <w:r>
        <w:rPr>
          <w:b w:val="0"/>
          <w:bCs w:val="0"/>
        </w:rPr>
      </w:r>
    </w:p>
    <w:p>
      <w:pPr>
        <w:pStyle w:val="BodyText"/>
        <w:spacing w:line="240" w:lineRule="auto" w:before="58"/>
        <w:ind w:left="21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28,183,581.68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12,166,328.22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1,727,012.49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1,494,652.49</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59,844,755.93</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41,325,091.00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131,080,441.10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13,660,980.71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59</w:t>
      </w:r>
      <w:r>
        <w:rPr/>
        <w:t>、</w:t>
      </w:r>
      <w:r>
        <w:rPr>
          <w:spacing w:val="-24"/>
        </w:rPr>
        <w:t> </w:t>
      </w:r>
      <w:r>
        <w:rPr/>
        <w:t>其他收益</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13,798,295.23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16,024,984.73</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193,464,714.08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162,999,533.01</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代扣个人所得税手续费返还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1,191,876.31</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208,454,885.62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179,024,517.74</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60</w:t>
      </w:r>
      <w:r>
        <w:rPr/>
        <w:t>、</w:t>
      </w:r>
      <w:r>
        <w:rPr>
          <w:spacing w:val="-24"/>
        </w:rPr>
        <w:t> </w:t>
      </w:r>
      <w:r>
        <w:rPr/>
        <w:t>投资收益</w:t>
      </w:r>
      <w:r>
        <w:rPr>
          <w:b w:val="0"/>
          <w:bCs w:val="0"/>
        </w:rPr>
      </w:r>
    </w:p>
    <w:p>
      <w:pPr>
        <w:pStyle w:val="BodyText"/>
        <w:spacing w:line="240" w:lineRule="auto" w:before="58"/>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59,531,955.70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-30,906,135.56</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50,929,182.28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184,582,731.17</w:t>
            </w: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2,748,676.19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8,897,058.39</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84,294,383.15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55,045,567.69</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51,542,958.37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50,869,458.89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理财产品持有期间取得的投资收益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4,565,370.79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1,581,229.55</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959,622.56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555,771.34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2,125,496.30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50.02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256,697,645.34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270,625,731.49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4"/>
          <w:pgSz w:w="11910" w:h="16840"/>
          <w:pgMar w:footer="1195" w:header="882" w:top="1120" w:bottom="1380" w:left="1060" w:right="1560"/>
        </w:sectPr>
      </w:pPr>
    </w:p>
    <w:p>
      <w:pPr>
        <w:pStyle w:val="Heading4"/>
        <w:spacing w:line="240" w:lineRule="auto"/>
        <w:ind w:left="217" w:right="-18"/>
        <w:jc w:val="left"/>
        <w:rPr>
          <w:b w:val="0"/>
          <w:bCs w:val="0"/>
        </w:rPr>
      </w:pPr>
      <w:r>
        <w:rPr>
          <w:rFonts w:ascii="宋体" w:hAnsi="宋体" w:cs="宋体" w:eastAsia="宋体" w:hint="default"/>
        </w:rPr>
        <w:t>61</w:t>
      </w:r>
      <w:r>
        <w:rPr/>
        <w:t>、</w:t>
      </w:r>
      <w:r>
        <w:rPr>
          <w:spacing w:val="-23"/>
        </w:rPr>
        <w:t> </w:t>
      </w:r>
      <w:r>
        <w:rPr/>
        <w:t>公允价值变动收益</w:t>
      </w:r>
      <w:r>
        <w:rPr>
          <w:b w:val="0"/>
          <w:bCs w:val="0"/>
        </w:rPr>
      </w:r>
    </w:p>
    <w:p>
      <w:pPr>
        <w:pStyle w:val="BodyText"/>
        <w:spacing w:line="240" w:lineRule="auto" w:before="56"/>
        <w:ind w:left="21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11" w:space="4110"/>
            <w:col w:w="276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-14,856,662.89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1,483,216.29</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以现金结算的股份支付负债的公允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-8,542,600.25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-22,935,172.50</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-23,399,263.14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-21,451,956.21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62</w:t>
      </w:r>
      <w:r>
        <w:rPr/>
        <w:t>、</w:t>
      </w:r>
      <w:r>
        <w:rPr>
          <w:spacing w:val="-23"/>
        </w:rPr>
        <w:t> </w:t>
      </w:r>
      <w:r>
        <w:rPr/>
        <w:t>资产处置收益</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93,781.39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89" w:right="0"/>
              <w:jc w:val="left"/>
              <w:rPr>
                <w:rFonts w:ascii="Times New Roman" w:hAnsi="Times New Roman" w:cs="Times New Roman" w:eastAsia="Times New Roman" w:hint="default"/>
                <w:sz w:val="21"/>
                <w:szCs w:val="21"/>
              </w:rPr>
            </w:pPr>
            <w:r>
              <w:rPr>
                <w:rFonts w:ascii="Times New Roman"/>
                <w:sz w:val="21"/>
              </w:rPr>
              <w:t>-522,977.43</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93,781.39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-522,977.43</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93,781.39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-522,977.43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5"/>
          <w:pgSz w:w="11910" w:h="16840"/>
          <w:pgMar w:footer="1195" w:header="882" w:top="1120" w:bottom="1380" w:left="1060" w:right="1560"/>
          <w:pgNumType w:start="141"/>
        </w:sectPr>
      </w:pPr>
    </w:p>
    <w:p>
      <w:pPr>
        <w:spacing w:line="290" w:lineRule="auto" w:before="36"/>
        <w:ind w:left="217" w:right="-19"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963" w:val="left" w:leader="none"/>
        </w:tabs>
        <w:spacing w:line="243" w:lineRule="exact"/>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2124"/>
        <w:gridCol w:w="2129"/>
        <w:gridCol w:w="1993"/>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1,391.50</w:t>
            </w: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1,391.50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1,391.50</w:t>
            </w: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1,391.50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8,072,669.46</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309,281.63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199,008.07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309,281.63</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赔、罚款收入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1,829,985.41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14,500.00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1,829,985.41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83,647.53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506,481.97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83,647.53</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2,224,306.07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8,792,659.50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2,224,306.07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73" w:lineRule="exact"/>
        <w:ind w:left="217" w:right="2465"/>
        <w:jc w:val="left"/>
      </w:pPr>
      <w:r>
        <w:rPr/>
        <w:t>计入当期损益的政府补助</w:t>
      </w:r>
    </w:p>
    <w:p>
      <w:pPr>
        <w:pStyle w:val="BodyText"/>
        <w:spacing w:line="357" w:lineRule="auto"/>
        <w:ind w:left="217" w:right="7474"/>
        <w:jc w:val="left"/>
      </w:pPr>
      <w:r>
        <w:rPr/>
        <w:t>□适用 √不适用</w:t>
      </w:r>
      <w:r>
        <w:rPr>
          <w:w w:val="100"/>
        </w:rPr>
        <w:t> </w:t>
      </w:r>
      <w:r>
        <w:rPr/>
        <w:t>其他说明：</w:t>
      </w:r>
    </w:p>
    <w:p>
      <w:pPr>
        <w:pStyle w:val="BodyText"/>
        <w:spacing w:line="240" w:lineRule="auto" w:before="42"/>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64</w:t>
      </w:r>
      <w:r>
        <w:rPr/>
        <w:t>、</w:t>
      </w:r>
      <w:r>
        <w:rPr>
          <w:spacing w:val="-24"/>
        </w:rPr>
        <w:t> </w:t>
      </w:r>
      <w:r>
        <w:rPr/>
        <w:t>营业外支出</w:t>
      </w:r>
      <w:r>
        <w:rPr>
          <w:b w:val="0"/>
          <w:bCs w:val="0"/>
        </w:rPr>
      </w:r>
    </w:p>
    <w:p>
      <w:pPr>
        <w:pStyle w:val="BodyText"/>
        <w:tabs>
          <w:tab w:pos="963" w:val="left" w:leader="none"/>
        </w:tabs>
        <w:spacing w:line="240" w:lineRule="auto" w:before="58"/>
        <w:ind w:left="217"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670,780.34</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670,780.34</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670,780.34</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670,780.34</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202,900.00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赔、罚款支出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2,310,083.75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2,142,018.33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2,310,083.75</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450,764.68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1,414,984.57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450,764.68</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8,202.40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5"/>
                <w:sz w:val="21"/>
                <w:szCs w:val="21"/>
              </w:rPr>
              <w:t> </w:t>
            </w:r>
            <w:r>
              <w:rPr>
                <w:rFonts w:ascii="宋体" w:hAnsi="宋体" w:cs="宋体" w:eastAsia="宋体" w:hint="default"/>
                <w:sz w:val="21"/>
                <w:szCs w:val="21"/>
              </w:rPr>
              <w:t>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8,338.65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194,899.47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8,338.65</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3,639,967.42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3,963,004.77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3,639,967.42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40" w:right="1560"/>
        </w:sectPr>
      </w:pPr>
    </w:p>
    <w:p>
      <w:pPr>
        <w:pStyle w:val="Heading4"/>
        <w:spacing w:line="290" w:lineRule="auto"/>
        <w:ind w:left="237"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left="237"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32" w:space="4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43,100,597.93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34,837,162.09</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-21,815,529.85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134,793.68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21,285,068.08</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34,971,955.77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40" w:lineRule="auto"/>
        <w:ind w:left="237"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7"/>
        <w:ind w:left="237"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17" w:space="2905"/>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508"/>
        <w:gridCol w:w="4549"/>
      </w:tblGrid>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49"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4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699,645,283.80</w:t>
            </w:r>
          </w:p>
        </w:tc>
      </w:tr>
      <w:tr>
        <w:trPr>
          <w:trHeight w:val="288"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69,964,528.38</w:t>
            </w:r>
          </w:p>
        </w:tc>
      </w:tr>
      <w:tr>
        <w:trPr>
          <w:trHeight w:val="288"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11,490,071.28</w:t>
            </w:r>
          </w:p>
        </w:tc>
      </w:tr>
      <w:tr>
        <w:trPr>
          <w:trHeight w:val="288"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2,839,407.63</w:t>
            </w:r>
          </w:p>
        </w:tc>
      </w:tr>
      <w:tr>
        <w:trPr>
          <w:trHeight w:val="286"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-18,071,875.47</w:t>
            </w:r>
          </w:p>
        </w:tc>
      </w:tr>
      <w:tr>
        <w:trPr>
          <w:trHeight w:val="288"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7,146,552.43</w:t>
            </w:r>
          </w:p>
        </w:tc>
      </w:tr>
      <w:tr>
        <w:trPr>
          <w:trHeight w:val="559"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49"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33,506,001.19</w:t>
            </w:r>
          </w:p>
        </w:tc>
      </w:tr>
      <w:tr>
        <w:trPr>
          <w:trHeight w:val="288" w:hRule="exact"/>
        </w:trPr>
        <w:tc>
          <w:tcPr>
            <w:tcW w:w="4508"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6"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4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-85,589,617.36</w:t>
            </w:r>
          </w:p>
        </w:tc>
      </w:tr>
      <w:tr>
        <w:trPr>
          <w:trHeight w:val="288" w:hRule="exact"/>
        </w:trPr>
        <w:tc>
          <w:tcPr>
            <w:tcW w:w="45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21,285,068.08</w:t>
            </w:r>
          </w:p>
        </w:tc>
      </w:tr>
    </w:tbl>
    <w:p>
      <w:pPr>
        <w:spacing w:line="240" w:lineRule="auto" w:before="10"/>
        <w:rPr>
          <w:rFonts w:ascii="宋体" w:hAnsi="宋体" w:cs="宋体" w:eastAsia="宋体" w:hint="default"/>
          <w:sz w:val="17"/>
          <w:szCs w:val="17"/>
        </w:rPr>
      </w:pPr>
    </w:p>
    <w:p>
      <w:pPr>
        <w:pStyle w:val="BodyText"/>
        <w:spacing w:line="240" w:lineRule="auto" w:before="36"/>
        <w:ind w:left="237" w:right="7375"/>
        <w:jc w:val="left"/>
      </w:pPr>
      <w:r>
        <w:rPr/>
        <w:t>其他说明：</w:t>
      </w:r>
    </w:p>
    <w:p>
      <w:pPr>
        <w:pStyle w:val="BodyText"/>
        <w:spacing w:line="240" w:lineRule="auto" w:before="56"/>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4"/>
        <w:spacing w:line="240" w:lineRule="auto" w:before="0"/>
        <w:ind w:left="237" w:right="233"/>
        <w:jc w:val="left"/>
        <w:rPr>
          <w:b w:val="0"/>
          <w:bCs w:val="0"/>
        </w:rPr>
      </w:pPr>
      <w:r>
        <w:rPr>
          <w:rFonts w:ascii="宋体" w:hAnsi="宋体" w:cs="宋体" w:eastAsia="宋体" w:hint="default"/>
        </w:rPr>
        <w:t>66</w:t>
      </w:r>
      <w:r>
        <w:rPr/>
        <w:t>、</w:t>
      </w:r>
      <w:r>
        <w:rPr>
          <w:spacing w:val="-23"/>
        </w:rPr>
        <w:t> </w:t>
      </w:r>
      <w:r>
        <w:rPr/>
        <w:t>其他综合收益</w:t>
      </w:r>
      <w:r>
        <w:rPr>
          <w:b w:val="0"/>
          <w:bCs w:val="0"/>
        </w:rPr>
      </w:r>
    </w:p>
    <w:p>
      <w:pPr>
        <w:pStyle w:val="BodyText"/>
        <w:spacing w:line="272" w:lineRule="exact" w:before="86"/>
        <w:ind w:left="237" w:right="765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详见附注</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ind w:left="237" w:right="-15"/>
        <w:jc w:val="left"/>
        <w:rPr>
          <w:b w:val="0"/>
          <w:bCs w:val="0"/>
        </w:rPr>
      </w:pPr>
      <w:r>
        <w:rPr>
          <w:rFonts w:ascii="宋体" w:hAnsi="宋体" w:cs="宋体" w:eastAsia="宋体" w:hint="default"/>
        </w:rPr>
        <w:t>67</w:t>
      </w:r>
      <w:r>
        <w:rPr/>
        <w:t>、</w:t>
      </w:r>
      <w:r>
        <w:rPr>
          <w:spacing w:val="-25"/>
        </w:rPr>
        <w:t> </w:t>
      </w:r>
      <w:r>
        <w:rPr/>
        <w:t>现金流量表项目</w:t>
      </w:r>
      <w:r>
        <w:rPr>
          <w:spacing w:val="-104"/>
        </w:rPr>
        <w:t> </w:t>
      </w:r>
      <w:r>
        <w:rPr>
          <w:spacing w:val="-104"/>
        </w:rPr>
      </w:r>
      <w:r>
        <w:rPr>
          <w:rFonts w:ascii="宋体" w:hAnsi="宋体" w:cs="宋体" w:eastAsia="宋体" w:hint="default"/>
        </w:rPr>
        <w:t>(1).</w:t>
      </w:r>
      <w:r>
        <w:rPr/>
        <w:t>收到的其他与经营活动有关的现金</w:t>
      </w:r>
      <w:r>
        <w:rPr>
          <w:b w:val="0"/>
          <w:bCs w:val="0"/>
        </w:rPr>
      </w:r>
    </w:p>
    <w:p>
      <w:pPr>
        <w:pStyle w:val="BodyText"/>
        <w:spacing w:line="240" w:lineRule="auto" w:before="12"/>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收到暂收款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82,367,654.66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60,535,951.43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32,493,337.31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35,953,436.46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收到押金及保证金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2"/>
                <w:sz w:val="21"/>
              </w:rPr>
              <w:t>19,115,459.98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33,330,466.10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收到房租收入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4,696,204.95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3,869,755.99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2,830,168.24</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1,334,447.28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收到保函保证金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6,033,280.00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100,740.00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4,096,681.38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3,812,840.30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151,632,786.52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138,937,637.56</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pStyle w:val="Heading4"/>
        <w:spacing w:line="240" w:lineRule="auto"/>
        <w:ind w:left="237" w:right="-15"/>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8"/>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付现的管理费用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192,231,633.19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172,568,494.41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付现的销售费用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307,462,452.61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234,638,016.59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付现的研发费用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272,957,205.02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285,978,290.85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支付押金及保证金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13,676,919.86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28,675,079.05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支付赔、罚款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4,601,865.66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3,389,199.04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支付暂收款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17,392,320.41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3,677,979.33</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支付捐赠款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182,900.00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支付保函保证金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8,142,190.00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933,080.00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1,925,872.71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1,383,277.55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818,590,459.46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731,426,316.82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6"/>
          <w:szCs w:val="26"/>
        </w:rPr>
      </w:pPr>
    </w:p>
    <w:p>
      <w:pPr>
        <w:pStyle w:val="BodyText"/>
        <w:tabs>
          <w:tab w:pos="1289" w:val="left" w:leader="none"/>
        </w:tabs>
        <w:spacing w:line="240" w:lineRule="auto"/>
        <w:ind w:left="237"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40" w:right="1560"/>
          <w:cols w:num="2" w:equalWidth="0">
            <w:col w:w="3828" w:space="2847"/>
            <w:col w:w="2635"/>
          </w:cols>
        </w:sect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收回计息借款本息</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21,302,386.27</w:t>
            </w:r>
          </w:p>
        </w:tc>
      </w:tr>
      <w:tr>
        <w:trPr>
          <w:trHeight w:val="55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增资收购北京商智取得的现金及现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金等价物</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4,038,727.60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25,341,113.87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支付计息借款本金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处置子公司现金净流出</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326,156.84</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326,156.84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14,000,000.00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center"/>
              <w:rPr>
                <w:rFonts w:ascii="宋体" w:hAnsi="宋体" w:cs="宋体" w:eastAsia="宋体" w:hint="default"/>
                <w:sz w:val="21"/>
                <w:szCs w:val="21"/>
              </w:rPr>
            </w:pPr>
            <w:r>
              <w:rPr>
                <w:rFonts w:ascii="宋体" w:hAnsi="宋体" w:cs="宋体" w:eastAsia="宋体" w:hint="default"/>
                <w:sz w:val="21"/>
                <w:szCs w:val="21"/>
              </w:rPr>
              <w:t>不丧失控制权处置子公司部分股权</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2,506,250.00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2,506,250.00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4"/>
        <w:spacing w:line="240" w:lineRule="auto"/>
        <w:ind w:left="237" w:right="-15"/>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left="23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828" w:space="2693"/>
            <w:col w:w="2789"/>
          </w:cols>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支付收购恒云控股少数股东股权款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455,075,000.00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子公司支付少数股东减资款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467,075,000.00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18,000,000.00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40" w:right="1560"/>
        </w:sectPr>
      </w:pPr>
    </w:p>
    <w:p>
      <w:pPr>
        <w:pStyle w:val="Heading4"/>
        <w:spacing w:line="290" w:lineRule="auto"/>
        <w:ind w:left="237"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983" w:val="left" w:leader="none"/>
        </w:tabs>
        <w:spacing w:line="240" w:lineRule="auto" w:before="12"/>
        <w:ind w:left="237"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43" w:space="387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678,360,215.72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433,294,103.19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131,080,441.10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13,660,980.71</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52,754,845.90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49,976,852.42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10,485,805.71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8,167,794.95</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2,557,925.93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2,007,000.92</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-93,781.39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522,977.43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669,388.84</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23,399,263.14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21,451,956.21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4,029,805.21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-571,598.14</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-256,697,645.34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-270,625,731.49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-21,579,746.27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29,938.29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-239,200.16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11,075,799.65</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26,060,266.17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5,589,855.33</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62,825,373.22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84,393,530.23</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220,209,255.22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375,836,537.28</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3,260,448.39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70,067,034.51</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937,082,661.39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804,877,031.49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562,238,594.65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497,841,237.08</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497,841,237.08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342,248,715.46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64,397,357.57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155,592,521.62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left="217" w:right="246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left="217"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ind w:left="217" w:right="-1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8" w:space="2713"/>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39,810.85</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其中：无锡恒乐</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39,810.85</w:t>
            </w:r>
          </w:p>
        </w:tc>
      </w:tr>
      <w:tr>
        <w:trPr>
          <w:trHeight w:val="250"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365,967.69</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其中：无锡恒乐</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365,967.69</w:t>
            </w:r>
          </w:p>
        </w:tc>
      </w:tr>
      <w:tr>
        <w:trPr>
          <w:trHeight w:val="250"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-326,156.84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4"/>
        <w:spacing w:line="240" w:lineRule="auto"/>
        <w:ind w:left="217"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left="217"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966" w:space="355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562,238,594.65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497,841,237.08</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507,203.56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525,282.09</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538,275,312.84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494,359,848.24</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23,456,078.25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2,956,106.75</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562,238,594.65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497,841,237.08</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217" w:right="2465"/>
        <w:jc w:val="left"/>
      </w:pPr>
      <w:r>
        <w:rPr/>
        <w:t>其他说明：</w:t>
      </w:r>
    </w:p>
    <w:p>
      <w:pPr>
        <w:pStyle w:val="BodyText"/>
        <w:spacing w:line="240" w:lineRule="auto" w:before="56"/>
        <w:ind w:left="217"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40" w:lineRule="auto" w:before="40"/>
        <w:ind w:left="637" w:right="0"/>
        <w:jc w:val="left"/>
      </w:pPr>
      <w:r>
        <w:rPr/>
        <w:t>合并现金流量表“期末现金及现金等价物余额”为 </w:t>
      </w:r>
      <w:r>
        <w:rPr>
          <w:rFonts w:ascii="Times New Roman" w:hAnsi="Times New Roman" w:cs="Times New Roman" w:eastAsia="Times New Roman" w:hint="default"/>
        </w:rPr>
        <w:t>562,238,594.65</w:t>
      </w:r>
      <w:r>
        <w:rPr>
          <w:rFonts w:ascii="Times New Roman" w:hAnsi="Times New Roman" w:cs="Times New Roman" w:eastAsia="Times New Roman" w:hint="default"/>
          <w:spacing w:val="5"/>
        </w:rPr>
        <w:t> </w:t>
      </w:r>
      <w:r>
        <w:rPr/>
        <w:t>元，资产负债表中货币资</w:t>
      </w:r>
    </w:p>
    <w:p>
      <w:pPr>
        <w:pStyle w:val="BodyText"/>
        <w:spacing w:line="240" w:lineRule="auto" w:before="119"/>
        <w:ind w:left="217" w:right="0"/>
        <w:jc w:val="left"/>
      </w:pPr>
      <w:r>
        <w:rPr/>
        <w:t>金期末数为 </w:t>
      </w:r>
      <w:r>
        <w:rPr>
          <w:rFonts w:ascii="Times New Roman" w:hAnsi="Times New Roman" w:cs="Times New Roman" w:eastAsia="Times New Roman" w:hint="default"/>
        </w:rPr>
        <w:t>566,504,181.15</w:t>
      </w:r>
      <w:r>
        <w:rPr>
          <w:rFonts w:ascii="Times New Roman" w:hAnsi="Times New Roman" w:cs="Times New Roman" w:eastAsia="Times New Roman" w:hint="default"/>
          <w:spacing w:val="4"/>
        </w:rPr>
        <w:t> </w:t>
      </w:r>
      <w:r>
        <w:rPr/>
        <w:t>元，差额系公司现金流量表“期末现金及现金等价物余额”扣除了不</w:t>
      </w:r>
    </w:p>
    <w:p>
      <w:pPr>
        <w:pStyle w:val="BodyText"/>
        <w:spacing w:line="240" w:lineRule="auto" w:before="117"/>
        <w:ind w:left="217" w:right="2465"/>
        <w:jc w:val="left"/>
      </w:pPr>
      <w:r>
        <w:rPr/>
        <w:t>符合现金及现金等价物标准的保函保证金等</w:t>
      </w:r>
      <w:r>
        <w:rPr>
          <w:spacing w:val="-54"/>
        </w:rPr>
        <w:t> </w:t>
      </w:r>
      <w:r>
        <w:rPr>
          <w:rFonts w:ascii="Times New Roman" w:hAnsi="Times New Roman" w:cs="Times New Roman" w:eastAsia="Times New Roman" w:hint="default"/>
        </w:rPr>
        <w:t>4,265,586.50</w:t>
      </w:r>
      <w:r>
        <w:rPr>
          <w:rFonts w:ascii="Times New Roman" w:hAnsi="Times New Roman" w:cs="Times New Roman" w:eastAsia="Times New Roman" w:hint="default"/>
          <w:spacing w:val="-3"/>
        </w:rPr>
        <w:t> </w:t>
      </w:r>
      <w:r>
        <w:rPr/>
        <w:t>元。</w:t>
      </w:r>
    </w:p>
    <w:p>
      <w:pPr>
        <w:pStyle w:val="BodyText"/>
        <w:spacing w:line="240" w:lineRule="auto" w:before="117"/>
        <w:ind w:left="637" w:right="0"/>
        <w:jc w:val="left"/>
      </w:pPr>
      <w:r>
        <w:rPr/>
        <w:t>合并现金流量表“期初现金及现金等价物余额”为 </w:t>
      </w:r>
      <w:r>
        <w:rPr>
          <w:rFonts w:ascii="Times New Roman" w:hAnsi="Times New Roman" w:cs="Times New Roman" w:eastAsia="Times New Roman" w:hint="default"/>
        </w:rPr>
        <w:t>497,841,237.08</w:t>
      </w:r>
      <w:r>
        <w:rPr>
          <w:rFonts w:ascii="Times New Roman" w:hAnsi="Times New Roman" w:cs="Times New Roman" w:eastAsia="Times New Roman" w:hint="default"/>
          <w:spacing w:val="5"/>
        </w:rPr>
        <w:t> </w:t>
      </w:r>
      <w:r>
        <w:rPr/>
        <w:t>元，资产负债表中货币资</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237" w:right="0"/>
        <w:jc w:val="left"/>
      </w:pPr>
      <w:r>
        <w:rPr/>
        <w:t>金期初数为 </w:t>
      </w:r>
      <w:r>
        <w:rPr>
          <w:rFonts w:ascii="Times New Roman" w:hAnsi="Times New Roman" w:cs="Times New Roman" w:eastAsia="Times New Roman" w:hint="default"/>
        </w:rPr>
        <w:t>499,997,913.58</w:t>
      </w:r>
      <w:r>
        <w:rPr>
          <w:rFonts w:ascii="Times New Roman" w:hAnsi="Times New Roman" w:cs="Times New Roman" w:eastAsia="Times New Roman" w:hint="default"/>
          <w:spacing w:val="4"/>
        </w:rPr>
        <w:t> </w:t>
      </w:r>
      <w:r>
        <w:rPr/>
        <w:t>元，差额系公司现金流量表“期初现金及现金等价物余额”扣除了不</w:t>
      </w:r>
    </w:p>
    <w:p>
      <w:pPr>
        <w:pStyle w:val="BodyText"/>
        <w:spacing w:line="240" w:lineRule="auto" w:before="117"/>
        <w:ind w:left="237" w:right="233"/>
        <w:jc w:val="left"/>
      </w:pPr>
      <w:r>
        <w:rPr/>
        <w:t>符合现金及现金等价物标准的保函保证金等</w:t>
      </w:r>
      <w:r>
        <w:rPr>
          <w:spacing w:val="-54"/>
        </w:rPr>
        <w:t> </w:t>
      </w:r>
      <w:r>
        <w:rPr>
          <w:rFonts w:ascii="Times New Roman" w:hAnsi="Times New Roman" w:cs="Times New Roman" w:eastAsia="Times New Roman" w:hint="default"/>
        </w:rPr>
        <w:t>2,156,676.50</w:t>
      </w:r>
      <w:r>
        <w:rPr>
          <w:rFonts w:ascii="Times New Roman" w:hAnsi="Times New Roman" w:cs="Times New Roman" w:eastAsia="Times New Roman" w:hint="default"/>
          <w:spacing w:val="-3"/>
        </w:rPr>
        <w:t> </w:t>
      </w:r>
      <w:r>
        <w:rPr/>
        <w:t>元。</w:t>
      </w:r>
    </w:p>
    <w:p>
      <w:pPr>
        <w:spacing w:line="240" w:lineRule="auto" w:before="1"/>
        <w:rPr>
          <w:rFonts w:ascii="宋体" w:hAnsi="宋体" w:cs="宋体" w:eastAsia="宋体" w:hint="default"/>
          <w:sz w:val="32"/>
          <w:szCs w:val="32"/>
        </w:rPr>
      </w:pPr>
    </w:p>
    <w:p>
      <w:pPr>
        <w:spacing w:line="290" w:lineRule="auto" w:before="0"/>
        <w:ind w:left="237" w:right="233"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3" w:lineRule="exact"/>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ind w:left="237" w:right="-18"/>
        <w:jc w:val="left"/>
        <w:rPr>
          <w:b w:val="0"/>
          <w:bCs w:val="0"/>
        </w:rPr>
      </w:pPr>
      <w:r>
        <w:rPr>
          <w:rFonts w:ascii="宋体" w:hAnsi="宋体" w:cs="宋体" w:eastAsia="宋体" w:hint="default"/>
        </w:rPr>
        <w:t>70</w:t>
      </w:r>
      <w:r>
        <w:rPr/>
        <w:t>、</w:t>
      </w:r>
      <w:r>
        <w:rPr>
          <w:spacing w:val="-26"/>
        </w:rPr>
        <w:t> </w:t>
      </w:r>
      <w:r>
        <w:rPr/>
        <w:t>所有权或使用权受到限制的资产</w:t>
      </w:r>
      <w:r>
        <w:rPr>
          <w:b w:val="0"/>
          <w:bCs w:val="0"/>
        </w:rPr>
      </w:r>
    </w:p>
    <w:p>
      <w:pPr>
        <w:pStyle w:val="BodyText"/>
        <w:spacing w:line="240" w:lineRule="auto" w:before="58"/>
        <w:ind w:left="237"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694" w:space="282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4,265,586.50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4,265,586.50</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90" w:lineRule="auto"/>
        <w:ind w:left="237" w:right="-19"/>
        <w:jc w:val="left"/>
        <w:rPr>
          <w:b w:val="0"/>
          <w:bCs w:val="0"/>
        </w:rPr>
      </w:pPr>
      <w:r>
        <w:rPr>
          <w:rFonts w:ascii="宋体" w:hAnsi="宋体" w:cs="宋体" w:eastAsia="宋体" w:hint="default"/>
        </w:rPr>
        <w:t>71</w:t>
      </w:r>
      <w:r>
        <w:rPr/>
        <w:t>、</w:t>
      </w:r>
      <w:r>
        <w:rPr>
          <w:spacing w:val="-23"/>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4"/>
        <w:ind w:left="237"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7" w:right="0"/>
        <w:jc w:val="left"/>
      </w:pPr>
      <w:r>
        <w:rPr/>
        <w:t>单位：元</w:t>
      </w:r>
    </w:p>
    <w:p>
      <w:pPr>
        <w:spacing w:after="0" w:line="240" w:lineRule="auto"/>
        <w:jc w:val="left"/>
        <w:sectPr>
          <w:type w:val="continuous"/>
          <w:pgSz w:w="11910" w:h="16840"/>
          <w:pgMar w:top="1120" w:bottom="1380" w:left="1040" w:right="1560"/>
          <w:cols w:num="2" w:equalWidth="0">
            <w:col w:w="2220" w:space="5773"/>
            <w:col w:w="131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5"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105,847.34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726,451.46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188,476,067.61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165,142,730.44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2,410,332,313.00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149,199,570.17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0.2230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1,293.40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9"/>
              <w:jc w:val="right"/>
              <w:rPr>
                <w:rFonts w:ascii="宋体" w:hAnsi="宋体" w:cs="宋体" w:eastAsia="宋体" w:hint="default"/>
                <w:sz w:val="21"/>
                <w:szCs w:val="21"/>
              </w:rPr>
            </w:pPr>
            <w:r>
              <w:rPr>
                <w:rFonts w:ascii="宋体" w:hAnsi="宋体" w:cs="宋体" w:eastAsia="宋体" w:hint="default"/>
                <w:spacing w:val="-2"/>
                <w:sz w:val="21"/>
                <w:szCs w:val="21"/>
              </w:rPr>
              <w:t>马来西亚林吉特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1,970.70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1.6479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3,247.52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21,962.24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20,886,692.69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18,300,920.13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107,567,302.67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6,658,416.04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9"/>
              <w:jc w:val="right"/>
              <w:rPr>
                <w:rFonts w:ascii="宋体" w:hAnsi="宋体" w:cs="宋体" w:eastAsia="宋体" w:hint="default"/>
                <w:sz w:val="21"/>
                <w:szCs w:val="21"/>
              </w:rPr>
            </w:pPr>
            <w:r>
              <w:rPr>
                <w:rFonts w:ascii="宋体" w:hAnsi="宋体" w:cs="宋体" w:eastAsia="宋体" w:hint="default"/>
                <w:spacing w:val="-2"/>
                <w:sz w:val="21"/>
                <w:szCs w:val="21"/>
              </w:rPr>
              <w:t>马来西亚林吉特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278,225.81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1.6479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458,488.31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71,395,299.67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4,419,369.05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3,057,835.23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2,679,275.23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25,150,905.00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1,556,841.02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2,078,466,669.00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0.0619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128,657,086.81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3,656,414.73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3,203,750.59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spacing w:line="240" w:lineRule="auto"/>
        <w:ind w:left="664" w:right="0"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7"/>
        </w:rPr>
        <w:t> </w:t>
      </w:r>
      <w:r>
        <w:rPr>
          <w:spacing w:val="-87"/>
        </w:rPr>
      </w:r>
      <w:r>
        <w:rPr/>
        <w:t>及选择依据，记账本位币发生变化的还应披露原因</w:t>
      </w:r>
      <w:r>
        <w:rPr>
          <w:b w:val="0"/>
          <w:bCs w:val="0"/>
        </w:rPr>
      </w:r>
    </w:p>
    <w:p>
      <w:pPr>
        <w:pStyle w:val="BodyText"/>
        <w:spacing w:line="240" w:lineRule="auto" w:before="56"/>
        <w:ind w:left="237" w:right="737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2151"/>
        <w:gridCol w:w="2139"/>
        <w:gridCol w:w="2136"/>
        <w:gridCol w:w="2139"/>
      </w:tblGrid>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48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日本恒生</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恒云控股</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1"/>
                <w:sz w:val="18"/>
                <w:szCs w:val="18"/>
              </w:rPr>
              <w:t> </w:t>
            </w:r>
            <w:r>
              <w:rPr>
                <w:rFonts w:ascii="宋体" w:hAnsi="宋体" w:cs="宋体" w:eastAsia="宋体" w:hint="default"/>
                <w:sz w:val="18"/>
                <w:szCs w:val="18"/>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2"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恒云科技</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1"/>
                <w:sz w:val="18"/>
                <w:szCs w:val="18"/>
              </w:rPr>
              <w:t> </w:t>
            </w:r>
            <w:r>
              <w:rPr>
                <w:rFonts w:ascii="宋体" w:hAnsi="宋体" w:cs="宋体" w:eastAsia="宋体" w:hint="default"/>
                <w:sz w:val="18"/>
                <w:szCs w:val="18"/>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1"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香港恒生</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1"/>
                <w:sz w:val="18"/>
                <w:szCs w:val="18"/>
              </w:rPr>
              <w:t> </w:t>
            </w:r>
            <w:r>
              <w:rPr>
                <w:rFonts w:ascii="宋体" w:hAnsi="宋体" w:cs="宋体" w:eastAsia="宋体" w:hint="default"/>
                <w:sz w:val="18"/>
                <w:szCs w:val="18"/>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新加坡艾雅斯</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新加坡</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洲际控股</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1"/>
                <w:sz w:val="18"/>
                <w:szCs w:val="18"/>
              </w:rPr>
              <w:t> </w:t>
            </w:r>
            <w:r>
              <w:rPr>
                <w:rFonts w:ascii="宋体" w:hAnsi="宋体" w:cs="宋体" w:eastAsia="宋体" w:hint="default"/>
                <w:sz w:val="18"/>
                <w:szCs w:val="18"/>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美国恒生</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3"/>
              <w:jc w:val="center"/>
              <w:rPr>
                <w:rFonts w:ascii="宋体" w:hAnsi="宋体" w:cs="宋体" w:eastAsia="宋体" w:hint="default"/>
                <w:sz w:val="18"/>
                <w:szCs w:val="18"/>
              </w:rPr>
            </w:pPr>
            <w:r>
              <w:rPr>
                <w:rFonts w:ascii="宋体" w:hAnsi="宋体" w:cs="宋体" w:eastAsia="宋体" w:hint="default"/>
                <w:sz w:val="18"/>
                <w:szCs w:val="18"/>
              </w:rPr>
              <w:t>美国德拉威州</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r>
        <w:trPr>
          <w:trHeight w:val="36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香港清链</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1"/>
                <w:sz w:val="18"/>
                <w:szCs w:val="18"/>
              </w:rPr>
              <w:t> </w:t>
            </w:r>
            <w:r>
              <w:rPr>
                <w:rFonts w:ascii="宋体" w:hAnsi="宋体" w:cs="宋体" w:eastAsia="宋体" w:hint="default"/>
                <w:sz w:val="18"/>
                <w:szCs w:val="18"/>
              </w:rPr>
              <w:t>港</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经营地通用货币</w:t>
            </w:r>
          </w:p>
        </w:tc>
      </w:tr>
    </w:tbl>
    <w:p>
      <w:pPr>
        <w:spacing w:line="240" w:lineRule="auto" w:before="10"/>
        <w:rPr>
          <w:rFonts w:ascii="宋体" w:hAnsi="宋体" w:cs="宋体" w:eastAsia="宋体" w:hint="default"/>
          <w:sz w:val="17"/>
          <w:szCs w:val="17"/>
        </w:rPr>
      </w:pPr>
    </w:p>
    <w:p>
      <w:pPr>
        <w:pStyle w:val="Heading4"/>
        <w:spacing w:line="240" w:lineRule="auto"/>
        <w:ind w:left="237" w:right="7375"/>
        <w:jc w:val="left"/>
        <w:rPr>
          <w:b w:val="0"/>
          <w:bCs w:val="0"/>
        </w:rPr>
      </w:pPr>
      <w:r>
        <w:rPr>
          <w:rFonts w:ascii="宋体" w:hAnsi="宋体" w:cs="宋体" w:eastAsia="宋体" w:hint="default"/>
        </w:rPr>
        <w:t>72</w:t>
      </w:r>
      <w:r>
        <w:rPr/>
        <w:t>、</w:t>
      </w:r>
      <w:r>
        <w:rPr>
          <w:spacing w:val="-25"/>
        </w:rPr>
        <w:t> </w:t>
      </w:r>
      <w:r>
        <w:rPr/>
        <w:t>套期</w:t>
      </w:r>
      <w:r>
        <w:rPr>
          <w:b w:val="0"/>
          <w:bCs w:val="0"/>
        </w:rPr>
      </w:r>
    </w:p>
    <w:p>
      <w:pPr>
        <w:pStyle w:val="BodyText"/>
        <w:spacing w:line="240" w:lineRule="auto" w:before="56"/>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ind w:left="237" w:right="-13"/>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983" w:val="left" w:leader="none"/>
        </w:tabs>
        <w:spacing w:line="240" w:lineRule="auto" w:before="12"/>
        <w:ind w:left="237" w:right="-1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55" w:space="4167"/>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4"/>
        <w:gridCol w:w="2268"/>
        <w:gridCol w:w="1178"/>
        <w:gridCol w:w="1949"/>
      </w:tblGrid>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计入当期损益的金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52,201,738.01</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13,798,295.23</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与收益相关，且用于补偿公司以后期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间的相关成本费用或损失的政府补助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与收益相关，且用于补偿公司已发生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的相关成本费用或损失的政府补助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193,464,714.08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193,464,714.08</w:t>
            </w:r>
          </w:p>
        </w:tc>
      </w:tr>
    </w:tbl>
    <w:p>
      <w:pPr>
        <w:spacing w:line="240" w:lineRule="auto" w:before="10"/>
        <w:rPr>
          <w:rFonts w:ascii="宋体" w:hAnsi="宋体" w:cs="宋体" w:eastAsia="宋体" w:hint="default"/>
          <w:sz w:val="17"/>
          <w:szCs w:val="17"/>
        </w:rPr>
      </w:pPr>
    </w:p>
    <w:p>
      <w:pPr>
        <w:pStyle w:val="Heading4"/>
        <w:spacing w:line="240" w:lineRule="auto"/>
        <w:ind w:left="237" w:right="233"/>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7"/>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7" w:right="7375"/>
        <w:jc w:val="left"/>
        <w:rPr>
          <w:b w:val="0"/>
          <w:bCs w:val="0"/>
        </w:rPr>
      </w:pPr>
      <w:r>
        <w:rPr>
          <w:rFonts w:ascii="宋体" w:hAnsi="宋体" w:cs="宋体" w:eastAsia="宋体" w:hint="default"/>
        </w:rPr>
        <w:t>74</w:t>
      </w:r>
      <w:r>
        <w:rPr/>
        <w:t>、</w:t>
      </w:r>
      <w:r>
        <w:rPr>
          <w:spacing w:val="-25"/>
        </w:rPr>
        <w:t> </w:t>
      </w:r>
      <w:r>
        <w:rPr/>
        <w:t>其他</w:t>
      </w:r>
      <w:r>
        <w:rPr>
          <w:b w:val="0"/>
          <w:bCs w:val="0"/>
        </w:rPr>
      </w:r>
    </w:p>
    <w:p>
      <w:pPr>
        <w:pStyle w:val="BodyText"/>
        <w:spacing w:line="240" w:lineRule="auto" w:before="58"/>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7" w:right="233"/>
        <w:jc w:val="left"/>
        <w:rPr>
          <w:b w:val="0"/>
          <w:bCs w:val="0"/>
        </w:rPr>
      </w:pPr>
      <w:r>
        <w:rPr/>
        <w:t>八、合并范围的变更</w:t>
      </w:r>
      <w:r>
        <w:rPr>
          <w:b w:val="0"/>
          <w:bCs w:val="0"/>
        </w:rPr>
      </w:r>
    </w:p>
    <w:p>
      <w:pPr>
        <w:pStyle w:val="Heading4"/>
        <w:spacing w:line="240" w:lineRule="auto" w:before="58"/>
        <w:ind w:left="237" w:right="233"/>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7" w:right="233"/>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left="237" w:right="73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40" w:lineRule="auto"/>
        <w:ind w:left="137"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137"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6"/>
          <w:footerReference w:type="default" r:id="rId57"/>
          <w:pgSz w:w="16840" w:h="11910" w:orient="landscape"/>
          <w:pgMar w:header="882" w:footer="1195" w:top="1120" w:bottom="1380" w:left="1040" w:right="1100"/>
          <w:pgNumType w:start="14"/>
        </w:sectPr>
      </w:pPr>
    </w:p>
    <w:p>
      <w:pPr>
        <w:spacing w:line="290" w:lineRule="auto" w:before="175"/>
        <w:ind w:left="40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5" w:lineRule="exact"/>
        <w:ind w:left="40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299" w:val="left" w:leader="none"/>
        </w:tabs>
        <w:spacing w:line="240" w:lineRule="auto" w:before="187"/>
        <w:ind w:left="40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040" w:right="1100"/>
          <w:cols w:num="2" w:equalWidth="0">
            <w:col w:w="5235" w:space="6633"/>
            <w:col w:w="2832"/>
          </w:cols>
        </w:sectPr>
      </w:pPr>
    </w:p>
    <w:tbl>
      <w:tblPr>
        <w:tblW w:w="0" w:type="auto"/>
        <w:jc w:val="left"/>
        <w:tblInd w:w="111" w:type="dxa"/>
        <w:tblLayout w:type="fixed"/>
        <w:tblCellMar>
          <w:top w:w="0" w:type="dxa"/>
          <w:left w:w="0" w:type="dxa"/>
          <w:bottom w:w="0" w:type="dxa"/>
          <w:right w:w="0" w:type="dxa"/>
        </w:tblCellMar>
        <w:tblLook w:val="01E0"/>
      </w:tblPr>
      <w:tblGrid>
        <w:gridCol w:w="960"/>
        <w:gridCol w:w="1063"/>
        <w:gridCol w:w="931"/>
        <w:gridCol w:w="949"/>
        <w:gridCol w:w="1061"/>
        <w:gridCol w:w="1121"/>
        <w:gridCol w:w="1400"/>
        <w:gridCol w:w="1080"/>
        <w:gridCol w:w="1138"/>
        <w:gridCol w:w="1129"/>
        <w:gridCol w:w="1241"/>
        <w:gridCol w:w="1274"/>
        <w:gridCol w:w="1114"/>
      </w:tblGrid>
      <w:tr>
        <w:trPr>
          <w:trHeight w:val="16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69" w:right="51"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19" w:right="-1" w:hanging="420"/>
              <w:jc w:val="left"/>
              <w:rPr>
                <w:rFonts w:ascii="宋体" w:hAnsi="宋体" w:cs="宋体" w:eastAsia="宋体" w:hint="default"/>
                <w:sz w:val="21"/>
                <w:szCs w:val="21"/>
              </w:rPr>
            </w:pPr>
            <w:r>
              <w:rPr>
                <w:rFonts w:ascii="宋体" w:hAnsi="宋体" w:cs="宋体" w:eastAsia="宋体" w:hint="default"/>
                <w:sz w:val="21"/>
                <w:szCs w:val="21"/>
              </w:rPr>
              <w:t>股权处置价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 w:right="-27" w:firstLine="4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59" w:right="46"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8" w:right="-3"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31" w:right="24"/>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37" w:lineRule="auto"/>
              <w:ind w:left="64" w:right="60"/>
              <w:jc w:val="center"/>
              <w:rPr>
                <w:rFonts w:ascii="宋体" w:hAnsi="宋体" w:cs="宋体" w:eastAsia="宋体" w:hint="default"/>
                <w:sz w:val="21"/>
                <w:szCs w:val="21"/>
              </w:rPr>
            </w:pP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 w:right="7"/>
              <w:jc w:val="both"/>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之日剩余股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权的比例</w:t>
            </w:r>
          </w:p>
          <w:p>
            <w:pPr>
              <w:pStyle w:val="TableParagraph"/>
              <w:spacing w:line="274"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8" w:right="33"/>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权的账面价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3" w:right="29"/>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之日剩余股</w:t>
            </w:r>
            <w:r>
              <w:rPr>
                <w:rFonts w:ascii="宋体" w:hAnsi="宋体" w:cs="宋体" w:eastAsia="宋体" w:hint="default"/>
                <w:w w:val="100"/>
                <w:sz w:val="21"/>
                <w:szCs w:val="21"/>
              </w:rPr>
              <w:t> </w:t>
            </w:r>
            <w:r>
              <w:rPr>
                <w:rFonts w:ascii="宋体" w:hAnsi="宋体" w:cs="宋体" w:eastAsia="宋体" w:hint="default"/>
                <w:sz w:val="21"/>
                <w:szCs w:val="21"/>
              </w:rPr>
              <w:t>权的公允价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8" w:right="86"/>
              <w:jc w:val="center"/>
              <w:rPr>
                <w:rFonts w:ascii="宋体" w:hAnsi="宋体" w:cs="宋体" w:eastAsia="宋体" w:hint="default"/>
                <w:sz w:val="21"/>
                <w:szCs w:val="21"/>
              </w:rPr>
            </w:pPr>
            <w:r>
              <w:rPr>
                <w:rFonts w:ascii="宋体" w:hAnsi="宋体" w:cs="宋体" w:eastAsia="宋体" w:hint="default"/>
                <w:sz w:val="21"/>
                <w:szCs w:val="21"/>
              </w:rPr>
              <w:t>按照公允价</w:t>
            </w:r>
            <w:r>
              <w:rPr>
                <w:rFonts w:ascii="宋体" w:hAnsi="宋体" w:cs="宋体" w:eastAsia="宋体" w:hint="default"/>
                <w:w w:val="100"/>
                <w:sz w:val="21"/>
                <w:szCs w:val="21"/>
              </w:rPr>
              <w:t> </w:t>
            </w:r>
            <w:r>
              <w:rPr>
                <w:rFonts w:ascii="宋体" w:hAnsi="宋体" w:cs="宋体" w:eastAsia="宋体" w:hint="default"/>
                <w:sz w:val="21"/>
                <w:szCs w:val="21"/>
              </w:rPr>
              <w:t>值重新计量</w:t>
            </w:r>
            <w:r>
              <w:rPr>
                <w:rFonts w:ascii="宋体" w:hAnsi="宋体" w:cs="宋体" w:eastAsia="宋体" w:hint="default"/>
                <w:w w:val="100"/>
                <w:sz w:val="21"/>
                <w:szCs w:val="21"/>
              </w:rPr>
              <w:t> </w:t>
            </w:r>
            <w:r>
              <w:rPr>
                <w:rFonts w:ascii="宋体" w:hAnsi="宋体" w:cs="宋体" w:eastAsia="宋体" w:hint="default"/>
                <w:sz w:val="21"/>
                <w:szCs w:val="21"/>
              </w:rPr>
              <w:t>剩余股权产</w:t>
            </w:r>
            <w:r>
              <w:rPr>
                <w:rFonts w:ascii="宋体" w:hAnsi="宋体" w:cs="宋体" w:eastAsia="宋体" w:hint="default"/>
                <w:w w:val="100"/>
                <w:sz w:val="21"/>
                <w:szCs w:val="21"/>
              </w:rPr>
              <w:t> </w:t>
            </w:r>
            <w:r>
              <w:rPr>
                <w:rFonts w:ascii="宋体" w:hAnsi="宋体" w:cs="宋体" w:eastAsia="宋体" w:hint="default"/>
                <w:sz w:val="21"/>
                <w:szCs w:val="21"/>
              </w:rPr>
              <w:t>生的利得或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 w:right="-1"/>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日剩余股权公</w:t>
            </w:r>
            <w:r>
              <w:rPr>
                <w:rFonts w:ascii="宋体" w:hAnsi="宋体" w:cs="宋体" w:eastAsia="宋体" w:hint="default"/>
                <w:w w:val="100"/>
                <w:sz w:val="21"/>
                <w:szCs w:val="21"/>
              </w:rPr>
              <w:t> </w:t>
            </w:r>
            <w:r>
              <w:rPr>
                <w:rFonts w:ascii="宋体" w:hAnsi="宋体" w:cs="宋体" w:eastAsia="宋体" w:hint="default"/>
                <w:spacing w:val="-1"/>
                <w:sz w:val="21"/>
                <w:szCs w:val="21"/>
              </w:rPr>
              <w:t>允价值的确定</w:t>
            </w:r>
            <w:r>
              <w:rPr>
                <w:rFonts w:ascii="宋体" w:hAnsi="宋体" w:cs="宋体" w:eastAsia="宋体" w:hint="default"/>
                <w:w w:val="100"/>
                <w:sz w:val="21"/>
                <w:szCs w:val="21"/>
              </w:rPr>
              <w:t> </w:t>
            </w:r>
            <w:r>
              <w:rPr>
                <w:rFonts w:ascii="宋体" w:hAnsi="宋体" w:cs="宋体" w:eastAsia="宋体" w:hint="default"/>
                <w:spacing w:val="-1"/>
                <w:sz w:val="21"/>
                <w:szCs w:val="21"/>
              </w:rPr>
              <w:t>方法及主要假</w:t>
            </w:r>
            <w:r>
              <w:rPr>
                <w:rFonts w:ascii="宋体" w:hAnsi="宋体" w:cs="宋体" w:eastAsia="宋体" w:hint="default"/>
                <w:w w:val="100"/>
                <w:sz w:val="21"/>
                <w:szCs w:val="21"/>
              </w:rPr>
              <w:t> </w:t>
            </w:r>
            <w:r>
              <w:rPr>
                <w:rFonts w:ascii="宋体" w:hAnsi="宋体" w:cs="宋体" w:eastAsia="宋体" w:hint="default"/>
                <w:sz w:val="21"/>
                <w:szCs w:val="21"/>
              </w:rPr>
              <w:t>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与原子公司</w:t>
            </w:r>
          </w:p>
          <w:p>
            <w:pPr>
              <w:pStyle w:val="TableParagraph"/>
              <w:spacing w:line="237" w:lineRule="auto"/>
              <w:ind w:left="26" w:right="22"/>
              <w:jc w:val="center"/>
              <w:rPr>
                <w:rFonts w:ascii="宋体" w:hAnsi="宋体" w:cs="宋体" w:eastAsia="宋体" w:hint="default"/>
                <w:sz w:val="21"/>
                <w:szCs w:val="21"/>
              </w:rPr>
            </w:pPr>
            <w:r>
              <w:rPr>
                <w:rFonts w:ascii="宋体" w:hAnsi="宋体" w:cs="宋体" w:eastAsia="宋体" w:hint="default"/>
                <w:sz w:val="21"/>
                <w:szCs w:val="21"/>
              </w:rPr>
              <w:t>股权投资相</w:t>
            </w:r>
            <w:r>
              <w:rPr>
                <w:rFonts w:ascii="宋体" w:hAnsi="宋体" w:cs="宋体" w:eastAsia="宋体" w:hint="default"/>
                <w:w w:val="100"/>
                <w:sz w:val="21"/>
                <w:szCs w:val="21"/>
              </w:rPr>
              <w:t> </w:t>
            </w:r>
            <w:r>
              <w:rPr>
                <w:rFonts w:ascii="宋体" w:hAnsi="宋体" w:cs="宋体" w:eastAsia="宋体" w:hint="default"/>
                <w:sz w:val="21"/>
                <w:szCs w:val="21"/>
              </w:rPr>
              <w:t>关的其他综</w:t>
            </w:r>
            <w:r>
              <w:rPr>
                <w:rFonts w:ascii="宋体" w:hAnsi="宋体" w:cs="宋体" w:eastAsia="宋体" w:hint="default"/>
                <w:w w:val="100"/>
                <w:sz w:val="21"/>
                <w:szCs w:val="21"/>
              </w:rPr>
              <w:t> </w:t>
            </w:r>
            <w:r>
              <w:rPr>
                <w:rFonts w:ascii="宋体" w:hAnsi="宋体" w:cs="宋体" w:eastAsia="宋体" w:hint="default"/>
                <w:sz w:val="21"/>
                <w:szCs w:val="21"/>
              </w:rPr>
              <w:t>合收益转入</w:t>
            </w:r>
            <w:r>
              <w:rPr>
                <w:rFonts w:ascii="宋体" w:hAnsi="宋体" w:cs="宋体" w:eastAsia="宋体" w:hint="default"/>
                <w:w w:val="100"/>
                <w:sz w:val="21"/>
                <w:szCs w:val="21"/>
              </w:rPr>
              <w:t> </w:t>
            </w:r>
            <w:r>
              <w:rPr>
                <w:rFonts w:ascii="宋体" w:hAnsi="宋体" w:cs="宋体" w:eastAsia="宋体" w:hint="default"/>
                <w:sz w:val="21"/>
                <w:szCs w:val="21"/>
              </w:rPr>
              <w:t>投资损益的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无锡恒乐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left"/>
              <w:rPr>
                <w:rFonts w:ascii="宋体" w:hAnsi="宋体" w:cs="宋体" w:eastAsia="宋体" w:hint="default"/>
                <w:sz w:val="21"/>
                <w:szCs w:val="21"/>
              </w:rPr>
            </w:pPr>
            <w:r>
              <w:rPr>
                <w:rFonts w:ascii="宋体"/>
                <w:sz w:val="21"/>
              </w:rPr>
              <w:t>159,243.40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3"/>
              <w:jc w:val="left"/>
              <w:rPr>
                <w:rFonts w:ascii="宋体" w:hAnsi="宋体" w:cs="宋体" w:eastAsia="宋体" w:hint="default"/>
                <w:sz w:val="21"/>
                <w:szCs w:val="21"/>
              </w:rPr>
            </w:pPr>
            <w:r>
              <w:rPr>
                <w:rFonts w:ascii="宋体"/>
                <w:sz w:val="21"/>
              </w:rPr>
              <w:t>56.70</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减资及股</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权转让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sz w:val="21"/>
              </w:rPr>
              <w:t>2018.10.31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控制权转移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3"/>
              <w:jc w:val="left"/>
              <w:rPr>
                <w:rFonts w:ascii="宋体" w:hAnsi="宋体" w:cs="宋体" w:eastAsia="宋体" w:hint="default"/>
                <w:sz w:val="21"/>
                <w:szCs w:val="21"/>
              </w:rPr>
            </w:pPr>
            <w:r>
              <w:rPr>
                <w:rFonts w:ascii="宋体"/>
                <w:sz w:val="21"/>
              </w:rPr>
              <w:t>25,196.26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1"/>
              <w:jc w:val="left"/>
              <w:rPr>
                <w:rFonts w:ascii="宋体" w:hAnsi="宋体" w:cs="宋体" w:eastAsia="宋体" w:hint="default"/>
                <w:sz w:val="21"/>
                <w:szCs w:val="21"/>
              </w:rPr>
            </w:pPr>
            <w:r>
              <w:rPr>
                <w:rFonts w:ascii="宋体"/>
                <w:sz w:val="21"/>
              </w:rPr>
              <w:t>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left"/>
              <w:rPr>
                <w:rFonts w:ascii="宋体" w:hAnsi="宋体" w:cs="宋体" w:eastAsia="宋体" w:hint="default"/>
                <w:sz w:val="21"/>
                <w:szCs w:val="21"/>
              </w:rPr>
            </w:pPr>
            <w:r>
              <w:rPr>
                <w:rFonts w:ascii="宋体"/>
                <w:sz w:val="21"/>
              </w:rPr>
              <w:t>10,000.00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2"/>
              <w:jc w:val="left"/>
              <w:rPr>
                <w:rFonts w:ascii="宋体" w:hAnsi="宋体" w:cs="宋体" w:eastAsia="宋体" w:hint="default"/>
                <w:sz w:val="21"/>
                <w:szCs w:val="21"/>
              </w:rPr>
            </w:pPr>
            <w:r>
              <w:rPr>
                <w:rFonts w:ascii="宋体"/>
                <w:sz w:val="21"/>
              </w:rPr>
              <w:t>10,000.00</w:t>
            </w:r>
          </w:p>
        </w:tc>
        <w:tc>
          <w:tcPr>
            <w:tcW w:w="12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评估估价</w:t>
            </w:r>
          </w:p>
        </w:tc>
        <w:tc>
          <w:tcPr>
            <w:tcW w:w="11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4"/>
          <w:szCs w:val="14"/>
        </w:rPr>
      </w:pPr>
    </w:p>
    <w:p>
      <w:pPr>
        <w:pStyle w:val="BodyText"/>
        <w:spacing w:line="273" w:lineRule="exact" w:before="36"/>
        <w:ind w:left="400" w:right="3675"/>
        <w:jc w:val="left"/>
      </w:pPr>
      <w:r>
        <w:rPr/>
        <w:t>其他说明：</w:t>
      </w:r>
    </w:p>
    <w:p>
      <w:pPr>
        <w:pStyle w:val="BodyText"/>
        <w:spacing w:line="289" w:lineRule="exact"/>
        <w:ind w:left="400" w:right="367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4" w:lineRule="exact"/>
        <w:ind w:left="400" w:right="3675"/>
        <w:jc w:val="left"/>
      </w:pPr>
      <w:r>
        <w:rPr/>
        <w:t>是否存在通过多次交易分步处置对子公司投资且在本期丧失控制权的情形</w:t>
      </w:r>
    </w:p>
    <w:p>
      <w:pPr>
        <w:pStyle w:val="BodyText"/>
        <w:spacing w:line="274" w:lineRule="exact"/>
        <w:ind w:left="400" w:right="3675"/>
        <w:jc w:val="left"/>
      </w:pPr>
      <w:r>
        <w:rPr/>
        <w:t>□适用 √不适用</w:t>
      </w:r>
    </w:p>
    <w:p>
      <w:pPr>
        <w:spacing w:line="240" w:lineRule="auto" w:before="12"/>
        <w:rPr>
          <w:rFonts w:ascii="宋体" w:hAnsi="宋体" w:cs="宋体" w:eastAsia="宋体" w:hint="default"/>
          <w:sz w:val="23"/>
          <w:szCs w:val="23"/>
        </w:rPr>
      </w:pPr>
    </w:p>
    <w:p>
      <w:pPr>
        <w:spacing w:line="290" w:lineRule="auto" w:before="0"/>
        <w:ind w:left="400" w:right="36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5" w:lineRule="exact"/>
        <w:ind w:left="400" w:right="367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0"/>
          <w:szCs w:val="20"/>
        </w:rPr>
      </w:pPr>
    </w:p>
    <w:tbl>
      <w:tblPr>
        <w:tblW w:w="0" w:type="auto"/>
        <w:jc w:val="left"/>
        <w:tblInd w:w="366" w:type="dxa"/>
        <w:tblLayout w:type="fixed"/>
        <w:tblCellMar>
          <w:top w:w="0" w:type="dxa"/>
          <w:left w:w="0" w:type="dxa"/>
          <w:bottom w:w="0" w:type="dxa"/>
          <w:right w:w="0" w:type="dxa"/>
        </w:tblCellMar>
        <w:tblLook w:val="01E0"/>
      </w:tblPr>
      <w:tblGrid>
        <w:gridCol w:w="1589"/>
        <w:gridCol w:w="1702"/>
        <w:gridCol w:w="1916"/>
        <w:gridCol w:w="1896"/>
        <w:gridCol w:w="1354"/>
      </w:tblGrid>
      <w:tr>
        <w:trPr>
          <w:trHeight w:val="42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26"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93" w:right="0"/>
              <w:jc w:val="left"/>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w:t>
            </w:r>
          </w:p>
        </w:tc>
      </w:tr>
      <w:tr>
        <w:trPr>
          <w:trHeight w:val="41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鲸腾网络</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
              <w:jc w:val="center"/>
              <w:rPr>
                <w:rFonts w:ascii="Times New Roman" w:hAnsi="Times New Roman" w:cs="Times New Roman" w:eastAsia="Times New Roman" w:hint="default"/>
                <w:sz w:val="21"/>
                <w:szCs w:val="21"/>
              </w:rPr>
            </w:pPr>
            <w:r>
              <w:rPr>
                <w:rFonts w:ascii="Times New Roman"/>
                <w:sz w:val="21"/>
              </w:rPr>
              <w:t>2018.1.4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60.00</w:t>
            </w:r>
          </w:p>
        </w:tc>
      </w:tr>
      <w:tr>
        <w:trPr>
          <w:trHeight w:val="41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无锡星禄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
              <w:jc w:val="center"/>
              <w:rPr>
                <w:rFonts w:ascii="Times New Roman" w:hAnsi="Times New Roman" w:cs="Times New Roman" w:eastAsia="Times New Roman" w:hint="default"/>
                <w:sz w:val="21"/>
                <w:szCs w:val="21"/>
              </w:rPr>
            </w:pPr>
            <w:r>
              <w:rPr>
                <w:rFonts w:ascii="Times New Roman"/>
                <w:sz w:val="21"/>
              </w:rPr>
              <w:t>2018.9.18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1"/>
                <w:szCs w:val="21"/>
              </w:rPr>
            </w:pPr>
            <w:r>
              <w:rPr>
                <w:rFonts w:ascii="Times New Roman"/>
                <w:spacing w:val="-1"/>
                <w:sz w:val="21"/>
              </w:rPr>
              <w:t>52,128,000.00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1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60.13[</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42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新加坡艾雅斯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投资设立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4"/>
              <w:jc w:val="center"/>
              <w:rPr>
                <w:rFonts w:ascii="Times New Roman" w:hAnsi="Times New Roman" w:cs="Times New Roman" w:eastAsia="Times New Roman" w:hint="default"/>
                <w:sz w:val="21"/>
                <w:szCs w:val="21"/>
              </w:rPr>
            </w:pPr>
            <w:r>
              <w:rPr>
                <w:rFonts w:ascii="Times New Roman"/>
                <w:sz w:val="21"/>
              </w:rPr>
              <w:t>2018.11.7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100.00[</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r>
    </w:tbl>
    <w:p>
      <w:pPr>
        <w:pStyle w:val="BodyText"/>
        <w:spacing w:line="241" w:lineRule="exact"/>
        <w:ind w:left="928" w:right="3675"/>
        <w:jc w:val="left"/>
      </w:pPr>
      <w:r>
        <w:rPr>
          <w:rFonts w:ascii="宋体" w:hAnsi="宋体" w:cs="宋体" w:eastAsia="宋体" w:hint="default"/>
          <w:spacing w:val="-2"/>
        </w:rPr>
        <w:t>[</w:t>
      </w:r>
      <w:r>
        <w:rPr>
          <w:spacing w:val="-2"/>
        </w:rPr>
        <w:t>注</w:t>
      </w:r>
      <w:r>
        <w:rPr>
          <w:spacing w:val="-4"/>
        </w:rPr>
        <w:t> </w:t>
      </w:r>
      <w:r>
        <w:rPr>
          <w:rFonts w:ascii="宋体" w:hAnsi="宋体" w:cs="宋体" w:eastAsia="宋体" w:hint="default"/>
          <w:spacing w:val="-2"/>
        </w:rPr>
        <w:t>1]</w:t>
      </w:r>
      <w:r>
        <w:rPr>
          <w:spacing w:val="-2"/>
        </w:rPr>
        <w:t>：系本公司及全资子公司杭州翌马对该公司的出资比例。</w:t>
      </w:r>
    </w:p>
    <w:p>
      <w:pPr>
        <w:spacing w:after="0" w:line="241" w:lineRule="exact"/>
        <w:jc w:val="left"/>
        <w:sectPr>
          <w:type w:val="continuous"/>
          <w:pgSz w:w="16840" w:h="11910" w:orient="landscape"/>
          <w:pgMar w:top="1120" w:bottom="1380" w:left="104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668" w:right="7737"/>
        <w:jc w:val="left"/>
      </w:pPr>
      <w:r>
        <w:rPr>
          <w:rFonts w:ascii="宋体" w:hAnsi="宋体" w:cs="宋体" w:eastAsia="宋体" w:hint="default"/>
        </w:rPr>
        <w:t>[</w:t>
      </w:r>
      <w:r>
        <w:rPr/>
        <w:t>注</w:t>
      </w:r>
      <w:r>
        <w:rPr>
          <w:spacing w:val="-53"/>
        </w:rPr>
        <w:t> </w:t>
      </w:r>
      <w:r>
        <w:rPr>
          <w:rFonts w:ascii="宋体" w:hAnsi="宋体" w:cs="宋体" w:eastAsia="宋体" w:hint="default"/>
        </w:rPr>
        <w:t>2]</w:t>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日，该公司注册资本尚未实缴。</w:t>
      </w:r>
      <w:r>
        <w:rPr>
          <w:w w:val="100"/>
        </w:rPr>
        <w:t> </w:t>
      </w:r>
      <w:r>
        <w:rPr>
          <w:rFonts w:ascii="宋体" w:hAnsi="宋体" w:cs="宋体" w:eastAsia="宋体" w:hint="default"/>
          <w:spacing w:val="-2"/>
        </w:rPr>
        <w:t>[</w:t>
      </w:r>
      <w:r>
        <w:rPr>
          <w:spacing w:val="-2"/>
        </w:rPr>
        <w:t>注</w:t>
      </w:r>
      <w:r>
        <w:rPr>
          <w:spacing w:val="-11"/>
        </w:rPr>
        <w:t> </w:t>
      </w:r>
      <w:r>
        <w:rPr>
          <w:rFonts w:ascii="宋体" w:hAnsi="宋体" w:cs="宋体" w:eastAsia="宋体" w:hint="default"/>
          <w:spacing w:val="-2"/>
        </w:rPr>
        <w:t>3]</w:t>
      </w:r>
      <w:r>
        <w:rPr>
          <w:spacing w:val="-2"/>
        </w:rPr>
        <w:t>：系控股子公司恒云控股对该公司的出资比例。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4"/>
        <w:spacing w:line="240" w:lineRule="auto" w:before="0"/>
        <w:ind w:left="140"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898" w:val="left" w:leader="none"/>
        </w:tabs>
        <w:spacing w:line="240" w:lineRule="auto" w:before="56"/>
        <w:ind w:left="1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4"/>
        <w:spacing w:line="290" w:lineRule="auto"/>
        <w:ind w:left="678" w:right="700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4"/>
        <w:ind w:left="67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6" w:type="dxa"/>
        <w:tblLayout w:type="fixed"/>
        <w:tblCellMar>
          <w:top w:w="0" w:type="dxa"/>
          <w:left w:w="0" w:type="dxa"/>
          <w:bottom w:w="0" w:type="dxa"/>
          <w:right w:w="0" w:type="dxa"/>
        </w:tblCellMar>
        <w:tblLook w:val="01E0"/>
      </w:tblPr>
      <w:tblGrid>
        <w:gridCol w:w="1697"/>
        <w:gridCol w:w="1330"/>
        <w:gridCol w:w="1310"/>
        <w:gridCol w:w="1342"/>
        <w:gridCol w:w="1327"/>
        <w:gridCol w:w="1328"/>
        <w:gridCol w:w="1459"/>
      </w:tblGrid>
      <w:tr>
        <w:trPr>
          <w:trHeight w:val="283" w:hRule="exact"/>
        </w:trPr>
        <w:tc>
          <w:tcPr>
            <w:tcW w:w="1697" w:type="dxa"/>
            <w:vMerge w:val="restart"/>
            <w:tcBorders>
              <w:top w:val="single" w:sz="4" w:space="0" w:color="000000"/>
              <w:left w:val="single" w:sz="4" w:space="0" w:color="000000"/>
              <w:right w:val="single" w:sz="4" w:space="0" w:color="000000"/>
            </w:tcBorders>
          </w:tcPr>
          <w:p>
            <w:pPr>
              <w:pStyle w:val="TableParagraph"/>
              <w:spacing w:line="272" w:lineRule="exact" w:before="3"/>
              <w:ind w:left="631" w:right="52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10"/>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110"/>
              <w:ind w:left="33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59" w:type="dxa"/>
            <w:vMerge w:val="restart"/>
            <w:tcBorders>
              <w:top w:val="single" w:sz="4" w:space="0" w:color="000000"/>
              <w:left w:val="single" w:sz="4" w:space="0" w:color="000000"/>
              <w:right w:val="single" w:sz="4" w:space="0" w:color="000000"/>
            </w:tcBorders>
          </w:tcPr>
          <w:p>
            <w:pPr>
              <w:pStyle w:val="TableParagraph"/>
              <w:spacing w:line="272" w:lineRule="exact" w:before="3"/>
              <w:ind w:left="513" w:right="51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69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10"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59" w:type="dxa"/>
            <w:vMerge/>
            <w:tcBorders>
              <w:left w:val="single" w:sz="4" w:space="0" w:color="000000"/>
              <w:bottom w:val="single" w:sz="4" w:space="0" w:color="000000"/>
              <w:right w:val="single" w:sz="4" w:space="0" w:color="000000"/>
            </w:tcBorders>
          </w:tcPr>
          <w:p>
            <w:pP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杭州恒生云投资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控股有限公司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69.70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无锡恒华科技发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55.00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杭州恒生数据安</w:t>
            </w:r>
          </w:p>
          <w:p>
            <w:pPr>
              <w:pStyle w:val="TableParagraph"/>
              <w:spacing w:line="275" w:lineRule="exact"/>
              <w:ind w:left="101" w:right="0"/>
              <w:jc w:val="left"/>
              <w:rPr>
                <w:rFonts w:ascii="宋体" w:hAnsi="宋体" w:cs="宋体" w:eastAsia="宋体" w:hint="default"/>
                <w:sz w:val="21"/>
                <w:szCs w:val="21"/>
              </w:rPr>
            </w:pPr>
            <w:r>
              <w:rPr>
                <w:rFonts w:ascii="宋体" w:hAnsi="宋体" w:cs="宋体" w:eastAsia="宋体" w:hint="default"/>
                <w:sz w:val="21"/>
                <w:szCs w:val="21"/>
              </w:rPr>
              <w:t>全技术有限公司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87.70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杭州恒生网络技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术服务有限公司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16.13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杭州恒生科技有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北京钱塘恒生科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94.00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6.00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上海易锐管理咨</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询有限公司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管理咨询</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70.00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日本恒生软件株</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式会社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48.95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恒云国际科技控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96.45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1.43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同</w:t>
            </w:r>
            <w:r>
              <w:rPr>
                <w:rFonts w:ascii="宋体" w:hAnsi="宋体" w:cs="宋体" w:eastAsia="宋体" w:hint="default"/>
                <w:spacing w:val="-57"/>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上海力铭科技有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同</w:t>
            </w:r>
            <w:r>
              <w:rPr>
                <w:rFonts w:ascii="宋体" w:hAnsi="宋体" w:cs="宋体" w:eastAsia="宋体" w:hint="default"/>
                <w:spacing w:val="-57"/>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上海恒生聚源数</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据服务有限公司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64.07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6.46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同</w:t>
            </w:r>
            <w:r>
              <w:rPr>
                <w:rFonts w:ascii="宋体" w:hAnsi="宋体" w:cs="宋体" w:eastAsia="宋体" w:hint="default"/>
                <w:spacing w:val="-57"/>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杭州云晖投资管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杭州云赢网络科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14.13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杭州证投网络科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14.42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杭州云毅网络科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56.25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12.68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杭州云永网络科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14.13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杭州云英网络科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56.60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12.57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杭州云纪网络科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56.48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11.87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杭州云连网络科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24.10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杭州善商网络科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24.10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杭州恒生芸擎网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70.00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杭州翌马投资管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3" w:lineRule="exact"/>
        <w:jc w:val="left"/>
        <w:rPr>
          <w:rFonts w:ascii="宋体" w:hAnsi="宋体" w:cs="宋体" w:eastAsia="宋体" w:hint="default"/>
          <w:sz w:val="21"/>
          <w:szCs w:val="21"/>
        </w:rPr>
        <w:sectPr>
          <w:headerReference w:type="default" r:id="rId58"/>
          <w:footerReference w:type="default" r:id="rId59"/>
          <w:pgSz w:w="11910" w:h="16840"/>
          <w:pgMar w:header="882" w:footer="1195" w:top="1120" w:bottom="1380" w:left="1120" w:right="760"/>
          <w:pgNumType w:start="15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697"/>
        <w:gridCol w:w="1330"/>
        <w:gridCol w:w="1310"/>
        <w:gridCol w:w="1342"/>
        <w:gridCol w:w="1327"/>
        <w:gridCol w:w="1328"/>
        <w:gridCol w:w="1459"/>
      </w:tblGrid>
      <w:tr>
        <w:trPr>
          <w:trHeight w:val="28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恒生洲际控股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100.00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广东粤财金融创</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新研究院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广东广州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广东广州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学术交流研</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讨；培养高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端金融人才</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杭州星禄股权投</w:t>
            </w:r>
          </w:p>
          <w:p>
            <w:pPr>
              <w:pStyle w:val="TableParagraph"/>
              <w:spacing w:line="240" w:lineRule="auto"/>
              <w:ind w:left="101" w:right="110"/>
              <w:jc w:val="left"/>
              <w:rPr>
                <w:rFonts w:ascii="宋体" w:hAnsi="宋体" w:cs="宋体" w:eastAsia="宋体" w:hint="default"/>
                <w:sz w:val="21"/>
                <w:szCs w:val="21"/>
              </w:rPr>
            </w:pPr>
            <w:r>
              <w:rPr>
                <w:rFonts w:ascii="宋体" w:hAnsi="宋体" w:cs="宋体" w:eastAsia="宋体" w:hint="default"/>
                <w:sz w:val="21"/>
                <w:szCs w:val="21"/>
              </w:rPr>
              <w:t>资合伙企业（有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限合伙）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74.69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0.41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6"/>
              <w:jc w:val="left"/>
              <w:rPr>
                <w:rFonts w:ascii="宋体" w:hAnsi="宋体" w:cs="宋体" w:eastAsia="宋体" w:hint="default"/>
                <w:sz w:val="21"/>
                <w:szCs w:val="21"/>
              </w:rPr>
            </w:pPr>
            <w:r>
              <w:rPr>
                <w:rFonts w:ascii="宋体" w:hAnsi="宋体" w:cs="宋体" w:eastAsia="宋体" w:hint="default"/>
                <w:w w:val="100"/>
                <w:sz w:val="21"/>
                <w:szCs w:val="21"/>
              </w:rPr>
              <w:t>商智</w:t>
            </w:r>
            <w:r>
              <w:rPr>
                <w:rFonts w:ascii="宋体" w:hAnsi="宋体" w:cs="宋体" w:eastAsia="宋体" w:hint="default"/>
                <w:spacing w:val="-3"/>
                <w:w w:val="100"/>
                <w:sz w:val="21"/>
                <w:szCs w:val="21"/>
              </w:rPr>
              <w:t>神</w:t>
            </w:r>
            <w:r>
              <w:rPr>
                <w:rFonts w:ascii="宋体" w:hAnsi="宋体" w:cs="宋体" w:eastAsia="宋体" w:hint="default"/>
                <w:spacing w:val="-94"/>
                <w:w w:val="100"/>
                <w:sz w:val="21"/>
                <w:szCs w:val="21"/>
              </w:rPr>
              <w:t>州</w:t>
            </w:r>
            <w:r>
              <w:rPr>
                <w:rFonts w:ascii="宋体" w:hAnsi="宋体" w:cs="宋体" w:eastAsia="宋体" w:hint="default"/>
                <w:spacing w:val="-3"/>
                <w:w w:val="100"/>
                <w:sz w:val="21"/>
                <w:szCs w:val="21"/>
              </w:rPr>
              <w:t>（</w:t>
            </w:r>
            <w:r>
              <w:rPr>
                <w:rFonts w:ascii="宋体" w:hAnsi="宋体" w:cs="宋体" w:eastAsia="宋体" w:hint="default"/>
                <w:w w:val="100"/>
                <w:sz w:val="21"/>
                <w:szCs w:val="21"/>
              </w:rPr>
              <w:t>北京）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31.00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8.06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57"/>
                <w:sz w:val="21"/>
                <w:szCs w:val="21"/>
              </w:rPr>
              <w:t> </w:t>
            </w:r>
            <w:r>
              <w:rPr>
                <w:rFonts w:ascii="宋体" w:hAnsi="宋体" w:cs="宋体" w:eastAsia="宋体" w:hint="default"/>
                <w:sz w:val="21"/>
                <w:szCs w:val="21"/>
              </w:rPr>
              <w:t>同</w:t>
            </w:r>
            <w:r>
              <w:rPr>
                <w:rFonts w:ascii="宋体" w:hAnsi="宋体" w:cs="宋体" w:eastAsia="宋体" w:hint="default"/>
                <w:spacing w:val="-57"/>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控</w:t>
            </w:r>
            <w:r>
              <w:rPr>
                <w:rFonts w:ascii="宋体" w:hAnsi="宋体" w:cs="宋体" w:eastAsia="宋体" w:hint="default"/>
                <w:spacing w:val="-57"/>
                <w:sz w:val="21"/>
                <w:szCs w:val="21"/>
              </w:rPr>
              <w:t> </w:t>
            </w:r>
            <w:r>
              <w:rPr>
                <w:rFonts w:ascii="宋体" w:hAnsi="宋体" w:cs="宋体" w:eastAsia="宋体" w:hint="default"/>
                <w:sz w:val="21"/>
                <w:szCs w:val="21"/>
              </w:rPr>
              <w:t>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上海恒生盛天网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sz w:val="21"/>
              </w:rPr>
              <w:t>100.00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杭州智股网络科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14.41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浙江鲸腾网络科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14.17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无锡星禄天成投</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资管理合伙企业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江苏无锡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59.80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0.33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13"/>
        <w:rPr>
          <w:rFonts w:ascii="宋体" w:hAnsi="宋体" w:cs="宋体" w:eastAsia="宋体" w:hint="default"/>
          <w:sz w:val="12"/>
          <w:szCs w:val="12"/>
        </w:rPr>
      </w:pPr>
    </w:p>
    <w:p>
      <w:pPr>
        <w:pStyle w:val="BodyText"/>
        <w:spacing w:line="240" w:lineRule="auto" w:before="36"/>
        <w:ind w:left="1098" w:right="0" w:hanging="420"/>
        <w:jc w:val="left"/>
      </w:pPr>
      <w:r>
        <w:rPr>
          <w:spacing w:val="-2"/>
        </w:rPr>
        <w:t>持有半数或以下表决权但仍控制被投资单位、以及持有半数以上表决权但不控制被投资单位的依据：</w:t>
      </w:r>
      <w:r>
        <w:rPr>
          <w:spacing w:val="-44"/>
        </w:rPr>
        <w:t> </w:t>
      </w:r>
      <w:r>
        <w:rPr>
          <w:spacing w:val="-44"/>
        </w:rPr>
      </w:r>
      <w:r>
        <w:rPr/>
        <w:t>公司持有日本恒生</w:t>
      </w:r>
      <w:r>
        <w:rPr>
          <w:spacing w:val="-55"/>
        </w:rPr>
        <w:t> </w:t>
      </w:r>
      <w:r>
        <w:rPr>
          <w:rFonts w:ascii="宋体" w:hAnsi="宋体" w:cs="宋体" w:eastAsia="宋体" w:hint="default"/>
        </w:rPr>
        <w:t>48.95%</w:t>
      </w:r>
      <w:r>
        <w:rPr/>
        <w:t>的股权，为该公司第一大股东，该公司董事会</w:t>
      </w:r>
      <w:r>
        <w:rPr>
          <w:spacing w:val="-56"/>
        </w:rPr>
        <w:t> </w:t>
      </w:r>
      <w:r>
        <w:rPr>
          <w:rFonts w:ascii="宋体" w:hAnsi="宋体" w:cs="宋体" w:eastAsia="宋体" w:hint="default"/>
        </w:rPr>
        <w:t>3</w:t>
      </w:r>
      <w:r>
        <w:rPr>
          <w:rFonts w:ascii="宋体" w:hAnsi="宋体" w:cs="宋体" w:eastAsia="宋体" w:hint="default"/>
          <w:spacing w:val="-55"/>
        </w:rPr>
        <w:t> </w:t>
      </w:r>
      <w:r>
        <w:rPr/>
        <w:t>名董事，其中公司委</w:t>
      </w:r>
    </w:p>
    <w:p>
      <w:pPr>
        <w:pStyle w:val="BodyText"/>
        <w:spacing w:line="240" w:lineRule="auto" w:before="133"/>
        <w:ind w:left="678" w:right="0"/>
        <w:jc w:val="left"/>
      </w:pPr>
      <w:r>
        <w:rPr/>
        <w:t>派</w:t>
      </w:r>
      <w:r>
        <w:rPr>
          <w:spacing w:val="-55"/>
        </w:rPr>
        <w:t> </w:t>
      </w:r>
      <w:r>
        <w:rPr>
          <w:rFonts w:ascii="宋体" w:hAnsi="宋体" w:cs="宋体" w:eastAsia="宋体" w:hint="default"/>
        </w:rPr>
        <w:t>2</w:t>
      </w:r>
      <w:r>
        <w:rPr>
          <w:rFonts w:ascii="宋体" w:hAnsi="宋体" w:cs="宋体" w:eastAsia="宋体" w:hint="default"/>
          <w:spacing w:val="-55"/>
        </w:rPr>
        <w:t> </w:t>
      </w:r>
      <w:r>
        <w:rPr/>
        <w:t>名董事，拥有对其的实质控制权，故将其纳入合并财务报表范围。</w:t>
      </w:r>
    </w:p>
    <w:p>
      <w:pPr>
        <w:pStyle w:val="BodyText"/>
        <w:spacing w:line="336" w:lineRule="auto" w:before="133"/>
        <w:ind w:left="678" w:right="0" w:firstLine="419"/>
        <w:jc w:val="left"/>
      </w:pPr>
      <w:r>
        <w:rPr/>
        <w:t>公司持有北京商智</w:t>
      </w:r>
      <w:r>
        <w:rPr>
          <w:spacing w:val="-51"/>
        </w:rPr>
        <w:t> </w:t>
      </w:r>
      <w:r>
        <w:rPr>
          <w:rFonts w:ascii="Times New Roman" w:hAnsi="Times New Roman" w:cs="Times New Roman" w:eastAsia="Times New Roman" w:hint="default"/>
        </w:rPr>
        <w:t>31.00%</w:t>
      </w:r>
      <w:r>
        <w:rPr/>
        <w:t>的股权，该公司董事会</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名董事，其中公司委派</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名董事，拥有对其</w:t>
      </w:r>
      <w:r>
        <w:rPr>
          <w:w w:val="100"/>
        </w:rPr>
        <w:t> </w:t>
      </w:r>
      <w:r>
        <w:rPr/>
        <w:t>的实质控制权，故将其纳入合并财务报表范围。</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120" w:right="760"/>
        </w:sectPr>
      </w:pPr>
    </w:p>
    <w:p>
      <w:pPr>
        <w:pStyle w:val="Heading4"/>
        <w:spacing w:line="240" w:lineRule="auto"/>
        <w:ind w:left="678"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8"/>
        <w:ind w:left="67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578" w:val="left" w:leader="none"/>
        </w:tabs>
        <w:spacing w:line="240" w:lineRule="auto"/>
        <w:ind w:left="67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120" w:right="760"/>
          <w:cols w:num="2" w:equalWidth="0">
            <w:col w:w="3004" w:space="4109"/>
            <w:col w:w="2917"/>
          </w:cols>
        </w:sectPr>
      </w:pPr>
    </w:p>
    <w:tbl>
      <w:tblPr>
        <w:tblW w:w="0" w:type="auto"/>
        <w:jc w:val="left"/>
        <w:tblInd w:w="565" w:type="dxa"/>
        <w:tblLayout w:type="fixed"/>
        <w:tblCellMar>
          <w:top w:w="0" w:type="dxa"/>
          <w:left w:w="0" w:type="dxa"/>
          <w:bottom w:w="0" w:type="dxa"/>
          <w:right w:w="0" w:type="dxa"/>
        </w:tblCellMar>
        <w:tblLook w:val="01E0"/>
      </w:tblPr>
      <w:tblGrid>
        <w:gridCol w:w="1651"/>
        <w:gridCol w:w="1861"/>
        <w:gridCol w:w="1985"/>
        <w:gridCol w:w="1993"/>
        <w:gridCol w:w="1846"/>
      </w:tblGrid>
      <w:tr>
        <w:trPr>
          <w:trHeight w:val="55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20,859,621.21</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98,665,537.21</w:t>
            </w:r>
          </w:p>
        </w:tc>
      </w:tr>
      <w:tr>
        <w:trPr>
          <w:trHeight w:val="28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23.87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-300,504.25</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-100,874,954.81</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1,025,756.66</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4,540,270.31</w:t>
            </w:r>
          </w:p>
        </w:tc>
      </w:tr>
      <w:tr>
        <w:trPr>
          <w:trHeight w:val="28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-2,070,633.20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2,045,736.83</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5,089,781.49</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18,441,552.02</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-107,032.87</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4,956,765.18</w:t>
            </w:r>
          </w:p>
        </w:tc>
      </w:tr>
      <w:tr>
        <w:trPr>
          <w:trHeight w:val="28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-496,006.07</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11,041,757.91</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-3,985,451.07</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12,380,809.83</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-114,970.70</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1,467,305.07</w:t>
            </w:r>
          </w:p>
        </w:tc>
      </w:tr>
      <w:tr>
        <w:trPr>
          <w:trHeight w:val="28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-2,074,787.27</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58,876,688.80</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-2,078,388.27</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5,599,807.57</w:t>
            </w:r>
          </w:p>
        </w:tc>
      </w:tr>
      <w:tr>
        <w:trPr>
          <w:trHeight w:val="281"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-11,898,584.16</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1,013,979.55</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39.87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-186,682.45</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34,373,317.55</w:t>
            </w:r>
          </w:p>
        </w:tc>
      </w:tr>
      <w:tr>
        <w:trPr>
          <w:trHeight w:val="28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-1,089,644.56</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28,329,603.49</w:t>
            </w:r>
          </w:p>
        </w:tc>
      </w:tr>
      <w:tr>
        <w:trPr>
          <w:trHeight w:val="28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-1,377,067.77</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8,641,829.45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12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25" w:type="dxa"/>
        <w:tblLayout w:type="fixed"/>
        <w:tblCellMar>
          <w:top w:w="0" w:type="dxa"/>
          <w:left w:w="0" w:type="dxa"/>
          <w:bottom w:w="0" w:type="dxa"/>
          <w:right w:w="0" w:type="dxa"/>
        </w:tblCellMar>
        <w:tblLook w:val="01E0"/>
      </w:tblPr>
      <w:tblGrid>
        <w:gridCol w:w="1651"/>
        <w:gridCol w:w="1861"/>
        <w:gridCol w:w="1985"/>
        <w:gridCol w:w="1993"/>
        <w:gridCol w:w="1846"/>
      </w:tblGrid>
      <w:tr>
        <w:trPr>
          <w:trHeight w:val="284"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2.12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64" w:right="0"/>
              <w:jc w:val="left"/>
              <w:rPr>
                <w:rFonts w:ascii="Times New Roman" w:hAnsi="Times New Roman" w:cs="Times New Roman" w:eastAsia="Times New Roman" w:hint="default"/>
                <w:sz w:val="21"/>
                <w:szCs w:val="21"/>
              </w:rPr>
            </w:pPr>
            <w:r>
              <w:rPr>
                <w:rFonts w:ascii="Times New Roman"/>
                <w:sz w:val="21"/>
              </w:rPr>
              <w:t>21,516,470.68</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1" w:right="0"/>
              <w:jc w:val="left"/>
              <w:rPr>
                <w:rFonts w:ascii="Times New Roman" w:hAnsi="Times New Roman" w:cs="Times New Roman" w:eastAsia="Times New Roman" w:hint="default"/>
                <w:sz w:val="21"/>
                <w:szCs w:val="21"/>
              </w:rPr>
            </w:pPr>
            <w:r>
              <w:rPr>
                <w:rFonts w:ascii="Times New Roman"/>
                <w:sz w:val="21"/>
              </w:rPr>
              <w:t>5,715,707.98</w:t>
            </w:r>
          </w:p>
        </w:tc>
      </w:tr>
    </w:tbl>
    <w:p>
      <w:pPr>
        <w:spacing w:line="240" w:lineRule="auto" w:before="2"/>
        <w:rPr>
          <w:rFonts w:ascii="宋体" w:hAnsi="宋体" w:cs="宋体" w:eastAsia="宋体" w:hint="default"/>
          <w:sz w:val="13"/>
          <w:szCs w:val="13"/>
        </w:rPr>
      </w:pPr>
    </w:p>
    <w:p>
      <w:pPr>
        <w:pStyle w:val="BodyText"/>
        <w:spacing w:line="273" w:lineRule="exact" w:before="36"/>
        <w:ind w:left="1538" w:right="0"/>
        <w:jc w:val="left"/>
      </w:pPr>
      <w:r>
        <w:rPr/>
        <w:t>子公司少数股东的持股比例不同于表决权比例的说明：</w:t>
      </w:r>
    </w:p>
    <w:p>
      <w:pPr>
        <w:pStyle w:val="BodyText"/>
        <w:spacing w:line="289" w:lineRule="exact"/>
        <w:ind w:left="15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538" w:right="0"/>
        <w:jc w:val="left"/>
      </w:pPr>
      <w:r>
        <w:rPr/>
        <w:t>其他说明：</w:t>
      </w:r>
    </w:p>
    <w:p>
      <w:pPr>
        <w:pStyle w:val="BodyText"/>
        <w:spacing w:line="290" w:lineRule="exact"/>
        <w:ind w:left="15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260" w:right="380"/>
        </w:sectPr>
      </w:pPr>
    </w:p>
    <w:p>
      <w:pPr>
        <w:pStyle w:val="Heading4"/>
        <w:spacing w:line="240" w:lineRule="auto"/>
        <w:ind w:left="1538"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6"/>
        <w:ind w:left="15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647" w:val="left" w:leader="none"/>
        </w:tabs>
        <w:spacing w:line="240" w:lineRule="auto"/>
        <w:ind w:left="1538"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120" w:bottom="1380" w:left="260" w:right="380"/>
          <w:cols w:num="2" w:equalWidth="0">
            <w:col w:w="5127" w:space="1774"/>
            <w:col w:w="4369"/>
          </w:cols>
        </w:sectPr>
      </w:pPr>
    </w:p>
    <w:tbl>
      <w:tblPr>
        <w:tblW w:w="0" w:type="auto"/>
        <w:jc w:val="left"/>
        <w:tblInd w:w="114" w:type="dxa"/>
        <w:tblLayout w:type="fixed"/>
        <w:tblCellMar>
          <w:top w:w="0" w:type="dxa"/>
          <w:left w:w="0" w:type="dxa"/>
          <w:bottom w:w="0" w:type="dxa"/>
          <w:right w:w="0" w:type="dxa"/>
        </w:tblCellMar>
        <w:tblLook w:val="01E0"/>
      </w:tblPr>
      <w:tblGrid>
        <w:gridCol w:w="1136"/>
        <w:gridCol w:w="850"/>
        <w:gridCol w:w="850"/>
        <w:gridCol w:w="853"/>
        <w:gridCol w:w="852"/>
        <w:gridCol w:w="708"/>
        <w:gridCol w:w="852"/>
        <w:gridCol w:w="852"/>
        <w:gridCol w:w="852"/>
        <w:gridCol w:w="850"/>
        <w:gridCol w:w="852"/>
        <w:gridCol w:w="710"/>
        <w:gridCol w:w="806"/>
      </w:tblGrid>
      <w:tr>
        <w:trPr>
          <w:trHeight w:val="283"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3" w:right="132"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9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9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29" w:hRule="exact"/>
        </w:trPr>
        <w:tc>
          <w:tcPr>
            <w:tcW w:w="113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1" w:right="103" w:hanging="212"/>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37" w:right="7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4" w:right="101"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4" w:right="101" w:hanging="209"/>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7"/>
              <w:ind w:left="271" w:right="108"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4" w:right="101" w:hanging="209"/>
              <w:jc w:val="left"/>
              <w:rPr>
                <w:rFonts w:ascii="宋体" w:hAnsi="宋体" w:cs="宋体" w:eastAsia="宋体" w:hint="default"/>
                <w:sz w:val="21"/>
                <w:szCs w:val="21"/>
              </w:rPr>
            </w:pPr>
            <w:r>
              <w:rPr>
                <w:rFonts w:ascii="宋体" w:hAnsi="宋体" w:cs="宋体" w:eastAsia="宋体" w:hint="default"/>
                <w:sz w:val="21"/>
                <w:szCs w:val="21"/>
              </w:rPr>
              <w:t>负债合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4" w:right="101"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37" w:right="74"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2" w:right="101"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14" w:right="101" w:hanging="209"/>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2"/>
                <w:sz w:val="21"/>
                <w:szCs w:val="21"/>
              </w:rPr>
              <w:t> </w:t>
            </w:r>
            <w:r>
              <w:rPr>
                <w:rFonts w:ascii="宋体" w:hAnsi="宋体" w:cs="宋体" w:eastAsia="宋体" w:hint="default"/>
                <w:sz w:val="21"/>
                <w:szCs w:val="21"/>
              </w:rPr>
              <w:t>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67" w:right="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84" w:right="18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32,597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32,609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25,711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25,726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205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42,560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42,560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42,852</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42,852</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3,213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3,620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1,658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6,328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6,821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5,447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5,462</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1,453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2,251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641</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7,588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7,657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1,722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1,722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5,901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6,004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1,708</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1,708</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2,883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2,665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2,752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794</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5,519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2,005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5,245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5,347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1,605</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1,605</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2,420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2,640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5,060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5,826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6,139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811</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3"/>
                <w:sz w:val="21"/>
              </w:rPr>
              <w:t>811</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1,120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101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298</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1,191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1,305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310</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310</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2,860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21,207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24,067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418</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418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12,028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12,282</w:t>
            </w: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2,249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2,324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136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8"/>
                <w:sz w:val="21"/>
              </w:rPr>
              <w:t>111</w:t>
            </w:r>
            <w:r>
              <w:rPr>
                <w:rFonts w:ascii="Times New Roman"/>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3,311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2,918</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6,622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2,000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8,622</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17,644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2,156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19,800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9,766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9,766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16,651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18,345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9,059</w:t>
            </w:r>
          </w:p>
        </w:tc>
        <w:tc>
          <w:tcPr>
            <w:tcW w:w="71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9,059</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2,372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2,392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2,137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493</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17,390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13,619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31,009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3,361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10,935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14,072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25,007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2,747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tbl>
      <w:tblPr>
        <w:tblW w:w="0" w:type="auto"/>
        <w:jc w:val="left"/>
        <w:tblInd w:w="1425" w:type="dxa"/>
        <w:tblLayout w:type="fixed"/>
        <w:tblCellMar>
          <w:top w:w="0" w:type="dxa"/>
          <w:left w:w="0" w:type="dxa"/>
          <w:bottom w:w="0" w:type="dxa"/>
          <w:right w:w="0" w:type="dxa"/>
        </w:tblCellMar>
        <w:tblLook w:val="01E0"/>
      </w:tblPr>
      <w:tblGrid>
        <w:gridCol w:w="1555"/>
        <w:gridCol w:w="929"/>
        <w:gridCol w:w="890"/>
        <w:gridCol w:w="984"/>
        <w:gridCol w:w="1088"/>
        <w:gridCol w:w="931"/>
        <w:gridCol w:w="889"/>
        <w:gridCol w:w="984"/>
        <w:gridCol w:w="1085"/>
      </w:tblGrid>
      <w:tr>
        <w:trPr>
          <w:trHeight w:val="324" w:hRule="exact"/>
        </w:trPr>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8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7" w:hRule="exact"/>
        </w:trPr>
        <w:tc>
          <w:tcPr>
            <w:tcW w:w="1555" w:type="dxa"/>
            <w:vMerge/>
            <w:tcBorders>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2"/>
              <w:jc w:val="right"/>
              <w:rPr>
                <w:rFonts w:ascii="宋体" w:hAnsi="宋体" w:cs="宋体" w:eastAsia="宋体" w:hint="default"/>
                <w:sz w:val="21"/>
                <w:szCs w:val="21"/>
              </w:rPr>
            </w:pPr>
            <w:r>
              <w:rPr>
                <w:rFonts w:ascii="宋体" w:hAnsi="宋体" w:cs="宋体" w:eastAsia="宋体" w:hint="default"/>
                <w:sz w:val="21"/>
                <w:szCs w:val="21"/>
              </w:rPr>
              <w:t>净利润</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40"/>
              <w:ind w:left="170"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40"/>
              <w:ind w:left="117"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23"/>
              <w:jc w:val="right"/>
              <w:rPr>
                <w:rFonts w:ascii="宋体" w:hAnsi="宋体" w:cs="宋体" w:eastAsia="宋体" w:hint="default"/>
                <w:sz w:val="21"/>
                <w:szCs w:val="21"/>
              </w:rPr>
            </w:pPr>
            <w:r>
              <w:rPr>
                <w:rFonts w:ascii="宋体" w:hAnsi="宋体" w:cs="宋体" w:eastAsia="宋体" w:hint="default"/>
                <w:sz w:val="21"/>
                <w:szCs w:val="21"/>
              </w:rPr>
              <w:t>净利润</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40"/>
              <w:ind w:left="170"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40"/>
              <w:ind w:left="117"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92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6,884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6,884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-3</w:t>
            </w:r>
          </w:p>
        </w:tc>
        <w:tc>
          <w:tcPr>
            <w:tcW w:w="93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-239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-6</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90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-374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-476</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5,099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397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397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4,448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z w:val="21"/>
              </w:rPr>
              <w:t>45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762</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-809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-1,315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-1,269</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3,689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1,638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1,638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2,127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-1,796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-1,796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647</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3,259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pacing w:val="-2"/>
                <w:sz w:val="21"/>
              </w:rPr>
              <w:t>-41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-41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3,175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z w:val="21"/>
              </w:rPr>
              <w:t>74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56</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3,015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2,502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-3,464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-3,464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-391</w:t>
            </w: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1,464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-1,259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915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-3,969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-3,969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-2,352</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pacing w:val="-2"/>
                <w:sz w:val="21"/>
              </w:rPr>
              <w:t>-72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-72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spacing w:val="-2"/>
                <w:sz w:val="21"/>
              </w:rPr>
              <w:t>-67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-276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-276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-125</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p>
        </w:tc>
        <w:tc>
          <w:tcPr>
            <w:tcW w:w="92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-833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-833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-246</w:t>
            </w:r>
          </w:p>
        </w:tc>
        <w:tc>
          <w:tcPr>
            <w:tcW w:w="93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-263</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-812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-793</w:t>
            </w:r>
          </w:p>
        </w:tc>
        <w:tc>
          <w:tcPr>
            <w:tcW w:w="93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3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555"/>
        <w:gridCol w:w="929"/>
        <w:gridCol w:w="890"/>
        <w:gridCol w:w="984"/>
        <w:gridCol w:w="1088"/>
        <w:gridCol w:w="931"/>
        <w:gridCol w:w="889"/>
        <w:gridCol w:w="984"/>
        <w:gridCol w:w="1085"/>
      </w:tblGrid>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z w:val="21"/>
              </w:rPr>
              <w:t>5,366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3"/>
              <w:jc w:val="right"/>
              <w:rPr>
                <w:rFonts w:ascii="Times New Roman" w:hAnsi="Times New Roman" w:cs="Times New Roman" w:eastAsia="Times New Roman" w:hint="default"/>
                <w:sz w:val="21"/>
                <w:szCs w:val="21"/>
              </w:rPr>
            </w:pPr>
            <w:r>
              <w:rPr>
                <w:rFonts w:ascii="Times New Roman"/>
                <w:spacing w:val="-1"/>
                <w:sz w:val="21"/>
              </w:rPr>
              <w:t>-4,607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-4,607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-2,538</w:t>
            </w:r>
          </w:p>
        </w:tc>
        <w:tc>
          <w:tcPr>
            <w:tcW w:w="93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p>
        </w:tc>
        <w:tc>
          <w:tcPr>
            <w:tcW w:w="92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2"/>
                <w:sz w:val="21"/>
              </w:rPr>
              <w:t>-47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-47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-56</w:t>
            </w:r>
          </w:p>
        </w:tc>
        <w:tc>
          <w:tcPr>
            <w:tcW w:w="931"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16,051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-370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12,024</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-1,997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420</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2,390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-226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858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z w:val="21"/>
              </w:rPr>
              <w:t>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-656</w:t>
            </w:r>
          </w:p>
        </w:tc>
      </w:tr>
      <w:tr>
        <w:trPr>
          <w:trHeight w:val="324"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12,796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4,861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4,861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5,419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2,453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1,198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38" w:right="0"/>
        <w:jc w:val="left"/>
        <w:rPr>
          <w:b w:val="0"/>
          <w:bCs w:val="0"/>
        </w:rPr>
      </w:pPr>
      <w:r>
        <w:rPr>
          <w:rFonts w:ascii="宋体" w:hAnsi="宋体" w:cs="宋体" w:eastAsia="宋体" w:hint="default"/>
        </w:rPr>
        <w:t>(4).</w:t>
      </w:r>
      <w:r>
        <w:rPr/>
        <w:t>使用企业集团资产和清偿企业集团债务的重大限制</w:t>
      </w:r>
      <w:r>
        <w:rPr>
          <w:b w:val="0"/>
          <w:bCs w:val="0"/>
        </w:rPr>
      </w:r>
    </w:p>
    <w:p>
      <w:pPr>
        <w:pStyle w:val="BodyText"/>
        <w:spacing w:line="240" w:lineRule="auto" w:before="58"/>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8" w:right="0"/>
        <w:jc w:val="left"/>
        <w:rPr>
          <w:b w:val="0"/>
          <w:bCs w:val="0"/>
        </w:rPr>
      </w:pPr>
      <w:r>
        <w:rPr>
          <w:rFonts w:ascii="宋体" w:hAnsi="宋体" w:cs="宋体" w:eastAsia="宋体" w:hint="default"/>
        </w:rPr>
        <w:t>(5).</w:t>
      </w:r>
      <w:r>
        <w:rPr/>
        <w:t>向纳入合并财务报表范围的结构化主体提供的财务支持或其他支持</w:t>
      </w:r>
      <w:r>
        <w:rPr>
          <w:b w:val="0"/>
          <w:bCs w:val="0"/>
        </w:rPr>
      </w:r>
    </w:p>
    <w:p>
      <w:pPr>
        <w:pStyle w:val="BodyText"/>
        <w:tabs>
          <w:tab w:pos="996" w:val="left" w:leader="none"/>
        </w:tabs>
        <w:spacing w:line="240" w:lineRule="auto" w:before="57"/>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4" w:lineRule="exact"/>
        <w:ind w:left="238" w:right="0"/>
        <w:jc w:val="left"/>
      </w:pPr>
      <w:r>
        <w:rPr/>
        <w:t>其他说明：</w:t>
      </w:r>
    </w:p>
    <w:p>
      <w:pPr>
        <w:pStyle w:val="BodyText"/>
        <w:spacing w:line="290" w:lineRule="exact"/>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76" w:lineRule="auto" w:before="56"/>
        <w:ind w:left="238" w:right="48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984" w:val="left" w:leader="none"/>
        </w:tabs>
        <w:spacing w:line="240" w:lineRule="auto" w:before="25"/>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2619"/>
        <w:gridCol w:w="2242"/>
        <w:gridCol w:w="2242"/>
        <w:gridCol w:w="2240"/>
      </w:tblGrid>
      <w:tr>
        <w:trPr>
          <w:trHeight w:val="420" w:hRule="exact"/>
        </w:trPr>
        <w:tc>
          <w:tcPr>
            <w:tcW w:w="2619"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变动前持股比例</w:t>
            </w:r>
            <w:r>
              <w:rPr>
                <w:rFonts w:ascii="宋体" w:hAnsi="宋体" w:cs="宋体" w:eastAsia="宋体" w:hint="default"/>
                <w:sz w:val="21"/>
                <w:szCs w:val="21"/>
              </w:rPr>
              <w:t>(%)</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变动后持股比例</w:t>
            </w:r>
            <w:r>
              <w:rPr>
                <w:rFonts w:ascii="宋体" w:hAnsi="宋体" w:cs="宋体" w:eastAsia="宋体" w:hint="default"/>
                <w:sz w:val="21"/>
                <w:szCs w:val="21"/>
              </w:rPr>
              <w:t>(%)</w:t>
            </w:r>
          </w:p>
        </w:tc>
      </w:tr>
      <w:tr>
        <w:trPr>
          <w:trHeight w:val="418" w:hRule="exact"/>
        </w:trPr>
        <w:tc>
          <w:tcPr>
            <w:tcW w:w="26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87.50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70.00</w:t>
            </w:r>
          </w:p>
        </w:tc>
      </w:tr>
      <w:tr>
        <w:trPr>
          <w:trHeight w:val="420" w:hRule="exact"/>
        </w:trPr>
        <w:tc>
          <w:tcPr>
            <w:tcW w:w="26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66.66</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64.07</w:t>
            </w:r>
          </w:p>
        </w:tc>
      </w:tr>
      <w:tr>
        <w:trPr>
          <w:trHeight w:val="418" w:hRule="exact"/>
        </w:trPr>
        <w:tc>
          <w:tcPr>
            <w:tcW w:w="26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恒云控股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54.70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sz w:val="21"/>
              </w:rPr>
              <w:t>96.45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60" w:right="760"/>
        </w:sectPr>
      </w:pPr>
    </w:p>
    <w:p>
      <w:pPr>
        <w:pStyle w:val="Heading4"/>
        <w:spacing w:line="240" w:lineRule="auto"/>
        <w:ind w:left="238"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984" w:val="left" w:leader="none"/>
        </w:tabs>
        <w:spacing w:line="240" w:lineRule="auto" w:before="56"/>
        <w:ind w:left="2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37" w:val="left" w:leader="none"/>
        </w:tabs>
        <w:spacing w:line="240" w:lineRule="auto"/>
        <w:ind w:left="2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60" w:right="760"/>
          <w:cols w:num="2" w:equalWidth="0">
            <w:col w:w="5934" w:space="1179"/>
            <w:col w:w="2477"/>
          </w:cols>
        </w:sectPr>
      </w:pPr>
    </w:p>
    <w:tbl>
      <w:tblPr>
        <w:tblW w:w="0" w:type="auto"/>
        <w:jc w:val="left"/>
        <w:tblInd w:w="125" w:type="dxa"/>
        <w:tblLayout w:type="fixed"/>
        <w:tblCellMar>
          <w:top w:w="0" w:type="dxa"/>
          <w:left w:w="0" w:type="dxa"/>
          <w:bottom w:w="0" w:type="dxa"/>
          <w:right w:w="0" w:type="dxa"/>
        </w:tblCellMar>
        <w:tblLook w:val="01E0"/>
      </w:tblPr>
      <w:tblGrid>
        <w:gridCol w:w="3001"/>
        <w:gridCol w:w="2014"/>
        <w:gridCol w:w="2160"/>
        <w:gridCol w:w="2161"/>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455,075,000.00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001"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455,075,000.00</w:t>
            </w:r>
          </w:p>
        </w:tc>
      </w:tr>
      <w:tr>
        <w:trPr>
          <w:trHeight w:val="55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算的子公司净资产份额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2"/>
                <w:sz w:val="21"/>
              </w:rPr>
              <w:t>5,112,320.22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3,024,266.86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113,205,384.46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-5,112,320.22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-3,024,266.86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341,869,615.54</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5,112,320.22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3,024,266.86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-26,945,699.86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-314,923,915.68</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014"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4"/>
          <w:szCs w:val="14"/>
        </w:rPr>
      </w:pPr>
    </w:p>
    <w:p>
      <w:pPr>
        <w:pStyle w:val="BodyText"/>
        <w:spacing w:line="274" w:lineRule="exact" w:before="36"/>
        <w:ind w:left="238" w:right="0"/>
        <w:jc w:val="left"/>
      </w:pPr>
      <w:r>
        <w:rPr/>
        <w:t>其他说明</w:t>
      </w:r>
    </w:p>
    <w:p>
      <w:pPr>
        <w:pStyle w:val="BodyText"/>
        <w:spacing w:line="290" w:lineRule="exact"/>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1560" w:right="7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80" w:right="460"/>
        </w:sectPr>
      </w:pPr>
    </w:p>
    <w:p>
      <w:pPr>
        <w:pStyle w:val="Heading4"/>
        <w:spacing w:line="240" w:lineRule="auto"/>
        <w:ind w:left="161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73" w:lineRule="auto" w:before="58"/>
        <w:ind w:left="1618" w:right="3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2364" w:val="left" w:leader="none"/>
        </w:tabs>
        <w:spacing w:line="240" w:lineRule="auto" w:before="29"/>
        <w:ind w:left="161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518" w:val="left" w:leader="none"/>
        </w:tabs>
        <w:spacing w:line="240" w:lineRule="auto" w:before="154"/>
        <w:ind w:left="16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80" w:right="460"/>
          <w:cols w:num="2" w:equalWidth="0">
            <w:col w:w="4991" w:space="2122"/>
            <w:col w:w="4157"/>
          </w:cols>
        </w:sectPr>
      </w:pPr>
    </w:p>
    <w:tbl>
      <w:tblPr>
        <w:tblW w:w="0" w:type="auto"/>
        <w:jc w:val="left"/>
        <w:tblInd w:w="1505" w:type="dxa"/>
        <w:tblLayout w:type="fixed"/>
        <w:tblCellMar>
          <w:top w:w="0" w:type="dxa"/>
          <w:left w:w="0" w:type="dxa"/>
          <w:bottom w:w="0" w:type="dxa"/>
          <w:right w:w="0" w:type="dxa"/>
        </w:tblCellMar>
        <w:tblLook w:val="01E0"/>
      </w:tblPr>
      <w:tblGrid>
        <w:gridCol w:w="1872"/>
        <w:gridCol w:w="1359"/>
        <w:gridCol w:w="1258"/>
        <w:gridCol w:w="1344"/>
        <w:gridCol w:w="806"/>
        <w:gridCol w:w="824"/>
        <w:gridCol w:w="1872"/>
      </w:tblGrid>
      <w:tr>
        <w:trPr>
          <w:trHeight w:val="461" w:hRule="exact"/>
        </w:trPr>
        <w:tc>
          <w:tcPr>
            <w:tcW w:w="1872" w:type="dxa"/>
            <w:vMerge w:val="restart"/>
            <w:tcBorders>
              <w:top w:val="single" w:sz="4" w:space="0" w:color="000000"/>
              <w:left w:val="single" w:sz="4" w:space="0" w:color="000000"/>
              <w:right w:val="single" w:sz="4" w:space="0" w:color="000000"/>
            </w:tcBorders>
          </w:tcPr>
          <w:p>
            <w:pPr>
              <w:pStyle w:val="TableParagraph"/>
              <w:spacing w:line="272" w:lineRule="exact" w:before="130"/>
              <w:ind w:left="511" w:right="192" w:hanging="317"/>
              <w:jc w:val="left"/>
              <w:rPr>
                <w:rFonts w:ascii="宋体" w:hAnsi="宋体" w:cs="宋体" w:eastAsia="宋体" w:hint="default"/>
                <w:sz w:val="21"/>
                <w:szCs w:val="21"/>
              </w:rPr>
            </w:pPr>
            <w:r>
              <w:rPr>
                <w:rFonts w:ascii="宋体" w:hAnsi="宋体" w:cs="宋体" w:eastAsia="宋体" w:hint="default"/>
                <w:sz w:val="21"/>
                <w:szCs w:val="21"/>
              </w:rPr>
              <w:t>合营企业或联营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企业名称</w:t>
            </w:r>
          </w:p>
        </w:tc>
        <w:tc>
          <w:tcPr>
            <w:tcW w:w="135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72" w:type="dxa"/>
            <w:vMerge w:val="restart"/>
            <w:tcBorders>
              <w:top w:val="single" w:sz="4" w:space="0" w:color="000000"/>
              <w:left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405" w:right="192"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872" w:type="dxa"/>
            <w:vMerge/>
            <w:tcBorders>
              <w:left w:val="single" w:sz="4" w:space="0" w:color="000000"/>
              <w:bottom w:val="single" w:sz="4" w:space="0" w:color="000000"/>
              <w:right w:val="single" w:sz="4" w:space="0" w:color="000000"/>
            </w:tcBorders>
          </w:tcPr>
          <w:p>
            <w:pPr/>
          </w:p>
        </w:tc>
        <w:tc>
          <w:tcPr>
            <w:tcW w:w="1359" w:type="dxa"/>
            <w:vMerge/>
            <w:tcBorders>
              <w:left w:val="single" w:sz="4" w:space="0" w:color="000000"/>
              <w:bottom w:val="single" w:sz="4" w:space="0" w:color="000000"/>
              <w:right w:val="single" w:sz="4" w:space="0" w:color="000000"/>
            </w:tcBorders>
          </w:tcPr>
          <w:p>
            <w:pPr/>
          </w:p>
        </w:tc>
        <w:tc>
          <w:tcPr>
            <w:tcW w:w="1258"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96"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72" w:type="dxa"/>
            <w:vMerge/>
            <w:tcBorders>
              <w:left w:val="single" w:sz="4" w:space="0" w:color="000000"/>
              <w:bottom w:val="single" w:sz="4" w:space="0" w:color="000000"/>
              <w:right w:val="single" w:sz="4" w:space="0" w:color="000000"/>
            </w:tcBorders>
          </w:tcPr>
          <w:p>
            <w:pPr/>
          </w:p>
        </w:tc>
      </w:tr>
      <w:tr>
        <w:trPr>
          <w:trHeight w:val="557"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鼎</w:t>
            </w:r>
            <w:r>
              <w:rPr>
                <w:rFonts w:ascii="宋体" w:hAnsi="宋体" w:cs="宋体" w:eastAsia="宋体" w:hint="default"/>
                <w:spacing w:val="-73"/>
                <w:sz w:val="21"/>
                <w:szCs w:val="21"/>
              </w:rPr>
              <w:t> </w:t>
            </w:r>
            <w:r>
              <w:rPr>
                <w:rFonts w:ascii="宋体" w:hAnsi="宋体" w:cs="宋体" w:eastAsia="宋体" w:hint="default"/>
                <w:sz w:val="21"/>
                <w:szCs w:val="21"/>
              </w:rPr>
              <w:t>汇</w:t>
            </w:r>
            <w:r>
              <w:rPr>
                <w:rFonts w:ascii="宋体" w:hAnsi="宋体" w:cs="宋体" w:eastAsia="宋体" w:hint="default"/>
                <w:spacing w:val="-76"/>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0" w:right="0"/>
              <w:jc w:val="left"/>
              <w:rPr>
                <w:rFonts w:ascii="Times New Roman" w:hAnsi="Times New Roman" w:cs="Times New Roman" w:eastAsia="Times New Roman" w:hint="default"/>
                <w:sz w:val="21"/>
                <w:szCs w:val="21"/>
              </w:rPr>
            </w:pPr>
            <w:r>
              <w:rPr>
                <w:rFonts w:ascii="Times New Roman"/>
                <w:sz w:val="21"/>
              </w:rPr>
              <w:t>10.58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27.77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百</w:t>
            </w:r>
            <w:r>
              <w:rPr>
                <w:rFonts w:ascii="宋体" w:hAnsi="宋体" w:cs="宋体" w:eastAsia="宋体" w:hint="default"/>
                <w:spacing w:val="-73"/>
                <w:sz w:val="21"/>
                <w:szCs w:val="21"/>
              </w:rPr>
              <w:t> </w:t>
            </w:r>
            <w:r>
              <w:rPr>
                <w:rFonts w:ascii="宋体" w:hAnsi="宋体" w:cs="宋体" w:eastAsia="宋体" w:hint="default"/>
                <w:sz w:val="21"/>
                <w:szCs w:val="21"/>
              </w:rPr>
              <w:t>川</w:t>
            </w:r>
            <w:r>
              <w:rPr>
                <w:rFonts w:ascii="宋体" w:hAnsi="宋体" w:cs="宋体" w:eastAsia="宋体" w:hint="default"/>
                <w:spacing w:val="-76"/>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806"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41.78</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蚂蚁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杭州</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基金销</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售有限公司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left"/>
              <w:rPr>
                <w:rFonts w:ascii="Times New Roman" w:hAnsi="Times New Roman" w:cs="Times New Roman" w:eastAsia="Times New Roman" w:hint="default"/>
                <w:sz w:val="21"/>
                <w:szCs w:val="21"/>
              </w:rPr>
            </w:pPr>
            <w:r>
              <w:rPr>
                <w:rFonts w:ascii="Times New Roman"/>
                <w:sz w:val="21"/>
              </w:rPr>
              <w:t>24.10</w:t>
            </w:r>
          </w:p>
        </w:tc>
        <w:tc>
          <w:tcPr>
            <w:tcW w:w="82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3"/>
                <w:sz w:val="21"/>
                <w:szCs w:val="21"/>
              </w:rPr>
              <w:t> </w:t>
            </w:r>
            <w:r>
              <w:rPr>
                <w:rFonts w:ascii="宋体" w:hAnsi="宋体" w:cs="宋体" w:eastAsia="宋体" w:hint="default"/>
                <w:sz w:val="21"/>
                <w:szCs w:val="21"/>
              </w:rPr>
              <w:t>圳</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拓</w:t>
            </w:r>
            <w:r>
              <w:rPr>
                <w:rFonts w:ascii="宋体" w:hAnsi="宋体" w:cs="宋体" w:eastAsia="宋体" w:hint="default"/>
                <w:spacing w:val="-76"/>
                <w:sz w:val="21"/>
                <w:szCs w:val="21"/>
              </w:rPr>
              <w:t> </w:t>
            </w:r>
            <w:r>
              <w:rPr>
                <w:rFonts w:ascii="宋体" w:hAnsi="宋体" w:cs="宋体" w:eastAsia="宋体" w:hint="default"/>
                <w:sz w:val="21"/>
                <w:szCs w:val="21"/>
              </w:rPr>
              <w:t>者</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left"/>
              <w:rPr>
                <w:rFonts w:ascii="Times New Roman" w:hAnsi="Times New Roman" w:cs="Times New Roman" w:eastAsia="Times New Roman" w:hint="default"/>
                <w:sz w:val="21"/>
                <w:szCs w:val="21"/>
              </w:rPr>
            </w:pPr>
            <w:r>
              <w:rPr>
                <w:rFonts w:ascii="Times New Roman"/>
                <w:sz w:val="21"/>
              </w:rPr>
              <w:t>28.02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7.53</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3"/>
                <w:sz w:val="21"/>
                <w:szCs w:val="21"/>
              </w:rPr>
              <w:t> </w:t>
            </w:r>
            <w:r>
              <w:rPr>
                <w:rFonts w:ascii="宋体" w:hAnsi="宋体" w:cs="宋体" w:eastAsia="宋体" w:hint="default"/>
                <w:sz w:val="21"/>
                <w:szCs w:val="21"/>
              </w:rPr>
              <w:t>州</w:t>
            </w:r>
            <w:r>
              <w:rPr>
                <w:rFonts w:ascii="宋体" w:hAnsi="宋体" w:cs="宋体" w:eastAsia="宋体" w:hint="default"/>
                <w:spacing w:val="-76"/>
                <w:sz w:val="21"/>
                <w:szCs w:val="21"/>
              </w:rPr>
              <w:t> </w:t>
            </w:r>
            <w:r>
              <w:rPr>
                <w:rFonts w:ascii="宋体" w:hAnsi="宋体" w:cs="宋体" w:eastAsia="宋体" w:hint="default"/>
                <w:sz w:val="21"/>
                <w:szCs w:val="21"/>
              </w:rPr>
              <w:t>恒</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云</w:t>
            </w:r>
            <w:r>
              <w:rPr>
                <w:rFonts w:ascii="宋体" w:hAnsi="宋体" w:cs="宋体" w:eastAsia="宋体" w:hint="default"/>
                <w:spacing w:val="-73"/>
                <w:sz w:val="21"/>
                <w:szCs w:val="21"/>
              </w:rPr>
              <w:t> </w:t>
            </w:r>
            <w:r>
              <w:rPr>
                <w:rFonts w:ascii="宋体" w:hAnsi="宋体" w:cs="宋体" w:eastAsia="宋体" w:hint="default"/>
                <w:sz w:val="21"/>
                <w:szCs w:val="21"/>
              </w:rPr>
              <w:t>融</w:t>
            </w:r>
            <w:r>
              <w:rPr>
                <w:rFonts w:ascii="宋体" w:hAnsi="宋体" w:cs="宋体" w:eastAsia="宋体" w:hint="default"/>
                <w:spacing w:val="-76"/>
                <w:sz w:val="21"/>
                <w:szCs w:val="21"/>
              </w:rPr>
              <w:t> </w:t>
            </w:r>
            <w:r>
              <w:rPr>
                <w:rFonts w:ascii="宋体" w:hAnsi="宋体" w:cs="宋体" w:eastAsia="宋体" w:hint="default"/>
                <w:sz w:val="21"/>
                <w:szCs w:val="21"/>
              </w:rPr>
              <w:t>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0" w:right="0"/>
              <w:jc w:val="left"/>
              <w:rPr>
                <w:rFonts w:ascii="Times New Roman" w:hAnsi="Times New Roman" w:cs="Times New Roman" w:eastAsia="Times New Roman" w:hint="default"/>
                <w:sz w:val="21"/>
                <w:szCs w:val="21"/>
              </w:rPr>
            </w:pPr>
            <w:r>
              <w:rPr>
                <w:rFonts w:ascii="Times New Roman"/>
                <w:sz w:val="21"/>
              </w:rPr>
              <w:t>26.00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5.92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80" w:right="460"/>
        </w:sectPr>
      </w:pPr>
    </w:p>
    <w:p>
      <w:pPr>
        <w:pStyle w:val="Heading4"/>
        <w:spacing w:line="240" w:lineRule="auto"/>
        <w:ind w:left="1618" w:right="-2"/>
        <w:jc w:val="left"/>
        <w:rPr>
          <w:b w:val="0"/>
          <w:bCs w:val="0"/>
        </w:rPr>
      </w:pPr>
      <w:r>
        <w:rPr>
          <w:rFonts w:ascii="宋体" w:hAnsi="宋体" w:cs="宋体" w:eastAsia="宋体" w:hint="default"/>
          <w:spacing w:val="-1"/>
        </w:rPr>
        <w:t>(2).</w:t>
      </w:r>
      <w:r>
        <w:rPr>
          <w:spacing w:val="-1"/>
        </w:rPr>
        <w:t>重要合营企业的主要财务信息</w:t>
      </w:r>
      <w:r>
        <w:rPr>
          <w:b w:val="0"/>
          <w:bCs w:val="0"/>
          <w:spacing w:val="-1"/>
        </w:rPr>
      </w:r>
    </w:p>
    <w:p>
      <w:pPr>
        <w:tabs>
          <w:tab w:pos="2376" w:val="left" w:leader="none"/>
        </w:tabs>
        <w:spacing w:line="276" w:lineRule="auto" w:before="56"/>
        <w:ind w:left="16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重要联营企业的主要财务信息</w:t>
      </w:r>
      <w:r>
        <w:rPr>
          <w:rFonts w:ascii="宋体" w:hAnsi="宋体" w:cs="宋体" w:eastAsia="宋体" w:hint="default"/>
          <w:spacing w:val="-1"/>
          <w:sz w:val="21"/>
          <w:szCs w:val="21"/>
        </w:rPr>
      </w:r>
    </w:p>
    <w:p>
      <w:pPr>
        <w:pStyle w:val="BodyText"/>
        <w:tabs>
          <w:tab w:pos="746" w:val="left" w:leader="none"/>
        </w:tabs>
        <w:spacing w:line="240" w:lineRule="auto" w:before="25"/>
        <w:ind w:left="0" w:right="40"/>
        <w:jc w:val="cente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2"/>
        <w:ind w:left="1618" w:right="0" w:firstLine="0"/>
        <w:jc w:val="left"/>
        <w:rPr>
          <w:rFonts w:ascii="宋体" w:hAnsi="宋体" w:cs="宋体" w:eastAsia="宋体" w:hint="default"/>
          <w:sz w:val="18"/>
          <w:szCs w:val="18"/>
        </w:rPr>
      </w:pPr>
      <w:r>
        <w:rPr>
          <w:rFonts w:ascii="宋体" w:hAnsi="宋体" w:cs="宋体" w:eastAsia="宋体" w:hint="default"/>
          <w:sz w:val="18"/>
          <w:szCs w:val="18"/>
        </w:rPr>
        <w:t>单位：万元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180" w:right="460"/>
          <w:cols w:num="2" w:equalWidth="0">
            <w:col w:w="4784" w:space="2174"/>
            <w:col w:w="4312"/>
          </w:cols>
        </w:sectPr>
      </w:pPr>
    </w:p>
    <w:p>
      <w:pPr>
        <w:spacing w:line="240" w:lineRule="auto" w:before="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80"/>
        <w:gridCol w:w="989"/>
        <w:gridCol w:w="905"/>
        <w:gridCol w:w="1126"/>
        <w:gridCol w:w="883"/>
        <w:gridCol w:w="996"/>
        <w:gridCol w:w="991"/>
        <w:gridCol w:w="852"/>
        <w:gridCol w:w="1133"/>
        <w:gridCol w:w="850"/>
        <w:gridCol w:w="1018"/>
      </w:tblGrid>
      <w:tr>
        <w:trPr>
          <w:trHeight w:val="245" w:hRule="exact"/>
        </w:trPr>
        <w:tc>
          <w:tcPr>
            <w:tcW w:w="1280" w:type="dxa"/>
            <w:vMerge w:val="restart"/>
            <w:tcBorders>
              <w:top w:val="single" w:sz="4" w:space="0" w:color="000000"/>
              <w:left w:val="single" w:sz="4" w:space="0" w:color="000000"/>
              <w:right w:val="single" w:sz="6" w:space="0" w:color="000000"/>
            </w:tcBorders>
          </w:tcPr>
          <w:p>
            <w:pPr/>
          </w:p>
        </w:tc>
        <w:tc>
          <w:tcPr>
            <w:tcW w:w="4899" w:type="dxa"/>
            <w:gridSpan w:val="5"/>
            <w:tcBorders>
              <w:top w:val="single" w:sz="4" w:space="0" w:color="000000"/>
              <w:left w:val="single" w:sz="6" w:space="0" w:color="000000"/>
              <w:bottom w:val="single" w:sz="6" w:space="0" w:color="000000"/>
              <w:right w:val="single" w:sz="6" w:space="0" w:color="000000"/>
            </w:tcBorders>
          </w:tcPr>
          <w:p>
            <w:pPr>
              <w:pStyle w:val="TableParagraph"/>
              <w:spacing w:line="219" w:lineRule="exact"/>
              <w:ind w:left="156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本期发生额</w:t>
            </w:r>
          </w:p>
        </w:tc>
        <w:tc>
          <w:tcPr>
            <w:tcW w:w="4844" w:type="dxa"/>
            <w:gridSpan w:val="5"/>
            <w:tcBorders>
              <w:top w:val="single" w:sz="4" w:space="0" w:color="000000"/>
              <w:left w:val="single" w:sz="6" w:space="0" w:color="000000"/>
              <w:bottom w:val="single" w:sz="6" w:space="0" w:color="000000"/>
              <w:right w:val="single" w:sz="6" w:space="0" w:color="000000"/>
            </w:tcBorders>
          </w:tcPr>
          <w:p>
            <w:pPr>
              <w:pStyle w:val="TableParagraph"/>
              <w:spacing w:line="219" w:lineRule="exact"/>
              <w:ind w:left="153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上期发生额</w:t>
            </w:r>
          </w:p>
        </w:tc>
      </w:tr>
      <w:tr>
        <w:trPr>
          <w:trHeight w:val="950" w:hRule="exact"/>
        </w:trPr>
        <w:tc>
          <w:tcPr>
            <w:tcW w:w="1280" w:type="dxa"/>
            <w:vMerge/>
            <w:tcBorders>
              <w:left w:val="single" w:sz="4"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2" w:lineRule="exact" w:before="23"/>
              <w:ind w:left="127" w:right="125"/>
              <w:jc w:val="left"/>
              <w:rPr>
                <w:rFonts w:ascii="宋体" w:hAnsi="宋体" w:cs="宋体" w:eastAsia="宋体" w:hint="default"/>
                <w:sz w:val="18"/>
                <w:szCs w:val="18"/>
              </w:rPr>
            </w:pPr>
            <w:r>
              <w:rPr>
                <w:rFonts w:ascii="宋体" w:hAnsi="宋体" w:cs="宋体" w:eastAsia="宋体" w:hint="default"/>
                <w:sz w:val="18"/>
                <w:szCs w:val="18"/>
              </w:rPr>
              <w:t>鼎汇科技 有限公司</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both"/>
              <w:rPr>
                <w:rFonts w:ascii="宋体" w:hAnsi="宋体" w:cs="宋体" w:eastAsia="宋体" w:hint="default"/>
                <w:sz w:val="18"/>
                <w:szCs w:val="18"/>
              </w:rPr>
            </w:pPr>
            <w:r>
              <w:rPr>
                <w:rFonts w:ascii="宋体" w:hAnsi="宋体" w:cs="宋体" w:eastAsia="宋体" w:hint="default"/>
                <w:sz w:val="18"/>
                <w:szCs w:val="18"/>
              </w:rPr>
              <w:t>杭州恒</w:t>
            </w:r>
          </w:p>
          <w:p>
            <w:pPr>
              <w:pStyle w:val="TableParagraph"/>
              <w:spacing w:line="232" w:lineRule="exact" w:before="23"/>
              <w:ind w:left="175" w:right="173"/>
              <w:jc w:val="both"/>
              <w:rPr>
                <w:rFonts w:ascii="宋体" w:hAnsi="宋体" w:cs="宋体" w:eastAsia="宋体" w:hint="default"/>
                <w:sz w:val="18"/>
                <w:szCs w:val="18"/>
              </w:rPr>
            </w:pPr>
            <w:r>
              <w:rPr>
                <w:rFonts w:ascii="宋体" w:hAnsi="宋体" w:cs="宋体" w:eastAsia="宋体" w:hint="default"/>
                <w:sz w:val="18"/>
                <w:szCs w:val="18"/>
              </w:rPr>
              <w:t>生百川 科技有 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5" w:right="0" w:firstLine="28"/>
              <w:jc w:val="left"/>
              <w:rPr>
                <w:rFonts w:ascii="Times New Roman" w:hAnsi="Times New Roman" w:cs="Times New Roman" w:eastAsia="Times New Roman" w:hint="default"/>
                <w:sz w:val="18"/>
                <w:szCs w:val="18"/>
              </w:rPr>
            </w:pPr>
            <w:r>
              <w:rPr>
                <w:rFonts w:ascii="宋体" w:hAnsi="宋体" w:cs="宋体" w:eastAsia="宋体" w:hint="default"/>
                <w:sz w:val="18"/>
                <w:szCs w:val="18"/>
              </w:rPr>
              <w:t>蚂蚁</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p>
          <w:p>
            <w:pPr>
              <w:pStyle w:val="TableParagraph"/>
              <w:spacing w:line="232" w:lineRule="exact" w:before="16"/>
              <w:ind w:left="285" w:right="104" w:hanging="180"/>
              <w:jc w:val="left"/>
              <w:rPr>
                <w:rFonts w:ascii="宋体" w:hAnsi="宋体" w:cs="宋体" w:eastAsia="宋体" w:hint="default"/>
                <w:sz w:val="18"/>
                <w:szCs w:val="18"/>
              </w:rPr>
            </w:pPr>
            <w:r>
              <w:rPr>
                <w:rFonts w:ascii="宋体" w:hAnsi="宋体" w:cs="宋体" w:eastAsia="宋体" w:hint="default"/>
                <w:sz w:val="18"/>
                <w:szCs w:val="18"/>
              </w:rPr>
              <w:t>基金销售有 限公司</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63" w:right="0"/>
              <w:jc w:val="both"/>
              <w:rPr>
                <w:rFonts w:ascii="宋体" w:hAnsi="宋体" w:cs="宋体" w:eastAsia="宋体" w:hint="default"/>
                <w:sz w:val="18"/>
                <w:szCs w:val="18"/>
              </w:rPr>
            </w:pPr>
            <w:r>
              <w:rPr>
                <w:rFonts w:ascii="宋体" w:hAnsi="宋体" w:cs="宋体" w:eastAsia="宋体" w:hint="default"/>
                <w:sz w:val="18"/>
                <w:szCs w:val="18"/>
              </w:rPr>
              <w:t>深圳开</w:t>
            </w:r>
          </w:p>
          <w:p>
            <w:pPr>
              <w:pStyle w:val="TableParagraph"/>
              <w:spacing w:line="232" w:lineRule="exact" w:before="23"/>
              <w:ind w:left="163" w:right="163"/>
              <w:jc w:val="both"/>
              <w:rPr>
                <w:rFonts w:ascii="宋体" w:hAnsi="宋体" w:cs="宋体" w:eastAsia="宋体" w:hint="default"/>
                <w:sz w:val="18"/>
                <w:szCs w:val="18"/>
              </w:rPr>
            </w:pPr>
            <w:r>
              <w:rPr>
                <w:rFonts w:ascii="宋体" w:hAnsi="宋体" w:cs="宋体" w:eastAsia="宋体" w:hint="default"/>
                <w:sz w:val="18"/>
                <w:szCs w:val="18"/>
              </w:rPr>
              <w:t>拓者科 技有限 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2" w:lineRule="exact" w:before="23"/>
              <w:ind w:left="129" w:right="130"/>
              <w:jc w:val="center"/>
              <w:rPr>
                <w:rFonts w:ascii="宋体" w:hAnsi="宋体" w:cs="宋体" w:eastAsia="宋体" w:hint="default"/>
                <w:sz w:val="18"/>
                <w:szCs w:val="18"/>
              </w:rPr>
            </w:pPr>
            <w:r>
              <w:rPr>
                <w:rFonts w:ascii="宋体" w:hAnsi="宋体" w:cs="宋体" w:eastAsia="宋体" w:hint="default"/>
                <w:sz w:val="18"/>
                <w:szCs w:val="18"/>
              </w:rPr>
              <w:t>云融网络 科技有限 公司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2" w:lineRule="exact" w:before="23"/>
              <w:ind w:left="127" w:right="127"/>
              <w:jc w:val="left"/>
              <w:rPr>
                <w:rFonts w:ascii="宋体" w:hAnsi="宋体" w:cs="宋体" w:eastAsia="宋体" w:hint="default"/>
                <w:sz w:val="18"/>
                <w:szCs w:val="18"/>
              </w:rPr>
            </w:pPr>
            <w:r>
              <w:rPr>
                <w:rFonts w:ascii="宋体" w:hAnsi="宋体" w:cs="宋体" w:eastAsia="宋体" w:hint="default"/>
                <w:sz w:val="18"/>
                <w:szCs w:val="18"/>
              </w:rPr>
              <w:t>鼎汇科技 有限公司</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8" w:right="0"/>
              <w:jc w:val="both"/>
              <w:rPr>
                <w:rFonts w:ascii="宋体" w:hAnsi="宋体" w:cs="宋体" w:eastAsia="宋体" w:hint="default"/>
                <w:sz w:val="18"/>
                <w:szCs w:val="18"/>
              </w:rPr>
            </w:pPr>
            <w:r>
              <w:rPr>
                <w:rFonts w:ascii="宋体" w:hAnsi="宋体" w:cs="宋体" w:eastAsia="宋体" w:hint="default"/>
                <w:sz w:val="18"/>
                <w:szCs w:val="18"/>
              </w:rPr>
              <w:t>杭州恒</w:t>
            </w:r>
          </w:p>
          <w:p>
            <w:pPr>
              <w:pStyle w:val="TableParagraph"/>
              <w:spacing w:line="232" w:lineRule="exact" w:before="23"/>
              <w:ind w:left="148" w:right="146"/>
              <w:jc w:val="both"/>
              <w:rPr>
                <w:rFonts w:ascii="宋体" w:hAnsi="宋体" w:cs="宋体" w:eastAsia="宋体" w:hint="default"/>
                <w:sz w:val="18"/>
                <w:szCs w:val="18"/>
              </w:rPr>
            </w:pPr>
            <w:r>
              <w:rPr>
                <w:rFonts w:ascii="宋体" w:hAnsi="宋体" w:cs="宋体" w:eastAsia="宋体" w:hint="default"/>
                <w:sz w:val="18"/>
                <w:szCs w:val="18"/>
              </w:rPr>
              <w:t>生百川 科技有 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7" w:right="0" w:firstLine="28"/>
              <w:jc w:val="left"/>
              <w:rPr>
                <w:rFonts w:ascii="Times New Roman" w:hAnsi="Times New Roman" w:cs="Times New Roman" w:eastAsia="Times New Roman" w:hint="default"/>
                <w:sz w:val="18"/>
                <w:szCs w:val="18"/>
              </w:rPr>
            </w:pPr>
            <w:r>
              <w:rPr>
                <w:rFonts w:ascii="宋体" w:hAnsi="宋体" w:cs="宋体" w:eastAsia="宋体" w:hint="default"/>
                <w:sz w:val="18"/>
                <w:szCs w:val="18"/>
              </w:rPr>
              <w:t>蚂蚁</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p>
          <w:p>
            <w:pPr>
              <w:pStyle w:val="TableParagraph"/>
              <w:spacing w:line="232" w:lineRule="exact" w:before="16"/>
              <w:ind w:left="287" w:right="110" w:hanging="180"/>
              <w:jc w:val="left"/>
              <w:rPr>
                <w:rFonts w:ascii="宋体" w:hAnsi="宋体" w:cs="宋体" w:eastAsia="宋体" w:hint="default"/>
                <w:sz w:val="18"/>
                <w:szCs w:val="18"/>
              </w:rPr>
            </w:pPr>
            <w:r>
              <w:rPr>
                <w:rFonts w:ascii="宋体" w:hAnsi="宋体" w:cs="宋体" w:eastAsia="宋体" w:hint="default"/>
                <w:sz w:val="18"/>
                <w:szCs w:val="18"/>
              </w:rPr>
              <w:t>基金销售有 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6" w:right="0"/>
              <w:jc w:val="both"/>
              <w:rPr>
                <w:rFonts w:ascii="宋体" w:hAnsi="宋体" w:cs="宋体" w:eastAsia="宋体" w:hint="default"/>
                <w:sz w:val="18"/>
                <w:szCs w:val="18"/>
              </w:rPr>
            </w:pPr>
            <w:r>
              <w:rPr>
                <w:rFonts w:ascii="宋体" w:hAnsi="宋体" w:cs="宋体" w:eastAsia="宋体" w:hint="default"/>
                <w:sz w:val="18"/>
                <w:szCs w:val="18"/>
              </w:rPr>
              <w:t>深圳开</w:t>
            </w:r>
          </w:p>
          <w:p>
            <w:pPr>
              <w:pStyle w:val="TableParagraph"/>
              <w:spacing w:line="232" w:lineRule="exact" w:before="23"/>
              <w:ind w:left="146" w:right="146"/>
              <w:jc w:val="both"/>
              <w:rPr>
                <w:rFonts w:ascii="宋体" w:hAnsi="宋体" w:cs="宋体" w:eastAsia="宋体" w:hint="default"/>
                <w:sz w:val="18"/>
                <w:szCs w:val="18"/>
              </w:rPr>
            </w:pPr>
            <w:r>
              <w:rPr>
                <w:rFonts w:ascii="宋体" w:hAnsi="宋体" w:cs="宋体" w:eastAsia="宋体" w:hint="default"/>
                <w:sz w:val="18"/>
                <w:szCs w:val="18"/>
              </w:rPr>
              <w:t>拓者科 技有限 公司</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杭州恒生</w:t>
            </w:r>
          </w:p>
          <w:p>
            <w:pPr>
              <w:pStyle w:val="TableParagraph"/>
              <w:spacing w:line="232" w:lineRule="exact" w:before="23"/>
              <w:ind w:left="139" w:right="143"/>
              <w:jc w:val="center"/>
              <w:rPr>
                <w:rFonts w:ascii="宋体" w:hAnsi="宋体" w:cs="宋体" w:eastAsia="宋体" w:hint="default"/>
                <w:sz w:val="18"/>
                <w:szCs w:val="18"/>
              </w:rPr>
            </w:pPr>
            <w:r>
              <w:rPr>
                <w:rFonts w:ascii="宋体" w:hAnsi="宋体" w:cs="宋体" w:eastAsia="宋体" w:hint="default"/>
                <w:sz w:val="18"/>
                <w:szCs w:val="18"/>
              </w:rPr>
              <w:t>云融网络 科技有限 公司</w:t>
            </w:r>
          </w:p>
        </w:tc>
      </w:tr>
      <w:tr>
        <w:trPr>
          <w:trHeight w:val="247"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102,269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59,780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262,277</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14,355</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8,519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2"/>
                <w:w w:val="95"/>
                <w:sz w:val="18"/>
              </w:rPr>
              <w:t>111,383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65,271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281,783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15,140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9,714</w:t>
            </w:r>
          </w:p>
        </w:tc>
      </w:tr>
      <w:tr>
        <w:trPr>
          <w:trHeight w:val="25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23,824</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12,334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997</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294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62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19,635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7,503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70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590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30</w:t>
            </w:r>
          </w:p>
        </w:tc>
      </w:tr>
      <w:tr>
        <w:trPr>
          <w:trHeight w:val="247"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126,093</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2"/>
                <w:sz w:val="18"/>
              </w:rPr>
              <w:t>72,114</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263,274</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14,649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8,581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131,018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72,774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281,853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15,730</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9,744</w:t>
            </w:r>
          </w:p>
        </w:tc>
      </w:tr>
      <w:tr>
        <w:trPr>
          <w:trHeight w:val="223" w:hRule="exact"/>
        </w:trPr>
        <w:tc>
          <w:tcPr>
            <w:tcW w:w="1280" w:type="dxa"/>
            <w:tcBorders>
              <w:top w:val="single" w:sz="6" w:space="0" w:color="000000"/>
              <w:left w:val="single" w:sz="4"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48,804</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28,898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229,451</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171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1,443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66,730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36,083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251,126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306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997</w:t>
            </w:r>
          </w:p>
        </w:tc>
      </w:tr>
      <w:tr>
        <w:trPr>
          <w:trHeight w:val="25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5,750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13,590</w:t>
            </w: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5,850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14,840</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8</w:t>
            </w:r>
          </w:p>
        </w:tc>
      </w:tr>
      <w:tr>
        <w:trPr>
          <w:trHeight w:val="248"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54,554</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42,488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229,451</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171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1,459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72,580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50,923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251,126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306</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1,005</w:t>
            </w:r>
          </w:p>
        </w:tc>
      </w:tr>
      <w:tr>
        <w:trPr>
          <w:trHeight w:val="223" w:hRule="exact"/>
        </w:trPr>
        <w:tc>
          <w:tcPr>
            <w:tcW w:w="1280" w:type="dxa"/>
            <w:tcBorders>
              <w:top w:val="single" w:sz="6" w:space="0" w:color="000000"/>
              <w:left w:val="single" w:sz="4"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少数股东权</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2</w:t>
            </w: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w:t>
            </w: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归属于母公</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司股东权益</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71,539</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29,626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33,823</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14,476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7,122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58,438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21,851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30,727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15,418</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8,739</w:t>
            </w:r>
          </w:p>
        </w:tc>
      </w:tr>
      <w:tr>
        <w:trPr>
          <w:trHeight w:val="223" w:hRule="exact"/>
        </w:trPr>
        <w:tc>
          <w:tcPr>
            <w:tcW w:w="1280" w:type="dxa"/>
            <w:tcBorders>
              <w:top w:val="single" w:sz="6" w:space="0" w:color="000000"/>
              <w:left w:val="single" w:sz="4"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按持股比例</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pacing w:val="30"/>
                <w:sz w:val="18"/>
                <w:szCs w:val="18"/>
              </w:rPr>
              <w:t>计算的净</w:t>
            </w:r>
            <w:r>
              <w:rPr>
                <w:rFonts w:ascii="宋体" w:hAnsi="宋体" w:cs="宋体" w:eastAsia="宋体" w:hint="default"/>
                <w:spacing w:val="-49"/>
                <w:sz w:val="18"/>
                <w:szCs w:val="18"/>
              </w:rPr>
              <w:t> </w:t>
            </w:r>
            <w:r>
              <w:rPr>
                <w:rFonts w:ascii="宋体" w:hAnsi="宋体" w:cs="宋体" w:eastAsia="宋体" w:hint="default"/>
                <w:sz w:val="18"/>
                <w:szCs w:val="18"/>
              </w:rPr>
              <w:t>资</w:t>
            </w:r>
            <w:r>
              <w:rPr>
                <w:rFonts w:ascii="宋体" w:hAnsi="宋体" w:cs="宋体" w:eastAsia="宋体" w:hint="default"/>
                <w:sz w:val="18"/>
                <w:szCs w:val="18"/>
              </w:rPr>
              <w:t> 产份额</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27,435</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12,378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8,150</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5,146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22,411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9,129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7,404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5,441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2,783</w:t>
            </w:r>
          </w:p>
        </w:tc>
      </w:tr>
      <w:tr>
        <w:trPr>
          <w:trHeight w:val="247"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-102</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352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1,534</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3,580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1,240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352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1,534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2"/>
                <w:sz w:val="18"/>
              </w:rPr>
              <w:t>3,611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1,244</w:t>
            </w:r>
          </w:p>
        </w:tc>
      </w:tr>
      <w:tr>
        <w:trPr>
          <w:trHeight w:val="25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z w:val="18"/>
              </w:rPr>
              <w:t>352</w:t>
            </w: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z w:val="18"/>
              </w:rPr>
              <w:t>4,576</w:t>
            </w: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z w:val="18"/>
              </w:rPr>
              <w:t>352</w:t>
            </w: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z w:val="18"/>
              </w:rPr>
              <w:t>4,576</w:t>
            </w: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内部交易未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实现利润</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-102</w:t>
            </w: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1,534</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-996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1,240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-102</w:t>
            </w: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1,534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-965</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1,244</w:t>
            </w:r>
          </w:p>
        </w:tc>
      </w:tr>
      <w:tr>
        <w:trPr>
          <w:trHeight w:val="25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4,133</w:t>
            </w: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对联营企业</w:t>
            </w:r>
            <w:r>
              <w:rPr>
                <w:rFonts w:ascii="宋体" w:hAnsi="宋体" w:cs="宋体" w:eastAsia="宋体" w:hint="default"/>
                <w:spacing w:val="-50"/>
                <w:sz w:val="18"/>
                <w:szCs w:val="18"/>
              </w:rPr>
              <w:t> </w:t>
            </w:r>
            <w:r>
              <w:rPr>
                <w:rFonts w:ascii="宋体" w:hAnsi="宋体" w:cs="宋体" w:eastAsia="宋体" w:hint="default"/>
                <w:sz w:val="18"/>
                <w:szCs w:val="18"/>
              </w:rPr>
            </w:r>
          </w:p>
        </w:tc>
        <w:tc>
          <w:tcPr>
            <w:tcW w:w="98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97"/>
              <w:jc w:val="right"/>
              <w:rPr>
                <w:rFonts w:ascii="Times New Roman" w:hAnsi="Times New Roman" w:cs="Times New Roman" w:eastAsia="Times New Roman" w:hint="default"/>
                <w:sz w:val="18"/>
                <w:szCs w:val="18"/>
              </w:rPr>
            </w:pPr>
            <w:r>
              <w:rPr>
                <w:rFonts w:ascii="Times New Roman"/>
                <w:spacing w:val="-1"/>
                <w:sz w:val="18"/>
              </w:rPr>
              <w:t>27,333</w:t>
            </w:r>
          </w:p>
        </w:tc>
        <w:tc>
          <w:tcPr>
            <w:tcW w:w="90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pacing w:val="-1"/>
                <w:sz w:val="18"/>
              </w:rPr>
              <w:t>12,730</w:t>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9,684</w:t>
            </w:r>
          </w:p>
        </w:tc>
        <w:tc>
          <w:tcPr>
            <w:tcW w:w="88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4,593</w:t>
            </w:r>
          </w:p>
        </w:tc>
        <w:tc>
          <w:tcPr>
            <w:tcW w:w="9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3,513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22,309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9,481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8,938</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9,052</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4,027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80" w:right="4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280"/>
        <w:gridCol w:w="989"/>
        <w:gridCol w:w="905"/>
        <w:gridCol w:w="1126"/>
        <w:gridCol w:w="883"/>
        <w:gridCol w:w="996"/>
        <w:gridCol w:w="991"/>
        <w:gridCol w:w="852"/>
        <w:gridCol w:w="1133"/>
        <w:gridCol w:w="850"/>
        <w:gridCol w:w="1018"/>
      </w:tblGrid>
      <w:tr>
        <w:trPr>
          <w:trHeight w:val="483"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权益投资的</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89" w:type="dxa"/>
            <w:tcBorders>
              <w:top w:val="single" w:sz="4" w:space="0" w:color="000000"/>
              <w:left w:val="single" w:sz="6" w:space="0" w:color="000000"/>
              <w:bottom w:val="single" w:sz="6" w:space="0" w:color="000000"/>
              <w:right w:val="single" w:sz="6" w:space="0" w:color="000000"/>
            </w:tcBorders>
          </w:tcPr>
          <w:p>
            <w:pPr/>
          </w:p>
        </w:tc>
        <w:tc>
          <w:tcPr>
            <w:tcW w:w="905" w:type="dxa"/>
            <w:tcBorders>
              <w:top w:val="single" w:sz="4" w:space="0" w:color="000000"/>
              <w:left w:val="single" w:sz="6" w:space="0" w:color="000000"/>
              <w:bottom w:val="single" w:sz="6" w:space="0" w:color="000000"/>
              <w:right w:val="single" w:sz="6" w:space="0" w:color="000000"/>
            </w:tcBorders>
          </w:tcPr>
          <w:p>
            <w:pPr/>
          </w:p>
        </w:tc>
        <w:tc>
          <w:tcPr>
            <w:tcW w:w="1126" w:type="dxa"/>
            <w:tcBorders>
              <w:top w:val="single" w:sz="4" w:space="0" w:color="000000"/>
              <w:left w:val="single" w:sz="6" w:space="0" w:color="000000"/>
              <w:bottom w:val="single" w:sz="6" w:space="0" w:color="000000"/>
              <w:right w:val="single" w:sz="6" w:space="0" w:color="000000"/>
            </w:tcBorders>
          </w:tcPr>
          <w:p>
            <w:pPr/>
          </w:p>
        </w:tc>
        <w:tc>
          <w:tcPr>
            <w:tcW w:w="883" w:type="dxa"/>
            <w:tcBorders>
              <w:top w:val="single" w:sz="4" w:space="0" w:color="000000"/>
              <w:left w:val="single" w:sz="6" w:space="0" w:color="000000"/>
              <w:bottom w:val="single" w:sz="6" w:space="0" w:color="000000"/>
              <w:right w:val="single" w:sz="6" w:space="0" w:color="000000"/>
            </w:tcBorders>
          </w:tcPr>
          <w:p>
            <w:pPr/>
          </w:p>
        </w:tc>
        <w:tc>
          <w:tcPr>
            <w:tcW w:w="996" w:type="dxa"/>
            <w:tcBorders>
              <w:top w:val="single" w:sz="4"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2"/>
                <w:sz w:val="18"/>
                <w:szCs w:val="18"/>
              </w:rPr>
              <w:t>存在公开报</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4"/>
              <w:ind w:left="103" w:right="58"/>
              <w:jc w:val="both"/>
              <w:rPr>
                <w:rFonts w:ascii="宋体" w:hAnsi="宋体" w:cs="宋体" w:eastAsia="宋体" w:hint="default"/>
                <w:sz w:val="18"/>
                <w:szCs w:val="18"/>
              </w:rPr>
            </w:pPr>
            <w:r>
              <w:rPr>
                <w:rFonts w:ascii="宋体" w:hAnsi="宋体" w:cs="宋体" w:eastAsia="宋体" w:hint="default"/>
                <w:spacing w:val="32"/>
                <w:sz w:val="18"/>
                <w:szCs w:val="18"/>
              </w:rPr>
              <w:t>价的联营企</w:t>
            </w:r>
            <w:r>
              <w:rPr>
                <w:rFonts w:ascii="宋体" w:hAnsi="宋体" w:cs="宋体" w:eastAsia="宋体" w:hint="default"/>
                <w:spacing w:val="-50"/>
                <w:sz w:val="18"/>
                <w:szCs w:val="18"/>
              </w:rPr>
              <w:t> </w:t>
            </w:r>
            <w:r>
              <w:rPr>
                <w:rFonts w:ascii="宋体" w:hAnsi="宋体" w:cs="宋体" w:eastAsia="宋体" w:hint="default"/>
                <w:spacing w:val="32"/>
                <w:sz w:val="18"/>
                <w:szCs w:val="18"/>
              </w:rPr>
              <w:t>业权益投资</w:t>
            </w:r>
            <w:r>
              <w:rPr>
                <w:rFonts w:ascii="宋体" w:hAnsi="宋体" w:cs="宋体" w:eastAsia="宋体" w:hint="default"/>
                <w:spacing w:val="-50"/>
                <w:sz w:val="18"/>
                <w:szCs w:val="18"/>
              </w:rPr>
              <w:t> </w:t>
            </w:r>
            <w:r>
              <w:rPr>
                <w:rFonts w:ascii="宋体" w:hAnsi="宋体" w:cs="宋体" w:eastAsia="宋体" w:hint="default"/>
                <w:sz w:val="18"/>
                <w:szCs w:val="18"/>
              </w:rPr>
              <w:t>的公允价值</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1280" w:type="dxa"/>
            <w:tcBorders>
              <w:top w:val="single" w:sz="6" w:space="0" w:color="000000"/>
              <w:left w:val="single" w:sz="4"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54,630</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17,340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140,401</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1,984</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4,227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29,145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41,170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74,567</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2,919</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1,238</w:t>
            </w:r>
          </w:p>
        </w:tc>
      </w:tr>
      <w:tr>
        <w:trPr>
          <w:trHeight w:val="247"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13,101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7,775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2,225</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-1,019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-1,618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105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-1,159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555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3"/>
                <w:sz w:val="18"/>
              </w:rPr>
              <w:t>-1,111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-2,069</w:t>
            </w:r>
          </w:p>
        </w:tc>
      </w:tr>
      <w:tr>
        <w:trPr>
          <w:trHeight w:val="482"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终止经营的</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其他综合收</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综合收益总</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pacing w:val="-1"/>
                <w:sz w:val="18"/>
              </w:rPr>
              <w:t>13,101</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7,775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2,225</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-1,019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-1,618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105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z w:val="18"/>
              </w:rPr>
              <w:t>-1,159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555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pacing w:val="-3"/>
                <w:sz w:val="18"/>
              </w:rPr>
              <w:t>-1,111</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-2,069</w:t>
            </w:r>
          </w:p>
        </w:tc>
      </w:tr>
      <w:tr>
        <w:trPr>
          <w:trHeight w:val="223" w:hRule="exact"/>
        </w:trPr>
        <w:tc>
          <w:tcPr>
            <w:tcW w:w="1280" w:type="dxa"/>
            <w:tcBorders>
              <w:top w:val="single" w:sz="6" w:space="0" w:color="000000"/>
              <w:left w:val="single" w:sz="4"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018" w:type="dxa"/>
            <w:tcBorders>
              <w:top w:val="single" w:sz="6" w:space="0" w:color="000000"/>
              <w:left w:val="single" w:sz="6" w:space="0" w:color="000000"/>
              <w:bottom w:val="single" w:sz="6" w:space="0" w:color="000000"/>
              <w:right w:val="single" w:sz="6" w:space="0" w:color="000000"/>
            </w:tcBorders>
          </w:tcPr>
          <w:p>
            <w:pPr/>
          </w:p>
        </w:tc>
      </w:tr>
      <w:tr>
        <w:trPr>
          <w:trHeight w:val="713" w:hRule="exact"/>
        </w:trPr>
        <w:tc>
          <w:tcPr>
            <w:tcW w:w="1280"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本年度收到</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3" w:right="58"/>
              <w:jc w:val="left"/>
              <w:rPr>
                <w:rFonts w:ascii="宋体" w:hAnsi="宋体" w:cs="宋体" w:eastAsia="宋体" w:hint="default"/>
                <w:sz w:val="18"/>
                <w:szCs w:val="18"/>
              </w:rPr>
            </w:pPr>
            <w:r>
              <w:rPr>
                <w:rFonts w:ascii="宋体" w:hAnsi="宋体" w:cs="宋体" w:eastAsia="宋体" w:hint="default"/>
                <w:spacing w:val="32"/>
                <w:sz w:val="18"/>
                <w:szCs w:val="18"/>
              </w:rPr>
              <w:t>的来自联营</w:t>
            </w:r>
            <w:r>
              <w:rPr>
                <w:rFonts w:ascii="宋体" w:hAnsi="宋体" w:cs="宋体" w:eastAsia="宋体" w:hint="default"/>
                <w:spacing w:val="-50"/>
                <w:sz w:val="18"/>
                <w:szCs w:val="18"/>
              </w:rPr>
              <w:t> </w:t>
            </w:r>
            <w:r>
              <w:rPr>
                <w:rFonts w:ascii="宋体" w:hAnsi="宋体" w:cs="宋体" w:eastAsia="宋体" w:hint="default"/>
                <w:sz w:val="18"/>
                <w:szCs w:val="18"/>
              </w:rPr>
              <w:t>企业的股利</w:t>
            </w:r>
          </w:p>
        </w:tc>
        <w:tc>
          <w:tcPr>
            <w:tcW w:w="989" w:type="dxa"/>
            <w:tcBorders>
              <w:top w:val="single" w:sz="6" w:space="0" w:color="000000"/>
              <w:left w:val="single" w:sz="6" w:space="0" w:color="000000"/>
              <w:bottom w:val="single" w:sz="4" w:space="0" w:color="000000"/>
              <w:right w:val="single" w:sz="6" w:space="0" w:color="000000"/>
            </w:tcBorders>
          </w:tcPr>
          <w:p>
            <w:pPr/>
          </w:p>
        </w:tc>
        <w:tc>
          <w:tcPr>
            <w:tcW w:w="905" w:type="dxa"/>
            <w:tcBorders>
              <w:top w:val="single" w:sz="6" w:space="0" w:color="000000"/>
              <w:left w:val="single" w:sz="6"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883" w:type="dxa"/>
            <w:tcBorders>
              <w:top w:val="single" w:sz="6" w:space="0" w:color="000000"/>
              <w:left w:val="single" w:sz="6" w:space="0" w:color="000000"/>
              <w:bottom w:val="single" w:sz="4" w:space="0" w:color="000000"/>
              <w:right w:val="single" w:sz="6" w:space="0" w:color="000000"/>
            </w:tcBorders>
          </w:tcPr>
          <w:p>
            <w:pPr/>
          </w:p>
        </w:tc>
        <w:tc>
          <w:tcPr>
            <w:tcW w:w="996" w:type="dxa"/>
            <w:tcBorders>
              <w:top w:val="single" w:sz="6" w:space="0" w:color="000000"/>
              <w:left w:val="single" w:sz="6" w:space="0" w:color="000000"/>
              <w:bottom w:val="single" w:sz="4" w:space="0" w:color="000000"/>
              <w:right w:val="single" w:sz="6" w:space="0" w:color="000000"/>
            </w:tcBorders>
          </w:tcPr>
          <w:p>
            <w:pPr/>
          </w:p>
        </w:tc>
        <w:tc>
          <w:tcPr>
            <w:tcW w:w="991" w:type="dxa"/>
            <w:tcBorders>
              <w:top w:val="single" w:sz="6" w:space="0" w:color="000000"/>
              <w:left w:val="single" w:sz="6" w:space="0" w:color="000000"/>
              <w:bottom w:val="single" w:sz="4" w:space="0" w:color="000000"/>
              <w:right w:val="single" w:sz="6" w:space="0" w:color="000000"/>
            </w:tcBorders>
          </w:tcPr>
          <w:p>
            <w:pP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4,178</w:t>
            </w:r>
          </w:p>
        </w:tc>
        <w:tc>
          <w:tcPr>
            <w:tcW w:w="1133"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1018"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80" w:right="460"/>
        </w:sectPr>
      </w:pPr>
    </w:p>
    <w:p>
      <w:pPr>
        <w:pStyle w:val="Heading4"/>
        <w:spacing w:line="240" w:lineRule="auto"/>
        <w:ind w:left="1618" w:right="0"/>
        <w:jc w:val="left"/>
        <w:rPr>
          <w:b w:val="0"/>
          <w:bCs w:val="0"/>
        </w:rPr>
      </w:pP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2364" w:val="left" w:leader="none"/>
        </w:tabs>
        <w:spacing w:line="240" w:lineRule="auto" w:before="58"/>
        <w:ind w:left="16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669" w:val="left" w:leader="none"/>
        </w:tabs>
        <w:spacing w:line="240" w:lineRule="auto"/>
        <w:ind w:left="1618" w:right="0"/>
        <w:jc w:val="left"/>
      </w:pPr>
      <w:r>
        <w:rPr>
          <w:spacing w:val="-1"/>
        </w:rPr>
        <w:t>单位：元</w:t>
        <w:tab/>
      </w:r>
      <w:r>
        <w:rPr>
          <w:spacing w:val="-2"/>
        </w:rPr>
        <w:t>币种：人民币</w:t>
      </w:r>
    </w:p>
    <w:p>
      <w:pPr>
        <w:spacing w:after="0" w:line="240" w:lineRule="auto"/>
        <w:jc w:val="left"/>
        <w:sectPr>
          <w:type w:val="continuous"/>
          <w:pgSz w:w="11910" w:h="16840"/>
          <w:pgMar w:top="1120" w:bottom="1380" w:left="180" w:right="460"/>
          <w:cols w:num="2" w:equalWidth="0">
            <w:col w:w="6263" w:space="545"/>
            <w:col w:w="4462"/>
          </w:cols>
        </w:sectPr>
      </w:pPr>
    </w:p>
    <w:p>
      <w:pPr>
        <w:spacing w:line="240" w:lineRule="auto" w:before="7"/>
        <w:rPr>
          <w:rFonts w:ascii="宋体" w:hAnsi="宋体" w:cs="宋体" w:eastAsia="宋体" w:hint="default"/>
          <w:sz w:val="2"/>
          <w:szCs w:val="2"/>
        </w:rPr>
      </w:pPr>
    </w:p>
    <w:tbl>
      <w:tblPr>
        <w:tblW w:w="0" w:type="auto"/>
        <w:jc w:val="left"/>
        <w:tblInd w:w="1505" w:type="dxa"/>
        <w:tblLayout w:type="fixed"/>
        <w:tblCellMar>
          <w:top w:w="0" w:type="dxa"/>
          <w:left w:w="0" w:type="dxa"/>
          <w:bottom w:w="0" w:type="dxa"/>
          <w:right w:w="0" w:type="dxa"/>
        </w:tblCellMar>
        <w:tblLook w:val="01E0"/>
      </w:tblPr>
      <w:tblGrid>
        <w:gridCol w:w="2996"/>
        <w:gridCol w:w="3168"/>
        <w:gridCol w:w="3171"/>
      </w:tblGrid>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96"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下列各项按持股比例计算的合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96"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96" w:type="dxa"/>
            <w:tcBorders>
              <w:top w:val="single" w:sz="4" w:space="0" w:color="000000"/>
              <w:left w:val="single" w:sz="4" w:space="0" w:color="000000"/>
              <w:bottom w:val="single" w:sz="4" w:space="0" w:color="000000"/>
              <w:right w:val="single" w:sz="4" w:space="0" w:color="000000"/>
            </w:tcBorders>
          </w:tcPr>
          <w:p>
            <w:pP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403,781,836.07</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290,067,908.21</w:t>
            </w:r>
          </w:p>
        </w:tc>
      </w:tr>
      <w:tr>
        <w:trPr>
          <w:trHeight w:val="555"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下列各项按持股比例计算的合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计数</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-77,691,290.24</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-6,348,637.56</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-77,691,290.24</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-6,348,637.56</w:t>
            </w:r>
          </w:p>
        </w:tc>
      </w:tr>
    </w:tbl>
    <w:p>
      <w:pPr>
        <w:spacing w:line="240" w:lineRule="auto" w:before="7"/>
        <w:rPr>
          <w:rFonts w:ascii="宋体" w:hAnsi="宋体" w:cs="宋体" w:eastAsia="宋体" w:hint="default"/>
          <w:sz w:val="17"/>
          <w:szCs w:val="17"/>
        </w:rPr>
      </w:pPr>
    </w:p>
    <w:p>
      <w:pPr>
        <w:pStyle w:val="Heading4"/>
        <w:spacing w:line="240" w:lineRule="auto"/>
        <w:ind w:left="1618" w:right="0"/>
        <w:jc w:val="left"/>
        <w:rPr>
          <w:b w:val="0"/>
          <w:bCs w:val="0"/>
        </w:rPr>
      </w:pPr>
      <w:r>
        <w:rPr>
          <w:rFonts w:ascii="宋体" w:hAnsi="宋体" w:cs="宋体" w:eastAsia="宋体" w:hint="default"/>
        </w:rPr>
        <w:t>(5).</w:t>
      </w:r>
      <w:r>
        <w:rPr/>
        <w:t>合营企业或联营企业向本公司转移资金的能力存在重大限制的说明</w:t>
      </w:r>
      <w:r>
        <w:rPr>
          <w:b w:val="0"/>
          <w:bCs w:val="0"/>
        </w:rPr>
      </w:r>
    </w:p>
    <w:p>
      <w:pPr>
        <w:pStyle w:val="BodyText"/>
        <w:tabs>
          <w:tab w:pos="2376" w:val="left" w:leader="none"/>
        </w:tabs>
        <w:spacing w:line="240" w:lineRule="auto" w:before="58"/>
        <w:ind w:left="16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618" w:right="0"/>
        <w:jc w:val="left"/>
        <w:rPr>
          <w:b w:val="0"/>
          <w:bCs w:val="0"/>
        </w:rPr>
      </w:pPr>
      <w:r>
        <w:rPr>
          <w:rFonts w:ascii="宋体" w:hAnsi="宋体" w:cs="宋体" w:eastAsia="宋体" w:hint="default"/>
        </w:rPr>
        <w:t>(6).</w:t>
      </w:r>
      <w:r>
        <w:rPr/>
        <w:t>合营企业或联营企业发生的超额亏损</w:t>
      </w:r>
      <w:r>
        <w:rPr>
          <w:b w:val="0"/>
          <w:bCs w:val="0"/>
        </w:rPr>
      </w:r>
    </w:p>
    <w:p>
      <w:pPr>
        <w:pStyle w:val="BodyText"/>
        <w:tabs>
          <w:tab w:pos="2376" w:val="left" w:leader="none"/>
        </w:tabs>
        <w:spacing w:line="240" w:lineRule="auto" w:before="56"/>
        <w:ind w:left="16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80" w:right="460"/>
        </w:sectPr>
      </w:pPr>
    </w:p>
    <w:p>
      <w:pPr>
        <w:spacing w:line="240" w:lineRule="auto" w:before="1"/>
        <w:rPr>
          <w:rFonts w:ascii="宋体" w:hAnsi="宋体" w:cs="宋体" w:eastAsia="宋体" w:hint="default"/>
          <w:sz w:val="25"/>
          <w:szCs w:val="25"/>
        </w:rPr>
      </w:pPr>
    </w:p>
    <w:p>
      <w:pPr>
        <w:pStyle w:val="Heading4"/>
        <w:spacing w:line="240" w:lineRule="auto"/>
        <w:ind w:left="138" w:right="4171"/>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896" w:val="left" w:leader="none"/>
        </w:tabs>
        <w:spacing w:line="240" w:lineRule="auto" w:before="58"/>
        <w:ind w:left="138" w:right="417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4171"/>
        <w:jc w:val="left"/>
        <w:rPr>
          <w:b w:val="0"/>
          <w:bCs w:val="0"/>
        </w:rPr>
      </w:pPr>
      <w:r>
        <w:rPr>
          <w:rFonts w:ascii="宋体" w:hAnsi="宋体" w:cs="宋体" w:eastAsia="宋体" w:hint="default"/>
        </w:rPr>
        <w:t>(8).</w:t>
      </w:r>
      <w:r>
        <w:rPr/>
        <w:t>与合营企业或联营企业投资相关的或有负债</w:t>
      </w:r>
      <w:r>
        <w:rPr>
          <w:b w:val="0"/>
          <w:bCs w:val="0"/>
        </w:rPr>
      </w:r>
    </w:p>
    <w:p>
      <w:pPr>
        <w:pStyle w:val="BodyText"/>
        <w:tabs>
          <w:tab w:pos="896" w:val="left" w:leader="none"/>
        </w:tabs>
        <w:spacing w:line="240" w:lineRule="auto" w:before="56"/>
        <w:ind w:left="138" w:right="417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4"/>
        <w:spacing w:line="240" w:lineRule="auto" w:before="0"/>
        <w:ind w:left="138" w:right="4171"/>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138" w:right="41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138" w:right="41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44" w:lineRule="exact"/>
        <w:ind w:left="138" w:right="41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4171"/>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896" w:val="left" w:leader="none"/>
        </w:tabs>
        <w:spacing w:line="240" w:lineRule="auto" w:before="58"/>
        <w:ind w:left="138" w:right="417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4171"/>
        <w:jc w:val="left"/>
        <w:rPr>
          <w:b w:val="0"/>
          <w:bCs w:val="0"/>
        </w:rPr>
      </w:pPr>
      <w:r>
        <w:rPr/>
        <w:t>十、与金融工具相关的风险</w:t>
      </w:r>
      <w:r>
        <w:rPr>
          <w:b w:val="0"/>
          <w:bCs w:val="0"/>
        </w:rPr>
      </w:r>
    </w:p>
    <w:p>
      <w:pPr>
        <w:pStyle w:val="BodyText"/>
        <w:spacing w:line="282" w:lineRule="exact" w:before="56"/>
        <w:ind w:left="138" w:right="417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129" w:firstLine="419"/>
        <w:jc w:val="both"/>
      </w:pPr>
      <w:r>
        <w:rPr/>
        <w:t>本公司从事风险管理的目标是在风险和收益之间取得平衡，将风险对本公司经营业绩的负面影</w:t>
      </w:r>
      <w:r>
        <w:rPr>
          <w:w w:val="100"/>
        </w:rPr>
        <w:t> </w:t>
      </w:r>
      <w:r>
        <w:rPr/>
        <w:t>响降至最低水平，使股东和其他权益投资者的利益最大化。基于该风险管理目标，本公司风险管理</w:t>
      </w:r>
      <w:r>
        <w:rPr>
          <w:spacing w:val="-22"/>
        </w:rPr>
        <w:t> </w:t>
      </w:r>
      <w:r>
        <w:rPr>
          <w:spacing w:val="-22"/>
        </w:rPr>
      </w:r>
      <w:r>
        <w:rPr/>
        <w:t>的基本策略是确认和分析本公司面临的各种风险，建立适当的风险承受底线和进行风险管理，并及</w:t>
      </w:r>
      <w:r>
        <w:rPr>
          <w:spacing w:val="-22"/>
        </w:rPr>
        <w:t> </w:t>
      </w:r>
      <w:r>
        <w:rPr>
          <w:spacing w:val="-22"/>
        </w:rPr>
      </w:r>
      <w:r>
        <w:rPr/>
        <w:t>时可靠地对各种风险进行监督，将风险控制在限定的范围内。</w:t>
      </w:r>
    </w:p>
    <w:p>
      <w:pPr>
        <w:pStyle w:val="BodyText"/>
        <w:spacing w:line="355" w:lineRule="auto" w:before="32"/>
        <w:ind w:left="138" w:right="129" w:firstLine="419"/>
        <w:jc w:val="both"/>
      </w:pPr>
      <w:r>
        <w:rPr/>
        <w:t>本公司在日常活动中面临各种与金融工具相关的风险，主要包括信用风险、流动风险及市场风</w:t>
      </w:r>
      <w:r>
        <w:rPr>
          <w:w w:val="100"/>
        </w:rPr>
        <w:t> </w:t>
      </w:r>
      <w:r>
        <w:rPr/>
        <w:t>险。管理层已审议并批准管理这些风险的政策，概括如下：</w:t>
      </w:r>
    </w:p>
    <w:p>
      <w:pPr>
        <w:pStyle w:val="BodyText"/>
        <w:spacing w:line="355" w:lineRule="auto" w:before="32"/>
        <w:ind w:left="558" w:right="0"/>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t>本公司的信用风险主要来自银行存款和应收款项。为控制上述相关风险，本公司分别采取了以</w:t>
      </w:r>
    </w:p>
    <w:p>
      <w:pPr>
        <w:pStyle w:val="BodyText"/>
        <w:spacing w:line="240" w:lineRule="auto" w:before="34"/>
        <w:ind w:left="138" w:right="4171"/>
        <w:jc w:val="left"/>
      </w:pPr>
      <w:r>
        <w:rPr/>
        <w:t>下措施。</w:t>
      </w:r>
    </w:p>
    <w:p>
      <w:pPr>
        <w:pStyle w:val="BodyText"/>
        <w:spacing w:line="357" w:lineRule="auto" w:before="133"/>
        <w:ind w:left="558" w:right="198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357" w:lineRule="auto" w:before="30"/>
        <w:ind w:left="138" w:right="127" w:firstLine="419"/>
        <w:jc w:val="both"/>
      </w:pPr>
      <w:r>
        <w:rPr/>
        <w:t>本公司定期对采用信用方式交易的客户进行信用评估。根据信用评估结果，本公司选择与经认</w:t>
      </w:r>
      <w:r>
        <w:rPr>
          <w:w w:val="100"/>
        </w:rPr>
        <w:t> </w:t>
      </w:r>
      <w:r>
        <w:rPr/>
        <w:t>可的且信用良好的客户进行交易，并对其应收款项余额进行监控，以确保本公司不会面临重大坏账</w:t>
      </w:r>
      <w:r>
        <w:rPr>
          <w:spacing w:val="-22"/>
        </w:rPr>
        <w:t> </w:t>
      </w:r>
      <w:r>
        <w:rPr>
          <w:spacing w:val="-22"/>
        </w:rPr>
      </w:r>
      <w:r>
        <w:rPr/>
        <w:t>风险。</w:t>
      </w:r>
    </w:p>
    <w:p>
      <w:pPr>
        <w:pStyle w:val="BodyText"/>
        <w:spacing w:line="240" w:lineRule="auto" w:before="30"/>
        <w:ind w:left="558" w:right="0"/>
        <w:jc w:val="left"/>
      </w:pPr>
      <w:r>
        <w:rPr/>
        <w:t>由于本公司的应收账款风险点分布于多个合作方和多个客户，截至</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4"/>
        </w:rPr>
        <w:t>日，本公司</w:t>
      </w:r>
    </w:p>
    <w:p>
      <w:pPr>
        <w:pStyle w:val="BodyText"/>
        <w:spacing w:line="357" w:lineRule="auto" w:before="133"/>
        <w:ind w:left="138" w:right="0"/>
        <w:jc w:val="left"/>
      </w:pPr>
      <w:r>
        <w:rPr/>
        <w:t>应收账款的</w:t>
      </w:r>
      <w:r>
        <w:rPr>
          <w:spacing w:val="-41"/>
        </w:rPr>
        <w:t> </w:t>
      </w:r>
      <w:r>
        <w:rPr>
          <w:rFonts w:ascii="宋体" w:hAnsi="宋体" w:cs="宋体" w:eastAsia="宋体" w:hint="default"/>
        </w:rPr>
        <w:t>11.21% (2017</w:t>
      </w:r>
      <w:r>
        <w:rPr>
          <w:rFonts w:ascii="宋体" w:hAnsi="宋体" w:cs="宋体" w:eastAsia="宋体" w:hint="default"/>
          <w:spacing w:val="-40"/>
        </w:rPr>
        <w:t> </w:t>
      </w:r>
      <w:r>
        <w:rPr/>
        <w:t>年</w:t>
      </w:r>
      <w:r>
        <w:rPr>
          <w:spacing w:val="-38"/>
        </w:rPr>
        <w:t> </w:t>
      </w:r>
      <w:r>
        <w:rPr>
          <w:rFonts w:ascii="宋体" w:hAnsi="宋体" w:cs="宋体" w:eastAsia="宋体" w:hint="default"/>
        </w:rPr>
        <w:t>12</w:t>
      </w:r>
      <w:r>
        <w:rPr>
          <w:rFonts w:ascii="宋体" w:hAnsi="宋体" w:cs="宋体" w:eastAsia="宋体" w:hint="default"/>
          <w:spacing w:val="-41"/>
        </w:rPr>
        <w:t> </w:t>
      </w:r>
      <w:r>
        <w:rPr/>
        <w:t>月</w:t>
      </w:r>
      <w:r>
        <w:rPr>
          <w:spacing w:val="-38"/>
        </w:rPr>
        <w:t> </w:t>
      </w:r>
      <w:r>
        <w:rPr>
          <w:rFonts w:ascii="宋体" w:hAnsi="宋体" w:cs="宋体" w:eastAsia="宋体" w:hint="default"/>
        </w:rPr>
        <w:t>31</w:t>
      </w:r>
      <w:r>
        <w:rPr>
          <w:rFonts w:ascii="宋体" w:hAnsi="宋体" w:cs="宋体" w:eastAsia="宋体" w:hint="default"/>
          <w:spacing w:val="-41"/>
        </w:rPr>
        <w:t> </w:t>
      </w:r>
      <w:r>
        <w:rPr/>
        <w:t>日：</w:t>
      </w:r>
      <w:r>
        <w:rPr>
          <w:rFonts w:ascii="宋体" w:hAnsi="宋体" w:cs="宋体" w:eastAsia="宋体" w:hint="default"/>
        </w:rPr>
        <w:t>10.02%)</w:t>
      </w:r>
      <w:r>
        <w:rPr/>
        <w:t>源于余额前五名客户，本公司不存在重大的信用</w:t>
      </w:r>
      <w:r>
        <w:rPr>
          <w:w w:val="100"/>
        </w:rPr>
        <w:t> </w:t>
      </w:r>
      <w:r>
        <w:rPr/>
        <w:t>集中风险。</w:t>
      </w:r>
    </w:p>
    <w:p>
      <w:pPr>
        <w:pStyle w:val="BodyText"/>
        <w:spacing w:line="240" w:lineRule="auto" w:before="30"/>
        <w:ind w:left="558" w:right="0"/>
        <w:jc w:val="left"/>
      </w:pPr>
      <w:r>
        <w:rPr>
          <w:rFonts w:ascii="宋体" w:hAnsi="宋体" w:cs="宋体" w:eastAsia="宋体" w:hint="default"/>
        </w:rPr>
        <w:t>(1)</w:t>
      </w:r>
      <w:r>
        <w:rPr>
          <w:rFonts w:ascii="宋体" w:hAnsi="宋体" w:cs="宋体" w:eastAsia="宋体" w:hint="default"/>
          <w:spacing w:val="84"/>
        </w:rPr>
        <w:t> </w:t>
      </w:r>
      <w:r>
        <w:rPr/>
        <w:t>本公司的应收款项中未逾期且未减值的金额，以及虽已逾期但未减值的金额和逾期账龄分</w:t>
      </w:r>
    </w:p>
    <w:p>
      <w:pPr>
        <w:pStyle w:val="BodyText"/>
        <w:spacing w:line="240" w:lineRule="auto" w:before="133"/>
        <w:ind w:left="138" w:right="4171"/>
        <w:jc w:val="left"/>
      </w:pPr>
      <w:r>
        <w:rPr/>
        <w:t>析如下：</w:t>
      </w:r>
    </w:p>
    <w:p>
      <w:pPr>
        <w:spacing w:after="0" w:line="240" w:lineRule="auto"/>
        <w:jc w:val="left"/>
        <w:sectPr>
          <w:pgSz w:w="11910" w:h="16840"/>
          <w:pgMar w:header="882" w:footer="1195" w:top="1120" w:bottom="1380" w:left="166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418"/>
        <w:gridCol w:w="1277"/>
        <w:gridCol w:w="1322"/>
        <w:gridCol w:w="1421"/>
      </w:tblGrid>
      <w:tr>
        <w:trPr>
          <w:trHeight w:val="245"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2"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92"/>
              <w:ind w:left="285"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92"/>
              <w:ind w:right="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245"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475"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票</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6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418"/>
        <w:gridCol w:w="1277"/>
        <w:gridCol w:w="1322"/>
        <w:gridCol w:w="1421"/>
      </w:tblGrid>
      <w:tr>
        <w:trPr>
          <w:trHeight w:val="242"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5"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92"/>
              <w:ind w:left="285"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92"/>
              <w:ind w:right="6"/>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242"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47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票</w:t>
            </w:r>
            <w:r>
              <w:rPr>
                <w:rFonts w:ascii="宋体" w:hAnsi="宋体" w:cs="宋体" w:eastAsia="宋体" w:hint="default"/>
                <w:spacing w:val="-67"/>
                <w:sz w:val="18"/>
                <w:szCs w:val="18"/>
              </w:rPr>
              <w:t> </w:t>
            </w:r>
            <w:r>
              <w:rPr>
                <w:rFonts w:ascii="宋体" w:hAnsi="宋体" w:cs="宋体" w:eastAsia="宋体" w:hint="default"/>
                <w:sz w:val="18"/>
                <w:szCs w:val="18"/>
              </w:rPr>
              <w:t>据</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7"/>
                <w:sz w:val="18"/>
                <w:szCs w:val="18"/>
              </w:rPr>
              <w:t> </w:t>
            </w:r>
            <w:r>
              <w:rPr>
                <w:rFonts w:ascii="宋体" w:hAnsi="宋体" w:cs="宋体" w:eastAsia="宋体" w:hint="default"/>
                <w:sz w:val="18"/>
                <w:szCs w:val="18"/>
              </w:rPr>
              <w:t>应</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543,150.00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543,150.00</w:t>
            </w:r>
          </w:p>
        </w:tc>
      </w:tr>
      <w:tr>
        <w:trPr>
          <w:trHeight w:val="36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543,150.00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543,150.00</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6"/>
        </w:rPr>
        <w:t> </w:t>
      </w:r>
      <w:r>
        <w:rPr/>
        <w:t>单项计提减值的应收款项情况见本财务报表附注合并财务报表项目注释之应收款项说明。</w:t>
      </w:r>
    </w:p>
    <w:p>
      <w:pPr>
        <w:pStyle w:val="BodyText"/>
        <w:spacing w:line="357" w:lineRule="auto" w:before="133"/>
        <w:ind w:left="658" w:right="0"/>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t>流动风险，是指本公司在履行以交付现金或其他金融资产的方式结算的义务时发生资金短缺的</w:t>
      </w:r>
    </w:p>
    <w:p>
      <w:pPr>
        <w:pStyle w:val="BodyText"/>
        <w:spacing w:line="355" w:lineRule="auto" w:before="30"/>
        <w:ind w:left="238" w:right="0"/>
        <w:jc w:val="left"/>
      </w:pPr>
      <w:r>
        <w:rPr/>
        <w:t>风险。流动风险可能源于无法尽快以公允价值售出金融资产；或者源于对方无法偿还其合同债务；</w:t>
      </w:r>
      <w:r>
        <w:rPr>
          <w:spacing w:val="-22"/>
        </w:rPr>
        <w:t> </w:t>
      </w:r>
      <w:r>
        <w:rPr>
          <w:spacing w:val="-22"/>
        </w:rPr>
      </w:r>
      <w:r>
        <w:rPr/>
        <w:t>或者源于提前到期的债务；或者源于无法产生预期的现金流量。</w:t>
      </w:r>
    </w:p>
    <w:p>
      <w:pPr>
        <w:pStyle w:val="BodyText"/>
        <w:spacing w:line="357" w:lineRule="auto" w:before="32"/>
        <w:ind w:left="238" w:right="123" w:firstLine="419"/>
        <w:jc w:val="both"/>
      </w:pPr>
      <w:r>
        <w:rPr/>
        <w:t>为控制该项风险，本公司综合运用票据结算、银行借款等多种融资手段，并采取长、短期融资</w:t>
      </w:r>
      <w:r>
        <w:rPr>
          <w:w w:val="100"/>
        </w:rPr>
        <w:t> </w:t>
      </w:r>
      <w:r>
        <w:rPr/>
        <w:t>方式适当结合，优化融资结构的方法，保持融资持续性与灵活性之间的平衡。本公司已从多家商业</w:t>
      </w:r>
      <w:r>
        <w:rPr>
          <w:spacing w:val="-21"/>
        </w:rPr>
        <w:t> </w:t>
      </w:r>
      <w:r>
        <w:rPr>
          <w:spacing w:val="-21"/>
        </w:rPr>
      </w:r>
      <w:r>
        <w:rPr/>
        <w:t>银行取得银行授信额度以满足营运资金需求和资本开支。</w:t>
      </w:r>
    </w:p>
    <w:p>
      <w:pPr>
        <w:pStyle w:val="BodyText"/>
        <w:spacing w:line="240" w:lineRule="auto" w:before="30"/>
        <w:ind w:left="65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98"/>
        <w:gridCol w:w="1520"/>
        <w:gridCol w:w="1558"/>
        <w:gridCol w:w="1560"/>
        <w:gridCol w:w="1381"/>
        <w:gridCol w:w="1315"/>
      </w:tblGrid>
      <w:tr>
        <w:trPr>
          <w:trHeight w:val="360" w:hRule="exact"/>
        </w:trPr>
        <w:tc>
          <w:tcPr>
            <w:tcW w:w="1298"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34"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298"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3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62,384,109.59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62,384,109.59</w:t>
            </w:r>
          </w:p>
        </w:tc>
        <w:tc>
          <w:tcPr>
            <w:tcW w:w="13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7"/>
                <w:sz w:val="18"/>
                <w:szCs w:val="18"/>
              </w:rPr>
              <w:t> </w:t>
            </w:r>
            <w:r>
              <w:rPr>
                <w:rFonts w:ascii="宋体" w:hAnsi="宋体" w:cs="宋体" w:eastAsia="宋体" w:hint="default"/>
                <w:sz w:val="18"/>
                <w:szCs w:val="18"/>
              </w:rPr>
              <w:t>付</w:t>
            </w:r>
            <w:r>
              <w:rPr>
                <w:rFonts w:ascii="宋体" w:hAnsi="宋体" w:cs="宋体" w:eastAsia="宋体" w:hint="default"/>
                <w:spacing w:val="-47"/>
                <w:sz w:val="18"/>
                <w:szCs w:val="18"/>
              </w:rPr>
              <w:t> </w:t>
            </w:r>
            <w:r>
              <w:rPr>
                <w:rFonts w:ascii="宋体" w:hAnsi="宋体" w:cs="宋体" w:eastAsia="宋体" w:hint="default"/>
                <w:sz w:val="18"/>
                <w:szCs w:val="18"/>
              </w:rPr>
              <w:t>票</w:t>
            </w:r>
            <w:r>
              <w:rPr>
                <w:rFonts w:ascii="宋体" w:hAnsi="宋体" w:cs="宋体" w:eastAsia="宋体" w:hint="default"/>
                <w:spacing w:val="-50"/>
                <w:sz w:val="18"/>
                <w:szCs w:val="18"/>
              </w:rPr>
              <w:t> </w:t>
            </w:r>
            <w:r>
              <w:rPr>
                <w:rFonts w:ascii="宋体" w:hAnsi="宋体" w:cs="宋体" w:eastAsia="宋体" w:hint="default"/>
                <w:sz w:val="18"/>
                <w:szCs w:val="18"/>
              </w:rPr>
              <w:t>据</w:t>
            </w:r>
            <w:r>
              <w:rPr>
                <w:rFonts w:ascii="宋体" w:hAnsi="宋体" w:cs="宋体" w:eastAsia="宋体" w:hint="default"/>
                <w:spacing w:val="-47"/>
                <w:sz w:val="18"/>
                <w:szCs w:val="18"/>
              </w:rPr>
              <w:t> </w:t>
            </w:r>
            <w:r>
              <w:rPr>
                <w:rFonts w:ascii="宋体" w:hAnsi="宋体" w:cs="宋体" w:eastAsia="宋体" w:hint="default"/>
                <w:sz w:val="18"/>
                <w:szCs w:val="18"/>
              </w:rPr>
              <w:t>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135,047,896.52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135,047,896.52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135,047,896.52</w:t>
            </w:r>
          </w:p>
        </w:tc>
        <w:tc>
          <w:tcPr>
            <w:tcW w:w="13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619,579,918.50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619,579,918.50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619,579,918.50</w:t>
            </w:r>
          </w:p>
        </w:tc>
        <w:tc>
          <w:tcPr>
            <w:tcW w:w="13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814,627,815.02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817,011,924.61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817,011,924.61</w:t>
            </w:r>
          </w:p>
        </w:tc>
        <w:tc>
          <w:tcPr>
            <w:tcW w:w="1381"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98"/>
        <w:gridCol w:w="1520"/>
        <w:gridCol w:w="1558"/>
        <w:gridCol w:w="1560"/>
        <w:gridCol w:w="1378"/>
        <w:gridCol w:w="1318"/>
      </w:tblGrid>
      <w:tr>
        <w:trPr>
          <w:trHeight w:val="360" w:hRule="exact"/>
        </w:trPr>
        <w:tc>
          <w:tcPr>
            <w:tcW w:w="1298"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34"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298"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31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7"/>
                <w:sz w:val="18"/>
                <w:szCs w:val="18"/>
              </w:rPr>
              <w:t> </w:t>
            </w:r>
            <w:r>
              <w:rPr>
                <w:rFonts w:ascii="宋体" w:hAnsi="宋体" w:cs="宋体" w:eastAsia="宋体" w:hint="default"/>
                <w:sz w:val="18"/>
                <w:szCs w:val="18"/>
              </w:rPr>
              <w:t>付</w:t>
            </w:r>
            <w:r>
              <w:rPr>
                <w:rFonts w:ascii="宋体" w:hAnsi="宋体" w:cs="宋体" w:eastAsia="宋体" w:hint="default"/>
                <w:spacing w:val="-47"/>
                <w:sz w:val="18"/>
                <w:szCs w:val="18"/>
              </w:rPr>
              <w:t> </w:t>
            </w:r>
            <w:r>
              <w:rPr>
                <w:rFonts w:ascii="宋体" w:hAnsi="宋体" w:cs="宋体" w:eastAsia="宋体" w:hint="default"/>
                <w:sz w:val="18"/>
                <w:szCs w:val="18"/>
              </w:rPr>
              <w:t>票</w:t>
            </w:r>
            <w:r>
              <w:rPr>
                <w:rFonts w:ascii="宋体" w:hAnsi="宋体" w:cs="宋体" w:eastAsia="宋体" w:hint="default"/>
                <w:spacing w:val="-50"/>
                <w:sz w:val="18"/>
                <w:szCs w:val="18"/>
              </w:rPr>
              <w:t> </w:t>
            </w:r>
            <w:r>
              <w:rPr>
                <w:rFonts w:ascii="宋体" w:hAnsi="宋体" w:cs="宋体" w:eastAsia="宋体" w:hint="default"/>
                <w:sz w:val="18"/>
                <w:szCs w:val="18"/>
              </w:rPr>
              <w:t>据</w:t>
            </w:r>
            <w:r>
              <w:rPr>
                <w:rFonts w:ascii="宋体" w:hAnsi="宋体" w:cs="宋体" w:eastAsia="宋体" w:hint="default"/>
                <w:spacing w:val="-47"/>
                <w:sz w:val="18"/>
                <w:szCs w:val="18"/>
              </w:rPr>
              <w:t> </w:t>
            </w:r>
            <w:r>
              <w:rPr>
                <w:rFonts w:ascii="宋体" w:hAnsi="宋体" w:cs="宋体" w:eastAsia="宋体" w:hint="default"/>
                <w:sz w:val="18"/>
                <w:szCs w:val="18"/>
              </w:rPr>
              <w:t>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43,383,288.29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43,383,288.29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3"/>
              <w:jc w:val="right"/>
              <w:rPr>
                <w:rFonts w:ascii="宋体" w:hAnsi="宋体" w:cs="宋体" w:eastAsia="宋体" w:hint="default"/>
                <w:sz w:val="18"/>
                <w:szCs w:val="18"/>
              </w:rPr>
            </w:pPr>
            <w:r>
              <w:rPr>
                <w:rFonts w:ascii="宋体"/>
                <w:spacing w:val="-1"/>
                <w:sz w:val="18"/>
              </w:rPr>
              <w:t>43,383,288.29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601,292,586.69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601,292,586.69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601,292,586.69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644,675,874.98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644,675,874.98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3"/>
              <w:jc w:val="right"/>
              <w:rPr>
                <w:rFonts w:ascii="宋体" w:hAnsi="宋体" w:cs="宋体" w:eastAsia="宋体" w:hint="default"/>
                <w:sz w:val="18"/>
                <w:szCs w:val="18"/>
              </w:rPr>
            </w:pPr>
            <w:r>
              <w:rPr>
                <w:rFonts w:ascii="宋体"/>
                <w:spacing w:val="-1"/>
                <w:sz w:val="18"/>
              </w:rPr>
              <w:t>644,675,874.98</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240" w:lineRule="auto" w:before="135"/>
        <w:ind w:left="658" w:right="0"/>
        <w:jc w:val="left"/>
      </w:pPr>
      <w:r>
        <w:rPr/>
        <w:t>市场风险，是指金融工具的公允价值或未来现金流量因市场价格变动而发生波动的风险。市场</w:t>
      </w:r>
    </w:p>
    <w:p>
      <w:pPr>
        <w:spacing w:after="0" w:line="240" w:lineRule="auto"/>
        <w:jc w:val="left"/>
        <w:sectPr>
          <w:pgSz w:w="11910" w:h="16840"/>
          <w:pgMar w:header="882" w:footer="1195" w:top="1120" w:bottom="1380" w:left="1560" w:right="860"/>
        </w:sectPr>
      </w:pPr>
    </w:p>
    <w:p>
      <w:pPr>
        <w:spacing w:line="240" w:lineRule="auto" w:before="1"/>
        <w:rPr>
          <w:rFonts w:ascii="宋体" w:hAnsi="宋体" w:cs="宋体" w:eastAsia="宋体" w:hint="default"/>
          <w:sz w:val="25"/>
          <w:szCs w:val="25"/>
        </w:rPr>
      </w:pPr>
    </w:p>
    <w:p>
      <w:pPr>
        <w:pStyle w:val="BodyText"/>
        <w:spacing w:line="357" w:lineRule="auto" w:before="36"/>
        <w:ind w:left="558" w:right="5755" w:hanging="420"/>
        <w:jc w:val="left"/>
      </w:pPr>
      <w:r>
        <w:rPr>
          <w:spacing w:val="-2"/>
        </w:rPr>
        <w:t>风险主要包括利率风险和外汇风险。</w:t>
      </w:r>
      <w:r>
        <w:rPr>
          <w:spacing w:val="-72"/>
        </w:rPr>
        <w:t> </w:t>
      </w:r>
      <w:r>
        <w:rPr>
          <w:spacing w:val="-72"/>
        </w:rPr>
      </w:r>
      <w:r>
        <w:rPr>
          <w:rFonts w:ascii="宋体" w:hAnsi="宋体" w:cs="宋体" w:eastAsia="宋体" w:hint="default"/>
        </w:rPr>
        <w:t>1. </w:t>
      </w:r>
      <w:r>
        <w:rPr/>
        <w:t>利率风险</w:t>
      </w:r>
    </w:p>
    <w:p>
      <w:pPr>
        <w:pStyle w:val="BodyText"/>
        <w:spacing w:line="240" w:lineRule="auto" w:before="30"/>
        <w:ind w:left="558" w:right="143"/>
        <w:jc w:val="left"/>
      </w:pPr>
      <w:r>
        <w:rPr/>
        <w:t>利率风险，是指金融工具的公允价值或未来现金流量因市场利率变动而发生波动的风险。</w:t>
      </w:r>
    </w:p>
    <w:p>
      <w:pPr>
        <w:pStyle w:val="BodyText"/>
        <w:spacing w:line="355" w:lineRule="auto" w:before="133"/>
        <w:ind w:left="138" w:right="143" w:firstLine="419"/>
        <w:jc w:val="left"/>
      </w:pPr>
      <w:r>
        <w:rPr>
          <w:w w:val="100"/>
        </w:rPr>
        <w:t>截至</w:t>
      </w:r>
      <w:r>
        <w:rPr>
          <w:spacing w:val="-57"/>
          <w:w w:val="100"/>
        </w:rPr>
        <w:t> </w:t>
      </w:r>
      <w:r>
        <w:rPr>
          <w:rFonts w:ascii="宋体" w:hAnsi="宋体" w:cs="宋体" w:eastAsia="宋体" w:hint="default"/>
          <w:spacing w:val="-1"/>
          <w:w w:val="100"/>
        </w:rPr>
        <w:t>2018</w:t>
      </w:r>
      <w:r>
        <w:rPr>
          <w:rFonts w:ascii="宋体" w:hAnsi="宋体" w:cs="宋体" w:eastAsia="宋体" w:hint="default"/>
          <w:spacing w:val="-55"/>
          <w:w w:val="100"/>
        </w:rPr>
        <w:t> </w:t>
      </w:r>
      <w:r>
        <w:rPr>
          <w:w w:val="100"/>
        </w:rPr>
        <w:t>年</w:t>
      </w:r>
      <w:r>
        <w:rPr>
          <w:spacing w:val="-57"/>
          <w:w w:val="100"/>
        </w:rPr>
        <w:t> </w:t>
      </w:r>
      <w:r>
        <w:rPr>
          <w:rFonts w:ascii="宋体" w:hAnsi="宋体" w:cs="宋体" w:eastAsia="宋体" w:hint="default"/>
          <w:w w:val="100"/>
        </w:rPr>
        <w:t>12</w:t>
      </w:r>
      <w:r>
        <w:rPr>
          <w:rFonts w:ascii="宋体" w:hAnsi="宋体" w:cs="宋体" w:eastAsia="宋体" w:hint="default"/>
          <w:spacing w:val="-57"/>
          <w:w w:val="100"/>
        </w:rPr>
        <w:t> </w:t>
      </w:r>
      <w:r>
        <w:rPr>
          <w:w w:val="100"/>
        </w:rPr>
        <w:t>月</w:t>
      </w:r>
      <w:r>
        <w:rPr>
          <w:spacing w:val="-54"/>
          <w:w w:val="100"/>
        </w:rPr>
        <w:t> </w:t>
      </w:r>
      <w:r>
        <w:rPr>
          <w:rFonts w:ascii="宋体" w:hAnsi="宋体" w:cs="宋体" w:eastAsia="宋体" w:hint="default"/>
          <w:spacing w:val="-2"/>
          <w:w w:val="100"/>
        </w:rPr>
        <w:t>31</w:t>
      </w:r>
      <w:r>
        <w:rPr>
          <w:rFonts w:ascii="宋体" w:hAnsi="宋体" w:cs="宋体" w:eastAsia="宋体" w:hint="default"/>
          <w:spacing w:val="-55"/>
          <w:w w:val="100"/>
        </w:rPr>
        <w:t> </w:t>
      </w:r>
      <w:r>
        <w:rPr>
          <w:spacing w:val="-8"/>
          <w:w w:val="100"/>
        </w:rPr>
        <w:t>日，本公司的银行借款均为固定利率，不存在以浮动利率计息的银行借款，</w:t>
      </w:r>
      <w:r>
        <w:rPr>
          <w:w w:val="100"/>
        </w:rPr>
        <w:t> </w:t>
      </w:r>
      <w:r>
        <w:rPr/>
        <w:t>利率变动不会对本公司的利润总额和股东权益产生重大的影响。</w:t>
      </w:r>
    </w:p>
    <w:p>
      <w:pPr>
        <w:pStyle w:val="BodyText"/>
        <w:spacing w:line="357" w:lineRule="auto" w:before="32"/>
        <w:ind w:left="558" w:right="143"/>
        <w:jc w:val="left"/>
      </w:pPr>
      <w:r>
        <w:rPr>
          <w:rFonts w:ascii="宋体" w:hAnsi="宋体" w:cs="宋体" w:eastAsia="宋体" w:hint="default"/>
        </w:rPr>
        <w:t>2. </w:t>
      </w:r>
      <w:r>
        <w:rPr/>
        <w:t>外汇风险</w:t>
      </w:r>
      <w:r>
        <w:rPr>
          <w:w w:val="100"/>
        </w:rPr>
        <w:t> </w:t>
      </w:r>
      <w:r>
        <w:rPr/>
        <w:t>外汇风险，是指金融工具的公允价值或未来现金流量因外汇汇率变动而发生波动的风险。本公</w:t>
      </w:r>
    </w:p>
    <w:p>
      <w:pPr>
        <w:pStyle w:val="BodyText"/>
        <w:spacing w:line="357" w:lineRule="auto" w:before="30"/>
        <w:ind w:left="138" w:right="150"/>
        <w:jc w:val="both"/>
      </w:pPr>
      <w:r>
        <w:rPr/>
        <w:t>司面临的汇率变动的风险主要与本公司外币货币性资产和负债有关。对于外币资产和负债，如果出</w:t>
      </w:r>
      <w:r>
        <w:rPr>
          <w:spacing w:val="-22"/>
        </w:rPr>
        <w:t> </w:t>
      </w:r>
      <w:r>
        <w:rPr>
          <w:spacing w:val="-22"/>
        </w:rPr>
      </w:r>
      <w:r>
        <w:rPr/>
        <w:t>现短期的失衡情况，本公司会在必要时按市场汇率买卖外币，以确保将净风险敞口维持在可接受的</w:t>
      </w:r>
      <w:r>
        <w:rPr>
          <w:spacing w:val="-22"/>
        </w:rPr>
        <w:t> </w:t>
      </w:r>
      <w:r>
        <w:rPr>
          <w:spacing w:val="-22"/>
        </w:rPr>
      </w:r>
      <w:r>
        <w:rPr/>
        <w:t>水平。</w:t>
      </w:r>
    </w:p>
    <w:p>
      <w:pPr>
        <w:pStyle w:val="BodyText"/>
        <w:spacing w:line="355" w:lineRule="auto" w:before="32"/>
        <w:ind w:left="138" w:right="143" w:firstLine="419"/>
        <w:jc w:val="left"/>
      </w:pPr>
      <w:r>
        <w:rPr/>
        <w:t>本公司期末外币货币性资产和负债情况见本财务报表附注合并财务报表项目注释其他之外币货</w:t>
      </w:r>
      <w:r>
        <w:rPr>
          <w:w w:val="100"/>
        </w:rPr>
        <w:t> </w:t>
      </w:r>
      <w:r>
        <w:rPr/>
        <w:t>币性项目说明。</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84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Heading4"/>
        <w:spacing w:line="240" w:lineRule="auto" w:before="56"/>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884" w:val="left" w:leader="none"/>
        </w:tabs>
        <w:spacing w:line="240" w:lineRule="auto" w:before="58"/>
        <w:ind w:left="13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037"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60" w:right="840"/>
          <w:cols w:num="2" w:equalWidth="0">
            <w:col w:w="4783" w:space="2330"/>
            <w:col w:w="2297"/>
          </w:cols>
        </w:sectPr>
      </w:pPr>
    </w:p>
    <w:tbl>
      <w:tblPr>
        <w:tblW w:w="0" w:type="auto"/>
        <w:jc w:val="left"/>
        <w:tblInd w:w="104" w:type="dxa"/>
        <w:tblLayout w:type="fixed"/>
        <w:tblCellMar>
          <w:top w:w="0" w:type="dxa"/>
          <w:left w:w="0" w:type="dxa"/>
          <w:bottom w:w="0" w:type="dxa"/>
          <w:right w:w="0" w:type="dxa"/>
        </w:tblCellMar>
        <w:tblLook w:val="01E0"/>
      </w:tblPr>
      <w:tblGrid>
        <w:gridCol w:w="2458"/>
        <w:gridCol w:w="1730"/>
        <w:gridCol w:w="1692"/>
        <w:gridCol w:w="1762"/>
        <w:gridCol w:w="1534"/>
      </w:tblGrid>
      <w:tr>
        <w:trPr>
          <w:trHeight w:val="281" w:hRule="exact"/>
        </w:trPr>
        <w:tc>
          <w:tcPr>
            <w:tcW w:w="245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7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458"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（一）以公允价值计量且</w:t>
            </w:r>
          </w:p>
          <w:p>
            <w:pPr>
              <w:pStyle w:val="TableParagraph"/>
              <w:spacing w:line="272" w:lineRule="exact" w:before="27"/>
              <w:ind w:left="23" w:right="22"/>
              <w:jc w:val="left"/>
              <w:rPr>
                <w:rFonts w:ascii="宋体" w:hAnsi="宋体" w:cs="宋体" w:eastAsia="宋体" w:hint="default"/>
                <w:sz w:val="21"/>
                <w:szCs w:val="21"/>
              </w:rPr>
            </w:pPr>
            <w:r>
              <w:rPr>
                <w:rFonts w:ascii="宋体" w:hAnsi="宋体" w:cs="宋体" w:eastAsia="宋体" w:hint="default"/>
                <w:spacing w:val="5"/>
                <w:sz w:val="21"/>
                <w:szCs w:val="21"/>
              </w:rPr>
              <w:t>变动计入当期损益的金融</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资产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175,827,801.05</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175,827,801.05</w:t>
            </w: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169,689,847.16</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169,689,847.16</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27,600.00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27,600.00</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168,662,247.16</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168,662,247.16</w:t>
            </w:r>
          </w:p>
        </w:tc>
      </w:tr>
      <w:tr>
        <w:trPr>
          <w:trHeight w:val="826"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指定以公允价值计量且</w:t>
            </w:r>
          </w:p>
          <w:p>
            <w:pPr>
              <w:pStyle w:val="TableParagraph"/>
              <w:spacing w:line="274" w:lineRule="exact" w:before="16"/>
              <w:ind w:left="23" w:right="22"/>
              <w:jc w:val="left"/>
              <w:rPr>
                <w:rFonts w:ascii="宋体" w:hAnsi="宋体" w:cs="宋体" w:eastAsia="宋体" w:hint="default"/>
                <w:sz w:val="21"/>
                <w:szCs w:val="21"/>
              </w:rPr>
            </w:pPr>
            <w:r>
              <w:rPr>
                <w:rFonts w:ascii="宋体" w:hAnsi="宋体" w:cs="宋体" w:eastAsia="宋体" w:hint="default"/>
                <w:spacing w:val="5"/>
                <w:sz w:val="21"/>
                <w:szCs w:val="21"/>
              </w:rPr>
              <w:t>其变动计入当期损益的金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融资产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6,137,953.89</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6,137,953.89</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6,137,953.89</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6,137,953.89</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702,985,196.48</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702,985,196.48</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559,982,453.05</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559,982,453.05</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143,002,743.43</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143,002,743.43</w:t>
            </w: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458"/>
        <w:gridCol w:w="1730"/>
        <w:gridCol w:w="1692"/>
        <w:gridCol w:w="1762"/>
        <w:gridCol w:w="1534"/>
      </w:tblGrid>
      <w:tr>
        <w:trPr>
          <w:trHeight w:val="557"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持有并准备增值后转让</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5"/>
                <w:sz w:val="21"/>
                <w:szCs w:val="21"/>
              </w:rPr>
              <w:t>持续以公允价值计量的资</w:t>
            </w:r>
            <w:r>
              <w:rPr>
                <w:rFonts w:ascii="宋体" w:hAnsi="宋体" w:cs="宋体" w:eastAsia="宋体" w:hint="default"/>
                <w:spacing w:val="5"/>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83" w:right="0"/>
              <w:jc w:val="left"/>
              <w:rPr>
                <w:rFonts w:ascii="Times New Roman" w:hAnsi="Times New Roman" w:cs="Times New Roman" w:eastAsia="Times New Roman" w:hint="default"/>
                <w:sz w:val="21"/>
                <w:szCs w:val="21"/>
              </w:rPr>
            </w:pPr>
            <w:r>
              <w:rPr>
                <w:rFonts w:ascii="Times New Roman"/>
                <w:sz w:val="21"/>
              </w:rPr>
              <w:t>878,812,997.53</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7" w:right="0"/>
              <w:jc w:val="left"/>
              <w:rPr>
                <w:rFonts w:ascii="Times New Roman" w:hAnsi="Times New Roman" w:cs="Times New Roman" w:eastAsia="Times New Roman" w:hint="default"/>
                <w:sz w:val="21"/>
                <w:szCs w:val="21"/>
              </w:rPr>
            </w:pPr>
            <w:r>
              <w:rPr>
                <w:rFonts w:ascii="Times New Roman"/>
                <w:sz w:val="21"/>
              </w:rPr>
              <w:t>878,812,997.53</w:t>
            </w:r>
          </w:p>
        </w:tc>
      </w:tr>
      <w:tr>
        <w:trPr>
          <w:trHeight w:val="307"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（六）指定为以公允价值</w:t>
            </w:r>
          </w:p>
          <w:p>
            <w:pPr>
              <w:pStyle w:val="TableParagraph"/>
              <w:spacing w:line="272" w:lineRule="exact" w:before="27"/>
              <w:ind w:left="23" w:right="22"/>
              <w:jc w:val="left"/>
              <w:rPr>
                <w:rFonts w:ascii="宋体" w:hAnsi="宋体" w:cs="宋体" w:eastAsia="宋体" w:hint="default"/>
                <w:sz w:val="21"/>
                <w:szCs w:val="21"/>
              </w:rPr>
            </w:pPr>
            <w:r>
              <w:rPr>
                <w:rFonts w:ascii="宋体" w:hAnsi="宋体" w:cs="宋体" w:eastAsia="宋体" w:hint="default"/>
                <w:spacing w:val="5"/>
                <w:sz w:val="21"/>
                <w:szCs w:val="21"/>
              </w:rPr>
              <w:t>计量且变动计入当期损益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的金融负债</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5"/>
                <w:sz w:val="21"/>
                <w:szCs w:val="21"/>
              </w:rPr>
              <w:t>持续以公允价值计量的负</w:t>
            </w:r>
            <w:r>
              <w:rPr>
                <w:rFonts w:ascii="宋体" w:hAnsi="宋体" w:cs="宋体" w:eastAsia="宋体" w:hint="default"/>
                <w:spacing w:val="5"/>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5"/>
                <w:sz w:val="21"/>
                <w:szCs w:val="21"/>
              </w:rPr>
              <w:t>二、非持续的公允价值计</w:t>
            </w:r>
            <w:r>
              <w:rPr>
                <w:rFonts w:ascii="宋体" w:hAnsi="宋体" w:cs="宋体" w:eastAsia="宋体" w:hint="default"/>
                <w:spacing w:val="5"/>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5"/>
                <w:sz w:val="21"/>
                <w:szCs w:val="21"/>
              </w:rPr>
              <w:t>非持续以公允价值计量的</w:t>
            </w:r>
            <w:r>
              <w:rPr>
                <w:rFonts w:ascii="宋体" w:hAnsi="宋体" w:cs="宋体" w:eastAsia="宋体" w:hint="default"/>
                <w:spacing w:val="5"/>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5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pacing w:val="5"/>
                <w:sz w:val="21"/>
                <w:szCs w:val="21"/>
              </w:rPr>
              <w:t>非持续以公允价值计量的</w:t>
            </w:r>
            <w:r>
              <w:rPr>
                <w:rFonts w:ascii="宋体" w:hAnsi="宋体" w:cs="宋体" w:eastAsia="宋体" w:hint="default"/>
                <w:spacing w:val="5"/>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730"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138" w:right="143"/>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884" w:val="left" w:leader="none"/>
        </w:tabs>
        <w:spacing w:line="274" w:lineRule="exact" w:before="82"/>
        <w:ind w:left="138" w:right="43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公司按照在计量日能够取得的相同资产或负债在活跃市场上未经调整的报价确认公允价值变动。</w:t>
      </w:r>
    </w:p>
    <w:p>
      <w:pPr>
        <w:pStyle w:val="Heading4"/>
        <w:spacing w:line="240" w:lineRule="auto" w:before="168"/>
        <w:ind w:left="138" w:right="143"/>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896" w:val="left" w:leader="none"/>
        </w:tabs>
        <w:spacing w:line="240" w:lineRule="auto" w:before="58"/>
        <w:ind w:left="138" w:right="575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43"/>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896" w:val="left" w:leader="none"/>
        </w:tabs>
        <w:spacing w:line="240" w:lineRule="auto" w:before="56"/>
        <w:ind w:left="138" w:right="575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562" w:right="184" w:hanging="425"/>
        <w:jc w:val="left"/>
        <w:rPr>
          <w:b w:val="0"/>
          <w:bCs w:val="0"/>
        </w:rPr>
      </w:pPr>
      <w:r>
        <w:rPr>
          <w:rFonts w:ascii="宋体" w:hAnsi="宋体" w:cs="宋体" w:eastAsia="宋体" w:hint="default"/>
        </w:rPr>
        <w:t>5</w:t>
      </w:r>
      <w:r>
        <w:rPr/>
        <w:t>、</w:t>
      </w:r>
      <w:r>
        <w:rPr>
          <w:spacing w:val="-1"/>
        </w:rPr>
        <w:t> </w:t>
      </w:r>
      <w:r>
        <w:rPr/>
        <w:t>持续的第三层次公允价值计量项目，期初与期末账面价值间的调节信息及不可观察参数敏感性</w:t>
      </w:r>
      <w:r>
        <w:rPr>
          <w:w w:val="100"/>
        </w:rPr>
        <w:t> </w:t>
      </w:r>
      <w:r>
        <w:rPr/>
        <w:t>分析</w:t>
      </w:r>
      <w:r>
        <w:rPr>
          <w:b w:val="0"/>
          <w:bCs w:val="0"/>
        </w:rPr>
      </w:r>
    </w:p>
    <w:p>
      <w:pPr>
        <w:pStyle w:val="BodyText"/>
        <w:tabs>
          <w:tab w:pos="896" w:val="left" w:leader="none"/>
        </w:tabs>
        <w:spacing w:line="240" w:lineRule="auto" w:before="56"/>
        <w:ind w:left="138" w:right="575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43"/>
        <w:jc w:val="left"/>
        <w:rPr>
          <w:b w:val="0"/>
          <w:bCs w:val="0"/>
        </w:rPr>
      </w:pPr>
      <w:r>
        <w:rPr>
          <w:rFonts w:ascii="宋体" w:hAnsi="宋体" w:cs="宋体" w:eastAsia="宋体" w:hint="default"/>
        </w:rPr>
        <w:t>6</w:t>
      </w:r>
      <w:r>
        <w:rPr/>
        <w:t>、</w:t>
      </w:r>
      <w:r>
        <w:rPr>
          <w:spacing w:val="-1"/>
        </w:rPr>
        <w:t> </w:t>
      </w:r>
      <w:r>
        <w:rPr/>
        <w:t>持续的公允价值计量项目，本期内发生各层级之间转换的，转换的原因及确定转换时点的政策</w:t>
      </w:r>
      <w:r>
        <w:rPr>
          <w:b w:val="0"/>
          <w:bCs w:val="0"/>
        </w:rPr>
      </w:r>
    </w:p>
    <w:p>
      <w:pPr>
        <w:pStyle w:val="BodyText"/>
        <w:tabs>
          <w:tab w:pos="896" w:val="left" w:leader="none"/>
        </w:tabs>
        <w:spacing w:line="240" w:lineRule="auto" w:before="58"/>
        <w:ind w:left="138" w:right="575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60"/>
          <w:pgSz w:w="11910" w:h="16840"/>
          <w:pgMar w:footer="1195" w:header="882" w:top="1120" w:bottom="1380" w:left="1660" w:right="8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398" w:right="287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156" w:val="left" w:leader="none"/>
        </w:tabs>
        <w:spacing w:line="240" w:lineRule="auto" w:before="58"/>
        <w:ind w:left="398" w:right="287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398" w:right="287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156" w:val="left" w:leader="none"/>
        </w:tabs>
        <w:spacing w:line="240" w:lineRule="auto" w:before="56"/>
        <w:ind w:left="398" w:right="287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1"/>
          <w:pgSz w:w="11910" w:h="16840"/>
          <w:pgMar w:footer="1195" w:header="882" w:top="1120" w:bottom="1380" w:left="1400" w:right="760"/>
          <w:pgNumType w:start="161"/>
        </w:sectPr>
      </w:pPr>
    </w:p>
    <w:p>
      <w:pPr>
        <w:pStyle w:val="Heading4"/>
        <w:spacing w:line="240" w:lineRule="auto"/>
        <w:ind w:left="39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156" w:val="left" w:leader="none"/>
        </w:tabs>
        <w:spacing w:line="240" w:lineRule="auto" w:before="58"/>
        <w:ind w:left="39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1237" w:val="left" w:leader="none"/>
        </w:tabs>
        <w:spacing w:line="290" w:lineRule="auto" w:before="40"/>
        <w:ind w:left="39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144" w:val="left" w:leader="none"/>
        </w:tabs>
        <w:spacing w:line="240" w:lineRule="auto" w:before="13"/>
        <w:ind w:left="39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661" w:val="left" w:leader="none"/>
        </w:tabs>
        <w:spacing w:line="240" w:lineRule="auto"/>
        <w:ind w:left="3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400" w:right="760"/>
          <w:cols w:num="2" w:equalWidth="0">
            <w:col w:w="2928" w:space="3668"/>
            <w:col w:w="3154"/>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35"/>
        <w:gridCol w:w="994"/>
        <w:gridCol w:w="1138"/>
        <w:gridCol w:w="938"/>
        <w:gridCol w:w="1736"/>
        <w:gridCol w:w="1870"/>
      </w:tblGrid>
      <w:tr>
        <w:trPr>
          <w:trHeight w:val="85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母公司名称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57" w:right="144"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77" w:right="125"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Times New Roman" w:hAnsi="Times New Roman" w:cs="Times New Roman" w:eastAsia="Times New Roman" w:hint="default"/>
                <w:sz w:val="21"/>
                <w:szCs w:val="21"/>
              </w:rPr>
              <w:t>(%)</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41" w:right="139"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28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center"/>
              <w:rPr>
                <w:rFonts w:ascii="宋体" w:hAnsi="宋体" w:cs="宋体" w:eastAsia="宋体" w:hint="default"/>
                <w:sz w:val="21"/>
                <w:szCs w:val="21"/>
              </w:rPr>
            </w:pPr>
            <w:r>
              <w:rPr>
                <w:rFonts w:ascii="宋体" w:hAnsi="宋体" w:cs="宋体" w:eastAsia="宋体" w:hint="default"/>
                <w:sz w:val="21"/>
                <w:szCs w:val="21"/>
              </w:rPr>
              <w:t>杭州恒生电子集团有限公司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2" w:right="0"/>
              <w:jc w:val="left"/>
              <w:rPr>
                <w:rFonts w:ascii="Times New Roman" w:hAnsi="Times New Roman" w:cs="Times New Roman" w:eastAsia="Times New Roman" w:hint="default"/>
                <w:sz w:val="21"/>
                <w:szCs w:val="21"/>
              </w:rPr>
            </w:pPr>
            <w:r>
              <w:rPr>
                <w:rFonts w:ascii="Times New Roman"/>
                <w:sz w:val="21"/>
              </w:rPr>
              <w:t>5,000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47" w:right="0"/>
              <w:jc w:val="left"/>
              <w:rPr>
                <w:rFonts w:ascii="Times New Roman" w:hAnsi="Times New Roman" w:cs="Times New Roman" w:eastAsia="Times New Roman" w:hint="default"/>
                <w:sz w:val="21"/>
                <w:szCs w:val="21"/>
              </w:rPr>
            </w:pPr>
            <w:r>
              <w:rPr>
                <w:rFonts w:ascii="Times New Roman"/>
                <w:sz w:val="21"/>
              </w:rPr>
              <w:t>20.72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20.72</w:t>
            </w:r>
          </w:p>
        </w:tc>
      </w:tr>
    </w:tbl>
    <w:p>
      <w:pPr>
        <w:spacing w:line="240" w:lineRule="auto" w:before="13"/>
        <w:rPr>
          <w:rFonts w:ascii="宋体" w:hAnsi="宋体" w:cs="宋体" w:eastAsia="宋体" w:hint="default"/>
          <w:sz w:val="12"/>
          <w:szCs w:val="12"/>
        </w:rPr>
      </w:pPr>
    </w:p>
    <w:p>
      <w:pPr>
        <w:pStyle w:val="BodyText"/>
        <w:spacing w:line="237" w:lineRule="auto" w:before="38"/>
        <w:ind w:left="398" w:right="6823"/>
        <w:jc w:val="both"/>
      </w:pPr>
      <w:r>
        <w:rPr>
          <w:spacing w:val="-2"/>
        </w:rPr>
        <w:t>本企业的母公司情况的说明</w:t>
      </w:r>
      <w:r>
        <w:rPr>
          <w:spacing w:val="-82"/>
        </w:rPr>
        <w:t> </w:t>
      </w:r>
      <w:r>
        <w:rPr>
          <w:spacing w:val="-82"/>
        </w:rPr>
      </w:r>
      <w:r>
        <w:rPr>
          <w:spacing w:val="-2"/>
        </w:rPr>
        <w:t>该公司最终控制方为马云。</w:t>
      </w:r>
      <w:r>
        <w:rPr>
          <w:spacing w:val="-82"/>
        </w:rPr>
        <w:t> </w:t>
      </w:r>
      <w:r>
        <w:rPr>
          <w:spacing w:val="-82"/>
        </w:rPr>
      </w:r>
      <w:r>
        <w:rPr/>
        <w:t>本企业最终控制方是马云</w:t>
      </w:r>
    </w:p>
    <w:p>
      <w:pPr>
        <w:spacing w:line="240" w:lineRule="auto" w:before="1"/>
        <w:rPr>
          <w:rFonts w:ascii="宋体" w:hAnsi="宋体" w:cs="宋体" w:eastAsia="宋体" w:hint="default"/>
          <w:sz w:val="23"/>
          <w:szCs w:val="23"/>
        </w:rPr>
      </w:pPr>
    </w:p>
    <w:p>
      <w:pPr>
        <w:spacing w:line="290" w:lineRule="auto" w:before="0"/>
        <w:ind w:left="398" w:right="434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34" w:lineRule="exact"/>
        <w:ind w:left="39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398" w:right="0"/>
        <w:jc w:val="both"/>
      </w:pPr>
      <w:r>
        <w:rPr/>
        <w:t>本公司的子公司情况详见本财务报表附注在其他主体中的权益之说明。</w:t>
      </w:r>
    </w:p>
    <w:p>
      <w:pPr>
        <w:spacing w:line="240" w:lineRule="auto" w:before="11"/>
        <w:rPr>
          <w:rFonts w:ascii="宋体" w:hAnsi="宋体" w:cs="宋体" w:eastAsia="宋体" w:hint="default"/>
          <w:sz w:val="22"/>
          <w:szCs w:val="22"/>
        </w:rPr>
      </w:pPr>
    </w:p>
    <w:p>
      <w:pPr>
        <w:spacing w:line="290" w:lineRule="auto" w:before="0"/>
        <w:ind w:left="398" w:right="287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33" w:lineRule="exact"/>
        <w:ind w:left="39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398" w:right="0"/>
        <w:jc w:val="left"/>
      </w:pPr>
      <w:r>
        <w:rPr/>
        <w:t>本期与本公司发生关联方交易，或前期与本公司发生关联方交易形成余额的其他合营或联营企业情</w:t>
      </w:r>
      <w:r>
        <w:rPr>
          <w:spacing w:val="-22"/>
        </w:rPr>
        <w:t> </w:t>
      </w:r>
      <w:r>
        <w:rPr>
          <w:spacing w:val="-22"/>
        </w:rPr>
      </w:r>
      <w:r>
        <w:rPr/>
        <w:t>况如下</w:t>
      </w:r>
    </w:p>
    <w:p>
      <w:pPr>
        <w:pStyle w:val="BodyText"/>
        <w:spacing w:line="262" w:lineRule="exact"/>
        <w:ind w:left="39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285" w:type="dxa"/>
        <w:tblLayout w:type="fixed"/>
        <w:tblCellMar>
          <w:top w:w="0" w:type="dxa"/>
          <w:left w:w="0" w:type="dxa"/>
          <w:bottom w:w="0" w:type="dxa"/>
          <w:right w:w="0" w:type="dxa"/>
        </w:tblCellMar>
        <w:tblLook w:val="01E0"/>
      </w:tblPr>
      <w:tblGrid>
        <w:gridCol w:w="4928"/>
        <w:gridCol w:w="4407"/>
      </w:tblGrid>
      <w:tr>
        <w:trPr>
          <w:trHeight w:val="29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Times New Roman" w:hAnsi="Times New Roman" w:cs="Times New Roman" w:eastAsia="Times New Roman" w:hint="default"/>
                <w:sz w:val="21"/>
                <w:szCs w:val="21"/>
              </w:rPr>
              <w:t>(</w:t>
            </w: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基金销售有限公司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江西省联交运金融服务有限公司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left"/>
        <w:rPr>
          <w:rFonts w:ascii="宋体" w:hAnsi="宋体" w:cs="宋体" w:eastAsia="宋体" w:hint="default"/>
          <w:sz w:val="21"/>
          <w:szCs w:val="21"/>
        </w:rPr>
        <w:sectPr>
          <w:type w:val="continuous"/>
          <w:pgSz w:w="11910" w:h="16840"/>
          <w:pgMar w:top="1120" w:bottom="1380" w:left="14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28"/>
        <w:gridCol w:w="4407"/>
      </w:tblGrid>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杭州万铭金融信息服务有限公司</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2"/>
        <w:rPr>
          <w:rFonts w:ascii="宋体" w:hAnsi="宋体" w:cs="宋体" w:eastAsia="宋体" w:hint="default"/>
          <w:sz w:val="13"/>
          <w:szCs w:val="13"/>
        </w:rPr>
      </w:pPr>
    </w:p>
    <w:p>
      <w:pPr>
        <w:pStyle w:val="BodyText"/>
        <w:spacing w:line="273" w:lineRule="exact" w:before="36"/>
        <w:ind w:right="6308"/>
        <w:jc w:val="left"/>
      </w:pPr>
      <w:r>
        <w:rPr/>
        <w:t>其他说明</w:t>
      </w:r>
    </w:p>
    <w:p>
      <w:pPr>
        <w:pStyle w:val="BodyText"/>
        <w:spacing w:line="289" w:lineRule="exact"/>
        <w:ind w:right="63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6308"/>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63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938"/>
        <w:gridCol w:w="4397"/>
      </w:tblGrid>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6"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北京蚂蚁云金融信息服务有限公司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网络技术有限公司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阿里云计算有限公司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Alibaba Cloud(Singapore) Private Limited [</w:t>
            </w:r>
            <w:r>
              <w:rPr>
                <w:rFonts w:ascii="宋体" w:hAnsi="宋体" w:cs="宋体" w:eastAsia="宋体" w:hint="default"/>
                <w:sz w:val="21"/>
                <w:szCs w:val="21"/>
              </w:rPr>
              <w:t>注</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天弘基金管理有限公司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蚂蚁财富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金融信息服务有限公司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浙江淘宝网络有限公司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蚂蚁金服</w:t>
            </w:r>
            <w:r>
              <w:rPr>
                <w:rFonts w:ascii="Times New Roman" w:hAnsi="Times New Roman" w:cs="Times New Roman" w:eastAsia="Times New Roman" w:hint="default"/>
                <w:sz w:val="21"/>
                <w:szCs w:val="21"/>
              </w:rPr>
              <w:t>(</w:t>
            </w: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网络技术有限公司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浙江天猫技术有限公司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上海保险交易所股份有限公司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青岛银行股份有限公司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星环信息科技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三角兽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证通股份有限公司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中证信用增进股份有限公司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无锡华升电气有限公司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宁波恒星汇股权投资合伙企业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 [</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浙江网商银行股份有限公司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众安在线财产保险股份有限公司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373" w:hRule="exact"/>
        </w:trPr>
        <w:tc>
          <w:tcPr>
            <w:tcW w:w="4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彭政纲、刘曙峰、汪祥耀、郭田勇、丁玮、刘兰玉、</w:t>
            </w:r>
          </w:p>
          <w:p>
            <w:pPr>
              <w:pStyle w:val="TableParagraph"/>
              <w:spacing w:line="237" w:lineRule="auto" w:before="2"/>
              <w:ind w:left="103" w:right="99"/>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井贤栋、蒋建圣、韩歆毅、黄辰立、赵二香、官晓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岚、倪守奇、范径武、傅美英、姚曼英、童晨晖、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4"/>
                <w:sz w:val="21"/>
                <w:szCs w:val="21"/>
              </w:rPr>
              <w:t>张国强、王锋、张永、宋加勇、高俊国、赵颖、</w:t>
            </w:r>
            <w:r>
              <w:rPr>
                <w:rFonts w:ascii="宋体" w:hAnsi="宋体" w:cs="宋体" w:eastAsia="宋体" w:hint="default"/>
                <w:spacing w:val="-14"/>
                <w:sz w:val="21"/>
                <w:szCs w:val="21"/>
              </w:rPr>
              <w:t>GUOFEI</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GEOFF JIANG</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3"/>
        <w:rPr>
          <w:rFonts w:ascii="宋体" w:hAnsi="宋体" w:cs="宋体" w:eastAsia="宋体" w:hint="default"/>
          <w:sz w:val="14"/>
          <w:szCs w:val="14"/>
        </w:rPr>
      </w:pPr>
    </w:p>
    <w:p>
      <w:pPr>
        <w:pStyle w:val="BodyText"/>
        <w:spacing w:line="240" w:lineRule="auto" w:before="36"/>
        <w:ind w:right="6308"/>
        <w:jc w:val="left"/>
      </w:pPr>
      <w:r>
        <w:rPr/>
        <w:t>其他说明</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40"/>
        <w:gridCol w:w="4395"/>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关联单位简称</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恒生芸泰</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世纪实业</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金融资产交易中心</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恒生百川</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Times New Roman" w:hAnsi="Times New Roman" w:cs="Times New Roman" w:eastAsia="Times New Roman" w:hint="default"/>
                <w:sz w:val="21"/>
                <w:szCs w:val="21"/>
              </w:rPr>
              <w:t>(</w:t>
            </w: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基金销售有限公司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蚂蚁基金</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开拓者</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恒生长运</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融都科技</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杭州恒生云融网络科技有限公司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云融网络</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江西省联交运金融服务有限公司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江西联交运</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国金道富</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福建结算中心</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深圳米筐</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杭州万铭金融信息服务有限公司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万铭金融</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40"/>
        <w:gridCol w:w="4395"/>
      </w:tblGrid>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蚂蚁云金融</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网络技术有限公司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阿里云</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Alibaba Cloud(Singapore) Private</w:t>
            </w:r>
            <w:r>
              <w:rPr>
                <w:rFonts w:ascii="Times New Roman"/>
                <w:spacing w:val="-14"/>
                <w:sz w:val="21"/>
              </w:rPr>
              <w:t> </w:t>
            </w:r>
            <w:r>
              <w:rPr>
                <w:rFonts w:ascii="Times New Roman"/>
                <w:sz w:val="21"/>
              </w:rPr>
              <w:t>Limited</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新加坡阿里云</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天弘基金</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金融信息服务有限公司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蚂蚁财富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浙江淘宝网络有限公司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淘宝网络</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w:t>
            </w:r>
            <w:r>
              <w:rPr>
                <w:rFonts w:ascii="Times New Roman" w:hAnsi="Times New Roman" w:cs="Times New Roman" w:eastAsia="Times New Roman" w:hint="default"/>
                <w:sz w:val="21"/>
                <w:szCs w:val="21"/>
              </w:rPr>
              <w:t>(</w:t>
            </w: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网络技术有限公司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蚂蚁网络</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浙江天猫技术有限公司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天猫技术</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上海保险交易所股份有限公司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上海保交所</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青岛银行</w:t>
            </w:r>
          </w:p>
        </w:tc>
      </w:tr>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星环信息科技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星环信息</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三角兽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三角兽科技</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证通股份</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中证信用增进股份有限公司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中证信用</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无锡华升电气有限公司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华升电气</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宁波恒星汇股权投资合伙企业</w:t>
            </w:r>
            <w:r>
              <w:rPr>
                <w:rFonts w:ascii="Times New Roman" w:hAnsi="Times New Roman" w:cs="Times New Roman" w:eastAsia="Times New Roman" w:hint="default"/>
                <w:sz w:val="21"/>
                <w:szCs w:val="21"/>
              </w:rPr>
              <w:t>(</w:t>
            </w:r>
            <w:r>
              <w:rPr>
                <w:rFonts w:ascii="宋体" w:hAnsi="宋体" w:cs="宋体" w:eastAsia="宋体" w:hint="default"/>
                <w:sz w:val="21"/>
                <w:szCs w:val="21"/>
              </w:rPr>
              <w:t>有限合伙</w:t>
            </w:r>
            <w:r>
              <w:rPr>
                <w:rFonts w:ascii="Times New Roman" w:hAnsi="Times New Roman" w:cs="Times New Roman" w:eastAsia="Times New Roman" w:hint="default"/>
                <w:sz w:val="21"/>
                <w:szCs w:val="21"/>
              </w:rPr>
              <w:t>)</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恒星汇</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网商银行</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众安在线</w:t>
            </w:r>
          </w:p>
        </w:tc>
      </w:tr>
      <w:tr>
        <w:trPr>
          <w:trHeight w:val="134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彭政纲、刘曙峰、汪祥耀、郭田勇、丁玮、刘兰玉、</w:t>
            </w:r>
          </w:p>
          <w:p>
            <w:pPr>
              <w:pStyle w:val="TableParagraph"/>
              <w:spacing w:line="242" w:lineRule="auto"/>
              <w:ind w:left="103" w:right="101"/>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井贤栋、蒋建圣、韩歆毅、黄辰立、赵二香、官晓</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岚、倪守奇、范径武、傅美英、姚曼英、童晨晖、</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9"/>
                <w:sz w:val="21"/>
                <w:szCs w:val="21"/>
              </w:rPr>
              <w:t>张国强、王锋、张永、宋加勇、高俊国、赵颖、</w:t>
            </w:r>
            <w:r>
              <w:rPr>
                <w:rFonts w:ascii="Times New Roman" w:hAnsi="Times New Roman" w:cs="Times New Roman" w:eastAsia="Times New Roman" w:hint="default"/>
                <w:spacing w:val="-19"/>
                <w:sz w:val="21"/>
                <w:szCs w:val="21"/>
              </w:rPr>
              <w:t>GUOFEI</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5"/>
                <w:sz w:val="21"/>
                <w:szCs w:val="21"/>
              </w:rPr>
            </w:r>
            <w:r>
              <w:rPr>
                <w:rFonts w:ascii="Times New Roman" w:hAnsi="Times New Roman" w:cs="Times New Roman" w:eastAsia="Times New Roman" w:hint="default"/>
                <w:sz w:val="21"/>
                <w:szCs w:val="21"/>
              </w:rPr>
              <w:t>GEOFF</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JIANG</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760"/>
        </w:sectPr>
      </w:pPr>
    </w:p>
    <w:p>
      <w:pPr>
        <w:pStyle w:val="BodyText"/>
        <w:spacing w:line="282" w:lineRule="exact" w:before="36"/>
        <w:ind w:right="-13"/>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第一大股东的实际控制人控制的企业。</w:t>
      </w:r>
    </w:p>
    <w:p>
      <w:pPr>
        <w:pStyle w:val="BodyText"/>
        <w:spacing w:line="272" w:lineRule="exact"/>
        <w:ind w:right="-13"/>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参股企业。</w:t>
      </w:r>
    </w:p>
    <w:p>
      <w:pPr>
        <w:pStyle w:val="BodyText"/>
        <w:spacing w:line="272" w:lineRule="exact"/>
        <w:ind w:right="-13"/>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子公司的少数股东。</w:t>
      </w:r>
    </w:p>
    <w:p>
      <w:pPr>
        <w:pStyle w:val="BodyText"/>
        <w:spacing w:line="272" w:lineRule="exact"/>
        <w:ind w:right="-13"/>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高级管理人员控制的企业。</w:t>
      </w:r>
    </w:p>
    <w:p>
      <w:pPr>
        <w:pStyle w:val="BodyText"/>
        <w:spacing w:line="271" w:lineRule="exact"/>
        <w:ind w:right="-13"/>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井贤栋及韩歆毅担任董事的企业。</w:t>
      </w:r>
    </w:p>
    <w:p>
      <w:pPr>
        <w:pStyle w:val="BodyText"/>
        <w:spacing w:line="272" w:lineRule="exact"/>
        <w:ind w:right="-13"/>
        <w:jc w:val="left"/>
      </w:pPr>
      <w:r>
        <w:rPr>
          <w:rFonts w:ascii="Times New Roman" w:hAnsi="Times New Roman" w:cs="Times New Roman" w:eastAsia="Times New Roman" w:hint="default"/>
        </w:rPr>
        <w:t>[</w:t>
      </w:r>
      <w:r>
        <w:rPr/>
        <w:t>注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蚂蚁金服参股企业。</w:t>
      </w:r>
    </w:p>
    <w:p>
      <w:pPr>
        <w:spacing w:line="273" w:lineRule="auto" w:before="0"/>
        <w:ind w:left="218" w:right="20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高级管理人员。</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90" w:lineRule="auto" w:before="29"/>
        <w:ind w:left="218" w:right="2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5" w:lineRule="exact"/>
        <w:ind w:right="-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60"/>
          <w:cols w:num="2" w:equalWidth="0">
            <w:col w:w="4465" w:space="2343"/>
            <w:col w:w="2762"/>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01"/>
        <w:gridCol w:w="2213"/>
        <w:gridCol w:w="2239"/>
        <w:gridCol w:w="2228"/>
      </w:tblGrid>
      <w:tr>
        <w:trPr>
          <w:trHeight w:val="305"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7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18,384,539.83</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29,564,718.72</w:t>
            </w: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蚂蚁云金融</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采购货物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643,502.43</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217,726.20</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淘宝网络</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采购货物</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6,030.13</w:t>
            </w: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融都科技</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采购货物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806,603.77</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44,768.44</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6,991,651.92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4,685,146.96</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110,778.94</w:t>
            </w: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上海保交所</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37,735.84</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37,735.84</w:t>
            </w: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60,371.22</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120,847.17</w:t>
            </w:r>
          </w:p>
        </w:tc>
      </w:tr>
      <w:tr>
        <w:trPr>
          <w:trHeight w:val="284"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星环信息</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采购货物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941,880.34</w:t>
            </w: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三角兽科技</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采购货物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1,059,433.97</w:t>
            </w: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恒生芸泰</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229,245.28</w:t>
            </w:r>
          </w:p>
        </w:tc>
        <w:tc>
          <w:tcPr>
            <w:tcW w:w="22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01"/>
        <w:gridCol w:w="2213"/>
        <w:gridCol w:w="2239"/>
        <w:gridCol w:w="2228"/>
      </w:tblGrid>
      <w:tr>
        <w:trPr>
          <w:trHeight w:val="284" w:hRule="exact"/>
        </w:trPr>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新加坡阿里云</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接受服务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7" w:right="0"/>
              <w:jc w:val="left"/>
              <w:rPr>
                <w:rFonts w:ascii="Times New Roman" w:hAnsi="Times New Roman" w:cs="Times New Roman" w:eastAsia="Times New Roman" w:hint="default"/>
                <w:sz w:val="21"/>
                <w:szCs w:val="21"/>
              </w:rPr>
            </w:pPr>
            <w:r>
              <w:rPr>
                <w:rFonts w:ascii="Times New Roman"/>
                <w:sz w:val="21"/>
              </w:rPr>
              <w:t>192,744.90</w:t>
            </w:r>
          </w:p>
        </w:tc>
        <w:tc>
          <w:tcPr>
            <w:tcW w:w="22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660" w:right="840"/>
        </w:sectPr>
      </w:pPr>
    </w:p>
    <w:p>
      <w:pPr>
        <w:pStyle w:val="BodyText"/>
        <w:spacing w:line="281" w:lineRule="exact" w:before="36"/>
        <w:ind w:left="13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1"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840"/>
          <w:cols w:num="2" w:equalWidth="0">
            <w:col w:w="2510" w:space="4297"/>
            <w:col w:w="2603"/>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94"/>
        <w:gridCol w:w="2189"/>
        <w:gridCol w:w="2249"/>
        <w:gridCol w:w="2249"/>
      </w:tblGrid>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上海保交所</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424,528.31</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蚂蚁基金</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17,671,959.06</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8,833,374.01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4,009,365.73</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301,166.13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220,364.15</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天弘基金</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11,405,013.01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9,557,272.93</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国金道富</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3,044,091.76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1,256,337.87</w:t>
            </w:r>
          </w:p>
        </w:tc>
      </w:tr>
      <w:tr>
        <w:trPr>
          <w:trHeight w:val="28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世纪实业</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57,631.25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40,208.58</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恒生芸泰</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237,709.19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830,643.40</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蚂蚁财富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7,337,735.70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5,832,150.98</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5,866,655.67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3,982,104.62</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开拓者</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105,747.91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222,138.57</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恒生长运</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724,397.04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929,762.58</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众安在线</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1,017,306.98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721,938.02</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江西联交运</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5,417,845.49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5,543,402.42</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网商银行</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1,819,834.04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3,437,282.13</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融都科技</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105,747.91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46,705.33</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蚂蚁网络</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107,754.98</w:t>
            </w:r>
          </w:p>
        </w:tc>
      </w:tr>
      <w:tr>
        <w:trPr>
          <w:trHeight w:val="28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4,446,556.25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4,338,526.82</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金融资产交易中心</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1,650,742.78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1,713,010.51</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华升电气</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2249"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2,881,299.99</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恒星汇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管理费</w:t>
            </w:r>
          </w:p>
        </w:tc>
        <w:tc>
          <w:tcPr>
            <w:tcW w:w="2249"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1,456,522.89</w:t>
            </w: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福建结算中心</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230,666.08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2,957,264.97</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深圳米筐</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336,645.14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35,395.86</w:t>
            </w: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283,018.87</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证通股份</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1,310,290.26</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中证信用</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346,281.90</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万铭金融</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678,537.74</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5" w:lineRule="exact" w:before="36"/>
        <w:ind w:left="138" w:right="143"/>
        <w:jc w:val="left"/>
      </w:pPr>
      <w:r>
        <w:rPr/>
        <w:t>购销商品、提供和接受劳务的关联交易说明</w:t>
      </w:r>
    </w:p>
    <w:p>
      <w:pPr>
        <w:pStyle w:val="BodyText"/>
        <w:spacing w:line="290" w:lineRule="exact"/>
        <w:ind w:left="138" w:right="575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138" w:right="502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15" w:lineRule="exact"/>
        <w:ind w:left="138" w:right="575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2" w:lineRule="exact"/>
        <w:ind w:left="138" w:right="5755"/>
        <w:jc w:val="left"/>
      </w:pPr>
      <w:r>
        <w:rPr/>
        <w:t>关联托管</w:t>
      </w:r>
      <w:r>
        <w:rPr>
          <w:rFonts w:ascii="Times New Roman" w:hAnsi="Times New Roman" w:cs="Times New Roman" w:eastAsia="Times New Roman" w:hint="default"/>
        </w:rPr>
        <w:t>/</w:t>
      </w:r>
      <w:r>
        <w:rPr/>
        <w:t>承包情况说明</w:t>
      </w:r>
    </w:p>
    <w:p>
      <w:pPr>
        <w:pStyle w:val="BodyText"/>
        <w:spacing w:line="282" w:lineRule="exact"/>
        <w:ind w:left="138" w:right="575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1" w:lineRule="exact"/>
        <w:ind w:left="138" w:right="5755"/>
        <w:jc w:val="left"/>
      </w:pPr>
      <w:r>
        <w:rPr/>
        <w:t>本公司委托管理</w:t>
      </w:r>
      <w:r>
        <w:rPr>
          <w:rFonts w:ascii="Times New Roman" w:hAnsi="Times New Roman" w:cs="Times New Roman" w:eastAsia="Times New Roman" w:hint="default"/>
        </w:rPr>
        <w:t>/</w:t>
      </w:r>
      <w:r>
        <w:rPr/>
        <w:t>出包情况表</w:t>
      </w:r>
    </w:p>
    <w:p>
      <w:pPr>
        <w:pStyle w:val="BodyText"/>
        <w:spacing w:line="274" w:lineRule="exact" w:before="16"/>
        <w:ind w:left="138" w:right="575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62" w:lineRule="exact"/>
        <w:ind w:left="138" w:right="575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2" w:lineRule="exact"/>
        <w:jc w:val="left"/>
        <w:sectPr>
          <w:type w:val="continuous"/>
          <w:pgSz w:w="11910" w:h="16840"/>
          <w:pgMar w:top="1120" w:bottom="1380" w:left="1660" w:right="8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760"/>
        </w:sectPr>
      </w:pPr>
    </w:p>
    <w:p>
      <w:pPr>
        <w:spacing w:line="290" w:lineRule="auto" w:before="36"/>
        <w:ind w:left="21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43" w:lineRule="exact"/>
        <w:ind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60"/>
          <w:cols w:num="2" w:equalWidth="0">
            <w:col w:w="2112" w:space="4695"/>
            <w:col w:w="2763"/>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34"/>
        <w:gridCol w:w="2048"/>
        <w:gridCol w:w="2540"/>
        <w:gridCol w:w="2761"/>
      </w:tblGrid>
      <w:tr>
        <w:trPr>
          <w:trHeight w:val="34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金融资产交易中心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01" w:right="0"/>
              <w:jc w:val="left"/>
              <w:rPr>
                <w:rFonts w:ascii="Times New Roman" w:hAnsi="Times New Roman" w:cs="Times New Roman" w:eastAsia="Times New Roman" w:hint="default"/>
                <w:sz w:val="21"/>
                <w:szCs w:val="21"/>
              </w:rPr>
            </w:pPr>
            <w:r>
              <w:rPr>
                <w:rFonts w:ascii="Times New Roman"/>
                <w:sz w:val="21"/>
              </w:rPr>
              <w:t>1,502,359.37</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23" w:right="0"/>
              <w:jc w:val="left"/>
              <w:rPr>
                <w:rFonts w:ascii="Times New Roman" w:hAnsi="Times New Roman" w:cs="Times New Roman" w:eastAsia="Times New Roman" w:hint="default"/>
                <w:sz w:val="21"/>
                <w:szCs w:val="21"/>
              </w:rPr>
            </w:pPr>
            <w:r>
              <w:rPr>
                <w:rFonts w:ascii="Times New Roman"/>
                <w:sz w:val="21"/>
              </w:rPr>
              <w:t>1,529,075.84</w:t>
            </w:r>
          </w:p>
        </w:tc>
      </w:tr>
    </w:tbl>
    <w:p>
      <w:pPr>
        <w:spacing w:line="240" w:lineRule="auto" w:before="2"/>
        <w:rPr>
          <w:rFonts w:ascii="宋体" w:hAnsi="宋体" w:cs="宋体" w:eastAsia="宋体" w:hint="default"/>
          <w:sz w:val="13"/>
          <w:szCs w:val="13"/>
        </w:rPr>
      </w:pPr>
    </w:p>
    <w:p>
      <w:pPr>
        <w:pStyle w:val="BodyText"/>
        <w:spacing w:line="273" w:lineRule="exact" w:before="36"/>
        <w:ind w:right="6308"/>
        <w:jc w:val="left"/>
      </w:pPr>
      <w:r>
        <w:rPr/>
        <w:t>本公司作为承租方：</w:t>
      </w:r>
    </w:p>
    <w:p>
      <w:pPr>
        <w:pStyle w:val="BodyText"/>
        <w:spacing w:line="274" w:lineRule="exact" w:before="24"/>
        <w:ind w:right="63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关联租赁情况说明</w:t>
      </w:r>
    </w:p>
    <w:p>
      <w:pPr>
        <w:pStyle w:val="BodyText"/>
        <w:spacing w:line="262" w:lineRule="exact"/>
        <w:ind w:right="63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spacing w:line="290" w:lineRule="auto" w:before="0"/>
        <w:ind w:left="218" w:right="764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34" w:lineRule="exact"/>
        <w:ind w:right="63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right="6308"/>
        <w:jc w:val="left"/>
      </w:pPr>
      <w:r>
        <w:rPr/>
        <w:t>本公司作为被担保方</w:t>
      </w:r>
    </w:p>
    <w:p>
      <w:pPr>
        <w:pStyle w:val="BodyText"/>
        <w:spacing w:line="274" w:lineRule="exact" w:before="24"/>
        <w:ind w:right="63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关联担保情况说明</w:t>
      </w:r>
    </w:p>
    <w:p>
      <w:pPr>
        <w:pStyle w:val="BodyText"/>
        <w:spacing w:line="262" w:lineRule="exact"/>
        <w:ind w:right="63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760"/>
        </w:sectPr>
      </w:pPr>
    </w:p>
    <w:p>
      <w:pPr>
        <w:pStyle w:val="Heading4"/>
        <w:spacing w:line="240" w:lineRule="auto"/>
        <w:ind w:right="0"/>
        <w:jc w:val="left"/>
        <w:rPr>
          <w:b w:val="0"/>
          <w:bCs w:val="0"/>
        </w:rPr>
      </w:pPr>
      <w:r>
        <w:rPr>
          <w:rFonts w:ascii="宋体" w:hAnsi="宋体" w:cs="宋体" w:eastAsia="宋体" w:hint="default"/>
        </w:rPr>
        <w:t>(5).</w:t>
      </w:r>
      <w:r>
        <w:rPr/>
        <w:t>关联方资金拆借</w:t>
      </w:r>
      <w:r>
        <w:rPr>
          <w:b w:val="0"/>
          <w:bCs w:val="0"/>
        </w:rPr>
      </w:r>
    </w:p>
    <w:p>
      <w:pPr>
        <w:spacing w:line="273" w:lineRule="auto" w:before="58"/>
        <w:ind w:left="21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73" w:lineRule="auto" w:before="29"/>
        <w:ind w:left="218" w:right="124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29"/>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39"/>
        <w:ind w:right="0"/>
        <w:jc w:val="left"/>
      </w:pPr>
      <w:r>
        <w:rPr>
          <w:spacing w:val="-1"/>
        </w:rPr>
        <w:t>单位：万元</w:t>
        <w:tab/>
        <w:t>币种：人民币</w:t>
      </w:r>
    </w:p>
    <w:p>
      <w:pPr>
        <w:spacing w:after="0" w:line="240" w:lineRule="auto"/>
        <w:jc w:val="left"/>
        <w:sectPr>
          <w:type w:val="continuous"/>
          <w:pgSz w:w="11910" w:h="16840"/>
          <w:pgMar w:top="1120" w:bottom="1380" w:left="1580" w:right="760"/>
          <w:cols w:num="2" w:equalWidth="0">
            <w:col w:w="3595" w:space="3001"/>
            <w:col w:w="297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7"/>
        <w:gridCol w:w="3377"/>
        <w:gridCol w:w="2581"/>
      </w:tblGrid>
      <w:tr>
        <w:trPr>
          <w:trHeight w:val="281"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3,244.02</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3,695.23</w:t>
            </w:r>
          </w:p>
        </w:tc>
      </w:tr>
    </w:tbl>
    <w:p>
      <w:pPr>
        <w:pStyle w:val="BodyText"/>
        <w:spacing w:line="257" w:lineRule="exact"/>
        <w:ind w:right="0"/>
        <w:jc w:val="left"/>
      </w:pPr>
      <w:r>
        <w:rPr>
          <w:rFonts w:ascii="Times New Roman" w:hAnsi="Times New Roman" w:cs="Times New Roman" w:eastAsia="Times New Roman" w:hint="default"/>
          <w:spacing w:val="-6"/>
        </w:rPr>
        <w:t>[</w:t>
      </w:r>
      <w:r>
        <w:rPr>
          <w:spacing w:val="-6"/>
        </w:rPr>
        <w:t>注</w:t>
      </w:r>
      <w:r>
        <w:rPr>
          <w:rFonts w:ascii="Times New Roman" w:hAnsi="Times New Roman" w:cs="Times New Roman" w:eastAsia="Times New Roman" w:hint="default"/>
          <w:spacing w:val="-6"/>
        </w:rPr>
        <w:t>]</w:t>
      </w:r>
      <w:r>
        <w:rPr>
          <w:spacing w:val="-6"/>
        </w:rPr>
        <w:t>：其中</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年度高管薪酬为</w:t>
      </w:r>
      <w:r>
        <w:rPr>
          <w:spacing w:val="-51"/>
        </w:rPr>
        <w:t> </w:t>
      </w:r>
      <w:r>
        <w:rPr>
          <w:rFonts w:ascii="Times New Roman" w:hAnsi="Times New Roman" w:cs="Times New Roman" w:eastAsia="Times New Roman" w:hint="default"/>
        </w:rPr>
        <w:t>4,323.85</w:t>
      </w:r>
      <w:r>
        <w:rPr>
          <w:rFonts w:ascii="Times New Roman" w:hAnsi="Times New Roman" w:cs="Times New Roman" w:eastAsia="Times New Roman" w:hint="default"/>
          <w:spacing w:val="-2"/>
        </w:rPr>
        <w:t> </w:t>
      </w:r>
      <w:r>
        <w:rPr>
          <w:spacing w:val="-7"/>
        </w:rPr>
        <w:t>万元，调整</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年度计提的高管年终奖与实际发放数的差</w:t>
      </w:r>
    </w:p>
    <w:p>
      <w:pPr>
        <w:pStyle w:val="BodyText"/>
        <w:spacing w:line="240" w:lineRule="auto" w:before="117"/>
        <w:ind w:right="6308"/>
        <w:jc w:val="left"/>
      </w:pPr>
      <w:r>
        <w:rPr/>
        <w:t>额等</w:t>
      </w:r>
      <w:r>
        <w:rPr>
          <w:spacing w:val="-53"/>
        </w:rPr>
        <w:t> </w:t>
      </w:r>
      <w:r>
        <w:rPr>
          <w:rFonts w:ascii="Times New Roman" w:hAnsi="Times New Roman" w:cs="Times New Roman" w:eastAsia="Times New Roman" w:hint="default"/>
        </w:rPr>
        <w:t>1,079.83 </w:t>
      </w:r>
      <w:r>
        <w:rPr/>
        <w:t>万元。</w:t>
      </w:r>
    </w:p>
    <w:p>
      <w:pPr>
        <w:spacing w:line="240" w:lineRule="auto" w:before="1"/>
        <w:rPr>
          <w:rFonts w:ascii="宋体" w:hAnsi="宋体" w:cs="宋体" w:eastAsia="宋体" w:hint="default"/>
          <w:sz w:val="32"/>
          <w:szCs w:val="32"/>
        </w:rPr>
      </w:pPr>
    </w:p>
    <w:p>
      <w:pPr>
        <w:pStyle w:val="Heading4"/>
        <w:spacing w:line="240" w:lineRule="auto" w:before="0"/>
        <w:ind w:right="6308"/>
        <w:jc w:val="left"/>
        <w:rPr>
          <w:b w:val="0"/>
          <w:bCs w:val="0"/>
        </w:rPr>
      </w:pPr>
      <w:r>
        <w:rPr>
          <w:rFonts w:ascii="宋体" w:hAnsi="宋体" w:cs="宋体" w:eastAsia="宋体" w:hint="default"/>
        </w:rPr>
        <w:t>(8).</w:t>
      </w:r>
      <w:r>
        <w:rPr/>
        <w:t>其他关联交易</w:t>
      </w:r>
      <w:r>
        <w:rPr>
          <w:b w:val="0"/>
          <w:bCs w:val="0"/>
        </w:rPr>
      </w:r>
    </w:p>
    <w:p>
      <w:pPr>
        <w:pStyle w:val="BodyText"/>
        <w:tabs>
          <w:tab w:pos="964" w:val="left" w:leader="none"/>
        </w:tabs>
        <w:spacing w:line="281" w:lineRule="exact" w:before="59"/>
        <w:ind w:right="63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right="224" w:firstLine="419"/>
        <w:jc w:val="both"/>
      </w:pPr>
      <w:r>
        <w:rPr>
          <w:rFonts w:ascii="宋体" w:hAnsi="宋体" w:cs="宋体" w:eastAsia="宋体" w:hint="default"/>
        </w:rPr>
        <w:t>1)</w:t>
      </w:r>
      <w:r>
        <w:rPr>
          <w:rFonts w:ascii="宋体" w:hAnsi="宋体" w:cs="宋体" w:eastAsia="宋体" w:hint="default"/>
          <w:spacing w:val="14"/>
        </w:rPr>
        <w:t> </w:t>
      </w:r>
      <w:r>
        <w:rPr/>
        <w:t>根据公司</w:t>
      </w:r>
      <w:r>
        <w:rPr>
          <w:spacing w:val="-46"/>
        </w:rPr>
        <w:t> </w:t>
      </w:r>
      <w:r>
        <w:rPr>
          <w:rFonts w:ascii="宋体" w:hAnsi="宋体" w:cs="宋体" w:eastAsia="宋体" w:hint="default"/>
        </w:rPr>
        <w:t>2018</w:t>
      </w:r>
      <w:r>
        <w:rPr>
          <w:rFonts w:ascii="宋体" w:hAnsi="宋体" w:cs="宋体" w:eastAsia="宋体" w:hint="default"/>
          <w:spacing w:val="-49"/>
        </w:rPr>
        <w:t> </w:t>
      </w:r>
      <w:r>
        <w:rPr/>
        <w:t>年</w:t>
      </w:r>
      <w:r>
        <w:rPr>
          <w:spacing w:val="-46"/>
        </w:rPr>
        <w:t> </w:t>
      </w:r>
      <w:r>
        <w:rPr>
          <w:rFonts w:ascii="宋体" w:hAnsi="宋体" w:cs="宋体" w:eastAsia="宋体" w:hint="default"/>
        </w:rPr>
        <w:t>8</w:t>
      </w:r>
      <w:r>
        <w:rPr>
          <w:rFonts w:ascii="宋体" w:hAnsi="宋体" w:cs="宋体" w:eastAsia="宋体" w:hint="default"/>
          <w:spacing w:val="-49"/>
        </w:rPr>
        <w:t> </w:t>
      </w:r>
      <w:r>
        <w:rPr/>
        <w:t>月</w:t>
      </w:r>
      <w:r>
        <w:rPr>
          <w:spacing w:val="-49"/>
        </w:rPr>
        <w:t> </w:t>
      </w:r>
      <w:r>
        <w:rPr>
          <w:rFonts w:ascii="宋体" w:hAnsi="宋体" w:cs="宋体" w:eastAsia="宋体" w:hint="default"/>
        </w:rPr>
        <w:t>23</w:t>
      </w:r>
      <w:r>
        <w:rPr>
          <w:rFonts w:ascii="宋体" w:hAnsi="宋体" w:cs="宋体" w:eastAsia="宋体" w:hint="default"/>
          <w:spacing w:val="-46"/>
        </w:rPr>
        <w:t> </w:t>
      </w:r>
      <w:r>
        <w:rPr>
          <w:spacing w:val="-3"/>
        </w:rPr>
        <w:t>日六届二十二次董事会决议，本公司及全资子公司杭州翌马与宁波</w:t>
      </w:r>
      <w:r>
        <w:rPr>
          <w:spacing w:val="-3"/>
          <w:w w:val="100"/>
        </w:rPr>
        <w:t> </w:t>
      </w:r>
      <w:r>
        <w:rPr/>
        <w:t>恒星汇股权投资合伙企业</w:t>
      </w:r>
      <w:r>
        <w:rPr>
          <w:rFonts w:ascii="宋体" w:hAnsi="宋体" w:cs="宋体" w:eastAsia="宋体" w:hint="default"/>
        </w:rPr>
        <w:t>(</w:t>
      </w:r>
      <w:r>
        <w:rPr/>
        <w:t>有限合伙</w:t>
      </w:r>
      <w:r>
        <w:rPr>
          <w:rFonts w:ascii="宋体" w:hAnsi="宋体" w:cs="宋体" w:eastAsia="宋体" w:hint="default"/>
        </w:rPr>
        <w:t>)(</w:t>
      </w:r>
      <w:r>
        <w:rPr/>
        <w:t>以下简称恒星汇</w:t>
      </w:r>
      <w:r>
        <w:rPr>
          <w:rFonts w:ascii="宋体" w:hAnsi="宋体" w:cs="宋体" w:eastAsia="宋体" w:hint="default"/>
        </w:rPr>
        <w:t>)</w:t>
      </w:r>
      <w:r>
        <w:rPr/>
        <w:t>共同投资设立无锡星禄天成投资管理合伙企</w:t>
      </w:r>
      <w:r>
        <w:rPr>
          <w:spacing w:val="-17"/>
        </w:rPr>
        <w:t> </w:t>
      </w:r>
      <w:r>
        <w:rPr>
          <w:spacing w:val="-17"/>
        </w:rPr>
      </w:r>
      <w:r>
        <w:rPr/>
        <w:t>业</w:t>
      </w:r>
      <w:r>
        <w:rPr>
          <w:rFonts w:ascii="宋体" w:hAnsi="宋体" w:cs="宋体" w:eastAsia="宋体" w:hint="default"/>
        </w:rPr>
        <w:t>(</w:t>
      </w:r>
      <w:r>
        <w:rPr/>
        <w:t>有限合伙</w:t>
      </w:r>
      <w:r>
        <w:rPr>
          <w:rFonts w:ascii="宋体" w:hAnsi="宋体" w:cs="宋体" w:eastAsia="宋体" w:hint="default"/>
        </w:rPr>
        <w:t>)(</w:t>
      </w:r>
      <w:r>
        <w:rPr/>
        <w:t>以下简称无锡星禄</w:t>
      </w:r>
      <w:r>
        <w:rPr>
          <w:rFonts w:ascii="宋体" w:hAnsi="宋体" w:cs="宋体" w:eastAsia="宋体" w:hint="default"/>
        </w:rPr>
        <w:t>)</w:t>
      </w:r>
      <w:r>
        <w:rPr/>
        <w:t>，全体合伙人合计认缴出资 </w:t>
      </w:r>
      <w:r>
        <w:rPr>
          <w:rFonts w:ascii="宋体" w:hAnsi="宋体" w:cs="宋体" w:eastAsia="宋体" w:hint="default"/>
        </w:rPr>
        <w:t>30,100.00</w:t>
      </w:r>
      <w:r>
        <w:rPr>
          <w:rFonts w:ascii="宋体" w:hAnsi="宋体" w:cs="宋体" w:eastAsia="宋体" w:hint="default"/>
          <w:spacing w:val="-31"/>
        </w:rPr>
        <w:t> </w:t>
      </w:r>
      <w:r>
        <w:rPr/>
        <w:t>万元，其中本公司认缴出</w:t>
      </w:r>
    </w:p>
    <w:p>
      <w:pPr>
        <w:pStyle w:val="BodyText"/>
        <w:spacing w:line="240" w:lineRule="auto" w:before="30"/>
        <w:ind w:right="0"/>
        <w:jc w:val="left"/>
      </w:pPr>
      <w:r>
        <w:rPr/>
        <w:t>资</w:t>
      </w:r>
      <w:r>
        <w:rPr>
          <w:spacing w:val="-39"/>
        </w:rPr>
        <w:t> </w:t>
      </w:r>
      <w:r>
        <w:rPr>
          <w:rFonts w:ascii="宋体" w:hAnsi="宋体" w:cs="宋体" w:eastAsia="宋体" w:hint="default"/>
        </w:rPr>
        <w:t>18,000.00</w:t>
      </w:r>
      <w:r>
        <w:rPr>
          <w:rFonts w:ascii="宋体" w:hAnsi="宋体" w:cs="宋体" w:eastAsia="宋体" w:hint="default"/>
          <w:spacing w:val="-39"/>
        </w:rPr>
        <w:t> </w:t>
      </w:r>
      <w:r>
        <w:rPr/>
        <w:t>万元，杭州翌马认缴出资</w:t>
      </w:r>
      <w:r>
        <w:rPr>
          <w:spacing w:val="-39"/>
        </w:rPr>
        <w:t> </w:t>
      </w:r>
      <w:r>
        <w:rPr>
          <w:rFonts w:ascii="宋体" w:hAnsi="宋体" w:cs="宋体" w:eastAsia="宋体" w:hint="default"/>
        </w:rPr>
        <w:t>100</w:t>
      </w:r>
      <w:r>
        <w:rPr>
          <w:rFonts w:ascii="宋体" w:hAnsi="宋体" w:cs="宋体" w:eastAsia="宋体" w:hint="default"/>
          <w:spacing w:val="-39"/>
        </w:rPr>
        <w:t> </w:t>
      </w:r>
      <w:r>
        <w:rPr/>
        <w:t>万元，恒星汇认缴出资</w:t>
      </w:r>
      <w:r>
        <w:rPr>
          <w:spacing w:val="-42"/>
        </w:rPr>
        <w:t> </w:t>
      </w:r>
      <w:r>
        <w:rPr>
          <w:rFonts w:ascii="宋体" w:hAnsi="宋体" w:cs="宋体" w:eastAsia="宋体" w:hint="default"/>
        </w:rPr>
        <w:t>12,000.00</w:t>
      </w:r>
      <w:r>
        <w:rPr>
          <w:rFonts w:ascii="宋体" w:hAnsi="宋体" w:cs="宋体" w:eastAsia="宋体" w:hint="default"/>
          <w:spacing w:val="-39"/>
        </w:rPr>
        <w:t> </w:t>
      </w:r>
      <w:r>
        <w:rPr/>
        <w:t>万元。无锡星禄已于</w:t>
      </w:r>
    </w:p>
    <w:p>
      <w:pPr>
        <w:pStyle w:val="BodyText"/>
        <w:spacing w:line="240" w:lineRule="auto" w:before="133"/>
        <w:ind w:right="0"/>
        <w:jc w:val="left"/>
      </w:pP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50"/>
        </w:rPr>
        <w:t> </w:t>
      </w:r>
      <w:r>
        <w:rPr/>
        <w:t>月</w:t>
      </w:r>
      <w:r>
        <w:rPr>
          <w:spacing w:val="-53"/>
        </w:rPr>
        <w:t> </w:t>
      </w:r>
      <w:r>
        <w:rPr>
          <w:rFonts w:ascii="宋体" w:hAnsi="宋体" w:cs="宋体" w:eastAsia="宋体" w:hint="default"/>
        </w:rPr>
        <w:t>18</w:t>
      </w:r>
      <w:r>
        <w:rPr>
          <w:rFonts w:ascii="宋体" w:hAnsi="宋体" w:cs="宋体" w:eastAsia="宋体" w:hint="default"/>
          <w:spacing w:val="-50"/>
        </w:rPr>
        <w:t> </w:t>
      </w:r>
      <w:r>
        <w:rPr/>
        <w:t>日办妥工商设立登记手续。截至</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3"/>
        </w:rPr>
        <w:t> </w:t>
      </w:r>
      <w:r>
        <w:rPr/>
        <w:t>日，全体合伙人已累计实缴出资合</w:t>
      </w:r>
    </w:p>
    <w:p>
      <w:pPr>
        <w:pStyle w:val="BodyText"/>
        <w:spacing w:line="240" w:lineRule="auto" w:before="133"/>
        <w:ind w:right="6308"/>
        <w:jc w:val="left"/>
      </w:pPr>
      <w:r>
        <w:rPr/>
        <w:t>计</w:t>
      </w:r>
      <w:r>
        <w:rPr>
          <w:spacing w:val="-54"/>
        </w:rPr>
        <w:t> </w:t>
      </w:r>
      <w:r>
        <w:rPr>
          <w:rFonts w:ascii="宋体" w:hAnsi="宋体" w:cs="宋体" w:eastAsia="宋体" w:hint="default"/>
        </w:rPr>
        <w:t>8,668.80</w:t>
      </w:r>
      <w:r>
        <w:rPr>
          <w:rFonts w:ascii="宋体" w:hAnsi="宋体" w:cs="宋体" w:eastAsia="宋体" w:hint="default"/>
          <w:spacing w:val="-54"/>
        </w:rPr>
        <w:t> </w:t>
      </w:r>
      <w:r>
        <w:rPr/>
        <w:t>万元。</w:t>
      </w:r>
    </w:p>
    <w:p>
      <w:pPr>
        <w:pStyle w:val="BodyText"/>
        <w:spacing w:line="357" w:lineRule="auto" w:before="133"/>
        <w:ind w:right="220" w:firstLine="419"/>
        <w:jc w:val="both"/>
      </w:pPr>
      <w:r>
        <w:rPr>
          <w:rFonts w:ascii="宋体" w:hAnsi="宋体" w:cs="宋体" w:eastAsia="宋体" w:hint="default"/>
        </w:rPr>
        <w:t>2)</w:t>
      </w:r>
      <w:r>
        <w:rPr>
          <w:rFonts w:ascii="宋体" w:hAnsi="宋体" w:cs="宋体" w:eastAsia="宋体" w:hint="default"/>
          <w:spacing w:val="15"/>
        </w:rPr>
        <w:t> </w:t>
      </w:r>
      <w:r>
        <w:rPr/>
        <w:t>根据公司</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25</w:t>
      </w:r>
      <w:r>
        <w:rPr>
          <w:rFonts w:ascii="宋体" w:hAnsi="宋体" w:cs="宋体" w:eastAsia="宋体" w:hint="default"/>
          <w:spacing w:val="-46"/>
        </w:rPr>
        <w:t> </w:t>
      </w:r>
      <w:r>
        <w:rPr>
          <w:spacing w:val="-3"/>
        </w:rPr>
        <w:t>日六届十二次董事会决议，云汉投资、云银投资将其持有的创新业</w:t>
      </w:r>
      <w:r>
        <w:rPr>
          <w:w w:val="100"/>
        </w:rPr>
        <w:t> </w:t>
      </w:r>
      <w:r>
        <w:rPr/>
        <w:t>务子公司部分股权转让给宁波高新区山虞股权投资管理合伙企业</w:t>
      </w:r>
      <w:r>
        <w:rPr>
          <w:rFonts w:ascii="宋体" w:hAnsi="宋体" w:cs="宋体" w:eastAsia="宋体" w:hint="default"/>
        </w:rPr>
        <w:t>(</w:t>
      </w:r>
      <w:r>
        <w:rPr/>
        <w:t>有限合伙</w:t>
      </w:r>
      <w:r>
        <w:rPr>
          <w:rFonts w:ascii="宋体" w:hAnsi="宋体" w:cs="宋体" w:eastAsia="宋体" w:hint="default"/>
        </w:rPr>
        <w:t>)</w:t>
      </w:r>
      <w:r>
        <w:rPr/>
        <w:t>等员工持股平台。截至</w:t>
      </w:r>
      <w:r>
        <w:rPr>
          <w:spacing w:val="-13"/>
        </w:rPr>
        <w:t> </w:t>
      </w:r>
      <w:r>
        <w:rPr>
          <w:spacing w:val="-13"/>
        </w:rPr>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日，本期完成股权转让工商变更登记手续的情况如下：</w:t>
      </w:r>
    </w:p>
    <w:p>
      <w:pPr>
        <w:spacing w:after="0" w:line="357" w:lineRule="auto"/>
        <w:jc w:val="both"/>
        <w:sectPr>
          <w:type w:val="continuous"/>
          <w:pgSz w:w="11910" w:h="16840"/>
          <w:pgMar w:top="1120" w:bottom="1380" w:left="15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510"/>
        <w:gridCol w:w="1765"/>
        <w:gridCol w:w="1455"/>
        <w:gridCol w:w="1750"/>
        <w:gridCol w:w="1750"/>
      </w:tblGrid>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4" w:right="0"/>
              <w:jc w:val="center"/>
              <w:rPr>
                <w:rFonts w:ascii="宋体" w:hAnsi="宋体" w:cs="宋体" w:eastAsia="宋体" w:hint="default"/>
                <w:sz w:val="18"/>
                <w:szCs w:val="18"/>
              </w:rPr>
            </w:pPr>
            <w:r>
              <w:rPr>
                <w:rFonts w:ascii="宋体" w:hAnsi="宋体" w:cs="宋体" w:eastAsia="宋体" w:hint="default"/>
                <w:sz w:val="18"/>
                <w:szCs w:val="18"/>
              </w:rPr>
              <w:t>转让方</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z w:val="18"/>
                <w:szCs w:val="18"/>
              </w:rPr>
              <w:t>受让方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60" w:right="0"/>
              <w:jc w:val="left"/>
              <w:rPr>
                <w:rFonts w:ascii="宋体" w:hAnsi="宋体" w:cs="宋体" w:eastAsia="宋体" w:hint="default"/>
                <w:sz w:val="18"/>
                <w:szCs w:val="18"/>
              </w:rPr>
            </w:pPr>
            <w:r>
              <w:rPr>
                <w:rFonts w:ascii="宋体" w:hAnsi="宋体" w:cs="宋体" w:eastAsia="宋体" w:hint="default"/>
                <w:sz w:val="18"/>
                <w:szCs w:val="18"/>
              </w:rPr>
              <w:t>标的公司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19"/>
              <w:jc w:val="right"/>
              <w:rPr>
                <w:rFonts w:ascii="宋体" w:hAnsi="宋体" w:cs="宋体" w:eastAsia="宋体" w:hint="default"/>
                <w:sz w:val="18"/>
                <w:szCs w:val="18"/>
              </w:rPr>
            </w:pPr>
            <w:r>
              <w:rPr>
                <w:rFonts w:ascii="宋体" w:hAnsi="宋体" w:cs="宋体" w:eastAsia="宋体" w:hint="default"/>
                <w:sz w:val="18"/>
                <w:szCs w:val="18"/>
              </w:rPr>
              <w:t>转让股份数</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332"/>
              <w:jc w:val="right"/>
              <w:rPr>
                <w:rFonts w:ascii="宋体" w:hAnsi="宋体" w:cs="宋体" w:eastAsia="宋体" w:hint="default"/>
                <w:sz w:val="18"/>
                <w:szCs w:val="18"/>
              </w:rPr>
            </w:pPr>
            <w:r>
              <w:rPr>
                <w:rFonts w:ascii="宋体" w:hAnsi="宋体" w:cs="宋体" w:eastAsia="宋体" w:hint="default"/>
                <w:sz w:val="18"/>
                <w:szCs w:val="18"/>
              </w:rPr>
              <w:t>转让价格</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r>
      <w:tr>
        <w:trPr>
          <w:trHeight w:val="362"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山柜投资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0" w:right="0"/>
              <w:jc w:val="left"/>
              <w:rPr>
                <w:rFonts w:ascii="宋体" w:hAnsi="宋体" w:cs="宋体" w:eastAsia="宋体" w:hint="default"/>
                <w:sz w:val="18"/>
                <w:szCs w:val="18"/>
              </w:rPr>
            </w:pPr>
            <w:r>
              <w:rPr>
                <w:rFonts w:ascii="宋体" w:hAnsi="宋体" w:cs="宋体" w:eastAsia="宋体" w:hint="default"/>
                <w:sz w:val="18"/>
                <w:szCs w:val="18"/>
              </w:rPr>
              <w:t>云永网络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2"/>
              <w:jc w:val="right"/>
              <w:rPr>
                <w:rFonts w:ascii="宋体" w:hAnsi="宋体" w:cs="宋体" w:eastAsia="宋体" w:hint="default"/>
                <w:sz w:val="18"/>
                <w:szCs w:val="18"/>
              </w:rPr>
            </w:pPr>
            <w:r>
              <w:rPr>
                <w:rFonts w:ascii="宋体"/>
                <w:spacing w:val="-1"/>
                <w:sz w:val="18"/>
              </w:rPr>
              <w:t>990,000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20" w:right="0"/>
              <w:jc w:val="left"/>
              <w:rPr>
                <w:rFonts w:ascii="宋体" w:hAnsi="宋体" w:cs="宋体" w:eastAsia="宋体" w:hint="default"/>
                <w:sz w:val="18"/>
                <w:szCs w:val="18"/>
              </w:rPr>
            </w:pPr>
            <w:r>
              <w:rPr>
                <w:rFonts w:ascii="宋体"/>
                <w:sz w:val="18"/>
              </w:rPr>
              <w:t>990,000.00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山仑投资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证投网络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2"/>
              <w:jc w:val="right"/>
              <w:rPr>
                <w:rFonts w:ascii="宋体" w:hAnsi="宋体" w:cs="宋体" w:eastAsia="宋体" w:hint="default"/>
                <w:sz w:val="18"/>
                <w:szCs w:val="18"/>
              </w:rPr>
            </w:pPr>
            <w:r>
              <w:rPr>
                <w:rFonts w:ascii="宋体"/>
                <w:spacing w:val="-1"/>
                <w:sz w:val="18"/>
              </w:rPr>
              <w:t>2,120,000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spacing w:val="-1"/>
                <w:sz w:val="18"/>
              </w:rPr>
              <w:t>2,120,000.00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山赢投资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云赢网络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2"/>
              <w:jc w:val="right"/>
              <w:rPr>
                <w:rFonts w:ascii="宋体" w:hAnsi="宋体" w:cs="宋体" w:eastAsia="宋体" w:hint="default"/>
                <w:sz w:val="18"/>
                <w:szCs w:val="18"/>
              </w:rPr>
            </w:pPr>
            <w:r>
              <w:rPr>
                <w:rFonts w:ascii="宋体"/>
                <w:spacing w:val="-1"/>
                <w:sz w:val="18"/>
              </w:rPr>
              <w:t>990,000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4"/>
              <w:jc w:val="right"/>
              <w:rPr>
                <w:rFonts w:ascii="宋体" w:hAnsi="宋体" w:cs="宋体" w:eastAsia="宋体" w:hint="default"/>
                <w:sz w:val="18"/>
                <w:szCs w:val="18"/>
              </w:rPr>
            </w:pPr>
            <w:r>
              <w:rPr>
                <w:rFonts w:ascii="宋体"/>
                <w:spacing w:val="-1"/>
                <w:sz w:val="18"/>
              </w:rPr>
              <w:t>990,000.00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山智投资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智股网络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2"/>
              <w:jc w:val="right"/>
              <w:rPr>
                <w:rFonts w:ascii="宋体" w:hAnsi="宋体" w:cs="宋体" w:eastAsia="宋体" w:hint="default"/>
                <w:sz w:val="18"/>
                <w:szCs w:val="18"/>
              </w:rPr>
            </w:pPr>
            <w:r>
              <w:rPr>
                <w:rFonts w:ascii="宋体"/>
                <w:spacing w:val="-1"/>
                <w:sz w:val="18"/>
              </w:rPr>
              <w:t>1,280,000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spacing w:val="-1"/>
                <w:sz w:val="18"/>
              </w:rPr>
              <w:t>1,280,000.00</w:t>
            </w:r>
          </w:p>
        </w:tc>
      </w:tr>
      <w:tr>
        <w:trPr>
          <w:trHeight w:val="360" w:hRule="exact"/>
        </w:trPr>
        <w:tc>
          <w:tcPr>
            <w:tcW w:w="151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云汉投资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山鲸投资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60" w:right="0"/>
              <w:jc w:val="left"/>
              <w:rPr>
                <w:rFonts w:ascii="宋体" w:hAnsi="宋体" w:cs="宋体" w:eastAsia="宋体" w:hint="default"/>
                <w:sz w:val="18"/>
                <w:szCs w:val="18"/>
              </w:rPr>
            </w:pPr>
            <w:r>
              <w:rPr>
                <w:rFonts w:ascii="宋体" w:hAnsi="宋体" w:cs="宋体" w:eastAsia="宋体" w:hint="default"/>
                <w:sz w:val="18"/>
                <w:szCs w:val="18"/>
              </w:rPr>
              <w:t>鲸腾网络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62"/>
              <w:jc w:val="right"/>
              <w:rPr>
                <w:rFonts w:ascii="宋体" w:hAnsi="宋体" w:cs="宋体" w:eastAsia="宋体" w:hint="default"/>
                <w:sz w:val="18"/>
                <w:szCs w:val="18"/>
              </w:rPr>
            </w:pPr>
            <w:r>
              <w:rPr>
                <w:rFonts w:ascii="宋体"/>
                <w:spacing w:val="-1"/>
                <w:sz w:val="18"/>
              </w:rPr>
              <w:t>2,420,000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2"/>
              <w:jc w:val="right"/>
              <w:rPr>
                <w:rFonts w:ascii="宋体" w:hAnsi="宋体" w:cs="宋体" w:eastAsia="宋体" w:hint="default"/>
                <w:sz w:val="18"/>
                <w:szCs w:val="18"/>
              </w:rPr>
            </w:pPr>
            <w:r>
              <w:rPr>
                <w:rFonts w:ascii="宋体"/>
                <w:spacing w:val="-1"/>
                <w:sz w:val="18"/>
              </w:rPr>
              <w:t>2,420,000.00</w:t>
            </w:r>
          </w:p>
        </w:tc>
      </w:tr>
    </w:tbl>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60" w:right="840"/>
        </w:sectPr>
      </w:pPr>
    </w:p>
    <w:p>
      <w:pPr>
        <w:pStyle w:val="Heading4"/>
        <w:spacing w:line="290" w:lineRule="auto"/>
        <w:ind w:left="2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984" w:val="left" w:leader="none"/>
        </w:tabs>
        <w:spacing w:line="240" w:lineRule="auto" w:before="15"/>
        <w:ind w:left="238"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137" w:val="left" w:leader="none"/>
        </w:tabs>
        <w:spacing w:line="240" w:lineRule="auto"/>
        <w:ind w:left="2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60" w:right="840"/>
          <w:cols w:num="2" w:equalWidth="0">
            <w:col w:w="2564" w:space="4549"/>
            <w:col w:w="2397"/>
          </w:cols>
        </w:sectPr>
      </w:pPr>
    </w:p>
    <w:tbl>
      <w:tblPr>
        <w:tblW w:w="0" w:type="auto"/>
        <w:jc w:val="left"/>
        <w:tblInd w:w="202" w:type="dxa"/>
        <w:tblLayout w:type="fixed"/>
        <w:tblCellMar>
          <w:top w:w="0" w:type="dxa"/>
          <w:left w:w="0" w:type="dxa"/>
          <w:bottom w:w="0" w:type="dxa"/>
          <w:right w:w="0" w:type="dxa"/>
        </w:tblCellMar>
        <w:tblLook w:val="01E0"/>
      </w:tblPr>
      <w:tblGrid>
        <w:gridCol w:w="1642"/>
        <w:gridCol w:w="1611"/>
        <w:gridCol w:w="1462"/>
        <w:gridCol w:w="1466"/>
        <w:gridCol w:w="1611"/>
        <w:gridCol w:w="1390"/>
      </w:tblGrid>
      <w:tr>
        <w:trPr>
          <w:trHeight w:val="281" w:hRule="exact"/>
        </w:trPr>
        <w:tc>
          <w:tcPr>
            <w:tcW w:w="1642" w:type="dxa"/>
            <w:vMerge w:val="restart"/>
            <w:tcBorders>
              <w:top w:val="single" w:sz="4" w:space="0" w:color="000000"/>
              <w:left w:val="single" w:sz="4" w:space="0" w:color="000000"/>
              <w:right w:val="single" w:sz="4" w:space="0" w:color="000000"/>
            </w:tcBorders>
          </w:tcPr>
          <w:p>
            <w:pPr>
              <w:pStyle w:val="TableParagraph"/>
              <w:spacing w:line="240" w:lineRule="auto" w:before="107"/>
              <w:ind w:left="39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11" w:type="dxa"/>
            <w:vMerge w:val="restart"/>
            <w:tcBorders>
              <w:top w:val="single" w:sz="4" w:space="0" w:color="000000"/>
              <w:left w:val="single" w:sz="4" w:space="0" w:color="000000"/>
              <w:right w:val="single" w:sz="4" w:space="0" w:color="000000"/>
            </w:tcBorders>
          </w:tcPr>
          <w:p>
            <w:pPr>
              <w:pStyle w:val="TableParagraph"/>
              <w:spacing w:line="240" w:lineRule="auto" w:before="107"/>
              <w:ind w:left="48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42" w:type="dxa"/>
            <w:vMerge/>
            <w:tcBorders>
              <w:left w:val="single" w:sz="4" w:space="0" w:color="000000"/>
              <w:bottom w:val="single" w:sz="4" w:space="0" w:color="000000"/>
              <w:right w:val="single" w:sz="4" w:space="0" w:color="000000"/>
            </w:tcBorders>
          </w:tcPr>
          <w:p>
            <w:pPr/>
          </w:p>
        </w:tc>
        <w:tc>
          <w:tcPr>
            <w:tcW w:w="1611"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蚂蚁基金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246,726.11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24,672.61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3,153,254.46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157,662.72</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蚂蚁财富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279,000.00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13,950.00</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恒生百川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13,100.00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13,100.00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13,100.00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13,100.00</w:t>
            </w:r>
          </w:p>
        </w:tc>
      </w:tr>
      <w:tr>
        <w:trPr>
          <w:trHeight w:val="557"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38,033.75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2,600.24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70,526.00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3,526.30</w:t>
            </w:r>
          </w:p>
        </w:tc>
      </w:tr>
      <w:tr>
        <w:trPr>
          <w:trHeight w:val="555"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2"/>
              <w:jc w:val="right"/>
              <w:rPr>
                <w:rFonts w:ascii="Times New Roman" w:hAnsi="Times New Roman" w:cs="Times New Roman" w:eastAsia="Times New Roman" w:hint="default"/>
                <w:sz w:val="21"/>
                <w:szCs w:val="21"/>
              </w:rPr>
            </w:pPr>
            <w:r>
              <w:rPr>
                <w:rFonts w:ascii="Times New Roman"/>
                <w:spacing w:val="-1"/>
                <w:sz w:val="21"/>
              </w:rPr>
              <w:t>1,964,710.00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98,235.50</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金融资产交易中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105,081.13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5,254.06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148,507.54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7,425.38</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江西联交运</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1,772,151.78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88,607.59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526,629.36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26,331.47</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网商银行</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102,400.00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5,120.00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619,197.31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30,959.87</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1,046,393.08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52,319.66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592,977.08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29,648.85</w:t>
            </w:r>
          </w:p>
        </w:tc>
      </w:tr>
      <w:tr>
        <w:trPr>
          <w:trHeight w:val="555"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福建结算中心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297,500.00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29,750.00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325,000.00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16,250.00</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应收票据及应收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25,729.10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1,286.46</w:t>
            </w:r>
          </w:p>
        </w:tc>
        <w:tc>
          <w:tcPr>
            <w:tcW w:w="161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蚂蚁云金融</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80,631.78</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3,556,858.47</w:t>
            </w:r>
          </w:p>
        </w:tc>
        <w:tc>
          <w:tcPr>
            <w:tcW w:w="146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829,212.89</w:t>
            </w: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天猫技术</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80,000.00</w:t>
            </w:r>
          </w:p>
        </w:tc>
        <w:tc>
          <w:tcPr>
            <w:tcW w:w="146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7,500.00</w:t>
            </w:r>
          </w:p>
        </w:tc>
      </w:tr>
      <w:tr>
        <w:trPr>
          <w:trHeight w:val="28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100.00</w:t>
            </w:r>
          </w:p>
        </w:tc>
        <w:tc>
          <w:tcPr>
            <w:tcW w:w="161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蚂蚁基金</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112,950.80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2"/>
                <w:sz w:val="21"/>
              </w:rPr>
              <w:t>112,950.80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2"/>
                <w:sz w:val="21"/>
              </w:rPr>
              <w:t>112,950.80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33,885.24</w:t>
            </w:r>
          </w:p>
        </w:tc>
      </w:tr>
      <w:tr>
        <w:trPr>
          <w:trHeight w:val="28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226,436.48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22,643.65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1,318,839.52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65,941.98</w:t>
            </w:r>
          </w:p>
        </w:tc>
      </w:tr>
      <w:tr>
        <w:trPr>
          <w:trHeight w:val="28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z w:val="21"/>
              </w:rPr>
              <w:t>3.88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0.19</w:t>
            </w:r>
          </w:p>
        </w:tc>
        <w:tc>
          <w:tcPr>
            <w:tcW w:w="1611"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161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7,725,364.58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378,405.26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10,134,536.74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504,417.31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60" w:right="8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760"/>
        </w:sectPr>
      </w:pPr>
    </w:p>
    <w:p>
      <w:pPr>
        <w:pStyle w:val="Heading4"/>
        <w:spacing w:line="240" w:lineRule="auto"/>
        <w:ind w:right="-14"/>
        <w:jc w:val="left"/>
        <w:rPr>
          <w:b w:val="0"/>
          <w:bCs w:val="0"/>
        </w:rPr>
      </w:pPr>
      <w:r>
        <w:rPr>
          <w:rFonts w:ascii="宋体" w:hAnsi="宋体" w:cs="宋体" w:eastAsia="宋体" w:hint="default"/>
        </w:rPr>
        <w:t>(2).</w:t>
      </w:r>
      <w:r>
        <w:rPr/>
        <w:t>应付项目</w:t>
      </w:r>
      <w:r>
        <w:rPr>
          <w:b w:val="0"/>
          <w:bCs w:val="0"/>
        </w:rPr>
      </w:r>
    </w:p>
    <w:p>
      <w:pPr>
        <w:pStyle w:val="BodyText"/>
        <w:tabs>
          <w:tab w:pos="964" w:val="left" w:leader="none"/>
        </w:tabs>
        <w:spacing w:line="240" w:lineRule="auto" w:before="58"/>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7"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760"/>
          <w:cols w:num="2" w:equalWidth="0">
            <w:col w:w="1723" w:space="5389"/>
            <w:col w:w="2458"/>
          </w:cols>
        </w:sectPr>
      </w:pPr>
    </w:p>
    <w:tbl>
      <w:tblPr>
        <w:tblW w:w="0" w:type="auto"/>
        <w:jc w:val="left"/>
        <w:tblInd w:w="182" w:type="dxa"/>
        <w:tblLayout w:type="fixed"/>
        <w:tblCellMar>
          <w:top w:w="0" w:type="dxa"/>
          <w:left w:w="0" w:type="dxa"/>
          <w:bottom w:w="0" w:type="dxa"/>
          <w:right w:w="0" w:type="dxa"/>
        </w:tblCellMar>
        <w:tblLook w:val="01E0"/>
      </w:tblPr>
      <w:tblGrid>
        <w:gridCol w:w="2197"/>
        <w:gridCol w:w="2114"/>
        <w:gridCol w:w="2115"/>
        <w:gridCol w:w="2756"/>
      </w:tblGrid>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融都科技</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1,879,000.00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1,879,000.00</w:t>
            </w: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1,174,702.37</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951,628.23</w:t>
            </w: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2,456,826.64</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525,040.20</w:t>
            </w: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c>
          <w:tcPr>
            <w:tcW w:w="2115" w:type="dxa"/>
            <w:tcBorders>
              <w:top w:val="single" w:sz="4" w:space="0" w:color="000000"/>
              <w:left w:val="single" w:sz="4" w:space="0" w:color="000000"/>
              <w:bottom w:val="single" w:sz="4" w:space="0" w:color="000000"/>
              <w:right w:val="single" w:sz="4" w:space="0" w:color="000000"/>
            </w:tcBorders>
          </w:tcPr>
          <w:p>
            <w:pP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24,508.18</w:t>
            </w: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蚂蚁云金融</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203,747.82</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星环信息</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1,102,000.00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天弘基金</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4,495,790.34</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3,098,173.34</w:t>
            </w:r>
          </w:p>
        </w:tc>
      </w:tr>
      <w:tr>
        <w:trPr>
          <w:trHeight w:val="284"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国金道富</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1,123,766.64</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4,226,996.75</w:t>
            </w: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众安在线</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497,914.59</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68,012.50</w:t>
            </w: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深圳米筐</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206,951.05</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438,544.90</w:t>
            </w: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金融资产交易中心</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75,500.00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云融网络</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370,000.00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万铭金融</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41,646.58</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114,750.00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蚂蚁云金融</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431,133.27</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中证信用</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176,041.09</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证通股份</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240,960.00</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青岛银行</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70,678.07</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1,211,867.03</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351,209.55</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新加坡阿里云</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121,902.84</w:t>
            </w:r>
          </w:p>
        </w:tc>
        <w:tc>
          <w:tcPr>
            <w:tcW w:w="27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114" w:type="dxa"/>
            <w:tcBorders>
              <w:top w:val="single" w:sz="4" w:space="0" w:color="000000"/>
              <w:left w:val="single" w:sz="4" w:space="0" w:color="000000"/>
              <w:bottom w:val="single" w:sz="4" w:space="0" w:color="000000"/>
              <w:right w:val="single" w:sz="4" w:space="0" w:color="000000"/>
            </w:tcBorders>
          </w:tcPr>
          <w:p>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16,346,387.88</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2"/>
                <w:sz w:val="21"/>
              </w:rPr>
              <w:t>11,211,904.10</w:t>
            </w:r>
          </w:p>
        </w:tc>
      </w:tr>
    </w:tbl>
    <w:p>
      <w:pPr>
        <w:spacing w:line="240" w:lineRule="auto" w:before="3"/>
        <w:rPr>
          <w:rFonts w:ascii="宋体" w:hAnsi="宋体" w:cs="宋体" w:eastAsia="宋体" w:hint="default"/>
          <w:sz w:val="21"/>
          <w:szCs w:val="21"/>
        </w:rPr>
      </w:pPr>
    </w:p>
    <w:p>
      <w:pPr>
        <w:pStyle w:val="Heading4"/>
        <w:spacing w:line="240" w:lineRule="auto"/>
        <w:ind w:right="6308"/>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76" w:val="left" w:leader="none"/>
        </w:tabs>
        <w:spacing w:line="240" w:lineRule="auto" w:before="58"/>
        <w:ind w:right="63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
        <w:rPr>
          <w:rFonts w:ascii="宋体" w:hAnsi="宋体" w:cs="宋体" w:eastAsia="宋体" w:hint="default"/>
          <w:sz w:val="21"/>
          <w:szCs w:val="21"/>
        </w:rPr>
      </w:pPr>
    </w:p>
    <w:p>
      <w:pPr>
        <w:spacing w:before="0"/>
        <w:ind w:left="218" w:right="6308"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76" w:val="left" w:leader="none"/>
        </w:tabs>
        <w:spacing w:line="240" w:lineRule="auto" w:before="56"/>
        <w:ind w:right="63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760"/>
        </w:sectPr>
      </w:pPr>
    </w:p>
    <w:p>
      <w:pPr>
        <w:pStyle w:val="Heading4"/>
        <w:tabs>
          <w:tab w:pos="1057" w:val="left" w:leader="none"/>
        </w:tabs>
        <w:spacing w:line="240" w:lineRule="auto"/>
        <w:ind w:right="-20"/>
        <w:jc w:val="left"/>
        <w:rPr>
          <w:b w:val="0"/>
          <w:bCs w:val="0"/>
        </w:rPr>
      </w:pPr>
      <w:r>
        <w:rPr/>
        <w:t>十三、</w:t>
        <w:tab/>
        <w:t>股份支付</w:t>
      </w:r>
      <w:r>
        <w:rPr>
          <w:b w:val="0"/>
          <w:bCs w:val="0"/>
        </w:rPr>
      </w:r>
    </w:p>
    <w:p>
      <w:pPr>
        <w:pStyle w:val="Heading4"/>
        <w:spacing w:line="240" w:lineRule="auto" w:before="57"/>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单位：份</w:t>
        <w:tab/>
      </w:r>
      <w:r>
        <w:rPr>
          <w:spacing w:val="-2"/>
        </w:rPr>
        <w:t>币种：人民币</w:t>
      </w:r>
    </w:p>
    <w:p>
      <w:pPr>
        <w:spacing w:after="0" w:line="240" w:lineRule="auto"/>
        <w:jc w:val="left"/>
        <w:sectPr>
          <w:type w:val="continuous"/>
          <w:pgSz w:w="11910" w:h="16840"/>
          <w:pgMar w:top="1120" w:bottom="1380" w:left="1580" w:right="760"/>
          <w:cols w:num="2" w:equalWidth="0">
            <w:col w:w="2333" w:space="4474"/>
            <w:col w:w="27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1"/>
        <w:gridCol w:w="4544"/>
      </w:tblGrid>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公司以前年度授予的各项权益工具总额</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315,568,763</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5,736,190</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18,657,550</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4,869,708</w:t>
            </w:r>
          </w:p>
        </w:tc>
      </w:tr>
      <w:tr>
        <w:trPr>
          <w:trHeight w:val="1099"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2"/>
              <w:jc w:val="left"/>
              <w:rPr>
                <w:rFonts w:ascii="宋体" w:hAnsi="宋体" w:cs="宋体" w:eastAsia="宋体" w:hint="default"/>
                <w:sz w:val="21"/>
                <w:szCs w:val="21"/>
              </w:rPr>
            </w:pPr>
            <w:r>
              <w:rPr>
                <w:rFonts w:ascii="宋体" w:hAnsi="宋体" w:cs="宋体" w:eastAsia="宋体" w:hint="default"/>
                <w:spacing w:val="5"/>
                <w:sz w:val="21"/>
                <w:szCs w:val="21"/>
              </w:rPr>
              <w:t>公司期末发行在外的股票期权行权价格的范围和</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合同剩余期限</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云汉</w:t>
            </w:r>
            <w:r>
              <w:rPr>
                <w:rFonts w:ascii="宋体" w:hAnsi="宋体" w:cs="宋体" w:eastAsia="宋体" w:hint="default"/>
                <w:spacing w:val="-3"/>
                <w:w w:val="100"/>
                <w:sz w:val="21"/>
                <w:szCs w:val="21"/>
              </w:rPr>
              <w:t>系</w:t>
            </w:r>
            <w:r>
              <w:rPr>
                <w:rFonts w:ascii="宋体" w:hAnsi="宋体" w:cs="宋体" w:eastAsia="宋体" w:hint="default"/>
                <w:w w:val="100"/>
                <w:sz w:val="21"/>
                <w:szCs w:val="21"/>
              </w:rPr>
              <w:t>认</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行</w:t>
            </w:r>
            <w:r>
              <w:rPr>
                <w:rFonts w:ascii="宋体" w:hAnsi="宋体" w:cs="宋体" w:eastAsia="宋体" w:hint="default"/>
                <w:w w:val="100"/>
                <w:sz w:val="21"/>
                <w:szCs w:val="21"/>
              </w:rPr>
              <w:t>权</w:t>
            </w:r>
            <w:r>
              <w:rPr>
                <w:rFonts w:ascii="宋体" w:hAnsi="宋体" w:cs="宋体" w:eastAsia="宋体" w:hint="default"/>
                <w:spacing w:val="-3"/>
                <w:w w:val="100"/>
                <w:sz w:val="21"/>
                <w:szCs w:val="21"/>
              </w:rPr>
              <w:t>价</w:t>
            </w:r>
            <w:r>
              <w:rPr>
                <w:rFonts w:ascii="宋体" w:hAnsi="宋体" w:cs="宋体" w:eastAsia="宋体" w:hint="default"/>
                <w:w w:val="100"/>
                <w:sz w:val="21"/>
                <w:szCs w:val="21"/>
              </w:rPr>
              <w:t>为</w:t>
            </w:r>
            <w:r>
              <w:rPr>
                <w:rFonts w:ascii="宋体" w:hAnsi="宋体" w:cs="宋体" w:eastAsia="宋体" w:hint="default"/>
                <w:spacing w:val="-3"/>
                <w:w w:val="100"/>
                <w:sz w:val="21"/>
                <w:szCs w:val="21"/>
              </w:rPr>
              <w:t>成</w:t>
            </w:r>
            <w:r>
              <w:rPr>
                <w:rFonts w:ascii="宋体" w:hAnsi="宋体" w:cs="宋体" w:eastAsia="宋体" w:hint="default"/>
                <w:w w:val="100"/>
                <w:sz w:val="21"/>
                <w:szCs w:val="21"/>
              </w:rPr>
              <w:t>本价</w:t>
            </w:r>
            <w:r>
              <w:rPr>
                <w:rFonts w:ascii="宋体" w:hAnsi="宋体" w:cs="宋体" w:eastAsia="宋体" w:hint="default"/>
                <w:spacing w:val="-3"/>
                <w:w w:val="100"/>
                <w:sz w:val="21"/>
                <w:szCs w:val="21"/>
              </w:rPr>
              <w:t>加</w:t>
            </w:r>
            <w:r>
              <w:rPr>
                <w:rFonts w:ascii="宋体" w:hAnsi="宋体" w:cs="宋体" w:eastAsia="宋体" w:hint="default"/>
                <w:w w:val="100"/>
                <w:sz w:val="21"/>
                <w:szCs w:val="21"/>
              </w:rPr>
              <w:t>年</w:t>
            </w:r>
            <w:r>
              <w:rPr>
                <w:rFonts w:ascii="宋体" w:hAnsi="宋体" w:cs="宋体" w:eastAsia="宋体" w:hint="default"/>
                <w:spacing w:val="-3"/>
                <w:w w:val="100"/>
                <w:sz w:val="21"/>
                <w:szCs w:val="21"/>
              </w:rPr>
              <w:t>化</w:t>
            </w:r>
            <w:r>
              <w:rPr>
                <w:rFonts w:ascii="宋体" w:hAnsi="宋体" w:cs="宋体" w:eastAsia="宋体" w:hint="default"/>
                <w:w w:val="100"/>
                <w:sz w:val="21"/>
                <w:szCs w:val="21"/>
              </w:rPr>
              <w:t>利</w:t>
            </w:r>
            <w:r>
              <w:rPr>
                <w:rFonts w:ascii="宋体" w:hAnsi="宋体" w:cs="宋体" w:eastAsia="宋体" w:hint="default"/>
                <w:spacing w:val="-3"/>
                <w:w w:val="100"/>
                <w:sz w:val="21"/>
                <w:szCs w:val="21"/>
              </w:rPr>
              <w:t>率</w:t>
            </w:r>
            <w:r>
              <w:rPr>
                <w:rFonts w:ascii="宋体" w:hAnsi="宋体" w:cs="宋体" w:eastAsia="宋体" w:hint="default"/>
                <w:spacing w:val="-85"/>
                <w:w w:val="100"/>
                <w:sz w:val="21"/>
                <w:szCs w:val="21"/>
              </w:rPr>
              <w:t>，</w:t>
            </w:r>
            <w:r>
              <w:rPr>
                <w:rFonts w:ascii="宋体" w:hAnsi="宋体" w:cs="宋体" w:eastAsia="宋体" w:hint="default"/>
                <w:w w:val="100"/>
                <w:sz w:val="21"/>
                <w:szCs w:val="21"/>
              </w:rPr>
              <w:t>自授</w:t>
            </w:r>
          </w:p>
          <w:p>
            <w:pPr>
              <w:pStyle w:val="TableParagraph"/>
              <w:spacing w:line="230" w:lineRule="auto" w:before="9"/>
              <w:ind w:left="103" w:right="96"/>
              <w:jc w:val="both"/>
              <w:rPr>
                <w:rFonts w:ascii="宋体" w:hAnsi="宋体" w:cs="宋体" w:eastAsia="宋体" w:hint="default"/>
                <w:sz w:val="21"/>
                <w:szCs w:val="21"/>
              </w:rPr>
            </w:pPr>
            <w:r>
              <w:rPr>
                <w:rFonts w:ascii="宋体" w:hAnsi="宋体" w:cs="宋体" w:eastAsia="宋体" w:hint="default"/>
                <w:spacing w:val="-6"/>
                <w:sz w:val="21"/>
                <w:szCs w:val="21"/>
              </w:rPr>
              <w:t>予日起分三至四年行权；上海聚源创始认股权行</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权价为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1.95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元，其他认股权行权价为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自授予日起分三年行权</w:t>
            </w:r>
          </w:p>
        </w:tc>
      </w:tr>
      <w:tr>
        <w:trPr>
          <w:trHeight w:val="828"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92"/>
              <w:jc w:val="left"/>
              <w:rPr>
                <w:rFonts w:ascii="宋体" w:hAnsi="宋体" w:cs="宋体" w:eastAsia="宋体" w:hint="default"/>
                <w:sz w:val="21"/>
                <w:szCs w:val="21"/>
              </w:rPr>
            </w:pPr>
            <w:r>
              <w:rPr>
                <w:rFonts w:ascii="宋体" w:hAnsi="宋体" w:cs="宋体" w:eastAsia="宋体" w:hint="default"/>
                <w:spacing w:val="5"/>
                <w:sz w:val="21"/>
                <w:szCs w:val="21"/>
              </w:rPr>
              <w:t>公司期末发行在外的其他权益工具行权价格的范</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围和合同剩余期限</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云汉系增值权行权价格</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股，自授予日起分</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三至</w:t>
            </w:r>
            <w:r>
              <w:rPr>
                <w:rFonts w:ascii="宋体" w:hAnsi="宋体" w:cs="宋体" w:eastAsia="宋体" w:hint="default"/>
                <w:spacing w:val="-3"/>
                <w:w w:val="100"/>
                <w:sz w:val="21"/>
                <w:szCs w:val="21"/>
              </w:rPr>
              <w:t>五</w:t>
            </w:r>
            <w:r>
              <w:rPr>
                <w:rFonts w:ascii="宋体" w:hAnsi="宋体" w:cs="宋体" w:eastAsia="宋体" w:hint="default"/>
                <w:w w:val="100"/>
                <w:sz w:val="21"/>
                <w:szCs w:val="21"/>
              </w:rPr>
              <w:t>年</w:t>
            </w:r>
            <w:r>
              <w:rPr>
                <w:rFonts w:ascii="宋体" w:hAnsi="宋体" w:cs="宋体" w:eastAsia="宋体" w:hint="default"/>
                <w:spacing w:val="-3"/>
                <w:w w:val="100"/>
                <w:sz w:val="21"/>
                <w:szCs w:val="21"/>
              </w:rPr>
              <w:t>可</w:t>
            </w:r>
            <w:r>
              <w:rPr>
                <w:rFonts w:ascii="宋体" w:hAnsi="宋体" w:cs="宋体" w:eastAsia="宋体" w:hint="default"/>
                <w:w w:val="100"/>
                <w:sz w:val="21"/>
                <w:szCs w:val="21"/>
              </w:rPr>
              <w:t>行</w:t>
            </w:r>
            <w:r>
              <w:rPr>
                <w:rFonts w:ascii="宋体" w:hAnsi="宋体" w:cs="宋体" w:eastAsia="宋体" w:hint="default"/>
                <w:spacing w:val="-3"/>
                <w:w w:val="100"/>
                <w:sz w:val="21"/>
                <w:szCs w:val="21"/>
              </w:rPr>
              <w:t>权</w:t>
            </w:r>
            <w:r>
              <w:rPr>
                <w:rFonts w:ascii="宋体" w:hAnsi="宋体" w:cs="宋体" w:eastAsia="宋体" w:hint="default"/>
                <w:spacing w:val="-85"/>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聚</w:t>
            </w:r>
            <w:r>
              <w:rPr>
                <w:rFonts w:ascii="宋体" w:hAnsi="宋体" w:cs="宋体" w:eastAsia="宋体" w:hint="default"/>
                <w:spacing w:val="-3"/>
                <w:w w:val="100"/>
                <w:sz w:val="21"/>
                <w:szCs w:val="21"/>
              </w:rPr>
              <w:t>源</w:t>
            </w:r>
            <w:r>
              <w:rPr>
                <w:rFonts w:ascii="宋体" w:hAnsi="宋体" w:cs="宋体" w:eastAsia="宋体" w:hint="default"/>
                <w:w w:val="100"/>
                <w:sz w:val="21"/>
                <w:szCs w:val="21"/>
              </w:rPr>
              <w:t>创始</w:t>
            </w:r>
            <w:r>
              <w:rPr>
                <w:rFonts w:ascii="宋体" w:hAnsi="宋体" w:cs="宋体" w:eastAsia="宋体" w:hint="default"/>
                <w:spacing w:val="-3"/>
                <w:w w:val="100"/>
                <w:sz w:val="21"/>
                <w:szCs w:val="21"/>
              </w:rPr>
              <w:t>增</w:t>
            </w:r>
            <w:r>
              <w:rPr>
                <w:rFonts w:ascii="宋体" w:hAnsi="宋体" w:cs="宋体" w:eastAsia="宋体" w:hint="default"/>
                <w:w w:val="100"/>
                <w:sz w:val="21"/>
                <w:szCs w:val="21"/>
              </w:rPr>
              <w:t>值</w:t>
            </w:r>
            <w:r>
              <w:rPr>
                <w:rFonts w:ascii="宋体" w:hAnsi="宋体" w:cs="宋体" w:eastAsia="宋体" w:hint="default"/>
                <w:spacing w:val="-3"/>
                <w:w w:val="100"/>
                <w:sz w:val="21"/>
                <w:szCs w:val="21"/>
              </w:rPr>
              <w:t>权</w:t>
            </w:r>
            <w:r>
              <w:rPr>
                <w:rFonts w:ascii="宋体" w:hAnsi="宋体" w:cs="宋体" w:eastAsia="宋体" w:hint="default"/>
                <w:w w:val="100"/>
                <w:sz w:val="21"/>
                <w:szCs w:val="21"/>
              </w:rPr>
              <w:t>行</w:t>
            </w:r>
            <w:r>
              <w:rPr>
                <w:rFonts w:ascii="宋体" w:hAnsi="宋体" w:cs="宋体" w:eastAsia="宋体" w:hint="default"/>
                <w:spacing w:val="-3"/>
                <w:w w:val="100"/>
                <w:sz w:val="21"/>
                <w:szCs w:val="21"/>
              </w:rPr>
              <w:t>权</w:t>
            </w:r>
            <w:r>
              <w:rPr>
                <w:rFonts w:ascii="宋体" w:hAnsi="宋体" w:cs="宋体" w:eastAsia="宋体" w:hint="default"/>
                <w:w w:val="100"/>
                <w:sz w:val="21"/>
                <w:szCs w:val="21"/>
              </w:rPr>
              <w:t>价为</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 </w:t>
            </w:r>
            <w:r>
              <w:rPr>
                <w:rFonts w:ascii="宋体" w:hAnsi="宋体" w:cs="宋体" w:eastAsia="宋体" w:hint="default"/>
                <w:sz w:val="21"/>
                <w:szCs w:val="21"/>
              </w:rPr>
              <w:t>元，其他增值权行权价为 </w:t>
            </w:r>
            <w:r>
              <w:rPr>
                <w:rFonts w:ascii="Times New Roman" w:hAnsi="Times New Roman" w:cs="Times New Roman" w:eastAsia="Times New Roman" w:hint="default"/>
                <w:sz w:val="21"/>
                <w:szCs w:val="21"/>
              </w:rPr>
              <w:t>2.73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元，自授予</w:t>
            </w:r>
          </w:p>
        </w:tc>
      </w:tr>
    </w:tbl>
    <w:p>
      <w:pPr>
        <w:spacing w:after="0" w:line="289" w:lineRule="exact"/>
        <w:jc w:val="left"/>
        <w:rPr>
          <w:rFonts w:ascii="宋体" w:hAnsi="宋体" w:cs="宋体" w:eastAsia="宋体" w:hint="default"/>
          <w:sz w:val="21"/>
          <w:szCs w:val="21"/>
        </w:rPr>
        <w:sectPr>
          <w:type w:val="continuous"/>
          <w:pgSz w:w="11910" w:h="16840"/>
          <w:pgMar w:top="1120" w:bottom="1380" w:left="158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7.25pt;height:15.15pt;mso-position-horizontal-relative:char;mso-position-vertical-relative:line" coordorigin="0,0" coordsize="9345,303">
            <v:group style="position:absolute;left:10;top:10;width:4782;height:2" coordorigin="10,10" coordsize="4782,2">
              <v:shape style="position:absolute;left:10;top:10;width:4782;height:2" coordorigin="10,10" coordsize="4782,0" path="m10,10l4791,10e" filled="false" stroked="true" strokeweight=".48pt" strokecolor="#000000">
                <v:path arrowok="t"/>
              </v:shape>
            </v:group>
            <v:group style="position:absolute;left:4801;top:10;width:4534;height:2" coordorigin="4801,10" coordsize="4534,2">
              <v:shape style="position:absolute;left:4801;top:10;width:4534;height:2" coordorigin="4801,10" coordsize="4534,0" path="m4801,10l9335,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4782;height:2" coordorigin="10,293" coordsize="4782,2">
              <v:shape style="position:absolute;left:10;top:293;width:4782;height:2" coordorigin="10,293" coordsize="4782,0" path="m10,293l4791,293e" filled="false" stroked="true" strokeweight=".48pt" strokecolor="#000000">
                <v:path arrowok="t"/>
              </v:shape>
            </v:group>
            <v:group style="position:absolute;left:4796;top:5;width:2;height:294" coordorigin="4796,5" coordsize="2,294">
              <v:shape style="position:absolute;left:4796;top:5;width:2;height:294" coordorigin="4796,5" coordsize="0,294" path="m4796,5l4796,298e" filled="false" stroked="true" strokeweight=".48001pt" strokecolor="#000000">
                <v:path arrowok="t"/>
              </v:shape>
            </v:group>
            <v:group style="position:absolute;left:4801;top:293;width:4534;height:2" coordorigin="4801,293" coordsize="4534,2">
              <v:shape style="position:absolute;left:4801;top:293;width:4534;height:2" coordorigin="4801,293" coordsize="4534,0" path="m4801,293l9335,293e" filled="false" stroked="true" strokeweight=".48pt" strokecolor="#000000">
                <v:path arrowok="t"/>
              </v:shape>
            </v:group>
            <v:group style="position:absolute;left:9340;top:5;width:2;height:294" coordorigin="9340,5" coordsize="2,294">
              <v:shape style="position:absolute;left:9340;top:5;width:2;height:294" coordorigin="9340,5" coordsize="0,294" path="m9340,5l9340,298e" filled="false" stroked="true" strokeweight=".48004pt" strokecolor="#000000">
                <v:path arrowok="t"/>
              </v:shape>
              <v:shape style="position:absolute;left:4796;top:10;width:4544;height:284" type="#_x0000_t202" filled="false" stroked="false">
                <v:textbox inset="0,0,0,0">
                  <w:txbxContent>
                    <w:p>
                      <w:pPr>
                        <w:spacing w:line="24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日起分三年行权</w:t>
                      </w:r>
                    </w:p>
                  </w:txbxContent>
                </v:textbox>
                <w10:wrap type="none"/>
              </v:shape>
            </v:group>
          </v:group>
        </w:pict>
      </w:r>
      <w:r>
        <w:rPr>
          <w:rFonts w:ascii="宋体" w:hAnsi="宋体" w:cs="宋体" w:eastAsia="宋体" w:hint="default"/>
          <w:position w:val="-5"/>
          <w:sz w:val="20"/>
          <w:szCs w:val="20"/>
        </w:rPr>
      </w:r>
    </w:p>
    <w:p>
      <w:pPr>
        <w:pStyle w:val="BodyText"/>
        <w:spacing w:line="236" w:lineRule="exact"/>
        <w:ind w:right="6308"/>
        <w:jc w:val="left"/>
      </w:pPr>
      <w:r>
        <w:rPr/>
        <w:t>其他说明</w:t>
      </w:r>
    </w:p>
    <w:p>
      <w:pPr>
        <w:pStyle w:val="BodyText"/>
        <w:spacing w:line="357" w:lineRule="auto"/>
        <w:ind w:right="215" w:firstLine="419"/>
        <w:jc w:val="left"/>
      </w:pPr>
      <w:r>
        <w:rPr/>
        <w:t>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27</w:t>
      </w:r>
      <w:r>
        <w:rPr>
          <w:rFonts w:ascii="宋体" w:hAnsi="宋体" w:cs="宋体" w:eastAsia="宋体" w:hint="default"/>
          <w:spacing w:val="-54"/>
        </w:rPr>
        <w:t> </w:t>
      </w:r>
      <w:r>
        <w:rPr/>
        <w:t>日召开第五届董事会第十次会议，会议审议通过了《恒生电子股份有限</w:t>
      </w:r>
      <w:r>
        <w:rPr>
          <w:w w:val="100"/>
        </w:rPr>
        <w:t> </w:t>
      </w:r>
      <w:r>
        <w:rPr>
          <w:spacing w:val="-5"/>
        </w:rPr>
        <w:t>公司核心员工入股“创新业务子公司”投资与管理办法》，确定由公司与公司授权代表共同设立“有</w:t>
      </w:r>
      <w:r>
        <w:rPr>
          <w:spacing w:val="-22"/>
        </w:rPr>
        <w:t> </w:t>
      </w:r>
      <w:r>
        <w:rPr>
          <w:spacing w:val="-22"/>
        </w:rPr>
      </w:r>
      <w:r>
        <w:rPr>
          <w:spacing w:val="-2"/>
        </w:rPr>
        <w:t>限合伙”企业对创新业务子公司进行股份的管理与执行。不同创新业务子公司的“骨干层”</w:t>
      </w:r>
      <w:r>
        <w:rPr>
          <w:rFonts w:ascii="宋体" w:hAnsi="宋体" w:cs="宋体" w:eastAsia="宋体" w:hint="default"/>
          <w:spacing w:val="-2"/>
        </w:rPr>
        <w:t>(</w:t>
      </w:r>
      <w:r>
        <w:rPr>
          <w:spacing w:val="-2"/>
        </w:rPr>
        <w:t>全职在</w:t>
      </w:r>
      <w:r>
        <w:rPr>
          <w:spacing w:val="-42"/>
        </w:rPr>
        <w:t> </w:t>
      </w:r>
      <w:r>
        <w:rPr>
          <w:spacing w:val="-42"/>
        </w:rPr>
      </w:r>
      <w:r>
        <w:rPr/>
        <w:t>创新子公司从事管理、技术、业务的骨干员工</w:t>
      </w:r>
      <w:r>
        <w:rPr>
          <w:rFonts w:ascii="宋体" w:hAnsi="宋体" w:cs="宋体" w:eastAsia="宋体" w:hint="default"/>
        </w:rPr>
        <w:t>)</w:t>
      </w:r>
      <w:r>
        <w:rPr>
          <w:rFonts w:ascii="宋体" w:hAnsi="宋体" w:cs="宋体" w:eastAsia="宋体" w:hint="default"/>
          <w:spacing w:val="-3"/>
        </w:rPr>
        <w:t> </w:t>
      </w:r>
      <w:r>
        <w:rPr/>
        <w:t>分别成立不同的“合伙企业”对子公司进行统一投</w:t>
      </w:r>
      <w:r>
        <w:rPr>
          <w:w w:val="100"/>
        </w:rPr>
        <w:t> </w:t>
      </w:r>
      <w:r>
        <w:rPr/>
        <w:t>资，“公司核心层”</w:t>
      </w:r>
      <w:r>
        <w:rPr>
          <w:rFonts w:ascii="宋体" w:hAnsi="宋体" w:cs="宋体" w:eastAsia="宋体" w:hint="default"/>
        </w:rPr>
        <w:t>(</w:t>
      </w:r>
      <w:r>
        <w:rPr/>
        <w:t>包括高管团队等在公司总部工作的核心人</w:t>
      </w:r>
      <w:r>
        <w:rPr>
          <w:rFonts w:ascii="宋体" w:hAnsi="宋体" w:cs="宋体" w:eastAsia="宋体" w:hint="default"/>
        </w:rPr>
        <w:t>)</w:t>
      </w:r>
      <w:r>
        <w:rPr>
          <w:rFonts w:ascii="宋体" w:hAnsi="宋体" w:cs="宋体" w:eastAsia="宋体" w:hint="default"/>
          <w:spacing w:val="-22"/>
        </w:rPr>
        <w:t> </w:t>
      </w:r>
      <w:r>
        <w:rPr/>
        <w:t>成立统一的“合伙企业”对创新业</w:t>
      </w:r>
      <w:r>
        <w:rPr>
          <w:w w:val="100"/>
        </w:rPr>
        <w:t> </w:t>
      </w:r>
      <w:r>
        <w:rPr>
          <w:spacing w:val="-4"/>
        </w:rPr>
        <w:t>务子公司进行统一投资。公司分别于</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17</w:t>
      </w:r>
      <w:r>
        <w:rPr>
          <w:rFonts w:ascii="宋体" w:hAnsi="宋体" w:cs="宋体" w:eastAsia="宋体" w:hint="default"/>
          <w:spacing w:val="-49"/>
        </w:rPr>
        <w:t> </w:t>
      </w:r>
      <w:r>
        <w:rPr>
          <w:spacing w:val="-7"/>
        </w:rPr>
        <w:t>日、</w:t>
      </w:r>
      <w:r>
        <w:rPr>
          <w:rFonts w:ascii="宋体" w:hAnsi="宋体" w:cs="宋体" w:eastAsia="宋体" w:hint="default"/>
          <w:spacing w:val="-7"/>
        </w:rPr>
        <w:t>2015</w:t>
      </w:r>
      <w:r>
        <w:rPr>
          <w:rFonts w:ascii="宋体" w:hAnsi="宋体" w:cs="宋体" w:eastAsia="宋体" w:hint="default"/>
          <w:spacing w:val="-52"/>
        </w:rPr>
        <w:t> </w:t>
      </w:r>
      <w:r>
        <w:rPr/>
        <w:t>年</w:t>
      </w:r>
      <w:r>
        <w:rPr>
          <w:spacing w:val="-50"/>
        </w:rPr>
        <w:t> </w:t>
      </w:r>
      <w:r>
        <w:rPr>
          <w:rFonts w:ascii="宋体" w:hAnsi="宋体" w:cs="宋体" w:eastAsia="宋体" w:hint="default"/>
        </w:rPr>
        <w:t>2</w:t>
      </w:r>
      <w:r>
        <w:rPr>
          <w:rFonts w:ascii="宋体" w:hAnsi="宋体" w:cs="宋体" w:eastAsia="宋体" w:hint="default"/>
          <w:spacing w:val="-52"/>
        </w:rPr>
        <w:t> </w:t>
      </w:r>
      <w:r>
        <w:rPr/>
        <w:t>月</w:t>
      </w:r>
      <w:r>
        <w:rPr>
          <w:spacing w:val="-50"/>
        </w:rPr>
        <w:t> </w:t>
      </w:r>
      <w:r>
        <w:rPr>
          <w:rFonts w:ascii="宋体" w:hAnsi="宋体" w:cs="宋体" w:eastAsia="宋体" w:hint="default"/>
        </w:rPr>
        <w:t>12</w:t>
      </w:r>
      <w:r>
        <w:rPr>
          <w:rFonts w:ascii="宋体" w:hAnsi="宋体" w:cs="宋体" w:eastAsia="宋体" w:hint="default"/>
          <w:spacing w:val="-52"/>
        </w:rPr>
        <w:t> </w:t>
      </w:r>
      <w:r>
        <w:rPr/>
        <w:t>日召开第五届董事会第十三</w:t>
      </w:r>
      <w:r>
        <w:rPr>
          <w:w w:val="100"/>
        </w:rPr>
        <w:t> </w:t>
      </w:r>
      <w:r>
        <w:rPr/>
        <w:t>次会议和第二十一次会议，分别审议通过了上述投资与管理办法修订版，确定员工持股计划分为员</w:t>
      </w:r>
      <w:r>
        <w:rPr>
          <w:w w:val="100"/>
        </w:rPr>
        <w:t> </w:t>
      </w:r>
      <w:r>
        <w:rPr/>
        <w:t>工现金出资持股</w:t>
      </w:r>
      <w:r>
        <w:rPr>
          <w:rFonts w:ascii="宋体" w:hAnsi="宋体" w:cs="宋体" w:eastAsia="宋体" w:hint="default"/>
        </w:rPr>
        <w:t>(</w:t>
      </w:r>
      <w:r>
        <w:rPr/>
        <w:t>员工出资设立合伙企业</w:t>
      </w:r>
      <w:r>
        <w:rPr>
          <w:rFonts w:ascii="宋体" w:hAnsi="宋体" w:cs="宋体" w:eastAsia="宋体" w:hint="default"/>
        </w:rPr>
        <w:t>)</w:t>
      </w:r>
      <w:r>
        <w:rPr/>
        <w:t>、投资认股权和股份增值权三种类型。</w:t>
      </w:r>
    </w:p>
    <w:p>
      <w:pPr>
        <w:pStyle w:val="BodyText"/>
        <w:spacing w:line="357" w:lineRule="auto" w:before="30"/>
        <w:ind w:right="0" w:firstLine="419"/>
        <w:jc w:val="left"/>
      </w:pPr>
      <w:r>
        <w:rPr/>
        <w:t>根据公司</w:t>
      </w:r>
      <w:r>
        <w:rPr>
          <w:spacing w:val="-43"/>
        </w:rPr>
        <w:t> </w:t>
      </w:r>
      <w:r>
        <w:rPr>
          <w:rFonts w:ascii="宋体" w:hAnsi="宋体" w:cs="宋体" w:eastAsia="宋体" w:hint="default"/>
        </w:rPr>
        <w:t>2014</w:t>
      </w:r>
      <w:r>
        <w:rPr>
          <w:rFonts w:ascii="宋体" w:hAnsi="宋体" w:cs="宋体" w:eastAsia="宋体" w:hint="default"/>
          <w:spacing w:val="-46"/>
        </w:rPr>
        <w:t> </w:t>
      </w:r>
      <w:r>
        <w:rPr/>
        <w:t>年</w:t>
      </w:r>
      <w:r>
        <w:rPr>
          <w:spacing w:val="-42"/>
        </w:rPr>
        <w:t> </w:t>
      </w:r>
      <w:r>
        <w:rPr>
          <w:rFonts w:ascii="宋体" w:hAnsi="宋体" w:cs="宋体" w:eastAsia="宋体" w:hint="default"/>
        </w:rPr>
        <w:t>7</w:t>
      </w:r>
      <w:r>
        <w:rPr>
          <w:rFonts w:ascii="宋体" w:hAnsi="宋体" w:cs="宋体" w:eastAsia="宋体" w:hint="default"/>
          <w:spacing w:val="-46"/>
        </w:rPr>
        <w:t> </w:t>
      </w:r>
      <w:r>
        <w:rPr/>
        <w:t>月</w:t>
      </w:r>
      <w:r>
        <w:rPr>
          <w:spacing w:val="-43"/>
        </w:rPr>
        <w:t> </w:t>
      </w:r>
      <w:r>
        <w:rPr>
          <w:rFonts w:ascii="宋体" w:hAnsi="宋体" w:cs="宋体" w:eastAsia="宋体" w:hint="default"/>
        </w:rPr>
        <w:t>17</w:t>
      </w:r>
      <w:r>
        <w:rPr>
          <w:rFonts w:ascii="宋体" w:hAnsi="宋体" w:cs="宋体" w:eastAsia="宋体" w:hint="default"/>
          <w:spacing w:val="-46"/>
        </w:rPr>
        <w:t> </w:t>
      </w:r>
      <w:r>
        <w:rPr>
          <w:spacing w:val="-6"/>
        </w:rPr>
        <w:t>日五届十三次董事会决议，公司与“公司核心层”、“子公司骨干层”</w:t>
      </w:r>
      <w:r>
        <w:rPr>
          <w:w w:val="100"/>
        </w:rPr>
        <w:t> </w:t>
      </w:r>
      <w:r>
        <w:rPr/>
        <w:t>共同投资设立云汉、云夏、云银、云晋、云秦、云明、云唐、云魏、云蜀、云吴、云宋；根据公司</w:t>
      </w:r>
      <w:r>
        <w:rPr>
          <w:w w:val="100"/>
        </w:rPr>
        <w:t> </w:t>
      </w:r>
      <w:r>
        <w:rPr>
          <w:rFonts w:ascii="宋体" w:hAnsi="宋体" w:cs="宋体" w:eastAsia="宋体" w:hint="default"/>
          <w:w w:val="100"/>
        </w:rPr>
        <w:t>2016</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w w:val="100"/>
        </w:rPr>
        <w:t>8</w:t>
      </w:r>
      <w:r>
        <w:rPr>
          <w:rFonts w:ascii="宋体" w:hAnsi="宋体" w:cs="宋体" w:eastAsia="宋体" w:hint="default"/>
          <w:spacing w:val="-62"/>
          <w:w w:val="100"/>
        </w:rPr>
        <w:t> </w:t>
      </w:r>
      <w:r>
        <w:rPr>
          <w:spacing w:val="-8"/>
          <w:w w:val="100"/>
        </w:rPr>
        <w:t>月持股计划管理执行委员会《有关新设八家员工持股平台的决议》</w:t>
      </w:r>
      <w:r>
        <w:rPr>
          <w:rFonts w:ascii="宋体" w:hAnsi="宋体" w:cs="宋体" w:eastAsia="宋体" w:hint="default"/>
          <w:spacing w:val="-8"/>
          <w:w w:val="100"/>
        </w:rPr>
        <w:t>(</w:t>
      </w:r>
      <w:r>
        <w:rPr>
          <w:spacing w:val="-8"/>
          <w:w w:val="100"/>
        </w:rPr>
        <w:t>恒执委</w:t>
      </w:r>
      <w:r>
        <w:rPr>
          <w:spacing w:val="-62"/>
          <w:w w:val="100"/>
        </w:rPr>
        <w:t> </w:t>
      </w:r>
      <w:r>
        <w:rPr>
          <w:rFonts w:ascii="宋体" w:hAnsi="宋体" w:cs="宋体" w:eastAsia="宋体" w:hint="default"/>
          <w:spacing w:val="-1"/>
          <w:w w:val="100"/>
        </w:rPr>
        <w:t>2016</w:t>
      </w:r>
      <w:r>
        <w:rPr>
          <w:rFonts w:ascii="宋体" w:hAnsi="宋体" w:cs="宋体" w:eastAsia="宋体" w:hint="default"/>
          <w:spacing w:val="-65"/>
          <w:w w:val="100"/>
        </w:rPr>
        <w:t> </w:t>
      </w:r>
      <w:r>
        <w:rPr>
          <w:w w:val="100"/>
        </w:rPr>
        <w:t>第</w:t>
      </w:r>
      <w:r>
        <w:rPr>
          <w:spacing w:val="-62"/>
          <w:w w:val="100"/>
        </w:rPr>
        <w:t> </w:t>
      </w:r>
      <w:r>
        <w:rPr>
          <w:rFonts w:ascii="宋体" w:hAnsi="宋体" w:cs="宋体" w:eastAsia="宋体" w:hint="default"/>
          <w:spacing w:val="-1"/>
          <w:w w:val="100"/>
        </w:rPr>
        <w:t>011</w:t>
      </w:r>
      <w:r>
        <w:rPr>
          <w:rFonts w:ascii="宋体" w:hAnsi="宋体" w:cs="宋体" w:eastAsia="宋体" w:hint="default"/>
          <w:spacing w:val="-65"/>
          <w:w w:val="100"/>
        </w:rPr>
        <w:t> </w:t>
      </w:r>
      <w:r>
        <w:rPr>
          <w:w w:val="100"/>
        </w:rPr>
        <w:t>号</w:t>
      </w:r>
      <w:r>
        <w:rPr>
          <w:rFonts w:ascii="宋体" w:hAnsi="宋体" w:cs="宋体" w:eastAsia="宋体" w:hint="default"/>
          <w:w w:val="100"/>
        </w:rPr>
        <w:t>)</w:t>
      </w:r>
      <w:r>
        <w:rPr>
          <w:w w:val="100"/>
        </w:rPr>
        <w:t>，</w:t>
      </w:r>
    </w:p>
    <w:p>
      <w:pPr>
        <w:pStyle w:val="BodyText"/>
        <w:spacing w:line="240" w:lineRule="auto" w:before="30"/>
        <w:ind w:right="0"/>
        <w:jc w:val="left"/>
      </w:pPr>
      <w:r>
        <w:rPr>
          <w:spacing w:val="-2"/>
        </w:rPr>
        <w:t>公司与全资子公司杭州云晖设立云楚、云辽、云齐、云曹、云韩、云周、云梁、云郑；根据</w:t>
      </w:r>
      <w:r>
        <w:rPr/>
        <w:t> </w:t>
      </w:r>
      <w:r>
        <w:rPr>
          <w:rFonts w:ascii="宋体" w:hAnsi="宋体" w:cs="宋体" w:eastAsia="宋体" w:hint="default"/>
        </w:rPr>
        <w:t>2017</w:t>
      </w:r>
      <w:r>
        <w:rPr>
          <w:rFonts w:ascii="宋体" w:hAnsi="宋体" w:cs="宋体" w:eastAsia="宋体" w:hint="default"/>
          <w:spacing w:val="-50"/>
        </w:rPr>
        <w:t> </w:t>
      </w:r>
      <w:r>
        <w:rPr/>
        <w:t>年</w:t>
      </w:r>
    </w:p>
    <w:p>
      <w:pPr>
        <w:pStyle w:val="BodyText"/>
        <w:spacing w:line="240" w:lineRule="auto" w:before="133"/>
        <w:ind w:right="0"/>
        <w:jc w:val="left"/>
      </w:pPr>
      <w:r>
        <w:rPr>
          <w:rFonts w:ascii="宋体" w:hAnsi="宋体" w:cs="宋体" w:eastAsia="宋体" w:hint="default"/>
        </w:rPr>
        <w:t>4</w:t>
      </w:r>
      <w:r>
        <w:rPr>
          <w:rFonts w:ascii="宋体" w:hAnsi="宋体" w:cs="宋体" w:eastAsia="宋体" w:hint="default"/>
          <w:spacing w:val="-27"/>
        </w:rPr>
        <w:t> </w:t>
      </w:r>
      <w:r>
        <w:rPr/>
        <w:t>月</w:t>
      </w:r>
      <w:r>
        <w:rPr>
          <w:spacing w:val="-27"/>
        </w:rPr>
        <w:t> </w:t>
      </w:r>
      <w:r>
        <w:rPr>
          <w:rFonts w:ascii="宋体" w:hAnsi="宋体" w:cs="宋体" w:eastAsia="宋体" w:hint="default"/>
        </w:rPr>
        <w:t>25</w:t>
      </w:r>
      <w:r>
        <w:rPr>
          <w:rFonts w:ascii="宋体" w:hAnsi="宋体" w:cs="宋体" w:eastAsia="宋体" w:hint="default"/>
          <w:spacing w:val="-27"/>
        </w:rPr>
        <w:t> </w:t>
      </w:r>
      <w:r>
        <w:rPr>
          <w:spacing w:val="-4"/>
        </w:rPr>
        <w:t>日六届十二次董事会决议，公司与全资子公司杭州云晖设立山翼、山都、山柜、山赢</w:t>
      </w:r>
      <w:r>
        <w:rPr>
          <w:rFonts w:ascii="宋体" w:hAnsi="宋体" w:cs="宋体" w:eastAsia="宋体" w:hint="default"/>
          <w:spacing w:val="-4"/>
        </w:rPr>
        <w:t>(</w:t>
      </w:r>
      <w:r>
        <w:rPr>
          <w:spacing w:val="-4"/>
        </w:rPr>
        <w:t>原名山</w:t>
      </w:r>
    </w:p>
    <w:p>
      <w:pPr>
        <w:pStyle w:val="BodyText"/>
        <w:spacing w:line="357" w:lineRule="auto" w:before="133"/>
        <w:ind w:right="0"/>
        <w:jc w:val="left"/>
      </w:pPr>
      <w:r>
        <w:rPr/>
        <w:t>玉</w:t>
      </w:r>
      <w:r>
        <w:rPr>
          <w:rFonts w:ascii="宋体" w:hAnsi="宋体" w:cs="宋体" w:eastAsia="宋体" w:hint="default"/>
        </w:rPr>
        <w:t>)</w:t>
      </w:r>
      <w:r>
        <w:rPr/>
        <w:t>、山招、山鹿、山虞、山仑、山如</w:t>
      </w:r>
      <w:r>
        <w:rPr>
          <w:rFonts w:ascii="宋体" w:hAnsi="宋体" w:cs="宋体" w:eastAsia="宋体" w:hint="default"/>
        </w:rPr>
        <w:t>(</w:t>
      </w:r>
      <w:r>
        <w:rPr/>
        <w:t>截至</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9"/>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日，山翼、山都、山如尚未办妥工商设</w:t>
      </w:r>
      <w:r>
        <w:rPr>
          <w:w w:val="100"/>
        </w:rPr>
        <w:t> </w:t>
      </w:r>
      <w:r>
        <w:rPr>
          <w:spacing w:val="-2"/>
        </w:rPr>
        <w:t>立登记手续</w:t>
      </w:r>
      <w:r>
        <w:rPr>
          <w:rFonts w:ascii="宋体" w:hAnsi="宋体" w:cs="宋体" w:eastAsia="宋体" w:hint="default"/>
          <w:spacing w:val="-2"/>
        </w:rPr>
        <w:t>)</w:t>
      </w:r>
      <w:r>
        <w:rPr>
          <w:spacing w:val="-2"/>
        </w:rPr>
        <w:t>；根据公司第六届董事会第五次会议、第十五次会议及第十八次会议决议，公司与全资</w:t>
      </w:r>
      <w:r>
        <w:rPr>
          <w:spacing w:val="-43"/>
        </w:rPr>
        <w:t> </w:t>
      </w:r>
      <w:r>
        <w:rPr>
          <w:spacing w:val="-43"/>
        </w:rPr>
      </w:r>
      <w:r>
        <w:rPr/>
        <w:t>子公司杭州云晖设立云越、山智及山鲸。随着员工持股计划的推进，公司持有的上述员工持股平台</w:t>
      </w:r>
      <w:r>
        <w:rPr>
          <w:w w:val="100"/>
        </w:rPr>
        <w:t> </w:t>
      </w:r>
      <w:r>
        <w:rPr/>
        <w:t>的股权陆续转让给相关员工。</w:t>
      </w:r>
    </w:p>
    <w:p>
      <w:pPr>
        <w:spacing w:after="0" w:line="357" w:lineRule="auto"/>
        <w:jc w:val="left"/>
        <w:sectPr>
          <w:pgSz w:w="11910" w:h="16840"/>
          <w:pgMar w:header="882" w:footer="1195" w:top="1120" w:bottom="1380" w:left="1580" w:right="760"/>
        </w:sectPr>
      </w:pPr>
    </w:p>
    <w:p>
      <w:pPr>
        <w:pStyle w:val="Heading4"/>
        <w:spacing w:line="240" w:lineRule="auto" w:before="90"/>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1"/>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60"/>
          <w:cols w:num="2" w:equalWidth="0">
            <w:col w:w="3173" w:space="3634"/>
            <w:col w:w="27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1"/>
        <w:gridCol w:w="4544"/>
      </w:tblGrid>
      <w:tr>
        <w:trPr>
          <w:trHeight w:val="554"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授予</w:t>
            </w:r>
            <w:r>
              <w:rPr>
                <w:rFonts w:ascii="宋体" w:hAnsi="宋体" w:cs="宋体" w:eastAsia="宋体" w:hint="default"/>
                <w:spacing w:val="-3"/>
                <w:w w:val="100"/>
                <w:sz w:val="21"/>
                <w:szCs w:val="21"/>
              </w:rPr>
              <w:t>时</w:t>
            </w:r>
            <w:r>
              <w:rPr>
                <w:rFonts w:ascii="宋体" w:hAnsi="宋体" w:cs="宋体" w:eastAsia="宋体" w:hint="default"/>
                <w:w w:val="100"/>
                <w:sz w:val="21"/>
                <w:szCs w:val="21"/>
              </w:rPr>
              <w:t>存</w:t>
            </w:r>
            <w:r>
              <w:rPr>
                <w:rFonts w:ascii="宋体" w:hAnsi="宋体" w:cs="宋体" w:eastAsia="宋体" w:hint="default"/>
                <w:spacing w:val="-3"/>
                <w:w w:val="100"/>
                <w:sz w:val="21"/>
                <w:szCs w:val="21"/>
              </w:rPr>
              <w:t>在</w:t>
            </w:r>
            <w:r>
              <w:rPr>
                <w:rFonts w:ascii="宋体" w:hAnsi="宋体" w:cs="宋体" w:eastAsia="宋体" w:hint="default"/>
                <w:w w:val="100"/>
                <w:sz w:val="21"/>
                <w:szCs w:val="21"/>
              </w:rPr>
              <w:t>外</w:t>
            </w:r>
            <w:r>
              <w:rPr>
                <w:rFonts w:ascii="宋体" w:hAnsi="宋体" w:cs="宋体" w:eastAsia="宋体" w:hint="default"/>
                <w:spacing w:val="-3"/>
                <w:w w:val="100"/>
                <w:sz w:val="21"/>
                <w:szCs w:val="21"/>
              </w:rPr>
              <w:t>部</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者</w:t>
            </w:r>
            <w:r>
              <w:rPr>
                <w:rFonts w:ascii="宋体" w:hAnsi="宋体" w:cs="宋体" w:eastAsia="宋体" w:hint="default"/>
                <w:spacing w:val="-3"/>
                <w:w w:val="100"/>
                <w:sz w:val="21"/>
                <w:szCs w:val="21"/>
              </w:rPr>
              <w:t>时</w:t>
            </w:r>
            <w:r>
              <w:rPr>
                <w:rFonts w:ascii="宋体" w:hAnsi="宋体" w:cs="宋体" w:eastAsia="宋体" w:hint="default"/>
                <w:w w:val="100"/>
                <w:sz w:val="21"/>
                <w:szCs w:val="21"/>
              </w:rPr>
              <w:t>采用</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价</w:t>
            </w:r>
            <w:r>
              <w:rPr>
                <w:rFonts w:ascii="宋体" w:hAnsi="宋体" w:cs="宋体" w:eastAsia="宋体" w:hint="default"/>
                <w:spacing w:val="-85"/>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存</w:t>
            </w:r>
            <w:r>
              <w:rPr>
                <w:rFonts w:ascii="宋体" w:hAnsi="宋体" w:cs="宋体" w:eastAsia="宋体" w:hint="default"/>
                <w:w w:val="100"/>
                <w:sz w:val="21"/>
                <w:szCs w:val="21"/>
              </w:rPr>
              <w:t>在外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部投资者时测算公允价</w:t>
            </w:r>
          </w:p>
        </w:tc>
      </w:tr>
      <w:tr>
        <w:trPr>
          <w:trHeight w:val="1100"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以获</w:t>
            </w:r>
            <w:r>
              <w:rPr>
                <w:rFonts w:ascii="宋体" w:hAnsi="宋体" w:cs="宋体" w:eastAsia="宋体" w:hint="default"/>
                <w:spacing w:val="-3"/>
                <w:w w:val="100"/>
                <w:sz w:val="21"/>
                <w:szCs w:val="21"/>
              </w:rPr>
              <w:t>授</w:t>
            </w:r>
            <w:r>
              <w:rPr>
                <w:rFonts w:ascii="宋体" w:hAnsi="宋体" w:cs="宋体" w:eastAsia="宋体" w:hint="default"/>
                <w:w w:val="100"/>
                <w:sz w:val="21"/>
                <w:szCs w:val="21"/>
              </w:rPr>
              <w:t>认</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85"/>
                <w:w w:val="100"/>
                <w:sz w:val="21"/>
                <w:szCs w:val="21"/>
              </w:rPr>
              <w:t>，</w:t>
            </w:r>
            <w:r>
              <w:rPr>
                <w:rFonts w:ascii="宋体" w:hAnsi="宋体" w:cs="宋体" w:eastAsia="宋体" w:hint="default"/>
                <w:w w:val="100"/>
                <w:sz w:val="21"/>
                <w:szCs w:val="21"/>
              </w:rPr>
              <w:t>综合</w:t>
            </w:r>
            <w:r>
              <w:rPr>
                <w:rFonts w:ascii="宋体" w:hAnsi="宋体" w:cs="宋体" w:eastAsia="宋体" w:hint="default"/>
                <w:spacing w:val="-3"/>
                <w:w w:val="100"/>
                <w:sz w:val="21"/>
                <w:szCs w:val="21"/>
              </w:rPr>
              <w:t>考</w:t>
            </w:r>
            <w:r>
              <w:rPr>
                <w:rFonts w:ascii="宋体" w:hAnsi="宋体" w:cs="宋体" w:eastAsia="宋体" w:hint="default"/>
                <w:w w:val="100"/>
                <w:sz w:val="21"/>
                <w:szCs w:val="21"/>
              </w:rPr>
              <w:t>虑</w:t>
            </w:r>
            <w:r>
              <w:rPr>
                <w:rFonts w:ascii="宋体" w:hAnsi="宋体" w:cs="宋体" w:eastAsia="宋体" w:hint="default"/>
                <w:spacing w:val="-3"/>
                <w:w w:val="100"/>
                <w:sz w:val="21"/>
                <w:szCs w:val="21"/>
              </w:rPr>
              <w:t>每</w:t>
            </w:r>
            <w:r>
              <w:rPr>
                <w:rFonts w:ascii="宋体" w:hAnsi="宋体" w:cs="宋体" w:eastAsia="宋体" w:hint="default"/>
                <w:w w:val="100"/>
                <w:sz w:val="21"/>
                <w:szCs w:val="21"/>
              </w:rPr>
              <w:t>个</w:t>
            </w:r>
            <w:r>
              <w:rPr>
                <w:rFonts w:ascii="宋体" w:hAnsi="宋体" w:cs="宋体" w:eastAsia="宋体" w:hint="default"/>
                <w:spacing w:val="-3"/>
                <w:w w:val="100"/>
                <w:sz w:val="21"/>
                <w:szCs w:val="21"/>
              </w:rPr>
              <w:t>资</w:t>
            </w:r>
            <w:r>
              <w:rPr>
                <w:rFonts w:ascii="宋体" w:hAnsi="宋体" w:cs="宋体" w:eastAsia="宋体" w:hint="default"/>
                <w:w w:val="100"/>
                <w:sz w:val="21"/>
                <w:szCs w:val="21"/>
              </w:rPr>
              <w:t>产负</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6"/>
                <w:w w:val="100"/>
                <w:sz w:val="21"/>
                <w:szCs w:val="21"/>
              </w:rPr>
              <w:t>债表日可行权职工人数变动情况、各个可行权年</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3"/>
                <w:sz w:val="21"/>
                <w:szCs w:val="21"/>
              </w:rPr>
              <w:t>度公司业绩考核指标和激励对象个人绩效考核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情况确定</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73,327,482.90</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3,260,448.39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760"/>
        </w:sectPr>
      </w:pPr>
    </w:p>
    <w:p>
      <w:pPr>
        <w:pStyle w:val="Heading4"/>
        <w:spacing w:line="240" w:lineRule="auto"/>
        <w:ind w:right="-1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60"/>
          <w:cols w:num="2" w:equalWidth="0">
            <w:col w:w="3173" w:space="3634"/>
            <w:col w:w="27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3"/>
        <w:gridCol w:w="3982"/>
      </w:tblGrid>
      <w:tr>
        <w:trPr>
          <w:trHeight w:val="55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公司承担的、以股份或其他权益工具为基础计算确定的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负债的公允价值确定方法</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评估价</w:t>
            </w:r>
          </w:p>
        </w:tc>
      </w:tr>
      <w:tr>
        <w:trPr>
          <w:trHeight w:val="281"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负债中以现金结算的股份支付产生的累计负债金额</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26,530,471.45</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10,262,683.69</w:t>
            </w:r>
          </w:p>
        </w:tc>
      </w:tr>
      <w:tr>
        <w:trPr>
          <w:trHeight w:val="283"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本期以现金结算的股份支付而确认的公允价值变动收益</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-8,542,600.25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353"/>
        <w:gridCol w:w="3982"/>
      </w:tblGrid>
      <w:tr>
        <w:trPr>
          <w:trHeight w:val="284" w:hRule="exact"/>
        </w:trPr>
        <w:tc>
          <w:tcPr>
            <w:tcW w:w="53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本期已行权的金额</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22,550,081.12</w:t>
            </w:r>
          </w:p>
        </w:tc>
      </w:tr>
    </w:tbl>
    <w:p>
      <w:pPr>
        <w:spacing w:line="240" w:lineRule="auto" w:before="2"/>
        <w:rPr>
          <w:rFonts w:ascii="宋体" w:hAnsi="宋体" w:cs="宋体" w:eastAsia="宋体" w:hint="default"/>
          <w:sz w:val="13"/>
          <w:szCs w:val="13"/>
        </w:rPr>
      </w:pPr>
    </w:p>
    <w:p>
      <w:pPr>
        <w:pStyle w:val="BodyText"/>
        <w:spacing w:line="273" w:lineRule="exact" w:before="36"/>
        <w:ind w:right="6308"/>
        <w:jc w:val="left"/>
      </w:pPr>
      <w:r>
        <w:rPr/>
        <w:t>其他说明</w:t>
      </w:r>
    </w:p>
    <w:p>
      <w:pPr>
        <w:pStyle w:val="BodyText"/>
        <w:spacing w:line="338" w:lineRule="auto"/>
        <w:ind w:right="0" w:firstLine="419"/>
        <w:jc w:val="left"/>
      </w:pPr>
      <w:r>
        <w:rPr>
          <w:rFonts w:ascii="Times New Roman" w:hAnsi="Times New Roman" w:cs="Times New Roman" w:eastAsia="Times New Roman" w:hint="default"/>
        </w:rPr>
        <w:t>(1) </w:t>
      </w:r>
      <w:r>
        <w:rPr/>
        <w:t>根据《企业会计准则第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号—金融工具确认和计量》中关于公允价值确定的相关规定，公</w:t>
      </w:r>
      <w:r>
        <w:rPr>
          <w:w w:val="100"/>
        </w:rPr>
        <w:t> </w:t>
      </w:r>
      <w:r>
        <w:rPr/>
        <w:t>司对股权激励计划授予的股份增值权的公允价值在每个资产负债表日按照评估价进行测算。</w:t>
      </w:r>
    </w:p>
    <w:p>
      <w:pPr>
        <w:pStyle w:val="BodyText"/>
        <w:spacing w:line="336" w:lineRule="auto" w:before="47"/>
        <w:ind w:right="0"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3"/>
        </w:rPr>
        <w:t>公司的股份增值权行权方式为分期现金分红及回购，现金分红方式下云汉系增值权在计算确</w:t>
      </w:r>
      <w:r>
        <w:rPr>
          <w:w w:val="100"/>
        </w:rPr>
        <w:t> </w:t>
      </w:r>
      <w:r>
        <w:rPr>
          <w:spacing w:val="-2"/>
        </w:rPr>
        <w:t>定负债的公允价值时根据各持股平台未来现金流入情况估计分红概率为</w:t>
      </w:r>
      <w:r>
        <w:rPr>
          <w:spacing w:val="7"/>
        </w:rPr>
        <w:t> </w:t>
      </w:r>
      <w:r>
        <w:rPr>
          <w:rFonts w:ascii="Times New Roman" w:hAnsi="Times New Roman" w:cs="Times New Roman" w:eastAsia="Times New Roman" w:hint="default"/>
          <w:spacing w:val="-1"/>
        </w:rPr>
        <w:t>20%</w:t>
      </w:r>
      <w:r>
        <w:rPr>
          <w:spacing w:val="-1"/>
        </w:rPr>
        <w:t>。</w:t>
      </w:r>
    </w:p>
    <w:p>
      <w:pPr>
        <w:spacing w:line="240" w:lineRule="auto" w:before="13"/>
        <w:rPr>
          <w:rFonts w:ascii="宋体" w:hAnsi="宋体" w:cs="宋体" w:eastAsia="宋体" w:hint="default"/>
          <w:sz w:val="24"/>
          <w:szCs w:val="24"/>
        </w:rPr>
      </w:pPr>
    </w:p>
    <w:p>
      <w:pPr>
        <w:pStyle w:val="Heading4"/>
        <w:spacing w:line="240" w:lineRule="auto" w:before="0"/>
        <w:ind w:right="6308"/>
        <w:jc w:val="left"/>
        <w:rPr>
          <w:b w:val="0"/>
          <w:bCs w:val="0"/>
        </w:rPr>
      </w:pPr>
      <w:r>
        <w:rPr>
          <w:rFonts w:ascii="宋体" w:hAnsi="宋体" w:cs="宋体" w:eastAsia="宋体" w:hint="default"/>
        </w:rPr>
        <w:t>4</w:t>
      </w:r>
      <w:r>
        <w:rPr/>
        <w:t>、 股份支付的修改、终止情况</w:t>
      </w:r>
      <w:r>
        <w:rPr>
          <w:b w:val="0"/>
          <w:bCs w:val="0"/>
        </w:rPr>
      </w:r>
    </w:p>
    <w:p>
      <w:pPr>
        <w:pStyle w:val="BodyText"/>
        <w:tabs>
          <w:tab w:pos="1060" w:val="left" w:leader="none"/>
        </w:tabs>
        <w:spacing w:line="240" w:lineRule="auto" w:before="56"/>
        <w:ind w:right="6308"/>
        <w:jc w:val="left"/>
      </w:pPr>
      <w:r>
        <w:rPr/>
        <w:t>□适用</w:t>
        <w:tab/>
        <w:t>√不适用</w:t>
      </w:r>
    </w:p>
    <w:p>
      <w:pPr>
        <w:spacing w:line="240" w:lineRule="auto" w:before="12"/>
        <w:rPr>
          <w:rFonts w:ascii="宋体" w:hAnsi="宋体" w:cs="宋体" w:eastAsia="宋体" w:hint="default"/>
          <w:sz w:val="22"/>
          <w:szCs w:val="22"/>
        </w:rPr>
      </w:pPr>
    </w:p>
    <w:p>
      <w:pPr>
        <w:pStyle w:val="Heading4"/>
        <w:spacing w:line="240" w:lineRule="auto" w:before="0"/>
        <w:ind w:right="6308"/>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60" w:val="left" w:leader="none"/>
        </w:tabs>
        <w:spacing w:line="240" w:lineRule="auto" w:before="58"/>
        <w:ind w:right="6308"/>
        <w:jc w:val="left"/>
      </w:pPr>
      <w:r>
        <w:rPr/>
        <w:t>□适用</w:t>
        <w:tab/>
        <w:t>√不适用</w:t>
      </w:r>
    </w:p>
    <w:p>
      <w:pPr>
        <w:spacing w:line="240" w:lineRule="auto" w:before="11"/>
        <w:rPr>
          <w:rFonts w:ascii="宋体" w:hAnsi="宋体" w:cs="宋体" w:eastAsia="宋体" w:hint="default"/>
          <w:sz w:val="22"/>
          <w:szCs w:val="22"/>
        </w:rPr>
      </w:pPr>
    </w:p>
    <w:p>
      <w:pPr>
        <w:pStyle w:val="Heading4"/>
        <w:tabs>
          <w:tab w:pos="1057" w:val="left" w:leader="none"/>
        </w:tabs>
        <w:spacing w:line="290" w:lineRule="auto" w:before="0"/>
        <w:ind w:right="70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4"/>
        <w:ind w:left="218" w:right="775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4"/>
        <w:spacing w:line="240" w:lineRule="auto" w:before="14"/>
        <w:ind w:right="0"/>
        <w:jc w:val="left"/>
        <w:rPr>
          <w:b w:val="0"/>
          <w:bCs w:val="0"/>
        </w:rPr>
      </w:pPr>
      <w:r>
        <w:rPr>
          <w:rFonts w:ascii="宋体" w:hAnsi="宋体" w:cs="宋体" w:eastAsia="宋体" w:hint="default"/>
        </w:rPr>
        <w:t>(1).</w:t>
      </w:r>
      <w:r>
        <w:rPr/>
        <w:t>资产负债表日存在的重要或有事项</w:t>
      </w:r>
      <w:r>
        <w:rPr>
          <w:b w:val="0"/>
          <w:bCs w:val="0"/>
        </w:rPr>
      </w:r>
    </w:p>
    <w:p>
      <w:pPr>
        <w:pStyle w:val="BodyText"/>
        <w:tabs>
          <w:tab w:pos="1060" w:val="left" w:leader="none"/>
        </w:tabs>
        <w:spacing w:line="274" w:lineRule="exact" w:before="56"/>
        <w:ind w:right="6308"/>
        <w:jc w:val="left"/>
      </w:pPr>
      <w:r>
        <w:rPr/>
        <w:t>√适用</w:t>
        <w:tab/>
        <w:t>□不适用</w:t>
      </w:r>
    </w:p>
    <w:p>
      <w:pPr>
        <w:pStyle w:val="BodyText"/>
        <w:spacing w:line="355" w:lineRule="auto"/>
        <w:ind w:right="0" w:firstLine="419"/>
        <w:jc w:val="left"/>
      </w:pPr>
      <w:r>
        <w:rPr>
          <w:rFonts w:ascii="宋体" w:hAnsi="宋体" w:cs="宋体" w:eastAsia="宋体" w:hint="default"/>
        </w:rPr>
        <w:t>1</w:t>
      </w:r>
      <w:r>
        <w:rPr/>
        <w:t>）子公司杭州恒生网络技术服务有限公司</w:t>
      </w:r>
      <w:r>
        <w:rPr>
          <w:rFonts w:ascii="宋体" w:hAnsi="宋体" w:cs="宋体" w:eastAsia="宋体" w:hint="default"/>
        </w:rPr>
        <w:t>(</w:t>
      </w:r>
      <w:r>
        <w:rPr/>
        <w:t>以下简称网络技术公司</w:t>
      </w:r>
      <w:r>
        <w:rPr>
          <w:rFonts w:ascii="宋体" w:hAnsi="宋体" w:cs="宋体" w:eastAsia="宋体" w:hint="default"/>
        </w:rPr>
        <w:t>)</w:t>
      </w:r>
      <w:r>
        <w:rPr/>
        <w:t>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日收到</w:t>
      </w:r>
      <w:r>
        <w:rPr>
          <w:w w:val="100"/>
        </w:rPr>
        <w:t> </w:t>
      </w:r>
      <w:r>
        <w:rPr>
          <w:spacing w:val="-3"/>
        </w:rPr>
        <w:t>中国证券监督管理委员会行政处罚决定书</w:t>
      </w:r>
      <w:r>
        <w:rPr>
          <w:rFonts w:ascii="宋体" w:hAnsi="宋体" w:cs="宋体" w:eastAsia="宋体" w:hint="default"/>
          <w:spacing w:val="-3"/>
        </w:rPr>
        <w:t>(</w:t>
      </w:r>
      <w:r>
        <w:rPr>
          <w:spacing w:val="-3"/>
        </w:rPr>
        <w:t>〔</w:t>
      </w:r>
      <w:r>
        <w:rPr>
          <w:rFonts w:ascii="宋体" w:hAnsi="宋体" w:cs="宋体" w:eastAsia="宋体" w:hint="default"/>
          <w:spacing w:val="-3"/>
        </w:rPr>
        <w:t>2016</w:t>
      </w:r>
      <w:r>
        <w:rPr>
          <w:spacing w:val="-3"/>
        </w:rPr>
        <w:t>〕</w:t>
      </w:r>
      <w:r>
        <w:rPr>
          <w:rFonts w:ascii="宋体" w:hAnsi="宋体" w:cs="宋体" w:eastAsia="宋体" w:hint="default"/>
          <w:spacing w:val="-3"/>
        </w:rPr>
        <w:t>123 </w:t>
      </w:r>
      <w:r>
        <w:rPr>
          <w:spacing w:val="-4"/>
        </w:rPr>
        <w:t>号</w:t>
      </w:r>
      <w:r>
        <w:rPr>
          <w:rFonts w:ascii="宋体" w:hAnsi="宋体" w:cs="宋体" w:eastAsia="宋体" w:hint="default"/>
          <w:spacing w:val="-4"/>
        </w:rPr>
        <w:t>)</w:t>
      </w:r>
      <w:r>
        <w:rPr>
          <w:spacing w:val="-4"/>
        </w:rPr>
        <w:t>，该处罚决定书决定“没收杭州恒生网络</w:t>
      </w:r>
      <w:r>
        <w:rPr>
          <w:spacing w:val="-69"/>
        </w:rPr>
        <w:t> </w:t>
      </w:r>
      <w:r>
        <w:rPr>
          <w:spacing w:val="-69"/>
        </w:rPr>
      </w:r>
      <w:r>
        <w:rPr/>
        <w:t>技术服务有限公司违法所得</w:t>
      </w:r>
      <w:r>
        <w:rPr>
          <w:spacing w:val="-55"/>
        </w:rPr>
        <w:t> </w:t>
      </w:r>
      <w:r>
        <w:rPr>
          <w:rFonts w:ascii="宋体" w:hAnsi="宋体" w:cs="宋体" w:eastAsia="宋体" w:hint="default"/>
        </w:rPr>
        <w:t>109,866,872.67</w:t>
      </w:r>
      <w:r>
        <w:rPr>
          <w:rFonts w:ascii="宋体" w:hAnsi="宋体" w:cs="宋体" w:eastAsia="宋体" w:hint="default"/>
          <w:spacing w:val="-57"/>
        </w:rPr>
        <w:t> </w:t>
      </w:r>
      <w:r>
        <w:rPr/>
        <w:t>元，并处以</w:t>
      </w:r>
      <w:r>
        <w:rPr>
          <w:spacing w:val="-54"/>
        </w:rPr>
        <w:t> </w:t>
      </w:r>
      <w:r>
        <w:rPr>
          <w:rFonts w:ascii="宋体" w:hAnsi="宋体" w:cs="宋体" w:eastAsia="宋体" w:hint="default"/>
        </w:rPr>
        <w:t>329,600,618.01</w:t>
      </w:r>
      <w:r>
        <w:rPr>
          <w:rFonts w:ascii="宋体" w:hAnsi="宋体" w:cs="宋体" w:eastAsia="宋体" w:hint="default"/>
          <w:spacing w:val="-55"/>
        </w:rPr>
        <w:t> </w:t>
      </w:r>
      <w:r>
        <w:rPr/>
        <w:t>元罚款。”网络技术公司</w:t>
      </w:r>
    </w:p>
    <w:p>
      <w:pPr>
        <w:pStyle w:val="BodyText"/>
        <w:spacing w:line="240" w:lineRule="auto" w:before="32"/>
        <w:ind w:right="0"/>
        <w:jc w:val="left"/>
      </w:pPr>
      <w:r>
        <w:rPr/>
        <w:t>据此于</w:t>
      </w:r>
      <w:r>
        <w:rPr>
          <w:spacing w:val="-53"/>
        </w:rPr>
        <w:t> </w:t>
      </w:r>
      <w:r>
        <w:rPr>
          <w:rFonts w:ascii="宋体" w:hAnsi="宋体" w:cs="宋体" w:eastAsia="宋体" w:hint="default"/>
        </w:rPr>
        <w:t>2015</w:t>
      </w:r>
      <w:r>
        <w:rPr>
          <w:rFonts w:ascii="宋体" w:hAnsi="宋体" w:cs="宋体" w:eastAsia="宋体" w:hint="default"/>
          <w:spacing w:val="-53"/>
        </w:rPr>
        <w:t> </w:t>
      </w:r>
      <w:r>
        <w:rPr/>
        <w:t>至</w:t>
      </w:r>
      <w:r>
        <w:rPr>
          <w:spacing w:val="-55"/>
        </w:rPr>
        <w:t> </w:t>
      </w:r>
      <w:r>
        <w:rPr>
          <w:rFonts w:ascii="宋体" w:hAnsi="宋体" w:cs="宋体" w:eastAsia="宋体" w:hint="default"/>
        </w:rPr>
        <w:t>2016</w:t>
      </w:r>
      <w:r>
        <w:rPr>
          <w:rFonts w:ascii="宋体" w:hAnsi="宋体" w:cs="宋体" w:eastAsia="宋体" w:hint="default"/>
          <w:spacing w:val="-55"/>
        </w:rPr>
        <w:t> </w:t>
      </w:r>
      <w:r>
        <w:rPr/>
        <w:t>年度累计预提罚没支出</w:t>
      </w:r>
      <w:r>
        <w:rPr>
          <w:spacing w:val="-52"/>
        </w:rPr>
        <w:t> </w:t>
      </w:r>
      <w:r>
        <w:rPr>
          <w:rFonts w:ascii="宋体" w:hAnsi="宋体" w:cs="宋体" w:eastAsia="宋体" w:hint="default"/>
        </w:rPr>
        <w:t>439,467,490.68</w:t>
      </w:r>
      <w:r>
        <w:rPr>
          <w:rFonts w:ascii="宋体" w:hAnsi="宋体" w:cs="宋体" w:eastAsia="宋体" w:hint="default"/>
          <w:spacing w:val="-55"/>
        </w:rPr>
        <w:t> </w:t>
      </w:r>
      <w:r>
        <w:rPr/>
        <w:t>元。截至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日，网络技</w:t>
      </w:r>
    </w:p>
    <w:p>
      <w:pPr>
        <w:pStyle w:val="BodyText"/>
        <w:spacing w:line="357" w:lineRule="auto" w:before="135"/>
        <w:ind w:right="0"/>
        <w:jc w:val="left"/>
      </w:pPr>
      <w:r>
        <w:rPr/>
        <w:t>术公司已缴纳上述罚没相关款项</w:t>
      </w:r>
      <w:r>
        <w:rPr>
          <w:spacing w:val="-49"/>
        </w:rPr>
        <w:t> </w:t>
      </w:r>
      <w:r>
        <w:rPr>
          <w:rFonts w:ascii="宋体" w:hAnsi="宋体" w:cs="宋体" w:eastAsia="宋体" w:hint="default"/>
        </w:rPr>
        <w:t>25,297,395.61</w:t>
      </w:r>
      <w:r>
        <w:rPr>
          <w:rFonts w:ascii="宋体" w:hAnsi="宋体" w:cs="宋体" w:eastAsia="宋体" w:hint="default"/>
          <w:spacing w:val="-49"/>
        </w:rPr>
        <w:t> </w:t>
      </w:r>
      <w:r>
        <w:rPr>
          <w:spacing w:val="-3"/>
        </w:rPr>
        <w:t>元，尚未缴纳余额</w:t>
      </w:r>
      <w:r>
        <w:rPr>
          <w:spacing w:val="-49"/>
        </w:rPr>
        <w:t> </w:t>
      </w:r>
      <w:r>
        <w:rPr>
          <w:rFonts w:ascii="宋体" w:hAnsi="宋体" w:cs="宋体" w:eastAsia="宋体" w:hint="default"/>
        </w:rPr>
        <w:t>414,170,095.07</w:t>
      </w:r>
      <w:r>
        <w:rPr>
          <w:rFonts w:ascii="宋体" w:hAnsi="宋体" w:cs="宋体" w:eastAsia="宋体" w:hint="default"/>
          <w:spacing w:val="-48"/>
        </w:rPr>
        <w:t> </w:t>
      </w:r>
      <w:r>
        <w:rPr>
          <w:spacing w:val="-4"/>
        </w:rPr>
        <w:t>元。根据《中华</w:t>
      </w:r>
      <w:r>
        <w:rPr>
          <w:spacing w:val="-96"/>
        </w:rPr>
        <w:t> </w:t>
      </w:r>
      <w:r>
        <w:rPr>
          <w:spacing w:val="-96"/>
        </w:rPr>
      </w:r>
      <w:r>
        <w:rPr/>
        <w:t>人民共和国行政处罚法》“第五十一条当事人逾期不履行行政处罚决定的，作出行政处罚决定的行</w:t>
      </w:r>
      <w:r>
        <w:rPr>
          <w:w w:val="100"/>
        </w:rPr>
        <w:t> </w:t>
      </w:r>
      <w:r>
        <w:rPr/>
        <w:t>政机关可以采取下列措施</w:t>
      </w:r>
      <w:r>
        <w:rPr>
          <w:rFonts w:ascii="宋体" w:hAnsi="宋体" w:cs="宋体" w:eastAsia="宋体" w:hint="default"/>
        </w:rPr>
        <w:t>:(</w:t>
      </w:r>
      <w:r>
        <w:rPr/>
        <w:t>一</w:t>
      </w:r>
      <w:r>
        <w:rPr>
          <w:rFonts w:ascii="宋体" w:hAnsi="宋体" w:cs="宋体" w:eastAsia="宋体" w:hint="default"/>
        </w:rPr>
        <w:t>)</w:t>
      </w:r>
      <w:r>
        <w:rPr/>
        <w:t>到期不缴纳罚款的，每日按罚款数额的百分之三加处罚款”。另外，</w:t>
      </w:r>
      <w:r>
        <w:rPr>
          <w:spacing w:val="-27"/>
        </w:rPr>
        <w:t> </w:t>
      </w:r>
      <w:r>
        <w:rPr>
          <w:spacing w:val="-27"/>
        </w:rPr>
      </w:r>
      <w:r>
        <w:rPr/>
        <w:t>根据《中华人民共和国行政强制法》“第四十五条行政机关依法作出金钱给付义务的行政决定，当</w:t>
      </w:r>
      <w:r>
        <w:rPr>
          <w:w w:val="100"/>
        </w:rPr>
        <w:t> </w:t>
      </w:r>
      <w:r>
        <w:rPr/>
        <w:t>事人逾期不履行的，行政机关可以依法加处罚款或者滞纳金。加处罚款或者滞纳金的标准应当告知</w:t>
      </w:r>
      <w:r>
        <w:rPr>
          <w:w w:val="100"/>
        </w:rPr>
        <w:t> </w:t>
      </w:r>
      <w:r>
        <w:rPr/>
        <w:t>当事人。加处罚款或者滞纳金的数额不得超出金钱给付义务的数额”，因此，网络技术公司未来还</w:t>
      </w:r>
      <w:r>
        <w:rPr>
          <w:w w:val="100"/>
        </w:rPr>
        <w:t> </w:t>
      </w:r>
      <w:r>
        <w:rPr/>
        <w:t>存在因未及时足额缴纳罚没款而被加处罚款的可能性。</w:t>
      </w:r>
    </w:p>
    <w:p>
      <w:pPr>
        <w:pStyle w:val="BodyText"/>
        <w:spacing w:line="240" w:lineRule="auto" w:before="30"/>
        <w:ind w:left="638" w:right="0"/>
        <w:jc w:val="left"/>
      </w:pPr>
      <w:r>
        <w:rPr>
          <w:rFonts w:ascii="宋体" w:hAnsi="宋体" w:cs="宋体" w:eastAsia="宋体" w:hint="default"/>
        </w:rPr>
        <w:t>2</w:t>
      </w:r>
      <w:r>
        <w:rPr/>
        <w:t>）根据公司</w:t>
      </w:r>
      <w:r>
        <w:rPr>
          <w:spacing w:val="-57"/>
        </w:rPr>
        <w:t> </w:t>
      </w:r>
      <w:r>
        <w:rPr>
          <w:rFonts w:ascii="宋体" w:hAnsi="宋体" w:cs="宋体" w:eastAsia="宋体" w:hint="default"/>
        </w:rPr>
        <w:t>2016</w:t>
      </w:r>
      <w:r>
        <w:rPr>
          <w:rFonts w:ascii="宋体" w:hAnsi="宋体" w:cs="宋体" w:eastAsia="宋体" w:hint="default"/>
          <w:spacing w:val="-56"/>
        </w:rPr>
        <w:t> </w:t>
      </w:r>
      <w:r>
        <w:rPr/>
        <w:t>年与杭州远方光电信息股份有限公司</w:t>
      </w:r>
      <w:r>
        <w:rPr>
          <w:rFonts w:ascii="宋体" w:hAnsi="宋体" w:cs="宋体" w:eastAsia="宋体" w:hint="default"/>
        </w:rPr>
        <w:t>(</w:t>
      </w:r>
      <w:r>
        <w:rPr/>
        <w:t>以下简称远方光电</w:t>
      </w:r>
      <w:r>
        <w:rPr>
          <w:rFonts w:ascii="宋体" w:hAnsi="宋体" w:cs="宋体" w:eastAsia="宋体" w:hint="default"/>
        </w:rPr>
        <w:t>)</w:t>
      </w:r>
      <w:r>
        <w:rPr/>
        <w:t>签署的《发行股份</w:t>
      </w:r>
    </w:p>
    <w:p>
      <w:pPr>
        <w:pStyle w:val="BodyText"/>
        <w:spacing w:line="240" w:lineRule="auto" w:before="133"/>
        <w:ind w:right="0"/>
        <w:jc w:val="left"/>
      </w:pPr>
      <w:r>
        <w:rPr/>
        <w:t>及支付现金购买资产协议》及补充协议，远方光电以交易对价</w:t>
      </w:r>
      <w:r>
        <w:rPr>
          <w:spacing w:val="-56"/>
        </w:rPr>
        <w:t> </w:t>
      </w:r>
      <w:r>
        <w:rPr>
          <w:rFonts w:ascii="宋体" w:hAnsi="宋体" w:cs="宋体" w:eastAsia="宋体" w:hint="default"/>
        </w:rPr>
        <w:t>18,997.50</w:t>
      </w:r>
      <w:r>
        <w:rPr>
          <w:rFonts w:ascii="宋体" w:hAnsi="宋体" w:cs="宋体" w:eastAsia="宋体" w:hint="default"/>
          <w:spacing w:val="-56"/>
        </w:rPr>
        <w:t> </w:t>
      </w:r>
      <w:r>
        <w:rPr/>
        <w:t>万元收购公司持有的浙江</w:t>
      </w:r>
    </w:p>
    <w:p>
      <w:pPr>
        <w:pStyle w:val="BodyText"/>
        <w:spacing w:line="357" w:lineRule="auto" w:before="135"/>
        <w:ind w:right="219"/>
        <w:jc w:val="left"/>
      </w:pPr>
      <w:r>
        <w:rPr/>
        <w:t>维尔科技有限公司</w:t>
      </w:r>
      <w:r>
        <w:rPr>
          <w:rFonts w:ascii="宋体" w:hAnsi="宋体" w:cs="宋体" w:eastAsia="宋体" w:hint="default"/>
        </w:rPr>
        <w:t>(</w:t>
      </w:r>
      <w:r>
        <w:rPr/>
        <w:t>以下简称维尔科技</w:t>
      </w:r>
      <w:r>
        <w:rPr>
          <w:rFonts w:ascii="宋体" w:hAnsi="宋体" w:cs="宋体" w:eastAsia="宋体" w:hint="default"/>
        </w:rPr>
        <w:t>)18.625%</w:t>
      </w:r>
      <w:r>
        <w:rPr/>
        <w:t>的股权，其中以现金支付对价</w:t>
      </w:r>
      <w:r>
        <w:rPr>
          <w:spacing w:val="-57"/>
        </w:rPr>
        <w:t> </w:t>
      </w:r>
      <w:r>
        <w:rPr>
          <w:rFonts w:ascii="宋体" w:hAnsi="宋体" w:cs="宋体" w:eastAsia="宋体" w:hint="default"/>
        </w:rPr>
        <w:t>5,699.25</w:t>
      </w:r>
      <w:r>
        <w:rPr>
          <w:rFonts w:ascii="宋体" w:hAnsi="宋体" w:cs="宋体" w:eastAsia="宋体" w:hint="default"/>
          <w:spacing w:val="-57"/>
        </w:rPr>
        <w:t> </w:t>
      </w:r>
      <w:r>
        <w:rPr/>
        <w:t>万元，以发</w:t>
      </w:r>
      <w:r>
        <w:rPr>
          <w:w w:val="100"/>
        </w:rPr>
        <w:t> </w:t>
      </w:r>
      <w:r>
        <w:rPr/>
        <w:t>行股份支付对价</w:t>
      </w:r>
      <w:r>
        <w:rPr>
          <w:spacing w:val="-38"/>
        </w:rPr>
        <w:t> </w:t>
      </w:r>
      <w:r>
        <w:rPr>
          <w:rFonts w:ascii="宋体" w:hAnsi="宋体" w:cs="宋体" w:eastAsia="宋体" w:hint="default"/>
        </w:rPr>
        <w:t>13,298.25</w:t>
      </w:r>
      <w:r>
        <w:rPr>
          <w:rFonts w:ascii="宋体" w:hAnsi="宋体" w:cs="宋体" w:eastAsia="宋体" w:hint="default"/>
          <w:spacing w:val="-37"/>
        </w:rPr>
        <w:t> </w:t>
      </w:r>
      <w:r>
        <w:rPr>
          <w:spacing w:val="-4"/>
        </w:rPr>
        <w:t>万元。根据上述协议约定，</w:t>
      </w:r>
      <w:r>
        <w:rPr>
          <w:rFonts w:ascii="宋体" w:hAnsi="宋体" w:cs="宋体" w:eastAsia="宋体" w:hint="default"/>
          <w:spacing w:val="-4"/>
        </w:rPr>
        <w:t>2016-2018</w:t>
      </w:r>
      <w:r>
        <w:rPr>
          <w:rFonts w:ascii="宋体" w:hAnsi="宋体" w:cs="宋体" w:eastAsia="宋体" w:hint="default"/>
          <w:spacing w:val="-40"/>
        </w:rPr>
        <w:t> </w:t>
      </w:r>
      <w:r>
        <w:rPr>
          <w:spacing w:val="-3"/>
        </w:rPr>
        <w:t>年系业绩对赌期，若对赌业绩未达</w:t>
      </w:r>
      <w:r>
        <w:rPr>
          <w:spacing w:val="-99"/>
        </w:rPr>
        <w:t> </w:t>
      </w:r>
      <w:r>
        <w:rPr>
          <w:spacing w:val="-99"/>
        </w:rPr>
      </w:r>
      <w:r>
        <w:rPr/>
        <w:t>标，公司需按当年承诺净利润和实现净利润的差额对远方光电进行补偿，补偿方式为当年度保证金</w:t>
      </w:r>
      <w:r>
        <w:rPr>
          <w:w w:val="100"/>
        </w:rPr>
        <w:t> </w:t>
      </w:r>
      <w:r>
        <w:rPr/>
        <w:t>或未解禁的当年度对应的股份数量。业绩对赌期届满时将对维尔科技进行减值测试，若出现减值，</w:t>
      </w:r>
      <w:r>
        <w:rPr>
          <w:w w:val="100"/>
        </w:rPr>
        <w:t> </w:t>
      </w:r>
      <w:r>
        <w:rPr>
          <w:spacing w:val="-2"/>
        </w:rPr>
        <w:t>公司需按减值金额扣除业绩对赌期内因业绩未达标已补偿金额后进行补偿，补偿金额以</w:t>
      </w:r>
      <w:r>
        <w:rPr/>
        <w:t> </w:t>
      </w:r>
      <w:r>
        <w:rPr>
          <w:rFonts w:ascii="宋体" w:hAnsi="宋体" w:cs="宋体" w:eastAsia="宋体" w:hint="default"/>
          <w:spacing w:val="-1"/>
        </w:rPr>
        <w:t>2018</w:t>
      </w:r>
      <w:r>
        <w:rPr>
          <w:rFonts w:ascii="宋体" w:hAnsi="宋体" w:cs="宋体" w:eastAsia="宋体" w:hint="default"/>
          <w:spacing w:val="-48"/>
        </w:rPr>
        <w:t> </w:t>
      </w:r>
      <w:r>
        <w:rPr>
          <w:spacing w:val="-1"/>
        </w:rPr>
        <w:t>年剩余</w:t>
      </w:r>
    </w:p>
    <w:p>
      <w:pPr>
        <w:spacing w:after="0" w:line="357" w:lineRule="auto"/>
        <w:jc w:val="left"/>
        <w:sectPr>
          <w:pgSz w:w="11910" w:h="16840"/>
          <w:pgMar w:header="882" w:footer="1195" w:top="1120" w:bottom="1380" w:left="1580" w:right="76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t>保证金及未解禁的</w:t>
      </w:r>
      <w:r>
        <w:rPr>
          <w:spacing w:val="-54"/>
        </w:rPr>
        <w:t> </w:t>
      </w:r>
      <w:r>
        <w:rPr>
          <w:rFonts w:ascii="宋体" w:hAnsi="宋体" w:cs="宋体" w:eastAsia="宋体" w:hint="default"/>
        </w:rPr>
        <w:t>2018</w:t>
      </w:r>
      <w:r>
        <w:rPr>
          <w:rFonts w:ascii="宋体" w:hAnsi="宋体" w:cs="宋体" w:eastAsia="宋体" w:hint="default"/>
          <w:spacing w:val="-56"/>
        </w:rPr>
        <w:t> </w:t>
      </w:r>
      <w:r>
        <w:rPr/>
        <w:t>年度对应的股份数量为限。截至本财务报表批准报出日，维尔科技</w:t>
      </w:r>
      <w:r>
        <w:rPr>
          <w:spacing w:val="-54"/>
        </w:rPr>
        <w:t> </w:t>
      </w:r>
      <w:r>
        <w:rPr>
          <w:rFonts w:ascii="宋体" w:hAnsi="宋体" w:cs="宋体" w:eastAsia="宋体" w:hint="default"/>
        </w:rPr>
        <w:t>2018</w:t>
      </w:r>
      <w:r>
        <w:rPr>
          <w:rFonts w:ascii="宋体" w:hAnsi="宋体" w:cs="宋体" w:eastAsia="宋体" w:hint="default"/>
          <w:spacing w:val="-56"/>
        </w:rPr>
        <w:t> </w:t>
      </w:r>
      <w:r>
        <w:rPr/>
        <w:t>年</w:t>
      </w:r>
    </w:p>
    <w:p>
      <w:pPr>
        <w:pStyle w:val="BodyText"/>
        <w:spacing w:line="240" w:lineRule="auto" w:before="135"/>
        <w:ind w:right="0"/>
        <w:jc w:val="left"/>
      </w:pPr>
      <w:r>
        <w:rPr>
          <w:spacing w:val="-2"/>
        </w:rPr>
        <w:t>度的对赌业绩是否达标及对赌期届满后减值情况尚不确定。故公司本期确认维尔科技</w:t>
      </w:r>
      <w:r>
        <w:rPr/>
        <w:t> </w:t>
      </w:r>
      <w:r>
        <w:rPr>
          <w:rFonts w:ascii="宋体" w:hAnsi="宋体" w:cs="宋体" w:eastAsia="宋体" w:hint="default"/>
          <w:spacing w:val="-1"/>
        </w:rPr>
        <w:t>2017</w:t>
      </w:r>
      <w:r>
        <w:rPr>
          <w:rFonts w:ascii="宋体" w:hAnsi="宋体" w:cs="宋体" w:eastAsia="宋体" w:hint="default"/>
          <w:spacing w:val="-48"/>
        </w:rPr>
        <w:t> </w:t>
      </w:r>
      <w:r>
        <w:rPr>
          <w:spacing w:val="-1"/>
        </w:rPr>
        <w:t>年度业绩</w:t>
      </w:r>
    </w:p>
    <w:p>
      <w:pPr>
        <w:pStyle w:val="BodyText"/>
        <w:spacing w:line="240" w:lineRule="auto" w:before="133"/>
        <w:ind w:right="0"/>
        <w:jc w:val="left"/>
      </w:pPr>
      <w:r>
        <w:rPr>
          <w:spacing w:val="-2"/>
        </w:rPr>
        <w:t>完成情况对应的发行股份支付对价及已明确的现金对价，对尚未明确的</w:t>
      </w:r>
      <w:r>
        <w:rPr/>
        <w:t> </w:t>
      </w:r>
      <w:r>
        <w:rPr>
          <w:rFonts w:ascii="宋体" w:hAnsi="宋体" w:cs="宋体" w:eastAsia="宋体" w:hint="default"/>
          <w:spacing w:val="-1"/>
        </w:rPr>
        <w:t>2018</w:t>
      </w:r>
      <w:r>
        <w:rPr>
          <w:rFonts w:ascii="宋体" w:hAnsi="宋体" w:cs="宋体" w:eastAsia="宋体" w:hint="default"/>
          <w:spacing w:val="-45"/>
        </w:rPr>
        <w:t> </w:t>
      </w:r>
      <w:r>
        <w:rPr>
          <w:spacing w:val="-2"/>
        </w:rPr>
        <w:t>年度对赌业绩对应的发</w:t>
      </w:r>
    </w:p>
    <w:p>
      <w:pPr>
        <w:pStyle w:val="BodyText"/>
        <w:spacing w:line="240" w:lineRule="auto" w:before="133"/>
        <w:ind w:right="0"/>
        <w:jc w:val="left"/>
      </w:pPr>
      <w:r>
        <w:rPr/>
        <w:t>行股份支付对价</w:t>
      </w:r>
      <w:r>
        <w:rPr>
          <w:spacing w:val="-54"/>
        </w:rPr>
        <w:t> </w:t>
      </w:r>
      <w:r>
        <w:rPr>
          <w:rFonts w:ascii="宋体" w:hAnsi="宋体" w:cs="宋体" w:eastAsia="宋体" w:hint="default"/>
        </w:rPr>
        <w:t>5,186.31</w:t>
      </w:r>
      <w:r>
        <w:rPr>
          <w:rFonts w:ascii="宋体" w:hAnsi="宋体" w:cs="宋体" w:eastAsia="宋体" w:hint="default"/>
          <w:spacing w:val="-56"/>
        </w:rPr>
        <w:t> </w:t>
      </w:r>
      <w:r>
        <w:rPr/>
        <w:t>万元及</w:t>
      </w:r>
      <w:r>
        <w:rPr>
          <w:spacing w:val="-54"/>
        </w:rPr>
        <w:t> </w:t>
      </w:r>
      <w:r>
        <w:rPr>
          <w:rFonts w:ascii="宋体" w:hAnsi="宋体" w:cs="宋体" w:eastAsia="宋体" w:hint="default"/>
        </w:rPr>
        <w:t>2018</w:t>
      </w:r>
      <w:r>
        <w:rPr>
          <w:rFonts w:ascii="宋体" w:hAnsi="宋体" w:cs="宋体" w:eastAsia="宋体" w:hint="default"/>
          <w:spacing w:val="-54"/>
        </w:rPr>
        <w:t> </w:t>
      </w:r>
      <w:r>
        <w:rPr/>
        <w:t>年度保证金</w:t>
      </w:r>
      <w:r>
        <w:rPr>
          <w:spacing w:val="-56"/>
        </w:rPr>
        <w:t> </w:t>
      </w:r>
      <w:r>
        <w:rPr>
          <w:rFonts w:ascii="宋体" w:hAnsi="宋体" w:cs="宋体" w:eastAsia="宋体" w:hint="default"/>
        </w:rPr>
        <w:t>353.88</w:t>
      </w:r>
      <w:r>
        <w:rPr>
          <w:rFonts w:ascii="宋体" w:hAnsi="宋体" w:cs="宋体" w:eastAsia="宋体" w:hint="default"/>
          <w:spacing w:val="-56"/>
        </w:rPr>
        <w:t> </w:t>
      </w:r>
      <w:r>
        <w:rPr/>
        <w:t>万元或有收益列示为其他流动负债。</w:t>
      </w:r>
    </w:p>
    <w:p>
      <w:pPr>
        <w:pStyle w:val="BodyText"/>
        <w:spacing w:line="240" w:lineRule="auto" w:before="133"/>
        <w:ind w:left="638" w:right="0"/>
        <w:jc w:val="left"/>
      </w:pPr>
      <w:r>
        <w:rPr>
          <w:rFonts w:ascii="宋体" w:hAnsi="宋体" w:cs="宋体" w:eastAsia="宋体" w:hint="default"/>
        </w:rPr>
        <w:t>3</w:t>
      </w:r>
      <w:r>
        <w:rPr/>
        <w:t>）根据公司</w:t>
      </w:r>
      <w:r>
        <w:rPr>
          <w:spacing w:val="-57"/>
        </w:rPr>
        <w:t> </w:t>
      </w:r>
      <w:r>
        <w:rPr>
          <w:rFonts w:ascii="宋体" w:hAnsi="宋体" w:cs="宋体" w:eastAsia="宋体" w:hint="default"/>
        </w:rPr>
        <w:t>2018</w:t>
      </w:r>
      <w:r>
        <w:rPr>
          <w:rFonts w:ascii="宋体" w:hAnsi="宋体" w:cs="宋体" w:eastAsia="宋体" w:hint="default"/>
          <w:spacing w:val="-59"/>
        </w:rPr>
        <w:t> </w:t>
      </w:r>
      <w:r>
        <w:rPr/>
        <w:t>年</w:t>
      </w:r>
      <w:r>
        <w:rPr>
          <w:spacing w:val="-57"/>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57"/>
        </w:rPr>
        <w:t> </w:t>
      </w:r>
      <w:r>
        <w:rPr/>
        <w:t>日六届二十一次董事会决议，罢免公司原高级副总裁廖章勇、原副</w:t>
      </w:r>
    </w:p>
    <w:p>
      <w:pPr>
        <w:pStyle w:val="BodyText"/>
        <w:spacing w:line="240" w:lineRule="auto" w:before="133"/>
        <w:ind w:right="0"/>
        <w:jc w:val="left"/>
      </w:pPr>
      <w:r>
        <w:rPr/>
        <w:t>总裁沈志伟的职务，并于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日解除员工许彬珊的劳动关系。根据公司及员工持股平台</w:t>
      </w:r>
    </w:p>
    <w:p>
      <w:pPr>
        <w:pStyle w:val="BodyText"/>
        <w:spacing w:line="240" w:lineRule="auto" w:before="135"/>
        <w:ind w:right="0"/>
        <w:jc w:val="left"/>
      </w:pPr>
      <w:r>
        <w:rPr/>
        <w:t>于</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61"/>
        </w:rPr>
        <w:t> </w:t>
      </w:r>
      <w:r>
        <w:rPr>
          <w:rFonts w:ascii="宋体" w:hAnsi="宋体" w:cs="宋体" w:eastAsia="宋体" w:hint="default"/>
        </w:rPr>
        <w:t>8</w:t>
      </w:r>
      <w:r>
        <w:rPr>
          <w:rFonts w:ascii="宋体" w:hAnsi="宋体" w:cs="宋体" w:eastAsia="宋体" w:hint="default"/>
          <w:spacing w:val="-59"/>
        </w:rPr>
        <w:t> </w:t>
      </w:r>
      <w:r>
        <w:rPr/>
        <w:t>月出具的《除名及员工持股计划通知书》，决定将上述三人从员工持股平台中除名，并</w:t>
      </w:r>
    </w:p>
    <w:p>
      <w:pPr>
        <w:pStyle w:val="BodyText"/>
        <w:spacing w:line="240" w:lineRule="auto" w:before="133"/>
        <w:ind w:right="0"/>
        <w:jc w:val="left"/>
        <w:rPr>
          <w:rFonts w:ascii="宋体" w:hAnsi="宋体" w:cs="宋体" w:eastAsia="宋体" w:hint="default"/>
        </w:rPr>
      </w:pPr>
      <w:r>
        <w:rPr>
          <w:spacing w:val="-2"/>
        </w:rPr>
        <w:t>将其持有的员工持股平台财产份额由公司以净资产价格回购，且将上述财产份额回购款合计</w:t>
      </w:r>
      <w:r>
        <w:rPr>
          <w:spacing w:val="27"/>
        </w:rPr>
        <w:t> </w:t>
      </w:r>
      <w:r>
        <w:rPr>
          <w:rFonts w:ascii="宋体" w:hAnsi="宋体" w:cs="宋体" w:eastAsia="宋体" w:hint="default"/>
          <w:spacing w:val="-1"/>
        </w:rPr>
        <w:t>714.81</w:t>
      </w:r>
    </w:p>
    <w:p>
      <w:pPr>
        <w:pStyle w:val="BodyText"/>
        <w:spacing w:line="240" w:lineRule="auto" w:before="133"/>
        <w:ind w:right="0"/>
        <w:jc w:val="left"/>
      </w:pPr>
      <w:r>
        <w:rPr/>
        <w:t>万元计入其他应付款，截至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日，该回购款尚未支付。该回购事项已于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p>
    <w:p>
      <w:pPr>
        <w:pStyle w:val="BodyText"/>
        <w:spacing w:line="240" w:lineRule="auto" w:before="133"/>
        <w:ind w:right="0"/>
        <w:jc w:val="left"/>
      </w:pPr>
      <w:r>
        <w:rPr/>
        <w:t>办妥工商变更登记手续。许彬珊于</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59"/>
        </w:rPr>
        <w:t> </w:t>
      </w:r>
      <w:r>
        <w:rPr>
          <w:rFonts w:ascii="宋体" w:hAnsi="宋体" w:cs="宋体" w:eastAsia="宋体" w:hint="default"/>
        </w:rPr>
        <w:t>2</w:t>
      </w:r>
      <w:r>
        <w:rPr>
          <w:rFonts w:ascii="宋体" w:hAnsi="宋体" w:cs="宋体" w:eastAsia="宋体" w:hint="default"/>
          <w:spacing w:val="-60"/>
        </w:rPr>
        <w:t> </w:t>
      </w:r>
      <w:r>
        <w:rPr/>
        <w:t>月向杭州市劳动人事争议仲裁委员会申请劳动仲裁，诉</w:t>
      </w:r>
    </w:p>
    <w:p>
      <w:pPr>
        <w:pStyle w:val="BodyText"/>
        <w:spacing w:line="355" w:lineRule="auto" w:before="135"/>
        <w:ind w:right="0"/>
        <w:jc w:val="left"/>
      </w:pPr>
      <w:r>
        <w:rPr/>
        <w:t>求公司支付违法解除劳动合同赔偿金及拖欠的薪酬等</w:t>
      </w:r>
      <w:r>
        <w:rPr>
          <w:spacing w:val="-41"/>
        </w:rPr>
        <w:t> </w:t>
      </w:r>
      <w:r>
        <w:rPr>
          <w:rFonts w:ascii="宋体" w:hAnsi="宋体" w:cs="宋体" w:eastAsia="宋体" w:hint="default"/>
        </w:rPr>
        <w:t>179.36</w:t>
      </w:r>
      <w:r>
        <w:rPr>
          <w:rFonts w:ascii="宋体" w:hAnsi="宋体" w:cs="宋体" w:eastAsia="宋体" w:hint="default"/>
          <w:spacing w:val="-44"/>
        </w:rPr>
        <w:t> </w:t>
      </w:r>
      <w:r>
        <w:rPr>
          <w:spacing w:val="-3"/>
        </w:rPr>
        <w:t>万元。截至本财务报表批准日，该事项</w:t>
      </w:r>
      <w:r>
        <w:rPr>
          <w:spacing w:val="-101"/>
        </w:rPr>
        <w:t> </w:t>
      </w:r>
      <w:r>
        <w:rPr>
          <w:spacing w:val="-101"/>
        </w:rPr>
      </w:r>
      <w:r>
        <w:rPr/>
        <w:t>尚无其他进展。</w:t>
      </w:r>
    </w:p>
    <w:p>
      <w:pPr>
        <w:pStyle w:val="BodyText"/>
        <w:spacing w:line="240" w:lineRule="auto" w:before="32"/>
        <w:ind w:left="638" w:right="0"/>
        <w:jc w:val="left"/>
      </w:pPr>
      <w:r>
        <w:rPr>
          <w:rFonts w:ascii="宋体" w:hAnsi="宋体" w:cs="宋体" w:eastAsia="宋体" w:hint="default"/>
        </w:rPr>
        <w:t>4</w:t>
      </w: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日，公司尚未到期的保函余额为</w:t>
      </w:r>
      <w:r>
        <w:rPr>
          <w:spacing w:val="-53"/>
        </w:rPr>
        <w:t> </w:t>
      </w:r>
      <w:r>
        <w:rPr>
          <w:rFonts w:ascii="宋体" w:hAnsi="宋体" w:cs="宋体" w:eastAsia="宋体" w:hint="default"/>
        </w:rPr>
        <w:t>3,552,586.50</w:t>
      </w:r>
      <w:r>
        <w:rPr>
          <w:rFonts w:ascii="宋体" w:hAnsi="宋体" w:cs="宋体" w:eastAsia="宋体" w:hint="default"/>
          <w:spacing w:val="-53"/>
        </w:rPr>
        <w:t> </w:t>
      </w:r>
      <w:r>
        <w:rPr>
          <w:spacing w:val="-3"/>
        </w:rPr>
        <w:t>元。</w:t>
      </w:r>
      <w:r>
        <w:rPr/>
      </w:r>
    </w:p>
    <w:p>
      <w:pPr>
        <w:spacing w:line="240" w:lineRule="auto" w:before="10"/>
        <w:rPr>
          <w:rFonts w:ascii="宋体" w:hAnsi="宋体" w:cs="宋体" w:eastAsia="宋体" w:hint="default"/>
          <w:sz w:val="14"/>
          <w:szCs w:val="14"/>
        </w:rPr>
      </w:pPr>
    </w:p>
    <w:p>
      <w:pPr>
        <w:pStyle w:val="Heading4"/>
        <w:spacing w:line="240" w:lineRule="auto" w:before="0"/>
        <w:ind w:right="0"/>
        <w:jc w:val="left"/>
        <w:rPr>
          <w:b w:val="0"/>
          <w:bCs w:val="0"/>
        </w:rPr>
      </w:pPr>
      <w:r>
        <w:rPr>
          <w:rFonts w:ascii="宋体" w:hAnsi="宋体" w:cs="宋体" w:eastAsia="宋体" w:hint="default"/>
        </w:rPr>
        <w:t>(2).</w:t>
      </w:r>
      <w:r>
        <w:rPr/>
        <w:t>公司没有需要披露的重要或有事项，也应予以说明：</w:t>
      </w:r>
      <w:r>
        <w:rPr>
          <w:b w:val="0"/>
          <w:bCs w:val="0"/>
        </w:rPr>
      </w:r>
    </w:p>
    <w:p>
      <w:pPr>
        <w:pStyle w:val="BodyText"/>
        <w:tabs>
          <w:tab w:pos="1060" w:val="left" w:leader="none"/>
        </w:tabs>
        <w:spacing w:line="240" w:lineRule="auto" w:before="58"/>
        <w:ind w:right="6308"/>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before="0"/>
        <w:ind w:right="6308"/>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6"/>
        <w:ind w:right="6308"/>
        <w:jc w:val="left"/>
      </w:pPr>
      <w:r>
        <w:rPr/>
        <w:t>□适用</w:t>
        <w:tab/>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5" w:header="882" w:top="1120" w:bottom="1380" w:left="1580" w:right="760"/>
        </w:sectPr>
      </w:pPr>
    </w:p>
    <w:p>
      <w:pPr>
        <w:pStyle w:val="Heading4"/>
        <w:tabs>
          <w:tab w:pos="1057" w:val="left" w:leader="none"/>
        </w:tabs>
        <w:spacing w:line="240" w:lineRule="auto"/>
        <w:ind w:right="-16"/>
        <w:jc w:val="left"/>
        <w:rPr>
          <w:b w:val="0"/>
          <w:bCs w:val="0"/>
        </w:rPr>
      </w:pPr>
      <w:r>
        <w:rPr/>
        <w:t>十五、</w:t>
        <w:tab/>
        <w:t>资产负债表日后事项</w:t>
      </w:r>
      <w:r>
        <w:rPr>
          <w:b w:val="0"/>
          <w:bCs w:val="0"/>
        </w:rPr>
      </w:r>
    </w:p>
    <w:p>
      <w:pPr>
        <w:pStyle w:val="Heading4"/>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16"/>
        <w:jc w:val="left"/>
      </w:pPr>
      <w:r>
        <w:rPr/>
        <w:t>□适用 √不适用</w:t>
      </w:r>
    </w:p>
    <w:p>
      <w:pPr>
        <w:pStyle w:val="Heading4"/>
        <w:spacing w:line="240" w:lineRule="auto" w:before="58"/>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60"/>
          <w:cols w:num="2" w:equalWidth="0">
            <w:col w:w="2959" w:space="3848"/>
            <w:col w:w="27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41"/>
        <w:gridCol w:w="5495"/>
      </w:tblGrid>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197,697,658</w:t>
            </w:r>
          </w:p>
        </w:tc>
      </w:tr>
      <w:tr>
        <w:trPr>
          <w:trHeight w:val="283" w:hRule="exact"/>
        </w:trPr>
        <w:tc>
          <w:tcPr>
            <w:tcW w:w="3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197,697,658</w:t>
            </w:r>
          </w:p>
        </w:tc>
      </w:tr>
    </w:tbl>
    <w:p>
      <w:pPr>
        <w:spacing w:line="240" w:lineRule="auto" w:before="0"/>
        <w:rPr>
          <w:rFonts w:ascii="宋体" w:hAnsi="宋体" w:cs="宋体" w:eastAsia="宋体" w:hint="default"/>
          <w:sz w:val="13"/>
          <w:szCs w:val="13"/>
        </w:rPr>
      </w:pPr>
    </w:p>
    <w:p>
      <w:pPr>
        <w:pStyle w:val="BodyText"/>
        <w:spacing w:line="240" w:lineRule="auto" w:before="36"/>
        <w:ind w:left="638" w:right="0"/>
        <w:jc w:val="left"/>
      </w:pPr>
      <w:r>
        <w:rPr/>
        <w:t>根据</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日公司第六届二十六次董事会通过的</w:t>
      </w:r>
      <w:r>
        <w:rPr>
          <w:rFonts w:ascii="宋体" w:hAnsi="宋体" w:cs="宋体" w:eastAsia="宋体" w:hint="default"/>
        </w:rPr>
        <w:t>2018</w:t>
      </w:r>
      <w:r>
        <w:rPr/>
        <w:t>年度利润分配预案：</w:t>
      </w:r>
    </w:p>
    <w:p>
      <w:pPr>
        <w:pStyle w:val="BodyText"/>
        <w:tabs>
          <w:tab w:pos="1117" w:val="left" w:leader="none"/>
        </w:tabs>
        <w:spacing w:line="240" w:lineRule="auto" w:before="135"/>
        <w:ind w:left="698" w:right="0"/>
        <w:jc w:val="left"/>
      </w:pPr>
      <w:r>
        <w:rPr>
          <w:rFonts w:ascii="宋体" w:hAnsi="宋体" w:cs="宋体" w:eastAsia="宋体" w:hint="default"/>
          <w:w w:val="100"/>
        </w:rPr>
        <w:t>1.</w:t>
      </w:r>
      <w:r>
        <w:rPr>
          <w:rFonts w:ascii="宋体" w:hAnsi="宋体" w:cs="宋体" w:eastAsia="宋体" w:hint="default"/>
        </w:rPr>
        <w:tab/>
      </w:r>
      <w:r>
        <w:rPr>
          <w:w w:val="100"/>
        </w:rPr>
        <w:t>以</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总</w:t>
      </w:r>
      <w:r>
        <w:rPr>
          <w:spacing w:val="-2"/>
          <w:w w:val="100"/>
        </w:rPr>
        <w:t>股</w:t>
      </w:r>
      <w:r>
        <w:rPr>
          <w:w w:val="100"/>
        </w:rPr>
        <w:t>本</w:t>
      </w:r>
      <w:r>
        <w:rPr>
          <w:spacing w:val="-53"/>
        </w:rPr>
        <w:t> </w:t>
      </w:r>
      <w:r>
        <w:rPr>
          <w:rFonts w:ascii="宋体" w:hAnsi="宋体" w:cs="宋体" w:eastAsia="宋体" w:hint="default"/>
          <w:w w:val="100"/>
        </w:rPr>
        <w:t>6</w:t>
      </w:r>
      <w:r>
        <w:rPr>
          <w:rFonts w:ascii="宋体" w:hAnsi="宋体" w:cs="宋体" w:eastAsia="宋体" w:hint="default"/>
          <w:spacing w:val="-3"/>
          <w:w w:val="100"/>
        </w:rPr>
        <w:t>1</w:t>
      </w:r>
      <w:r>
        <w:rPr>
          <w:rFonts w:ascii="宋体" w:hAnsi="宋体" w:cs="宋体" w:eastAsia="宋体" w:hint="default"/>
          <w:w w:val="100"/>
        </w:rPr>
        <w:t>7,8</w:t>
      </w:r>
      <w:r>
        <w:rPr>
          <w:rFonts w:ascii="宋体" w:hAnsi="宋体" w:cs="宋体" w:eastAsia="宋体" w:hint="default"/>
          <w:spacing w:val="-3"/>
          <w:w w:val="100"/>
        </w:rPr>
        <w:t>05</w:t>
      </w:r>
      <w:r>
        <w:rPr>
          <w:rFonts w:ascii="宋体" w:hAnsi="宋体" w:cs="宋体" w:eastAsia="宋体" w:hint="default"/>
          <w:w w:val="100"/>
        </w:rPr>
        <w:t>,180</w:t>
      </w:r>
      <w:r>
        <w:rPr>
          <w:rFonts w:ascii="宋体" w:hAnsi="宋体" w:cs="宋体" w:eastAsia="宋体" w:hint="default"/>
          <w:spacing w:val="-55"/>
        </w:rPr>
        <w:t> </w:t>
      </w:r>
      <w:r>
        <w:rPr>
          <w:w w:val="100"/>
        </w:rPr>
        <w:t>股</w:t>
      </w:r>
      <w:r>
        <w:rPr>
          <w:spacing w:val="-3"/>
          <w:w w:val="100"/>
        </w:rPr>
        <w:t>为</w:t>
      </w:r>
      <w:r>
        <w:rPr>
          <w:w w:val="100"/>
        </w:rPr>
        <w:t>基数</w:t>
      </w:r>
      <w:r>
        <w:rPr>
          <w:spacing w:val="-29"/>
          <w:w w:val="100"/>
        </w:rPr>
        <w:t>，</w:t>
      </w:r>
      <w:r>
        <w:rPr>
          <w:w w:val="100"/>
        </w:rPr>
        <w:t>向</w:t>
      </w:r>
      <w:r>
        <w:rPr>
          <w:spacing w:val="-3"/>
          <w:w w:val="100"/>
        </w:rPr>
        <w:t>全</w:t>
      </w:r>
      <w:r>
        <w:rPr>
          <w:w w:val="100"/>
        </w:rPr>
        <w:t>体</w:t>
      </w:r>
      <w:r>
        <w:rPr>
          <w:spacing w:val="-3"/>
          <w:w w:val="100"/>
        </w:rPr>
        <w:t>股</w:t>
      </w:r>
      <w:r>
        <w:rPr>
          <w:w w:val="100"/>
        </w:rPr>
        <w:t>东</w:t>
      </w:r>
      <w:r>
        <w:rPr>
          <w:spacing w:val="-3"/>
          <w:w w:val="100"/>
        </w:rPr>
        <w:t>按</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现金</w:t>
      </w:r>
      <w:r>
        <w:rPr>
          <w:spacing w:val="-55"/>
        </w:rPr>
        <w:t> </w:t>
      </w:r>
      <w:r>
        <w:rPr>
          <w:rFonts w:ascii="宋体" w:hAnsi="宋体" w:cs="宋体" w:eastAsia="宋体" w:hint="default"/>
          <w:w w:val="100"/>
        </w:rPr>
        <w:t>3.2</w:t>
      </w:r>
      <w:r>
        <w:rPr>
          <w:rFonts w:ascii="宋体" w:hAnsi="宋体" w:cs="宋体" w:eastAsia="宋体" w:hint="default"/>
          <w:spacing w:val="-55"/>
        </w:rPr>
        <w:t> </w:t>
      </w:r>
      <w:r>
        <w:rPr>
          <w:spacing w:val="-29"/>
          <w:w w:val="100"/>
        </w:rPr>
        <w:t>元</w:t>
      </w:r>
      <w:r>
        <w:rPr>
          <w:w w:val="100"/>
        </w:rPr>
        <w:t>（含税</w:t>
      </w:r>
      <w:r>
        <w:rPr>
          <w:spacing w:val="-108"/>
          <w:w w:val="100"/>
        </w:rPr>
        <w:t>）</w:t>
      </w:r>
      <w:r>
        <w:rPr>
          <w:spacing w:val="-27"/>
          <w:w w:val="100"/>
        </w:rPr>
        <w:t>，</w:t>
      </w:r>
      <w:r>
        <w:rPr>
          <w:w w:val="100"/>
        </w:rPr>
        <w:t>派</w:t>
      </w:r>
    </w:p>
    <w:p>
      <w:pPr>
        <w:pStyle w:val="BodyText"/>
        <w:spacing w:line="240" w:lineRule="auto" w:before="133"/>
        <w:ind w:left="1118" w:right="0"/>
        <w:jc w:val="left"/>
      </w:pPr>
      <w:r>
        <w:rPr/>
        <w:t>现总计</w:t>
      </w:r>
      <w:r>
        <w:rPr>
          <w:spacing w:val="-52"/>
        </w:rPr>
        <w:t> </w:t>
      </w:r>
      <w:r>
        <w:rPr>
          <w:rFonts w:ascii="宋体" w:hAnsi="宋体" w:cs="宋体" w:eastAsia="宋体" w:hint="default"/>
        </w:rPr>
        <w:t>197,697,658</w:t>
      </w:r>
      <w:r>
        <w:rPr>
          <w:rFonts w:ascii="宋体" w:hAnsi="宋体" w:cs="宋体" w:eastAsia="宋体" w:hint="default"/>
          <w:spacing w:val="-54"/>
        </w:rPr>
        <w:t> </w:t>
      </w:r>
      <w:r>
        <w:rPr/>
        <w:t>元人民币；</w:t>
      </w:r>
    </w:p>
    <w:p>
      <w:pPr>
        <w:pStyle w:val="BodyText"/>
        <w:tabs>
          <w:tab w:pos="1117" w:val="left" w:leader="none"/>
        </w:tabs>
        <w:spacing w:line="240" w:lineRule="auto" w:before="133"/>
        <w:ind w:left="698" w:right="0"/>
        <w:jc w:val="left"/>
      </w:pPr>
      <w:r>
        <w:rPr>
          <w:rFonts w:ascii="宋体" w:hAnsi="宋体" w:cs="宋体" w:eastAsia="宋体" w:hint="default"/>
        </w:rPr>
        <w:t>2.</w:t>
        <w:tab/>
      </w:r>
      <w:r>
        <w:rPr/>
        <w:t>同时以</w:t>
      </w:r>
      <w:r>
        <w:rPr>
          <w:spacing w:val="-49"/>
        </w:rPr>
        <w:t> </w:t>
      </w:r>
      <w:r>
        <w:rPr>
          <w:rFonts w:ascii="宋体" w:hAnsi="宋体" w:cs="宋体" w:eastAsia="宋体" w:hint="default"/>
        </w:rPr>
        <w:t>2018</w:t>
      </w:r>
      <w:r>
        <w:rPr>
          <w:rFonts w:ascii="宋体" w:hAnsi="宋体" w:cs="宋体" w:eastAsia="宋体" w:hint="default"/>
          <w:spacing w:val="-49"/>
        </w:rPr>
        <w:t> </w:t>
      </w:r>
      <w:r>
        <w:rPr/>
        <w:t>年总股本</w:t>
      </w:r>
      <w:r>
        <w:rPr>
          <w:spacing w:val="-52"/>
        </w:rPr>
        <w:t> </w:t>
      </w:r>
      <w:r>
        <w:rPr>
          <w:rFonts w:ascii="宋体" w:hAnsi="宋体" w:cs="宋体" w:eastAsia="宋体" w:hint="default"/>
        </w:rPr>
        <w:t>617,805,180</w:t>
      </w:r>
      <w:r>
        <w:rPr>
          <w:rFonts w:ascii="宋体" w:hAnsi="宋体" w:cs="宋体" w:eastAsia="宋体" w:hint="default"/>
          <w:spacing w:val="-49"/>
        </w:rPr>
        <w:t> </w:t>
      </w:r>
      <w:r>
        <w:rPr/>
        <w:t>股为基数，向全体股东按每</w:t>
      </w:r>
      <w:r>
        <w:rPr>
          <w:spacing w:val="-49"/>
        </w:rPr>
        <w:t> </w:t>
      </w:r>
      <w:r>
        <w:rPr>
          <w:rFonts w:ascii="宋体" w:hAnsi="宋体" w:cs="宋体" w:eastAsia="宋体" w:hint="default"/>
        </w:rPr>
        <w:t>10</w:t>
      </w:r>
      <w:r>
        <w:rPr>
          <w:rFonts w:ascii="宋体" w:hAnsi="宋体" w:cs="宋体" w:eastAsia="宋体" w:hint="default"/>
          <w:spacing w:val="-52"/>
        </w:rPr>
        <w:t> </w:t>
      </w:r>
      <w:r>
        <w:rPr/>
        <w:t>股送红股</w:t>
      </w:r>
      <w:r>
        <w:rPr>
          <w:spacing w:val="-49"/>
        </w:rPr>
        <w:t> </w:t>
      </w:r>
      <w:r>
        <w:rPr>
          <w:rFonts w:ascii="宋体" w:hAnsi="宋体" w:cs="宋体" w:eastAsia="宋体" w:hint="default"/>
        </w:rPr>
        <w:t>3</w:t>
      </w:r>
      <w:r>
        <w:rPr>
          <w:rFonts w:ascii="宋体" w:hAnsi="宋体" w:cs="宋体" w:eastAsia="宋体" w:hint="default"/>
          <w:spacing w:val="-52"/>
        </w:rPr>
        <w:t> </w:t>
      </w:r>
      <w:r>
        <w:rPr/>
        <w:t>股，合计送</w:t>
      </w:r>
    </w:p>
    <w:p>
      <w:pPr>
        <w:pStyle w:val="BodyText"/>
        <w:spacing w:line="240" w:lineRule="auto" w:before="133"/>
        <w:ind w:left="1118" w:right="6308"/>
        <w:jc w:val="left"/>
      </w:pPr>
      <w:r>
        <w:rPr/>
        <w:t>红股</w:t>
      </w:r>
      <w:r>
        <w:rPr>
          <w:spacing w:val="-52"/>
        </w:rPr>
        <w:t> </w:t>
      </w:r>
      <w:r>
        <w:rPr>
          <w:rFonts w:ascii="宋体" w:hAnsi="宋体" w:cs="宋体" w:eastAsia="宋体" w:hint="default"/>
        </w:rPr>
        <w:t>185,341,554</w:t>
      </w:r>
      <w:r>
        <w:rPr>
          <w:rFonts w:ascii="宋体" w:hAnsi="宋体" w:cs="宋体" w:eastAsia="宋体" w:hint="default"/>
          <w:spacing w:val="-51"/>
        </w:rPr>
        <w:t> </w:t>
      </w:r>
      <w:r>
        <w:rPr>
          <w:spacing w:val="-3"/>
        </w:rPr>
        <w:t>股。</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4"/>
        <w:spacing w:line="240" w:lineRule="auto" w:before="0"/>
        <w:ind w:right="6308"/>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6308"/>
        <w:jc w:val="left"/>
      </w:pPr>
      <w:r>
        <w:rPr/>
        <w:t>□适用 √不适用</w:t>
      </w:r>
    </w:p>
    <w:p>
      <w:pPr>
        <w:spacing w:after="0" w:line="240" w:lineRule="auto"/>
        <w:jc w:val="left"/>
        <w:sectPr>
          <w:type w:val="continuous"/>
          <w:pgSz w:w="11910" w:h="16840"/>
          <w:pgMar w:top="1120" w:bottom="1380" w:left="1580" w:right="760"/>
        </w:sectPr>
      </w:pPr>
    </w:p>
    <w:p>
      <w:pPr>
        <w:spacing w:line="240" w:lineRule="auto" w:before="1"/>
        <w:rPr>
          <w:rFonts w:ascii="宋体" w:hAnsi="宋体" w:cs="宋体" w:eastAsia="宋体" w:hint="default"/>
          <w:sz w:val="25"/>
          <w:szCs w:val="25"/>
        </w:rPr>
      </w:pPr>
    </w:p>
    <w:p>
      <w:pPr>
        <w:pStyle w:val="Heading4"/>
        <w:spacing w:line="240" w:lineRule="auto"/>
        <w:ind w:left="31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left="318" w:right="0"/>
        <w:jc w:val="both"/>
      </w:pPr>
      <w:r>
        <w:rPr/>
        <w:t>□适用  √不适用</w:t>
      </w:r>
    </w:p>
    <w:p>
      <w:pPr>
        <w:spacing w:line="240" w:lineRule="auto" w:before="11"/>
        <w:rPr>
          <w:rFonts w:ascii="宋体" w:hAnsi="宋体" w:cs="宋体" w:eastAsia="宋体" w:hint="default"/>
          <w:sz w:val="22"/>
          <w:szCs w:val="22"/>
        </w:rPr>
      </w:pPr>
    </w:p>
    <w:p>
      <w:pPr>
        <w:pStyle w:val="Heading4"/>
        <w:spacing w:line="290" w:lineRule="auto" w:before="0"/>
        <w:ind w:left="318" w:right="775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2"/>
        <w:ind w:left="318" w:right="82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2"/>
        <w:ind w:left="318" w:right="82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13"/>
        <w:ind w:left="318" w:right="0"/>
        <w:jc w:val="both"/>
      </w:pPr>
      <w:r>
        <w:rPr/>
        <w:t>□适用 √不适用</w:t>
      </w:r>
    </w:p>
    <w:p>
      <w:pPr>
        <w:spacing w:line="240" w:lineRule="auto" w:before="11"/>
        <w:rPr>
          <w:rFonts w:ascii="宋体" w:hAnsi="宋体" w:cs="宋体" w:eastAsia="宋体" w:hint="default"/>
          <w:sz w:val="22"/>
          <w:szCs w:val="22"/>
        </w:rPr>
      </w:pPr>
    </w:p>
    <w:p>
      <w:pPr>
        <w:pStyle w:val="Heading4"/>
        <w:spacing w:line="290" w:lineRule="auto" w:before="0"/>
        <w:ind w:left="318" w:right="7738"/>
        <w:jc w:val="left"/>
        <w:rPr>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b w:val="0"/>
          <w:bCs w:val="0"/>
        </w:rPr>
      </w:r>
    </w:p>
    <w:p>
      <w:pPr>
        <w:pStyle w:val="BodyText"/>
        <w:spacing w:line="240" w:lineRule="auto" w:before="89"/>
        <w:ind w:left="318" w:right="0"/>
        <w:jc w:val="both"/>
      </w:pPr>
      <w:r>
        <w:rPr/>
        <w:t>□适用  √不适用</w:t>
      </w:r>
    </w:p>
    <w:p>
      <w:pPr>
        <w:spacing w:line="240" w:lineRule="auto" w:before="10"/>
        <w:rPr>
          <w:rFonts w:ascii="宋体" w:hAnsi="宋体" w:cs="宋体" w:eastAsia="宋体" w:hint="default"/>
          <w:sz w:val="23"/>
          <w:szCs w:val="23"/>
        </w:rPr>
      </w:pPr>
    </w:p>
    <w:p>
      <w:pPr>
        <w:pStyle w:val="Heading4"/>
        <w:spacing w:line="240" w:lineRule="auto" w:before="0"/>
        <w:ind w:left="318" w:right="0"/>
        <w:jc w:val="both"/>
        <w:rPr>
          <w:b w:val="0"/>
          <w:bCs w:val="0"/>
        </w:rPr>
      </w:pPr>
      <w:r>
        <w:rPr>
          <w:rFonts w:ascii="宋体" w:hAnsi="宋体" w:cs="宋体" w:eastAsia="宋体" w:hint="default"/>
        </w:rPr>
        <w:t>(2).</w:t>
      </w:r>
      <w:r>
        <w:rPr/>
        <w:t>其他资产置换</w:t>
      </w:r>
      <w:r>
        <w:rPr>
          <w:b w:val="0"/>
          <w:bCs w:val="0"/>
        </w:rPr>
      </w:r>
    </w:p>
    <w:p>
      <w:pPr>
        <w:pStyle w:val="BodyText"/>
        <w:spacing w:line="240" w:lineRule="auto" w:before="56"/>
        <w:ind w:left="318" w:right="0"/>
        <w:jc w:val="both"/>
      </w:pPr>
      <w:r>
        <w:rPr/>
        <w:t>□适用  √不适用</w:t>
      </w:r>
    </w:p>
    <w:p>
      <w:pPr>
        <w:spacing w:line="240" w:lineRule="auto" w:before="0"/>
        <w:rPr>
          <w:rFonts w:ascii="宋体" w:hAnsi="宋体" w:cs="宋体" w:eastAsia="宋体" w:hint="default"/>
          <w:sz w:val="23"/>
          <w:szCs w:val="23"/>
        </w:rPr>
      </w:pPr>
    </w:p>
    <w:p>
      <w:pPr>
        <w:pStyle w:val="Heading4"/>
        <w:spacing w:line="240" w:lineRule="auto" w:before="0"/>
        <w:ind w:left="31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318" w:right="0"/>
        <w:jc w:val="both"/>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3"/>
          <w:pgSz w:w="11910" w:h="16840"/>
          <w:pgMar w:footer="1195" w:header="882" w:top="1120" w:bottom="1380" w:left="1480" w:right="240"/>
        </w:sectPr>
      </w:pPr>
    </w:p>
    <w:p>
      <w:pPr>
        <w:pStyle w:val="Heading4"/>
        <w:spacing w:line="240" w:lineRule="auto"/>
        <w:ind w:left="318" w:right="-13"/>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tabs>
          <w:tab w:pos="1160" w:val="left" w:leader="none"/>
        </w:tabs>
        <w:spacing w:line="240" w:lineRule="auto" w:before="58"/>
        <w:ind w:left="318" w:right="-13"/>
        <w:jc w:val="left"/>
      </w:pPr>
      <w:r>
        <w:rPr/>
        <w:t>√适用</w:t>
        <w:tab/>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120" w:bottom="1380" w:left="1480" w:right="240"/>
          <w:cols w:num="2" w:equalWidth="0">
            <w:col w:w="1917" w:space="4890"/>
            <w:col w:w="3383"/>
          </w:cols>
        </w:sectPr>
      </w:pPr>
    </w:p>
    <w:p>
      <w:pPr>
        <w:spacing w:line="240" w:lineRule="auto" w:before="7"/>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1224"/>
        <w:gridCol w:w="1361"/>
        <w:gridCol w:w="1363"/>
        <w:gridCol w:w="1164"/>
        <w:gridCol w:w="1162"/>
        <w:gridCol w:w="1165"/>
        <w:gridCol w:w="1742"/>
      </w:tblGrid>
      <w:tr>
        <w:trPr>
          <w:trHeight w:val="55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1"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无锡恒乐</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2,405,571.83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2,222,923.57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183,722.49</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183,722.49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0" w:right="0"/>
              <w:jc w:val="left"/>
              <w:rPr>
                <w:rFonts w:ascii="宋体" w:hAnsi="宋体" w:cs="宋体" w:eastAsia="宋体" w:hint="default"/>
                <w:sz w:val="21"/>
                <w:szCs w:val="21"/>
              </w:rPr>
            </w:pPr>
            <w:r>
              <w:rPr>
                <w:rFonts w:ascii="宋体"/>
                <w:sz w:val="21"/>
              </w:rPr>
              <w:t>67,971.59</w:t>
            </w:r>
          </w:p>
        </w:tc>
      </w:tr>
    </w:tbl>
    <w:p>
      <w:pPr>
        <w:pStyle w:val="BodyText"/>
        <w:spacing w:line="290" w:lineRule="auto" w:before="26"/>
        <w:ind w:left="318" w:right="7738"/>
        <w:jc w:val="left"/>
      </w:pPr>
      <w:r>
        <w:rPr/>
        <w:t>其他说明：</w:t>
      </w:r>
      <w:r>
        <w:rPr>
          <w:spacing w:val="-102"/>
        </w:rPr>
        <w:t> </w:t>
      </w:r>
      <w:r>
        <w:rPr>
          <w:spacing w:val="-102"/>
        </w:rPr>
      </w:r>
      <w:r>
        <w:rPr>
          <w:spacing w:val="-2"/>
        </w:rPr>
        <w:t>终止经营现金流量</w:t>
      </w:r>
    </w:p>
    <w:tbl>
      <w:tblPr>
        <w:tblW w:w="0" w:type="auto"/>
        <w:jc w:val="left"/>
        <w:tblInd w:w="102" w:type="dxa"/>
        <w:tblLayout w:type="fixed"/>
        <w:tblCellMar>
          <w:top w:w="0" w:type="dxa"/>
          <w:left w:w="0" w:type="dxa"/>
          <w:bottom w:w="0" w:type="dxa"/>
          <w:right w:w="0" w:type="dxa"/>
        </w:tblCellMar>
        <w:tblLook w:val="01E0"/>
      </w:tblPr>
      <w:tblGrid>
        <w:gridCol w:w="1241"/>
        <w:gridCol w:w="1462"/>
        <w:gridCol w:w="1464"/>
        <w:gridCol w:w="1462"/>
        <w:gridCol w:w="1608"/>
        <w:gridCol w:w="1316"/>
        <w:gridCol w:w="1402"/>
      </w:tblGrid>
      <w:tr>
        <w:trPr>
          <w:trHeight w:val="283" w:hRule="exact"/>
        </w:trPr>
        <w:tc>
          <w:tcPr>
            <w:tcW w:w="1241"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4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4326" w:type="dxa"/>
            <w:gridSpan w:val="3"/>
            <w:tcBorders>
              <w:top w:val="single" w:sz="4" w:space="0" w:color="000000"/>
              <w:left w:val="single" w:sz="4" w:space="0" w:color="000000"/>
              <w:bottom w:val="single" w:sz="4" w:space="0" w:color="000000"/>
              <w:right w:val="nil" w:sz="6" w:space="0" w:color="auto"/>
            </w:tcBorders>
          </w:tcPr>
          <w:p>
            <w:pPr>
              <w:pStyle w:val="TableParagraph"/>
              <w:spacing w:line="230" w:lineRule="exact"/>
              <w:ind w:right="6"/>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55" w:hRule="exact"/>
        </w:trPr>
        <w:tc>
          <w:tcPr>
            <w:tcW w:w="1241" w:type="dxa"/>
            <w:vMerge/>
            <w:tcBorders>
              <w:left w:val="nil" w:sz="6" w:space="0" w:color="auto"/>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7"/>
                <w:sz w:val="21"/>
                <w:szCs w:val="21"/>
              </w:rPr>
              <w:t> </w:t>
            </w:r>
            <w:r>
              <w:rPr>
                <w:rFonts w:ascii="宋体" w:hAnsi="宋体" w:cs="宋体" w:eastAsia="宋体" w:hint="default"/>
                <w:sz w:val="21"/>
                <w:szCs w:val="21"/>
              </w:rPr>
              <w:t>营</w:t>
            </w:r>
            <w:r>
              <w:rPr>
                <w:rFonts w:ascii="宋体" w:hAnsi="宋体" w:cs="宋体" w:eastAsia="宋体" w:hint="default"/>
                <w:spacing w:val="-57"/>
                <w:sz w:val="21"/>
                <w:szCs w:val="21"/>
              </w:rPr>
              <w:t> </w:t>
            </w:r>
            <w:r>
              <w:rPr>
                <w:rFonts w:ascii="宋体" w:hAnsi="宋体" w:cs="宋体" w:eastAsia="宋体" w:hint="default"/>
                <w:sz w:val="21"/>
                <w:szCs w:val="21"/>
              </w:rPr>
              <w:t>活</w:t>
            </w:r>
            <w:r>
              <w:rPr>
                <w:rFonts w:ascii="宋体" w:hAnsi="宋体" w:cs="宋体" w:eastAsia="宋体" w:hint="default"/>
                <w:spacing w:val="-57"/>
                <w:sz w:val="21"/>
                <w:szCs w:val="21"/>
              </w:rPr>
              <w:t> </w:t>
            </w:r>
            <w:r>
              <w:rPr>
                <w:rFonts w:ascii="宋体" w:hAnsi="宋体" w:cs="宋体" w:eastAsia="宋体" w:hint="default"/>
                <w:sz w:val="21"/>
                <w:szCs w:val="21"/>
              </w:rPr>
              <w:t>动</w:t>
            </w:r>
            <w:r>
              <w:rPr>
                <w:rFonts w:ascii="宋体" w:hAnsi="宋体" w:cs="宋体" w:eastAsia="宋体" w:hint="default"/>
                <w:spacing w:val="-54"/>
                <w:sz w:val="21"/>
                <w:szCs w:val="21"/>
              </w:rPr>
              <w:t> </w:t>
            </w:r>
            <w:r>
              <w:rPr>
                <w:rFonts w:ascii="宋体" w:hAnsi="宋体" w:cs="宋体" w:eastAsia="宋体" w:hint="default"/>
                <w:sz w:val="21"/>
                <w:szCs w:val="21"/>
              </w:rPr>
              <w:t>现</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spacing w:val="-57"/>
                <w:sz w:val="21"/>
                <w:szCs w:val="21"/>
              </w:rPr>
              <w:t> </w:t>
            </w:r>
            <w:r>
              <w:rPr>
                <w:rFonts w:ascii="宋体" w:hAnsi="宋体" w:cs="宋体" w:eastAsia="宋体" w:hint="default"/>
                <w:sz w:val="21"/>
                <w:szCs w:val="21"/>
              </w:rPr>
              <w:t>活</w:t>
            </w:r>
            <w:r>
              <w:rPr>
                <w:rFonts w:ascii="宋体" w:hAnsi="宋体" w:cs="宋体" w:eastAsia="宋体" w:hint="default"/>
                <w:spacing w:val="-57"/>
                <w:sz w:val="21"/>
                <w:szCs w:val="21"/>
              </w:rPr>
              <w:t> </w:t>
            </w:r>
            <w:r>
              <w:rPr>
                <w:rFonts w:ascii="宋体" w:hAnsi="宋体" w:cs="宋体" w:eastAsia="宋体" w:hint="default"/>
                <w:sz w:val="21"/>
                <w:szCs w:val="21"/>
              </w:rPr>
              <w:t>动</w:t>
            </w:r>
            <w:r>
              <w:rPr>
                <w:rFonts w:ascii="宋体" w:hAnsi="宋体" w:cs="宋体" w:eastAsia="宋体" w:hint="default"/>
                <w:spacing w:val="-54"/>
                <w:sz w:val="21"/>
                <w:szCs w:val="21"/>
              </w:rPr>
              <w:t> </w:t>
            </w:r>
            <w:r>
              <w:rPr>
                <w:rFonts w:ascii="宋体" w:hAnsi="宋体" w:cs="宋体" w:eastAsia="宋体" w:hint="default"/>
                <w:sz w:val="21"/>
                <w:szCs w:val="21"/>
              </w:rPr>
              <w:t>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筹资活动现</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6"/>
                <w:sz w:val="21"/>
                <w:szCs w:val="21"/>
              </w:rPr>
              <w:t> </w:t>
            </w:r>
            <w:r>
              <w:rPr>
                <w:rFonts w:ascii="宋体" w:hAnsi="宋体" w:cs="宋体" w:eastAsia="宋体" w:hint="default"/>
                <w:spacing w:val="11"/>
                <w:sz w:val="21"/>
                <w:szCs w:val="21"/>
              </w:rPr>
              <w:t>活动</w:t>
            </w:r>
            <w:r>
              <w:rPr>
                <w:rFonts w:ascii="宋体" w:hAnsi="宋体" w:cs="宋体" w:eastAsia="宋体" w:hint="default"/>
                <w:spacing w:val="-76"/>
                <w:sz w:val="21"/>
                <w:szCs w:val="21"/>
              </w:rPr>
              <w:t> </w:t>
            </w:r>
            <w:r>
              <w:rPr>
                <w:rFonts w:ascii="宋体" w:hAnsi="宋体" w:cs="宋体" w:eastAsia="宋体" w:hint="default"/>
                <w:spacing w:val="11"/>
                <w:sz w:val="21"/>
                <w:szCs w:val="21"/>
              </w:rPr>
              <w:t>现金</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投资活动现</w:t>
            </w:r>
          </w:p>
          <w:p>
            <w:pPr>
              <w:pStyle w:val="TableParagraph"/>
              <w:spacing w:line="275" w:lineRule="exact"/>
              <w:ind w:left="101"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402"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r>
      <w:tr>
        <w:trPr>
          <w:trHeight w:val="283" w:hRule="exact"/>
        </w:trPr>
        <w:tc>
          <w:tcPr>
            <w:tcW w:w="1241"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无锡恒乐</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sz w:val="21"/>
              </w:rPr>
              <w:t>331,215.13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-72,480.00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sz w:val="21"/>
              </w:rPr>
              <w:t>-166,564.66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9"/>
        <w:rPr>
          <w:rFonts w:ascii="宋体" w:hAnsi="宋体" w:cs="宋体" w:eastAsia="宋体" w:hint="default"/>
          <w:sz w:val="16"/>
          <w:szCs w:val="16"/>
        </w:rPr>
      </w:pPr>
    </w:p>
    <w:p>
      <w:pPr>
        <w:pStyle w:val="Heading4"/>
        <w:spacing w:line="290" w:lineRule="auto"/>
        <w:ind w:left="318" w:right="647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1160" w:val="left" w:leader="none"/>
        </w:tabs>
        <w:spacing w:line="272" w:lineRule="exact" w:before="42"/>
        <w:ind w:left="738" w:right="745" w:hanging="420"/>
        <w:jc w:val="left"/>
      </w:pPr>
      <w:r>
        <w:rPr/>
        <w:t>√适用</w:t>
        <w:tab/>
        <w:t>□不适用</w:t>
      </w:r>
      <w:r>
        <w:rPr>
          <w:w w:val="100"/>
        </w:rPr>
        <w:t> </w:t>
      </w:r>
      <w:r>
        <w:rPr/>
        <w:t>公司以内部组织结构、管理要求、内部报告制度等为依据确定报告分部，并以行业分部为基础</w:t>
      </w:r>
    </w:p>
    <w:p>
      <w:pPr>
        <w:pStyle w:val="BodyText"/>
        <w:spacing w:line="355" w:lineRule="auto" w:before="108"/>
        <w:ind w:left="318" w:right="745"/>
        <w:jc w:val="left"/>
      </w:pPr>
      <w:r>
        <w:rPr/>
        <w:t>确定报告分部。分别对软件业务、商业业务、房地产业务及商务服务业务等的经营业绩进行考核。</w:t>
      </w:r>
      <w:r>
        <w:rPr>
          <w:spacing w:val="-22"/>
        </w:rPr>
        <w:t> </w:t>
      </w:r>
      <w:r>
        <w:rPr>
          <w:spacing w:val="-22"/>
        </w:rPr>
      </w:r>
      <w:r>
        <w:rPr/>
        <w:t>与各分部共同使用的资产、负债按照规模比例在不同的分部之间分配。</w:t>
      </w:r>
    </w:p>
    <w:p>
      <w:pPr>
        <w:pStyle w:val="BodyText"/>
        <w:spacing w:line="355" w:lineRule="auto" w:before="35"/>
        <w:ind w:left="318" w:right="745" w:firstLine="419"/>
        <w:jc w:val="left"/>
      </w:pPr>
      <w:r>
        <w:rPr/>
        <w:t>本公司以地区分部为基础确定报告分部，主营业务收入、主营业务成本按最终实现销售地进行</w:t>
      </w:r>
      <w:r>
        <w:rPr>
          <w:w w:val="100"/>
        </w:rPr>
        <w:t> </w:t>
      </w:r>
      <w:r>
        <w:rPr/>
        <w:t>划分，资产和负债按经营实体所在地进行划分。</w:t>
      </w:r>
    </w:p>
    <w:p>
      <w:pPr>
        <w:spacing w:after="0" w:line="355" w:lineRule="auto"/>
        <w:jc w:val="left"/>
        <w:sectPr>
          <w:type w:val="continuous"/>
          <w:pgSz w:w="11910" w:h="16840"/>
          <w:pgMar w:top="1120" w:bottom="1380" w:left="1480" w:right="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64"/>
          <w:pgSz w:w="11910" w:h="16840"/>
          <w:pgMar w:footer="1195" w:header="882" w:top="1120" w:bottom="1380" w:left="820" w:right="540"/>
          <w:pgNumType w:start="172"/>
        </w:sectPr>
      </w:pPr>
    </w:p>
    <w:p>
      <w:pPr>
        <w:pStyle w:val="Heading4"/>
        <w:spacing w:line="240" w:lineRule="auto"/>
        <w:ind w:left="978"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820" w:val="left" w:leader="none"/>
        </w:tabs>
        <w:spacing w:line="240" w:lineRule="auto" w:before="58"/>
        <w:ind w:left="97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540"/>
          <w:cols w:num="2" w:equalWidth="0">
            <w:col w:w="3304" w:space="3503"/>
            <w:col w:w="3743"/>
          </w:cols>
        </w:sectPr>
      </w:pPr>
    </w:p>
    <w:p>
      <w:pPr>
        <w:spacing w:line="240" w:lineRule="auto" w:before="4"/>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2209"/>
        <w:gridCol w:w="1896"/>
        <w:gridCol w:w="1688"/>
        <w:gridCol w:w="1647"/>
        <w:gridCol w:w="1896"/>
      </w:tblGrid>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境内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2"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3,085,930,300.92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193,144,454.64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23,362,752.07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3,255,712,003.49</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65,817,935.28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49,407,006.06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21,354,504.58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93,870,436.76</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5,710,264,204.96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510,193,298.56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4,111,402.05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6,216,346,101.47</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2,633,330,386.37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173,629,409.86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5,016,297.32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2,801,943,498.91</w:t>
            </w:r>
          </w:p>
        </w:tc>
      </w:tr>
    </w:tbl>
    <w:p>
      <w:pPr>
        <w:spacing w:line="240" w:lineRule="auto" w:before="13"/>
        <w:rPr>
          <w:rFonts w:ascii="宋体" w:hAnsi="宋体" w:cs="宋体" w:eastAsia="宋体" w:hint="default"/>
          <w:sz w:val="12"/>
          <w:szCs w:val="12"/>
        </w:rPr>
      </w:pPr>
    </w:p>
    <w:p>
      <w:pPr>
        <w:pStyle w:val="BodyText"/>
        <w:spacing w:line="240" w:lineRule="auto" w:before="36"/>
        <w:ind w:left="1398" w:right="0"/>
        <w:jc w:val="left"/>
      </w:pPr>
      <w:r>
        <w:rPr/>
        <w:t>行业分部</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556"/>
        <w:gridCol w:w="2098"/>
        <w:gridCol w:w="1709"/>
        <w:gridCol w:w="1834"/>
        <w:gridCol w:w="1035"/>
        <w:gridCol w:w="2086"/>
      </w:tblGrid>
      <w:tr>
        <w:trPr>
          <w:trHeight w:val="555"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tabs>
                <w:tab w:pos="890" w:val="left" w:leader="none"/>
              </w:tabs>
              <w:spacing w:line="240" w:lineRule="auto" w:before="103"/>
              <w:ind w:left="46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4"/>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9"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2"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分部间</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抵销</w:t>
            </w:r>
          </w:p>
        </w:tc>
        <w:tc>
          <w:tcPr>
            <w:tcW w:w="2086" w:type="dxa"/>
            <w:tcBorders>
              <w:top w:val="single" w:sz="4" w:space="0" w:color="000000"/>
              <w:left w:val="single" w:sz="4" w:space="0" w:color="000000"/>
              <w:bottom w:val="single" w:sz="4" w:space="0" w:color="000000"/>
              <w:right w:val="nil" w:sz="6" w:space="0" w:color="auto"/>
            </w:tcBorders>
          </w:tcPr>
          <w:p>
            <w:pPr>
              <w:pStyle w:val="TableParagraph"/>
              <w:tabs>
                <w:tab w:pos="422" w:val="left" w:leader="none"/>
              </w:tabs>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18"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3,251,438,780.51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4,273,222.98</w:t>
            </w:r>
          </w:p>
        </w:tc>
        <w:tc>
          <w:tcPr>
            <w:tcW w:w="18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3,255,712,003.49</w:t>
            </w:r>
          </w:p>
        </w:tc>
      </w:tr>
      <w:tr>
        <w:trPr>
          <w:trHeight w:val="420"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90,934,712.29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2,935,724.47</w:t>
            </w:r>
          </w:p>
        </w:tc>
        <w:tc>
          <w:tcPr>
            <w:tcW w:w="1834"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93,870,436.76</w:t>
            </w:r>
          </w:p>
        </w:tc>
      </w:tr>
      <w:tr>
        <w:trPr>
          <w:trHeight w:val="432"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5,510,300,708.92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38,439,261.74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667,606,130.81</w:t>
            </w:r>
          </w:p>
        </w:tc>
        <w:tc>
          <w:tcPr>
            <w:tcW w:w="103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6,216,346,101.47</w:t>
            </w:r>
          </w:p>
        </w:tc>
      </w:tr>
      <w:tr>
        <w:trPr>
          <w:trHeight w:val="420" w:hRule="exact"/>
        </w:trPr>
        <w:tc>
          <w:tcPr>
            <w:tcW w:w="15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2,792,828,234.68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4,067,766.45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5,047,497.78</w:t>
            </w:r>
          </w:p>
        </w:tc>
        <w:tc>
          <w:tcPr>
            <w:tcW w:w="103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2,801,943,498.91</w:t>
            </w:r>
          </w:p>
        </w:tc>
      </w:tr>
    </w:tbl>
    <w:p>
      <w:pPr>
        <w:spacing w:line="240" w:lineRule="auto" w:before="7"/>
        <w:rPr>
          <w:rFonts w:ascii="宋体" w:hAnsi="宋体" w:cs="宋体" w:eastAsia="宋体" w:hint="default"/>
          <w:sz w:val="17"/>
          <w:szCs w:val="17"/>
        </w:rPr>
      </w:pPr>
    </w:p>
    <w:p>
      <w:pPr>
        <w:pStyle w:val="Heading4"/>
        <w:spacing w:line="240" w:lineRule="auto"/>
        <w:ind w:left="978" w:right="0"/>
        <w:jc w:val="both"/>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pStyle w:val="BodyText"/>
        <w:spacing w:line="240" w:lineRule="auto" w:before="58"/>
        <w:ind w:left="97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978" w:right="0"/>
        <w:jc w:val="both"/>
        <w:rPr>
          <w:b w:val="0"/>
          <w:bCs w:val="0"/>
        </w:rPr>
      </w:pPr>
      <w:r>
        <w:rPr>
          <w:rFonts w:ascii="宋体" w:hAnsi="宋体" w:cs="宋体" w:eastAsia="宋体" w:hint="default"/>
        </w:rPr>
        <w:t>(4).</w:t>
      </w:r>
      <w:r>
        <w:rPr/>
        <w:t>其他说明</w:t>
      </w:r>
      <w:r>
        <w:rPr>
          <w:b w:val="0"/>
          <w:bCs w:val="0"/>
        </w:rPr>
      </w:r>
    </w:p>
    <w:p>
      <w:pPr>
        <w:pStyle w:val="BodyText"/>
        <w:spacing w:line="240" w:lineRule="auto" w:before="56"/>
        <w:ind w:left="978" w:right="0"/>
        <w:jc w:val="both"/>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97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978" w:right="0"/>
        <w:jc w:val="both"/>
      </w:pPr>
      <w:r>
        <w:rPr/>
        <w:t>√适用  </w:t>
      </w:r>
      <w:r>
        <w:rPr>
          <w:spacing w:val="1"/>
        </w:rPr>
        <w:t> </w:t>
      </w:r>
      <w:r>
        <w:rPr/>
        <w:t>□不适用</w:t>
      </w:r>
    </w:p>
    <w:p>
      <w:pPr>
        <w:pStyle w:val="BodyText"/>
        <w:spacing w:line="297" w:lineRule="auto" w:before="85"/>
        <w:ind w:left="978" w:right="444" w:firstLine="419"/>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）子公司网络技术公司于</w:t>
      </w:r>
      <w:r>
        <w:rPr>
          <w:spacing w:val="-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日收到中国证券监督管理委员会行政处罚事先告知</w:t>
      </w:r>
      <w:r>
        <w:rPr>
          <w:w w:val="100"/>
        </w:rPr>
        <w:t> </w:t>
      </w:r>
      <w:r>
        <w:rPr>
          <w:spacing w:val="10"/>
        </w:rPr>
        <w:t>书</w:t>
      </w:r>
      <w:r>
        <w:rPr>
          <w:rFonts w:ascii="Times New Roman" w:hAnsi="Times New Roman" w:cs="Times New Roman" w:eastAsia="Times New Roman" w:hint="default"/>
          <w:spacing w:val="10"/>
        </w:rPr>
        <w:t>(</w:t>
      </w:r>
      <w:r>
        <w:rPr>
          <w:rFonts w:ascii="Times New Roman" w:hAnsi="Times New Roman" w:cs="Times New Roman" w:eastAsia="Times New Roman" w:hint="default"/>
          <w:spacing w:val="-34"/>
        </w:rPr>
        <w:t> </w:t>
      </w:r>
      <w:r>
        <w:rPr>
          <w:spacing w:val="14"/>
        </w:rPr>
        <w:t>处罚字〔</w:t>
      </w:r>
      <w:r>
        <w:rPr>
          <w:spacing w:val="-8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3"/>
        </w:rPr>
        <w:t> </w:t>
      </w:r>
      <w:r>
        <w:rPr/>
        <w:t>〕</w:t>
      </w:r>
      <w:r>
        <w:rPr>
          <w:spacing w:val="-82"/>
        </w:rPr>
        <w:t> </w:t>
      </w:r>
      <w:r>
        <w:rPr>
          <w:rFonts w:ascii="Times New Roman" w:hAnsi="Times New Roman" w:cs="Times New Roman" w:eastAsia="Times New Roman" w:hint="default"/>
        </w:rPr>
        <w:t>68</w:t>
      </w:r>
      <w:r>
        <w:rPr>
          <w:rFonts w:ascii="Times New Roman" w:hAnsi="Times New Roman" w:cs="Times New Roman" w:eastAsia="Times New Roman" w:hint="default"/>
          <w:spacing w:val="32"/>
        </w:rPr>
        <w:t> </w:t>
      </w:r>
      <w:r>
        <w:rPr/>
        <w:t>号</w:t>
      </w:r>
      <w:r>
        <w:rPr>
          <w:spacing w:val="-82"/>
        </w:rPr>
        <w:t> </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spacing w:val="17"/>
        </w:rPr>
        <w:t>告知网络技术公司将被</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33"/>
        </w:rPr>
        <w:t> </w:t>
      </w:r>
      <w:r>
        <w:rPr>
          <w:spacing w:val="15"/>
        </w:rPr>
        <w:t>没收违法所得</w:t>
      </w:r>
      <w:r>
        <w:rPr>
          <w:spacing w:val="36"/>
        </w:rPr>
        <w:t> </w:t>
      </w:r>
      <w:r>
        <w:rPr>
          <w:rFonts w:ascii="Times New Roman" w:hAnsi="Times New Roman" w:cs="Times New Roman" w:eastAsia="Times New Roman" w:hint="default"/>
        </w:rPr>
        <w:t>132,852,384.06</w:t>
      </w:r>
      <w:r>
        <w:rPr>
          <w:rFonts w:ascii="Times New Roman" w:hAnsi="Times New Roman" w:cs="Times New Roman" w:eastAsia="Times New Roman" w:hint="default"/>
          <w:spacing w:val="32"/>
        </w:rPr>
        <w:t> </w:t>
      </w:r>
      <w:r>
        <w:rPr>
          <w:spacing w:val="9"/>
        </w:rPr>
        <w:t>元，</w:t>
      </w:r>
      <w:r>
        <w:rPr>
          <w:spacing w:val="-82"/>
        </w:rPr>
        <w:t> </w:t>
      </w:r>
      <w:r>
        <w:rPr>
          <w:spacing w:val="12"/>
        </w:rPr>
        <w:t>并处以</w:t>
      </w:r>
      <w:r>
        <w:rPr>
          <w:spacing w:val="-103"/>
        </w:rPr>
        <w:t> </w:t>
      </w:r>
      <w:r>
        <w:rPr>
          <w:spacing w:val="-103"/>
        </w:rPr>
      </w:r>
      <w:r>
        <w:rPr>
          <w:rFonts w:ascii="Times New Roman" w:hAnsi="Times New Roman" w:cs="Times New Roman" w:eastAsia="Times New Roman" w:hint="default"/>
        </w:rPr>
        <w:t>398,557,152.18</w:t>
      </w:r>
      <w:r>
        <w:rPr>
          <w:rFonts w:ascii="Times New Roman" w:hAnsi="Times New Roman" w:cs="Times New Roman" w:eastAsia="Times New Roman" w:hint="default"/>
          <w:spacing w:val="-6"/>
        </w:rPr>
        <w:t> </w:t>
      </w:r>
      <w:r>
        <w:rPr/>
        <w:t>元罚款。</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年末网络技术公司根据实际情况计提预计负债</w:t>
      </w:r>
      <w:r>
        <w:rPr>
          <w:spacing w:val="-58"/>
        </w:rPr>
        <w:t> </w:t>
      </w:r>
      <w:r>
        <w:rPr>
          <w:rFonts w:ascii="Times New Roman" w:hAnsi="Times New Roman" w:cs="Times New Roman" w:eastAsia="Times New Roman" w:hint="default"/>
        </w:rPr>
        <w:t>57,890,918.74</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2016</w:t>
      </w:r>
    </w:p>
    <w:p>
      <w:pPr>
        <w:pStyle w:val="BodyText"/>
        <w:spacing w:line="240" w:lineRule="auto" w:before="13"/>
        <w:ind w:left="978" w:right="0"/>
        <w:jc w:val="both"/>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日，网络技术公司收到中国证券监督管理委员会行政处罚决定书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123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，该处</w:t>
      </w:r>
    </w:p>
    <w:p>
      <w:pPr>
        <w:pStyle w:val="BodyText"/>
        <w:spacing w:line="240" w:lineRule="auto" w:before="70"/>
        <w:ind w:left="978" w:right="0"/>
        <w:jc w:val="both"/>
        <w:rPr>
          <w:rFonts w:ascii="Times New Roman" w:hAnsi="Times New Roman" w:cs="Times New Roman" w:eastAsia="Times New Roman" w:hint="default"/>
        </w:rPr>
      </w:pPr>
      <w:r>
        <w:rPr/>
        <w:t>罚决定书决定</w:t>
      </w:r>
      <w:r>
        <w:rPr>
          <w:rFonts w:ascii="Times New Roman" w:hAnsi="Times New Roman" w:cs="Times New Roman" w:eastAsia="Times New Roman" w:hint="default"/>
        </w:rPr>
        <w:t>“</w:t>
      </w:r>
      <w:r>
        <w:rPr/>
        <w:t>没收违法所得</w:t>
      </w:r>
      <w:r>
        <w:rPr>
          <w:spacing w:val="-49"/>
        </w:rPr>
        <w:t> </w:t>
      </w:r>
      <w:r>
        <w:rPr>
          <w:rFonts w:ascii="Times New Roman" w:hAnsi="Times New Roman" w:cs="Times New Roman" w:eastAsia="Times New Roman" w:hint="default"/>
        </w:rPr>
        <w:t>109,866,872.67 </w:t>
      </w:r>
      <w:r>
        <w:rPr>
          <w:rFonts w:ascii="Times New Roman" w:hAnsi="Times New Roman" w:cs="Times New Roman" w:eastAsia="Times New Roman" w:hint="default"/>
          <w:spacing w:val="6"/>
        </w:rPr>
        <w:t> </w:t>
      </w:r>
      <w:r>
        <w:rPr>
          <w:spacing w:val="-17"/>
        </w:rPr>
        <w:t>元，并处以</w:t>
      </w:r>
      <w:r>
        <w:rPr>
          <w:spacing w:val="-49"/>
        </w:rPr>
        <w:t> </w:t>
      </w:r>
      <w:r>
        <w:rPr>
          <w:rFonts w:ascii="Times New Roman" w:hAnsi="Times New Roman" w:cs="Times New Roman" w:eastAsia="Times New Roman" w:hint="default"/>
        </w:rPr>
        <w:t>329,600,618.01 </w:t>
      </w:r>
      <w:r>
        <w:rPr>
          <w:rFonts w:ascii="Times New Roman" w:hAnsi="Times New Roman" w:cs="Times New Roman" w:eastAsia="Times New Roman" w:hint="default"/>
          <w:spacing w:val="6"/>
        </w:rPr>
        <w:t> </w:t>
      </w:r>
      <w:r>
        <w:rPr>
          <w:spacing w:val="-9"/>
        </w:rPr>
        <w:t>元罚款。</w:t>
      </w:r>
      <w:r>
        <w:rPr>
          <w:rFonts w:ascii="Times New Roman" w:hAnsi="Times New Roman" w:cs="Times New Roman" w:eastAsia="Times New Roman" w:hint="default"/>
          <w:spacing w:val="-9"/>
        </w:rPr>
        <w:t>”</w:t>
      </w:r>
      <w:r>
        <w:rPr>
          <w:spacing w:val="-9"/>
        </w:rPr>
        <w:t>网络技术公司</w:t>
      </w:r>
      <w:r>
        <w:rPr>
          <w:spacing w:val="-50"/>
        </w:rPr>
        <w:t> </w:t>
      </w:r>
      <w:r>
        <w:rPr>
          <w:rFonts w:ascii="Times New Roman" w:hAnsi="Times New Roman" w:cs="Times New Roman" w:eastAsia="Times New Roman" w:hint="default"/>
        </w:rPr>
        <w:t>2016</w:t>
      </w:r>
    </w:p>
    <w:p>
      <w:pPr>
        <w:pStyle w:val="BodyText"/>
        <w:spacing w:line="240" w:lineRule="auto" w:before="69"/>
        <w:ind w:left="978" w:right="0"/>
        <w:jc w:val="both"/>
      </w:pPr>
      <w:r>
        <w:rPr/>
        <w:t>年度据此补提罚没支出</w:t>
      </w:r>
      <w:r>
        <w:rPr>
          <w:spacing w:val="-53"/>
        </w:rPr>
        <w:t> </w:t>
      </w:r>
      <w:r>
        <w:rPr>
          <w:rFonts w:ascii="Times New Roman" w:hAnsi="Times New Roman" w:cs="Times New Roman" w:eastAsia="Times New Roman" w:hint="default"/>
        </w:rPr>
        <w:t>381,576,571.94</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日，网络技术公司收到北京市西城区人民</w:t>
      </w:r>
    </w:p>
    <w:p>
      <w:pPr>
        <w:pStyle w:val="BodyText"/>
        <w:spacing w:line="300" w:lineRule="auto" w:before="69"/>
        <w:ind w:left="978" w:right="442"/>
        <w:jc w:val="both"/>
      </w:pPr>
      <w:r>
        <w:rPr>
          <w:spacing w:val="-4"/>
        </w:rPr>
        <w:t>法院行政裁定书</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2017</w:t>
      </w:r>
      <w:r>
        <w:rPr>
          <w:spacing w:val="-4"/>
        </w:rPr>
        <w:t>〕京</w:t>
      </w:r>
      <w:r>
        <w:rPr>
          <w:spacing w:val="-53"/>
        </w:rPr>
        <w:t> </w:t>
      </w:r>
      <w:r>
        <w:rPr>
          <w:rFonts w:ascii="Times New Roman" w:hAnsi="Times New Roman" w:cs="Times New Roman" w:eastAsia="Times New Roman" w:hint="default"/>
        </w:rPr>
        <w:t>0102 </w:t>
      </w:r>
      <w:r>
        <w:rPr/>
        <w:t>行审</w:t>
      </w:r>
      <w:r>
        <w:rPr>
          <w:spacing w:val="-53"/>
        </w:rPr>
        <w:t> </w:t>
      </w:r>
      <w:r>
        <w:rPr>
          <w:rFonts w:ascii="Times New Roman" w:hAnsi="Times New Roman" w:cs="Times New Roman" w:eastAsia="Times New Roman" w:hint="default"/>
        </w:rPr>
        <w:t>87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，裁定对中国证券监督管理委员会做出的行政处罚决定</w:t>
      </w:r>
      <w:r>
        <w:rPr>
          <w:w w:val="100"/>
        </w:rPr>
        <w:t> </w:t>
      </w:r>
      <w:r>
        <w:rPr>
          <w:spacing w:val="-4"/>
        </w:rPr>
        <w:t>书</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123</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准予强制执行。</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3"/>
        </w:rPr>
        <w:t>日，网络技术公司收到北京市西城区人民法院执行</w:t>
      </w:r>
      <w:r>
        <w:rPr>
          <w:spacing w:val="-98"/>
        </w:rPr>
        <w:t> </w:t>
      </w:r>
      <w:r>
        <w:rPr>
          <w:spacing w:val="-98"/>
        </w:rPr>
      </w:r>
      <w:r>
        <w:rPr>
          <w:spacing w:val="-3"/>
        </w:rPr>
        <w:t>通知书、报告财产令及执行裁定书</w:t>
      </w:r>
      <w:r>
        <w:rPr>
          <w:rFonts w:ascii="Times New Roman" w:hAnsi="Times New Roman" w:cs="Times New Roman" w:eastAsia="Times New Roman" w:hint="default"/>
          <w:spacing w:val="-3"/>
        </w:rPr>
        <w:t>(</w:t>
      </w:r>
      <w:r>
        <w:rPr>
          <w:spacing w:val="-3"/>
        </w:rPr>
        <w:t>文号均为〔</w:t>
      </w:r>
      <w:r>
        <w:rPr>
          <w:rFonts w:ascii="Times New Roman" w:hAnsi="Times New Roman" w:cs="Times New Roman" w:eastAsia="Times New Roman" w:hint="default"/>
          <w:spacing w:val="-3"/>
        </w:rPr>
        <w:t>2018</w:t>
      </w:r>
      <w:r>
        <w:rPr>
          <w:spacing w:val="-3"/>
        </w:rPr>
        <w:t>〕京</w:t>
      </w:r>
      <w:r>
        <w:rPr>
          <w:spacing w:val="-40"/>
        </w:rPr>
        <w:t> </w:t>
      </w:r>
      <w:r>
        <w:rPr>
          <w:rFonts w:ascii="Times New Roman" w:hAnsi="Times New Roman" w:cs="Times New Roman" w:eastAsia="Times New Roman" w:hint="default"/>
        </w:rPr>
        <w:t>0102</w:t>
      </w:r>
      <w:r>
        <w:rPr>
          <w:rFonts w:ascii="Times New Roman" w:hAnsi="Times New Roman" w:cs="Times New Roman" w:eastAsia="Times New Roman" w:hint="default"/>
          <w:spacing w:val="13"/>
        </w:rPr>
        <w:t> </w:t>
      </w:r>
      <w:r>
        <w:rPr/>
        <w:t>执</w:t>
      </w:r>
      <w:r>
        <w:rPr>
          <w:spacing w:val="-40"/>
        </w:rPr>
        <w:t> </w:t>
      </w:r>
      <w:r>
        <w:rPr>
          <w:rFonts w:ascii="Times New Roman" w:hAnsi="Times New Roman" w:cs="Times New Roman" w:eastAsia="Times New Roman" w:hint="default"/>
        </w:rPr>
        <w:t>2080</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，网络技术公司逾期不履行</w:t>
      </w:r>
      <w:r>
        <w:rPr>
          <w:spacing w:val="-98"/>
        </w:rPr>
        <w:t> </w:t>
      </w:r>
      <w:r>
        <w:rPr>
          <w:spacing w:val="-98"/>
        </w:rPr>
      </w:r>
      <w:r>
        <w:rPr/>
        <w:t>前述行政裁定书确定的义务和承担延迟履行期间的债务利息、申请执行费以及执行中实际支出的费</w:t>
      </w:r>
      <w:r>
        <w:rPr>
          <w:spacing w:val="-22"/>
        </w:rPr>
        <w:t> </w:t>
      </w:r>
      <w:r>
        <w:rPr>
          <w:spacing w:val="-22"/>
        </w:rPr>
      </w:r>
      <w:r>
        <w:rPr>
          <w:spacing w:val="-4"/>
        </w:rPr>
        <w:t>用，北京市西城区人民法院将依法强制执行。</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spacing w:val="-3"/>
        </w:rPr>
        <w:t>日，网络技术公司收到北京市西城区人</w:t>
      </w:r>
      <w:r>
        <w:rPr>
          <w:spacing w:val="-99"/>
        </w:rPr>
        <w:t> </w:t>
      </w:r>
      <w:r>
        <w:rPr>
          <w:spacing w:val="-99"/>
        </w:rPr>
      </w:r>
      <w:r>
        <w:rPr/>
        <w:t>民法院失信决定书及限制消费令</w:t>
      </w:r>
      <w:r>
        <w:rPr>
          <w:rFonts w:ascii="Times New Roman" w:hAnsi="Times New Roman" w:cs="Times New Roman" w:eastAsia="Times New Roman" w:hint="default"/>
        </w:rPr>
        <w:t>(</w:t>
      </w:r>
      <w:r>
        <w:rPr/>
        <w:t>文号均为〔</w:t>
      </w:r>
      <w:r>
        <w:rPr>
          <w:rFonts w:ascii="Times New Roman" w:hAnsi="Times New Roman" w:cs="Times New Roman" w:eastAsia="Times New Roman" w:hint="default"/>
        </w:rPr>
        <w:t>2018</w:t>
      </w:r>
      <w:r>
        <w:rPr/>
        <w:t>〕京</w:t>
      </w:r>
      <w:r>
        <w:rPr>
          <w:spacing w:val="-55"/>
        </w:rPr>
        <w:t> </w:t>
      </w:r>
      <w:r>
        <w:rPr>
          <w:rFonts w:ascii="Times New Roman" w:hAnsi="Times New Roman" w:cs="Times New Roman" w:eastAsia="Times New Roman" w:hint="default"/>
        </w:rPr>
        <w:t>0102</w:t>
      </w:r>
      <w:r>
        <w:rPr>
          <w:rFonts w:ascii="Times New Roman" w:hAnsi="Times New Roman" w:cs="Times New Roman" w:eastAsia="Times New Roman" w:hint="default"/>
          <w:spacing w:val="-3"/>
        </w:rPr>
        <w:t> </w:t>
      </w:r>
      <w:r>
        <w:rPr/>
        <w:t>执</w:t>
      </w:r>
      <w:r>
        <w:rPr>
          <w:spacing w:val="-56"/>
        </w:rPr>
        <w:t> </w:t>
      </w:r>
      <w:r>
        <w:rPr>
          <w:rFonts w:ascii="Times New Roman" w:hAnsi="Times New Roman" w:cs="Times New Roman" w:eastAsia="Times New Roman" w:hint="default"/>
        </w:rPr>
        <w:t>2080)</w:t>
      </w:r>
      <w:r>
        <w:rPr/>
        <w:t>，网络技术公司被纳入失信被执</w:t>
      </w:r>
      <w:r>
        <w:rPr>
          <w:w w:val="100"/>
        </w:rPr>
        <w:t> </w:t>
      </w:r>
      <w:r>
        <w:rPr>
          <w:spacing w:val="-1"/>
        </w:rPr>
        <w:t>行人名单</w:t>
      </w:r>
      <w:r>
        <w:rPr>
          <w:rFonts w:ascii="Times New Roman" w:hAnsi="Times New Roman" w:cs="Times New Roman" w:eastAsia="Times New Roman" w:hint="default"/>
          <w:spacing w:val="-1"/>
        </w:rPr>
        <w:t>,</w:t>
      </w:r>
      <w:r>
        <w:rPr>
          <w:spacing w:val="-1"/>
        </w:rPr>
        <w:t>网络技术公司及其法定代表人被下达了限制消费令。截至本财务报表批准日，网络技术公</w:t>
      </w:r>
      <w:r>
        <w:rPr>
          <w:spacing w:val="-29"/>
        </w:rPr>
        <w:t> </w:t>
      </w:r>
      <w:r>
        <w:rPr>
          <w:spacing w:val="-29"/>
        </w:rPr>
      </w:r>
      <w:r>
        <w:rPr/>
        <w:t>司已缴纳上述罚没相关款项</w:t>
      </w:r>
      <w:r>
        <w:rPr>
          <w:spacing w:val="-44"/>
        </w:rPr>
        <w:t> </w:t>
      </w:r>
      <w:r>
        <w:rPr>
          <w:rFonts w:ascii="Times New Roman" w:hAnsi="Times New Roman" w:cs="Times New Roman" w:eastAsia="Times New Roman" w:hint="default"/>
        </w:rPr>
        <w:t>25,297,395.61</w:t>
      </w:r>
      <w:r>
        <w:rPr>
          <w:rFonts w:ascii="Times New Roman" w:hAnsi="Times New Roman" w:cs="Times New Roman" w:eastAsia="Times New Roman" w:hint="default"/>
          <w:spacing w:val="6"/>
        </w:rPr>
        <w:t> </w:t>
      </w:r>
      <w:r>
        <w:rPr/>
        <w:t>元，尚未缴纳余额</w:t>
      </w:r>
      <w:r>
        <w:rPr>
          <w:spacing w:val="-46"/>
        </w:rPr>
        <w:t> </w:t>
      </w:r>
      <w:r>
        <w:rPr>
          <w:rFonts w:ascii="Times New Roman" w:hAnsi="Times New Roman" w:cs="Times New Roman" w:eastAsia="Times New Roman" w:hint="default"/>
        </w:rPr>
        <w:t>414,170,095.07</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网络技术公司部分银</w:t>
      </w:r>
      <w:r>
        <w:rPr>
          <w:w w:val="100"/>
        </w:rPr>
        <w:t> </w:t>
      </w:r>
      <w:r>
        <w:rPr/>
        <w:t>行账户已被冻结。根据相关法律规定，网络技术公司未来还存在因未及时足额缴纳罚没款而被加处</w:t>
      </w:r>
    </w:p>
    <w:p>
      <w:pPr>
        <w:spacing w:after="0" w:line="300" w:lineRule="auto"/>
        <w:jc w:val="both"/>
        <w:sectPr>
          <w:type w:val="continuous"/>
          <w:pgSz w:w="11910" w:h="16840"/>
          <w:pgMar w:top="1120" w:bottom="1380" w:left="820" w:right="540"/>
        </w:sectPr>
      </w:pPr>
    </w:p>
    <w:p>
      <w:pPr>
        <w:spacing w:line="240" w:lineRule="auto" w:before="0"/>
        <w:rPr>
          <w:rFonts w:ascii="宋体" w:hAnsi="宋体" w:cs="宋体" w:eastAsia="宋体" w:hint="default"/>
          <w:sz w:val="20"/>
          <w:szCs w:val="20"/>
        </w:rPr>
      </w:pPr>
    </w:p>
    <w:p>
      <w:pPr>
        <w:pStyle w:val="BodyText"/>
        <w:spacing w:line="240" w:lineRule="auto" w:before="180"/>
        <w:ind w:right="0"/>
        <w:jc w:val="left"/>
      </w:pPr>
      <w:r>
        <w:rPr/>
        <w:t>罚款的可能性。截至</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日，网络技术公司尚未被告知加处罚款，财务报表中亦未预提</w:t>
      </w:r>
    </w:p>
    <w:p>
      <w:pPr>
        <w:pStyle w:val="BodyText"/>
        <w:spacing w:line="297" w:lineRule="auto" w:before="69"/>
        <w:ind w:right="217"/>
        <w:jc w:val="left"/>
      </w:pPr>
      <w:r>
        <w:rPr/>
        <w:t>相关加处罚款。网络技术公司</w:t>
      </w:r>
      <w:r>
        <w:rPr>
          <w:spacing w:val="-50"/>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日净资产余额为</w:t>
      </w:r>
      <w:r>
        <w:rPr>
          <w:rFonts w:ascii="Times New Roman" w:hAnsi="Times New Roman" w:cs="Times New Roman" w:eastAsia="Times New Roman" w:hint="default"/>
        </w:rPr>
        <w:t>-422,532,985.12</w:t>
      </w:r>
      <w:r>
        <w:rPr>
          <w:rFonts w:ascii="Times New Roman" w:hAnsi="Times New Roman" w:cs="Times New Roman" w:eastAsia="Times New Roman" w:hint="default"/>
          <w:spacing w:val="3"/>
        </w:rPr>
        <w:t> </w:t>
      </w:r>
      <w:r>
        <w:rPr/>
        <w:t>元，网络技术公司持</w:t>
      </w:r>
      <w:r>
        <w:rPr>
          <w:w w:val="100"/>
        </w:rPr>
        <w:t> </w:t>
      </w:r>
      <w:r>
        <w:rPr/>
        <w:t>续经营能力存在重大不确定性。</w:t>
      </w:r>
    </w:p>
    <w:p>
      <w:pPr>
        <w:pStyle w:val="BodyText"/>
        <w:spacing w:line="297" w:lineRule="auto" w:before="34"/>
        <w:ind w:right="222" w:firstLine="419"/>
        <w:jc w:val="both"/>
      </w:pPr>
      <w:r>
        <w:rPr/>
        <w:t>基于上述网络处罚事项，本公司及网络技术公司原</w:t>
      </w:r>
      <w:r>
        <w:rPr>
          <w:spacing w:val="-54"/>
        </w:rPr>
        <w:t> </w:t>
      </w:r>
      <w:r>
        <w:rPr>
          <w:rFonts w:ascii="Times New Roman" w:hAnsi="Times New Roman" w:cs="Times New Roman" w:eastAsia="Times New Roman" w:hint="default"/>
        </w:rPr>
        <w:t>HOMS </w:t>
      </w:r>
      <w:r>
        <w:rPr/>
        <w:t>业务应收款项预计无法收回，故对应</w:t>
      </w:r>
      <w:r>
        <w:rPr>
          <w:w w:val="100"/>
        </w:rPr>
        <w:t> </w:t>
      </w:r>
      <w:r>
        <w:rPr/>
        <w:t>收该部分客户的应收账款</w:t>
      </w:r>
      <w:r>
        <w:rPr>
          <w:spacing w:val="-60"/>
        </w:rPr>
        <w:t> </w:t>
      </w:r>
      <w:r>
        <w:rPr>
          <w:rFonts w:ascii="Times New Roman" w:hAnsi="Times New Roman" w:cs="Times New Roman" w:eastAsia="Times New Roman" w:hint="default"/>
        </w:rPr>
        <w:t>112,326,572.19</w:t>
      </w:r>
      <w:r>
        <w:rPr>
          <w:rFonts w:ascii="Times New Roman" w:hAnsi="Times New Roman" w:cs="Times New Roman" w:eastAsia="Times New Roman" w:hint="default"/>
          <w:spacing w:val="-8"/>
        </w:rPr>
        <w:t> </w:t>
      </w:r>
      <w:r>
        <w:rPr/>
        <w:t>元全额计提坏账准备。</w:t>
      </w:r>
    </w:p>
    <w:p>
      <w:pPr>
        <w:pStyle w:val="BodyText"/>
        <w:spacing w:line="304" w:lineRule="auto" w:before="13"/>
        <w:ind w:right="222" w:firstLine="419"/>
        <w:jc w:val="both"/>
      </w:pPr>
      <w:r>
        <w:rPr>
          <w:spacing w:val="-2"/>
        </w:rPr>
        <w:t>（</w:t>
      </w:r>
      <w:r>
        <w:rPr>
          <w:rFonts w:ascii="Times New Roman" w:hAnsi="Times New Roman" w:cs="Times New Roman" w:eastAsia="Times New Roman" w:hint="default"/>
          <w:spacing w:val="-2"/>
        </w:rPr>
        <w:t>2</w:t>
      </w:r>
      <w:r>
        <w:rPr>
          <w:spacing w:val="-2"/>
        </w:rPr>
        <w:t>）子公司云英网络、香港恒生、鲸腾网络和上海聚源等子公司的软件服务款因客户部分无法</w:t>
      </w:r>
      <w:r>
        <w:rPr>
          <w:w w:val="100"/>
        </w:rPr>
        <w:t> </w:t>
      </w:r>
      <w:r>
        <w:rPr/>
        <w:t>取得相关牌照或业务资质等原因，预计未来现金流流入存在重大不确定性，故对应收该部分客户的</w:t>
      </w:r>
      <w:r>
        <w:rPr>
          <w:spacing w:val="-22"/>
        </w:rPr>
        <w:t> </w:t>
      </w:r>
      <w:r>
        <w:rPr>
          <w:spacing w:val="-22"/>
        </w:rPr>
      </w:r>
      <w:r>
        <w:rPr/>
        <w:t>应收账款</w:t>
      </w:r>
      <w:r>
        <w:rPr>
          <w:spacing w:val="-54"/>
        </w:rPr>
        <w:t> </w:t>
      </w:r>
      <w:r>
        <w:rPr>
          <w:rFonts w:ascii="Times New Roman" w:hAnsi="Times New Roman" w:cs="Times New Roman" w:eastAsia="Times New Roman" w:hint="default"/>
        </w:rPr>
        <w:t>46,522,860.04</w:t>
      </w:r>
      <w:r>
        <w:rPr>
          <w:rFonts w:ascii="Times New Roman" w:hAnsi="Times New Roman" w:cs="Times New Roman" w:eastAsia="Times New Roman" w:hint="default"/>
          <w:spacing w:val="-3"/>
        </w:rPr>
        <w:t> </w:t>
      </w:r>
      <w:r>
        <w:rPr/>
        <w:t>元全额计提坏账准备。</w:t>
      </w:r>
    </w:p>
    <w:p>
      <w:pPr>
        <w:pStyle w:val="BodyText"/>
        <w:spacing w:line="240" w:lineRule="auto" w:before="6"/>
        <w:ind w:left="638" w:right="0"/>
        <w:jc w:val="left"/>
      </w:pPr>
      <w:r>
        <w:rPr>
          <w:spacing w:val="-3"/>
        </w:rPr>
        <w:t>（</w:t>
      </w:r>
      <w:r>
        <w:rPr>
          <w:rFonts w:ascii="Times New Roman" w:hAnsi="Times New Roman" w:cs="Times New Roman" w:eastAsia="Times New Roman" w:hint="default"/>
          <w:spacing w:val="-3"/>
        </w:rPr>
        <w:t>3</w:t>
      </w:r>
      <w:r>
        <w:rPr>
          <w:spacing w:val="-3"/>
        </w:rPr>
        <w:t>）根据公司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日六届十次董事会决议，公司用恒生金融云产品生产基地项目的</w:t>
      </w:r>
    </w:p>
    <w:p>
      <w:pPr>
        <w:pStyle w:val="BodyText"/>
        <w:spacing w:line="240" w:lineRule="auto" w:before="70"/>
        <w:ind w:right="0"/>
        <w:jc w:val="left"/>
      </w:pPr>
      <w:r>
        <w:rPr/>
        <w:t>土地使用权作为抵押物向金融机构申请建设贷款，由招商银行浙江省分行进行融资授信 </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亿元，按</w:t>
      </w:r>
    </w:p>
    <w:p>
      <w:pPr>
        <w:pStyle w:val="BodyText"/>
        <w:spacing w:line="240" w:lineRule="auto" w:before="69"/>
        <w:ind w:right="0"/>
        <w:jc w:val="left"/>
      </w:pPr>
      <w:r>
        <w:rPr/>
        <w:t>在建工程项目进度分次提款。截至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日，公司尚未贷款。</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65"/>
          <w:pgSz w:w="11910" w:h="16840"/>
          <w:pgMar w:footer="1195" w:header="882" w:top="1120" w:bottom="1380" w:left="1580" w:right="760"/>
          <w:pgNumType w:start="173"/>
        </w:sectPr>
      </w:pPr>
    </w:p>
    <w:p>
      <w:pPr>
        <w:pStyle w:val="Heading4"/>
        <w:spacing w:line="240" w:lineRule="auto"/>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tabs>
          <w:tab w:pos="1060" w:val="left" w:leader="none"/>
        </w:tabs>
        <w:spacing w:line="240" w:lineRule="auto" w:before="58"/>
        <w:ind w:right="0"/>
        <w:jc w:val="left"/>
      </w:pPr>
      <w:r>
        <w:rPr/>
        <w:t>□适用</w:t>
        <w:tab/>
        <w:t>√不适用</w:t>
      </w:r>
    </w:p>
    <w:p>
      <w:pPr>
        <w:pStyle w:val="Heading4"/>
        <w:tabs>
          <w:tab w:pos="1057" w:val="left" w:leader="none"/>
        </w:tabs>
        <w:spacing w:line="290" w:lineRule="auto" w:before="5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4"/>
        <w:spacing w:line="240" w:lineRule="auto" w:before="14"/>
        <w:ind w:right="0"/>
        <w:jc w:val="left"/>
        <w:rPr>
          <w:b w:val="0"/>
          <w:bCs w:val="0"/>
        </w:rPr>
      </w:pPr>
      <w:r>
        <w:rPr/>
        <w:t>总表情况</w:t>
      </w:r>
      <w:r>
        <w:rPr>
          <w:b w:val="0"/>
          <w:bCs w:val="0"/>
        </w:rPr>
      </w:r>
    </w:p>
    <w:p>
      <w:pPr>
        <w:pStyle w:val="Heading4"/>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760"/>
          <w:cols w:num="2" w:equalWidth="0">
            <w:col w:w="3799" w:space="2902"/>
            <w:col w:w="28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98"/>
        <w:gridCol w:w="3032"/>
        <w:gridCol w:w="3015"/>
      </w:tblGrid>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1"/>
              <w:jc w:val="right"/>
              <w:rPr>
                <w:rFonts w:ascii="宋体" w:hAnsi="宋体" w:cs="宋体" w:eastAsia="宋体" w:hint="default"/>
                <w:sz w:val="21"/>
                <w:szCs w:val="21"/>
              </w:rPr>
            </w:pPr>
            <w:r>
              <w:rPr>
                <w:rFonts w:ascii="宋体" w:hAnsi="宋体" w:cs="宋体" w:eastAsia="宋体" w:hint="default"/>
                <w:sz w:val="21"/>
                <w:szCs w:val="21"/>
              </w:rPr>
              <w:t>项目</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32"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104,828,697.73</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186,931,856.99</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1"/>
              <w:jc w:val="right"/>
              <w:rPr>
                <w:rFonts w:ascii="宋体" w:hAnsi="宋体" w:cs="宋体" w:eastAsia="宋体" w:hint="default"/>
                <w:sz w:val="21"/>
                <w:szCs w:val="21"/>
              </w:rPr>
            </w:pPr>
            <w:r>
              <w:rPr>
                <w:rFonts w:ascii="宋体" w:hAnsi="宋体" w:cs="宋体" w:eastAsia="宋体" w:hint="default"/>
                <w:sz w:val="21"/>
                <w:szCs w:val="21"/>
              </w:rPr>
              <w:t>合计</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104,828,697.73</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186,931,856.99</w:t>
            </w:r>
          </w:p>
        </w:tc>
      </w:tr>
    </w:tbl>
    <w:p>
      <w:pPr>
        <w:spacing w:line="240" w:lineRule="auto" w:before="13"/>
        <w:rPr>
          <w:rFonts w:ascii="宋体" w:hAnsi="宋体" w:cs="宋体" w:eastAsia="宋体" w:hint="default"/>
          <w:sz w:val="12"/>
          <w:szCs w:val="12"/>
        </w:rPr>
      </w:pPr>
    </w:p>
    <w:p>
      <w:pPr>
        <w:pStyle w:val="BodyText"/>
        <w:spacing w:line="274" w:lineRule="exact" w:before="36"/>
        <w:ind w:right="6308"/>
        <w:jc w:val="left"/>
      </w:pPr>
      <w:r>
        <w:rPr/>
        <w:t>其他说明：</w:t>
      </w:r>
    </w:p>
    <w:p>
      <w:pPr>
        <w:pStyle w:val="BodyText"/>
        <w:spacing w:line="274" w:lineRule="exact"/>
        <w:ind w:right="6308"/>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6308"/>
        <w:jc w:val="left"/>
        <w:rPr>
          <w:b w:val="0"/>
          <w:bCs w:val="0"/>
        </w:rPr>
      </w:pPr>
      <w:r>
        <w:rPr/>
        <w:t>应收票据</w:t>
      </w:r>
      <w:r>
        <w:rPr>
          <w:b w:val="0"/>
          <w:bCs w:val="0"/>
        </w:rPr>
      </w:r>
    </w:p>
    <w:p>
      <w:pPr>
        <w:pStyle w:val="Heading4"/>
        <w:spacing w:line="240" w:lineRule="auto" w:before="56"/>
        <w:ind w:right="6308"/>
        <w:jc w:val="left"/>
        <w:rPr>
          <w:b w:val="0"/>
          <w:bCs w:val="0"/>
        </w:rPr>
      </w:pPr>
      <w:r>
        <w:rPr>
          <w:rFonts w:ascii="宋体" w:hAnsi="宋体" w:cs="宋体" w:eastAsia="宋体" w:hint="default"/>
        </w:rPr>
        <w:t>(2).</w:t>
      </w:r>
      <w:r>
        <w:rPr>
          <w:rFonts w:ascii="宋体" w:hAnsi="宋体" w:cs="宋体" w:eastAsia="宋体" w:hint="default"/>
          <w:spacing w:val="1"/>
        </w:rPr>
        <w:t> </w:t>
      </w:r>
      <w:r>
        <w:rPr/>
        <w:t>应收票据分类列示</w:t>
      </w:r>
      <w:r>
        <w:rPr>
          <w:b w:val="0"/>
          <w:bCs w:val="0"/>
        </w:rPr>
      </w:r>
    </w:p>
    <w:p>
      <w:pPr>
        <w:pStyle w:val="BodyText"/>
        <w:spacing w:line="240" w:lineRule="auto" w:before="59"/>
        <w:ind w:right="6308"/>
        <w:jc w:val="left"/>
      </w:pPr>
      <w:r>
        <w:rPr/>
        <w:t>□适用 √不适用</w:t>
      </w:r>
    </w:p>
    <w:p>
      <w:pPr>
        <w:pStyle w:val="Heading4"/>
        <w:spacing w:line="240" w:lineRule="auto" w:before="56"/>
        <w:ind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6308"/>
        <w:jc w:val="left"/>
      </w:pPr>
      <w:r>
        <w:rPr/>
        <w:t>□适用 √不适用</w:t>
      </w:r>
    </w:p>
    <w:p>
      <w:pPr>
        <w:pStyle w:val="Heading4"/>
        <w:spacing w:line="240" w:lineRule="auto" w:before="56"/>
        <w:ind w:right="0"/>
        <w:jc w:val="left"/>
        <w:rPr>
          <w:b w:val="0"/>
          <w:bCs w:val="0"/>
        </w:rPr>
      </w:pPr>
      <w:r>
        <w:rPr>
          <w:rFonts w:ascii="宋体" w:hAnsi="宋体" w:cs="宋体" w:eastAsia="宋体" w:hint="default"/>
        </w:rPr>
        <w:t>(4).</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6308"/>
        <w:jc w:val="left"/>
      </w:pPr>
      <w:r>
        <w:rPr/>
        <w:t>□适用 √不适用</w:t>
      </w:r>
    </w:p>
    <w:p>
      <w:pPr>
        <w:pStyle w:val="Heading4"/>
        <w:spacing w:line="240" w:lineRule="auto" w:before="56"/>
        <w:ind w:right="0"/>
        <w:jc w:val="left"/>
        <w:rPr>
          <w:b w:val="0"/>
          <w:bCs w:val="0"/>
        </w:rPr>
      </w:pPr>
      <w:r>
        <w:rPr>
          <w:rFonts w:ascii="宋体" w:hAnsi="宋体" w:cs="宋体" w:eastAsia="宋体" w:hint="default"/>
        </w:rPr>
        <w:t>(5).</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753"/>
        <w:jc w:val="left"/>
      </w:pPr>
      <w:r>
        <w:rPr/>
        <w:t>□适用 √不适用</w:t>
      </w:r>
      <w:r>
        <w:rPr>
          <w:w w:val="100"/>
        </w:rPr>
        <w:t> </w:t>
      </w:r>
      <w:r>
        <w:rPr/>
        <w:t>其他说明：</w:t>
      </w:r>
    </w:p>
    <w:p>
      <w:pPr>
        <w:pStyle w:val="BodyText"/>
        <w:spacing w:line="249" w:lineRule="exact"/>
        <w:ind w:right="6308"/>
        <w:jc w:val="left"/>
      </w:pPr>
      <w:r>
        <w:rPr/>
        <w:t>□适用 √不适用</w:t>
      </w:r>
    </w:p>
    <w:p>
      <w:pPr>
        <w:spacing w:line="240" w:lineRule="auto" w:before="11"/>
        <w:rPr>
          <w:rFonts w:ascii="宋体" w:hAnsi="宋体" w:cs="宋体" w:eastAsia="宋体" w:hint="default"/>
          <w:sz w:val="22"/>
          <w:szCs w:val="22"/>
        </w:rPr>
      </w:pPr>
    </w:p>
    <w:p>
      <w:pPr>
        <w:pStyle w:val="Heading4"/>
        <w:spacing w:line="290" w:lineRule="auto" w:before="0"/>
        <w:ind w:right="7218"/>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060" w:val="left" w:leader="none"/>
        </w:tabs>
        <w:spacing w:line="240" w:lineRule="auto" w:before="14"/>
        <w:ind w:right="6308"/>
        <w:jc w:val="left"/>
      </w:pPr>
      <w:r>
        <w:rPr/>
        <w:t>√适用</w:t>
        <w:tab/>
        <w:t>□不适用</w:t>
      </w:r>
    </w:p>
    <w:p>
      <w:pPr>
        <w:spacing w:after="0" w:line="240" w:lineRule="auto"/>
        <w:jc w:val="left"/>
        <w:sectPr>
          <w:type w:val="continuous"/>
          <w:pgSz w:w="11910" w:h="16840"/>
          <w:pgMar w:top="1120" w:bottom="1380" w:left="1580" w:right="76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684"/>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24"/>
        <w:gridCol w:w="1318"/>
        <w:gridCol w:w="586"/>
        <w:gridCol w:w="1172"/>
        <w:gridCol w:w="586"/>
        <w:gridCol w:w="1253"/>
        <w:gridCol w:w="1236"/>
        <w:gridCol w:w="583"/>
        <w:gridCol w:w="1172"/>
        <w:gridCol w:w="588"/>
        <w:gridCol w:w="1313"/>
      </w:tblGrid>
      <w:tr>
        <w:trPr>
          <w:trHeight w:val="269" w:hRule="exact"/>
        </w:trPr>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49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124" w:type="dxa"/>
            <w:vMerge/>
            <w:tcBorders>
              <w:left w:val="single" w:sz="4" w:space="0" w:color="000000"/>
              <w:right w:val="single" w:sz="4" w:space="0" w:color="000000"/>
            </w:tcBorders>
          </w:tcPr>
          <w:p>
            <w:pPr/>
          </w:p>
        </w:tc>
        <w:tc>
          <w:tcPr>
            <w:tcW w:w="1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441" w:right="441"/>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32" w:lineRule="exact"/>
              <w:ind w:left="470" w:right="471"/>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84" w:hRule="exact"/>
        </w:trPr>
        <w:tc>
          <w:tcPr>
            <w:tcW w:w="1124"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51" w:right="0"/>
              <w:jc w:val="lef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53" w:right="0"/>
              <w:jc w:val="left"/>
              <w:rPr>
                <w:rFonts w:ascii="Times New Roman" w:hAnsi="Times New Roman" w:cs="Times New Roman" w:eastAsia="Times New Roman" w:hint="default"/>
                <w:sz w:val="18"/>
                <w:szCs w:val="18"/>
              </w:rPr>
            </w:pPr>
            <w:r>
              <w:rPr>
                <w:rFonts w:ascii="Times New Roman"/>
                <w:sz w:val="18"/>
              </w:rPr>
              <w:t>(%)</w:t>
            </w:r>
          </w:p>
        </w:tc>
        <w:tc>
          <w:tcPr>
            <w:tcW w:w="1253"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53" w:right="0"/>
              <w:jc w:val="lef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51" w:right="0"/>
              <w:jc w:val="left"/>
              <w:rPr>
                <w:rFonts w:ascii="Times New Roman" w:hAnsi="Times New Roman" w:cs="Times New Roman" w:eastAsia="Times New Roman" w:hint="default"/>
                <w:sz w:val="18"/>
                <w:szCs w:val="18"/>
              </w:rPr>
            </w:pPr>
            <w:r>
              <w:rPr>
                <w:rFonts w:ascii="Times New Roman"/>
                <w:sz w:val="18"/>
              </w:rPr>
              <w:t>(%)</w:t>
            </w:r>
          </w:p>
        </w:tc>
        <w:tc>
          <w:tcPr>
            <w:tcW w:w="1313" w:type="dxa"/>
            <w:vMerge/>
            <w:tcBorders>
              <w:left w:val="single" w:sz="4" w:space="0" w:color="000000"/>
              <w:bottom w:val="single" w:sz="4" w:space="0" w:color="000000"/>
              <w:right w:val="single" w:sz="4" w:space="0" w:color="000000"/>
            </w:tcBorders>
          </w:tcPr>
          <w:p>
            <w:pPr/>
          </w:p>
        </w:tc>
      </w:tr>
      <w:tr>
        <w:trPr>
          <w:trHeight w:val="946"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both"/>
              <w:rPr>
                <w:rFonts w:ascii="宋体" w:hAnsi="宋体" w:cs="宋体" w:eastAsia="宋体" w:hint="default"/>
                <w:sz w:val="18"/>
                <w:szCs w:val="18"/>
              </w:rPr>
            </w:pPr>
            <w:r>
              <w:rPr>
                <w:rFonts w:ascii="宋体" w:hAnsi="宋体" w:cs="宋体" w:eastAsia="宋体" w:hint="default"/>
                <w:spacing w:val="32"/>
                <w:sz w:val="18"/>
                <w:szCs w:val="18"/>
              </w:rPr>
              <w:t>单项金额重</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23" w:right="-14"/>
              <w:jc w:val="both"/>
              <w:rPr>
                <w:rFonts w:ascii="宋体" w:hAnsi="宋体" w:cs="宋体" w:eastAsia="宋体" w:hint="default"/>
                <w:sz w:val="18"/>
                <w:szCs w:val="18"/>
              </w:rPr>
            </w:pPr>
            <w:r>
              <w:rPr>
                <w:rFonts w:ascii="宋体" w:hAnsi="宋体" w:cs="宋体" w:eastAsia="宋体" w:hint="default"/>
                <w:spacing w:val="32"/>
                <w:sz w:val="18"/>
                <w:szCs w:val="18"/>
              </w:rPr>
              <w:t>大并单独计</w:t>
            </w:r>
            <w:r>
              <w:rPr>
                <w:rFonts w:ascii="宋体" w:hAnsi="宋体" w:cs="宋体" w:eastAsia="宋体" w:hint="default"/>
                <w:spacing w:val="-50"/>
                <w:sz w:val="18"/>
                <w:szCs w:val="18"/>
              </w:rPr>
              <w:t> </w:t>
            </w:r>
            <w:r>
              <w:rPr>
                <w:rFonts w:ascii="宋体" w:hAnsi="宋体" w:cs="宋体" w:eastAsia="宋体" w:hint="default"/>
                <w:spacing w:val="32"/>
                <w:sz w:val="18"/>
                <w:szCs w:val="18"/>
              </w:rPr>
              <w:t>提坏账准备</w:t>
            </w:r>
            <w:r>
              <w:rPr>
                <w:rFonts w:ascii="宋体" w:hAnsi="宋体" w:cs="宋体" w:eastAsia="宋体" w:hint="default"/>
                <w:spacing w:val="-50"/>
                <w:sz w:val="18"/>
                <w:szCs w:val="18"/>
              </w:rPr>
              <w:t> </w:t>
            </w:r>
            <w:r>
              <w:rPr>
                <w:rFonts w:ascii="宋体" w:hAnsi="宋体" w:cs="宋体" w:eastAsia="宋体" w:hint="default"/>
                <w:sz w:val="18"/>
                <w:szCs w:val="18"/>
              </w:rPr>
              <w:t>的应收账款</w:t>
            </w:r>
          </w:p>
        </w:tc>
        <w:tc>
          <w:tcPr>
            <w:tcW w:w="1318"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32"/>
                <w:sz w:val="18"/>
                <w:szCs w:val="18"/>
              </w:rPr>
              <w:t>按信用风险</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23" w:right="-14"/>
              <w:jc w:val="both"/>
              <w:rPr>
                <w:rFonts w:ascii="宋体" w:hAnsi="宋体" w:cs="宋体" w:eastAsia="宋体" w:hint="default"/>
                <w:sz w:val="18"/>
                <w:szCs w:val="18"/>
              </w:rPr>
            </w:pPr>
            <w:r>
              <w:rPr>
                <w:rFonts w:ascii="宋体" w:hAnsi="宋体" w:cs="宋体" w:eastAsia="宋体" w:hint="default"/>
                <w:spacing w:val="32"/>
                <w:sz w:val="18"/>
                <w:szCs w:val="18"/>
              </w:rPr>
              <w:t>特征组合计</w:t>
            </w:r>
            <w:r>
              <w:rPr>
                <w:rFonts w:ascii="宋体" w:hAnsi="宋体" w:cs="宋体" w:eastAsia="宋体" w:hint="default"/>
                <w:spacing w:val="-50"/>
                <w:sz w:val="18"/>
                <w:szCs w:val="18"/>
              </w:rPr>
              <w:t> </w:t>
            </w:r>
            <w:r>
              <w:rPr>
                <w:rFonts w:ascii="宋体" w:hAnsi="宋体" w:cs="宋体" w:eastAsia="宋体" w:hint="default"/>
                <w:spacing w:val="32"/>
                <w:sz w:val="18"/>
                <w:szCs w:val="18"/>
              </w:rPr>
              <w:t>提坏账准备</w:t>
            </w:r>
            <w:r>
              <w:rPr>
                <w:rFonts w:ascii="宋体" w:hAnsi="宋体" w:cs="宋体" w:eastAsia="宋体" w:hint="default"/>
                <w:spacing w:val="-50"/>
                <w:sz w:val="18"/>
                <w:szCs w:val="18"/>
              </w:rPr>
              <w:t> </w:t>
            </w:r>
            <w:r>
              <w:rPr>
                <w:rFonts w:ascii="宋体" w:hAnsi="宋体" w:cs="宋体" w:eastAsia="宋体" w:hint="default"/>
                <w:sz w:val="18"/>
                <w:szCs w:val="18"/>
              </w:rPr>
              <w:t>的应收账款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6"/>
              <w:jc w:val="right"/>
              <w:rPr>
                <w:rFonts w:ascii="Times New Roman" w:hAnsi="Times New Roman" w:cs="Times New Roman" w:eastAsia="Times New Roman" w:hint="default"/>
                <w:sz w:val="18"/>
                <w:szCs w:val="18"/>
              </w:rPr>
            </w:pPr>
            <w:r>
              <w:rPr>
                <w:rFonts w:ascii="Times New Roman"/>
                <w:spacing w:val="-1"/>
                <w:sz w:val="18"/>
              </w:rPr>
              <w:t>128,140,493.78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z w:val="18"/>
              </w:rPr>
              <w:t>69.72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8" w:right="0"/>
              <w:jc w:val="center"/>
              <w:rPr>
                <w:rFonts w:ascii="Times New Roman" w:hAnsi="Times New Roman" w:cs="Times New Roman" w:eastAsia="Times New Roman" w:hint="default"/>
                <w:sz w:val="18"/>
                <w:szCs w:val="18"/>
              </w:rPr>
            </w:pPr>
            <w:r>
              <w:rPr>
                <w:rFonts w:ascii="Times New Roman"/>
                <w:sz w:val="18"/>
              </w:rPr>
              <w:t>23,311,796.05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3"/>
              <w:jc w:val="right"/>
              <w:rPr>
                <w:rFonts w:ascii="Times New Roman" w:hAnsi="Times New Roman" w:cs="Times New Roman" w:eastAsia="Times New Roman" w:hint="default"/>
                <w:sz w:val="18"/>
                <w:szCs w:val="18"/>
              </w:rPr>
            </w:pPr>
            <w:r>
              <w:rPr>
                <w:rFonts w:ascii="Times New Roman"/>
                <w:sz w:val="18"/>
              </w:rPr>
              <w:t>18.19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4" w:right="0"/>
              <w:jc w:val="center"/>
              <w:rPr>
                <w:rFonts w:ascii="Times New Roman" w:hAnsi="Times New Roman" w:cs="Times New Roman" w:eastAsia="Times New Roman" w:hint="default"/>
                <w:sz w:val="18"/>
                <w:szCs w:val="18"/>
              </w:rPr>
            </w:pPr>
            <w:r>
              <w:rPr>
                <w:rFonts w:ascii="Times New Roman"/>
                <w:sz w:val="18"/>
              </w:rPr>
              <w:t>104,828,697.73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217,598,077.97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91.59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8" w:right="0"/>
              <w:jc w:val="center"/>
              <w:rPr>
                <w:rFonts w:ascii="Times New Roman" w:hAnsi="Times New Roman" w:cs="Times New Roman" w:eastAsia="Times New Roman" w:hint="default"/>
                <w:sz w:val="18"/>
                <w:szCs w:val="18"/>
              </w:rPr>
            </w:pPr>
            <w:r>
              <w:rPr>
                <w:rFonts w:ascii="Times New Roman"/>
                <w:sz w:val="18"/>
              </w:rPr>
              <w:t>30,666,220.98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5"/>
              <w:jc w:val="right"/>
              <w:rPr>
                <w:rFonts w:ascii="Times New Roman" w:hAnsi="Times New Roman" w:cs="Times New Roman" w:eastAsia="Times New Roman" w:hint="default"/>
                <w:sz w:val="18"/>
                <w:szCs w:val="18"/>
              </w:rPr>
            </w:pPr>
            <w:r>
              <w:rPr>
                <w:rFonts w:ascii="Times New Roman"/>
                <w:sz w:val="18"/>
              </w:rPr>
              <w:t>14.09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right"/>
              <w:rPr>
                <w:rFonts w:ascii="Times New Roman" w:hAnsi="Times New Roman" w:cs="Times New Roman" w:eastAsia="Times New Roman" w:hint="default"/>
                <w:sz w:val="18"/>
                <w:szCs w:val="18"/>
              </w:rPr>
            </w:pPr>
            <w:r>
              <w:rPr>
                <w:rFonts w:ascii="Times New Roman"/>
                <w:spacing w:val="-1"/>
                <w:sz w:val="18"/>
              </w:rPr>
              <w:t>186,931,856.99</w:t>
            </w:r>
          </w:p>
        </w:tc>
      </w:tr>
      <w:tr>
        <w:trPr>
          <w:trHeight w:val="1176"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both"/>
              <w:rPr>
                <w:rFonts w:ascii="宋体" w:hAnsi="宋体" w:cs="宋体" w:eastAsia="宋体" w:hint="default"/>
                <w:sz w:val="18"/>
                <w:szCs w:val="18"/>
              </w:rPr>
            </w:pPr>
            <w:r>
              <w:rPr>
                <w:rFonts w:ascii="宋体" w:hAnsi="宋体" w:cs="宋体" w:eastAsia="宋体" w:hint="default"/>
                <w:spacing w:val="32"/>
                <w:sz w:val="18"/>
                <w:szCs w:val="18"/>
              </w:rPr>
              <w:t>单项金额不</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23" w:right="-14"/>
              <w:jc w:val="both"/>
              <w:rPr>
                <w:rFonts w:ascii="宋体" w:hAnsi="宋体" w:cs="宋体" w:eastAsia="宋体" w:hint="default"/>
                <w:sz w:val="18"/>
                <w:szCs w:val="18"/>
              </w:rPr>
            </w:pPr>
            <w:r>
              <w:rPr>
                <w:rFonts w:ascii="宋体" w:hAnsi="宋体" w:cs="宋体" w:eastAsia="宋体" w:hint="default"/>
                <w:spacing w:val="32"/>
                <w:sz w:val="18"/>
                <w:szCs w:val="18"/>
              </w:rPr>
              <w:t>重大但单独</w:t>
            </w:r>
            <w:r>
              <w:rPr>
                <w:rFonts w:ascii="宋体" w:hAnsi="宋体" w:cs="宋体" w:eastAsia="宋体" w:hint="default"/>
                <w:spacing w:val="-50"/>
                <w:sz w:val="18"/>
                <w:szCs w:val="18"/>
              </w:rPr>
              <w:t> </w:t>
            </w:r>
            <w:r>
              <w:rPr>
                <w:rFonts w:ascii="宋体" w:hAnsi="宋体" w:cs="宋体" w:eastAsia="宋体" w:hint="default"/>
                <w:spacing w:val="32"/>
                <w:sz w:val="18"/>
                <w:szCs w:val="18"/>
              </w:rPr>
              <w:t>计提坏账准</w:t>
            </w:r>
            <w:r>
              <w:rPr>
                <w:rFonts w:ascii="宋体" w:hAnsi="宋体" w:cs="宋体" w:eastAsia="宋体" w:hint="default"/>
                <w:spacing w:val="-50"/>
                <w:sz w:val="18"/>
                <w:szCs w:val="18"/>
              </w:rPr>
              <w:t> </w:t>
            </w:r>
            <w:r>
              <w:rPr>
                <w:rFonts w:ascii="宋体" w:hAnsi="宋体" w:cs="宋体" w:eastAsia="宋体" w:hint="default"/>
                <w:spacing w:val="32"/>
                <w:sz w:val="18"/>
                <w:szCs w:val="18"/>
              </w:rPr>
              <w:t>备的应收账</w:t>
            </w:r>
            <w:r>
              <w:rPr>
                <w:rFonts w:ascii="宋体" w:hAnsi="宋体" w:cs="宋体" w:eastAsia="宋体" w:hint="default"/>
                <w:spacing w:val="-50"/>
                <w:sz w:val="18"/>
                <w:szCs w:val="18"/>
              </w:rPr>
              <w:t> </w:t>
            </w:r>
            <w:r>
              <w:rPr>
                <w:rFonts w:ascii="宋体" w:hAnsi="宋体" w:cs="宋体" w:eastAsia="宋体" w:hint="default"/>
                <w:sz w:val="18"/>
                <w:szCs w:val="18"/>
              </w:rPr>
              <w:t>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55,661,423.14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30.28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55,661,423.14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19,979,073.14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19,979,073.14</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6"/>
              <w:jc w:val="right"/>
              <w:rPr>
                <w:rFonts w:ascii="Times New Roman" w:hAnsi="Times New Roman" w:cs="Times New Roman" w:eastAsia="Times New Roman" w:hint="default"/>
                <w:sz w:val="18"/>
                <w:szCs w:val="18"/>
              </w:rPr>
            </w:pPr>
            <w:r>
              <w:rPr>
                <w:rFonts w:ascii="Times New Roman"/>
                <w:spacing w:val="-1"/>
                <w:sz w:val="18"/>
              </w:rPr>
              <w:t>183,801,916.92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73" w:right="0"/>
              <w:jc w:val="center"/>
              <w:rPr>
                <w:rFonts w:ascii="Times New Roman" w:hAnsi="Times New Roman" w:cs="Times New Roman" w:eastAsia="Times New Roman" w:hint="default"/>
                <w:sz w:val="18"/>
                <w:szCs w:val="18"/>
              </w:rPr>
            </w:pPr>
            <w:r>
              <w:rPr>
                <w:rFonts w:ascii="Times New Roman"/>
                <w:sz w:val="18"/>
              </w:rPr>
              <w:t>78,973,219.19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 w:right="0"/>
              <w:jc w:val="center"/>
              <w:rPr>
                <w:rFonts w:ascii="Times New Roman" w:hAnsi="Times New Roman" w:cs="Times New Roman" w:eastAsia="Times New Roman" w:hint="default"/>
                <w:sz w:val="18"/>
                <w:szCs w:val="18"/>
              </w:rPr>
            </w:pPr>
            <w:r>
              <w:rPr>
                <w:rFonts w:ascii="Times New Roman"/>
                <w:sz w:val="18"/>
              </w:rPr>
              <w:t>104,828,697.73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237,577,151.11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8" w:right="0"/>
              <w:jc w:val="center"/>
              <w:rPr>
                <w:rFonts w:ascii="Times New Roman" w:hAnsi="Times New Roman" w:cs="Times New Roman" w:eastAsia="Times New Roman" w:hint="default"/>
                <w:sz w:val="18"/>
                <w:szCs w:val="18"/>
              </w:rPr>
            </w:pPr>
            <w:r>
              <w:rPr>
                <w:rFonts w:ascii="Times New Roman"/>
                <w:sz w:val="18"/>
              </w:rPr>
              <w:t>50,645,294.12</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7"/>
              <w:jc w:val="right"/>
              <w:rPr>
                <w:rFonts w:ascii="Times New Roman" w:hAnsi="Times New Roman" w:cs="Times New Roman" w:eastAsia="Times New Roman" w:hint="default"/>
                <w:sz w:val="18"/>
                <w:szCs w:val="18"/>
              </w:rPr>
            </w:pPr>
            <w:r>
              <w:rPr>
                <w:rFonts w:ascii="Times New Roman"/>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186,931,856.99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460" w:right="300"/>
        </w:sectPr>
      </w:pPr>
    </w:p>
    <w:p>
      <w:pPr>
        <w:pStyle w:val="BodyText"/>
        <w:spacing w:line="240" w:lineRule="auto" w:before="36"/>
        <w:ind w:left="1338" w:right="0"/>
        <w:jc w:val="left"/>
      </w:pPr>
      <w:r>
        <w:rPr>
          <w:spacing w:val="-2"/>
        </w:rPr>
        <w:t>期末单项金额重大并单项计提坏账准备的应收账款：</w:t>
      </w:r>
    </w:p>
    <w:p>
      <w:pPr>
        <w:pStyle w:val="BodyText"/>
        <w:spacing w:line="290" w:lineRule="auto" w:before="58"/>
        <w:ind w:left="1338"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40" w:lineRule="auto" w:before="14"/>
        <w:ind w:left="13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389" w:val="left" w:leader="none"/>
        </w:tabs>
        <w:spacing w:line="240" w:lineRule="auto"/>
        <w:ind w:left="1338" w:right="0"/>
        <w:jc w:val="left"/>
      </w:pPr>
      <w:r>
        <w:rPr>
          <w:spacing w:val="-1"/>
        </w:rPr>
        <w:t>单位：元</w:t>
        <w:tab/>
      </w:r>
      <w:r>
        <w:rPr>
          <w:spacing w:val="-2"/>
        </w:rPr>
        <w:t>币种：人民币</w:t>
      </w:r>
    </w:p>
    <w:p>
      <w:pPr>
        <w:spacing w:after="0" w:line="240" w:lineRule="auto"/>
        <w:jc w:val="left"/>
        <w:sectPr>
          <w:type w:val="continuous"/>
          <w:pgSz w:w="11910" w:h="16840"/>
          <w:pgMar w:top="1120" w:bottom="1380" w:left="460" w:right="300"/>
          <w:cols w:num="2" w:equalWidth="0">
            <w:col w:w="6173" w:space="634"/>
            <w:col w:w="4343"/>
          </w:cols>
        </w:sectPr>
      </w:pPr>
    </w:p>
    <w:p>
      <w:pPr>
        <w:spacing w:line="240" w:lineRule="auto" w:before="7"/>
        <w:rPr>
          <w:rFonts w:ascii="宋体" w:hAnsi="宋体" w:cs="宋体" w:eastAsia="宋体" w:hint="default"/>
          <w:sz w:val="2"/>
          <w:szCs w:val="2"/>
        </w:rPr>
      </w:pPr>
    </w:p>
    <w:tbl>
      <w:tblPr>
        <w:tblW w:w="0" w:type="auto"/>
        <w:jc w:val="left"/>
        <w:tblInd w:w="1225" w:type="dxa"/>
        <w:tblLayout w:type="fixed"/>
        <w:tblCellMar>
          <w:top w:w="0" w:type="dxa"/>
          <w:left w:w="0" w:type="dxa"/>
          <w:bottom w:w="0" w:type="dxa"/>
          <w:right w:w="0" w:type="dxa"/>
        </w:tblCellMar>
        <w:tblLook w:val="01E0"/>
      </w:tblPr>
      <w:tblGrid>
        <w:gridCol w:w="2761"/>
        <w:gridCol w:w="2232"/>
        <w:gridCol w:w="2179"/>
        <w:gridCol w:w="2163"/>
      </w:tblGrid>
      <w:tr>
        <w:trPr>
          <w:trHeight w:val="307" w:hRule="exact"/>
        </w:trPr>
        <w:tc>
          <w:tcPr>
            <w:tcW w:w="2761"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761" w:type="dxa"/>
            <w:vMerge/>
            <w:tcBorders>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91,525,219.31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4,576,260.97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2232"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91,525,219.31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4,576,260.97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13,587,946.20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1,358,794.62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3,853,307.91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1,155,992.37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16,220,748.09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16,220,748.09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125,187,221.51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23,311,796.05</w:t>
            </w: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6"/>
        <w:ind w:left="1338" w:right="0"/>
        <w:jc w:val="left"/>
      </w:pPr>
      <w:r>
        <w:rPr/>
        <w:t>组合中，采用余额百分比法计提坏账准备的应收账款：</w:t>
      </w:r>
    </w:p>
    <w:p>
      <w:pPr>
        <w:pStyle w:val="BodyText"/>
        <w:spacing w:line="240" w:lineRule="auto" w:before="56"/>
        <w:ind w:left="1338" w:right="6373"/>
        <w:jc w:val="left"/>
      </w:pPr>
      <w:r>
        <w:rPr/>
        <w:t>□适用 √不适用</w:t>
      </w:r>
    </w:p>
    <w:p>
      <w:pPr>
        <w:spacing w:line="240" w:lineRule="auto" w:before="11"/>
        <w:rPr>
          <w:rFonts w:ascii="宋体" w:hAnsi="宋体" w:cs="宋体" w:eastAsia="宋体" w:hint="default"/>
          <w:sz w:val="22"/>
          <w:szCs w:val="22"/>
        </w:rPr>
      </w:pPr>
    </w:p>
    <w:p>
      <w:pPr>
        <w:pStyle w:val="BodyText"/>
        <w:spacing w:line="240" w:lineRule="auto"/>
        <w:ind w:left="1338" w:right="0"/>
        <w:jc w:val="left"/>
      </w:pPr>
      <w:r>
        <w:rPr/>
        <w:t>组合中，采用其他方法计提坏账准备的应收账款：</w:t>
      </w:r>
    </w:p>
    <w:p>
      <w:pPr>
        <w:pStyle w:val="BodyText"/>
        <w:spacing w:line="240" w:lineRule="auto" w:before="58"/>
        <w:ind w:left="1338" w:right="6373"/>
        <w:jc w:val="left"/>
      </w:pPr>
      <w:r>
        <w:rPr/>
        <w:t>√适用 □不适用</w:t>
      </w:r>
    </w:p>
    <w:p>
      <w:pPr>
        <w:pStyle w:val="BodyText"/>
        <w:spacing w:line="240" w:lineRule="auto" w:before="56"/>
        <w:ind w:left="1338" w:right="5951"/>
        <w:jc w:val="left"/>
      </w:pPr>
      <w:r>
        <w:rPr>
          <w:rFonts w:ascii="Times New Roman" w:hAnsi="Times New Roman" w:cs="Times New Roman" w:eastAsia="Times New Roman" w:hint="default"/>
        </w:rPr>
        <w:t>1</w:t>
      </w:r>
      <w:r>
        <w:rPr/>
        <w:t>）组合中，合并范围内应收款项组合</w:t>
      </w:r>
    </w:p>
    <w:p>
      <w:pPr>
        <w:spacing w:line="240" w:lineRule="auto" w:before="10"/>
        <w:rPr>
          <w:rFonts w:ascii="宋体" w:hAnsi="宋体" w:cs="宋体" w:eastAsia="宋体" w:hint="default"/>
          <w:sz w:val="11"/>
          <w:szCs w:val="11"/>
        </w:rPr>
      </w:pPr>
    </w:p>
    <w:tbl>
      <w:tblPr>
        <w:tblW w:w="0" w:type="auto"/>
        <w:jc w:val="left"/>
        <w:tblInd w:w="1210" w:type="dxa"/>
        <w:tblLayout w:type="fixed"/>
        <w:tblCellMar>
          <w:top w:w="0" w:type="dxa"/>
          <w:left w:w="0" w:type="dxa"/>
          <w:bottom w:w="0" w:type="dxa"/>
          <w:right w:w="0" w:type="dxa"/>
        </w:tblCellMar>
        <w:tblLook w:val="01E0"/>
      </w:tblPr>
      <w:tblGrid>
        <w:gridCol w:w="3243"/>
        <w:gridCol w:w="2160"/>
        <w:gridCol w:w="1363"/>
        <w:gridCol w:w="2590"/>
      </w:tblGrid>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474,940.91</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杭州恒生芸擎网络科技有限公司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114,475.84</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恒生网络有限公司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2,018,904.47</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4" w:right="0"/>
              <w:jc w:val="left"/>
              <w:rPr>
                <w:rFonts w:ascii="宋体" w:hAnsi="宋体" w:cs="宋体" w:eastAsia="宋体" w:hint="default"/>
                <w:sz w:val="21"/>
                <w:szCs w:val="21"/>
              </w:rPr>
            </w:pPr>
            <w:r>
              <w:rPr>
                <w:rFonts w:ascii="宋体" w:hAnsi="宋体" w:cs="宋体" w:eastAsia="宋体" w:hint="default"/>
                <w:sz w:val="21"/>
                <w:szCs w:val="21"/>
              </w:rPr>
              <w:t>经单独测试，未发现减值</w:t>
            </w:r>
          </w:p>
        </w:tc>
      </w:tr>
    </w:tbl>
    <w:p>
      <w:pPr>
        <w:spacing w:after="0" w:line="241" w:lineRule="exact"/>
        <w:jc w:val="left"/>
        <w:rPr>
          <w:rFonts w:ascii="宋体" w:hAnsi="宋体" w:cs="宋体" w:eastAsia="宋体" w:hint="default"/>
          <w:sz w:val="21"/>
          <w:szCs w:val="21"/>
        </w:rPr>
        <w:sectPr>
          <w:type w:val="continuous"/>
          <w:pgSz w:w="11910" w:h="16840"/>
          <w:pgMar w:top="1120" w:bottom="1380" w:left="46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243"/>
        <w:gridCol w:w="2160"/>
        <w:gridCol w:w="1363"/>
        <w:gridCol w:w="2590"/>
      </w:tblGrid>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344,951.05</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64" w:right="0"/>
              <w:jc w:val="left"/>
              <w:rPr>
                <w:rFonts w:ascii="宋体" w:hAnsi="宋体" w:cs="宋体" w:eastAsia="宋体" w:hint="default"/>
                <w:sz w:val="21"/>
                <w:szCs w:val="21"/>
              </w:rPr>
            </w:pPr>
            <w:r>
              <w:rPr>
                <w:rFonts w:ascii="宋体" w:hAnsi="宋体" w:cs="宋体" w:eastAsia="宋体" w:hint="default"/>
                <w:sz w:val="21"/>
                <w:szCs w:val="21"/>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2,953,272.27</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238" w:right="0"/>
        <w:jc w:val="left"/>
      </w:pPr>
      <w:r>
        <w:rPr>
          <w:rFonts w:ascii="Times New Roman" w:hAnsi="Times New Roman" w:cs="Times New Roman" w:eastAsia="Times New Roman" w:hint="default"/>
        </w:rPr>
        <w:t>2</w:t>
      </w:r>
      <w:r>
        <w:rPr/>
        <w:t>）单项金额不重大但单项计提坏账准备的应收账款</w:t>
      </w:r>
    </w:p>
    <w:p>
      <w:pPr>
        <w:spacing w:line="240" w:lineRule="auto" w:before="7"/>
        <w:rPr>
          <w:rFonts w:ascii="宋体" w:hAnsi="宋体" w:cs="宋体" w:eastAsia="宋体" w:hint="default"/>
          <w:sz w:val="11"/>
          <w:szCs w:val="11"/>
        </w:rPr>
      </w:pPr>
    </w:p>
    <w:tbl>
      <w:tblPr>
        <w:tblW w:w="0" w:type="auto"/>
        <w:jc w:val="left"/>
        <w:tblInd w:w="218" w:type="dxa"/>
        <w:tblLayout w:type="fixed"/>
        <w:tblCellMar>
          <w:top w:w="0" w:type="dxa"/>
          <w:left w:w="0" w:type="dxa"/>
          <w:bottom w:w="0" w:type="dxa"/>
          <w:right w:w="0" w:type="dxa"/>
        </w:tblCellMar>
        <w:tblLook w:val="01E0"/>
      </w:tblPr>
      <w:tblGrid>
        <w:gridCol w:w="3274"/>
        <w:gridCol w:w="1560"/>
        <w:gridCol w:w="1560"/>
        <w:gridCol w:w="1277"/>
        <w:gridCol w:w="1562"/>
      </w:tblGrid>
      <w:tr>
        <w:trPr>
          <w:trHeight w:val="42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18"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软件销售款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19,079,073.14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19,079,073.14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418"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软件服务款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35,682,350.00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35,682,350.00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420"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北京特许经营权交易所有限公司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8" w:hRule="exact"/>
        </w:trPr>
        <w:tc>
          <w:tcPr>
            <w:tcW w:w="32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55,661,423.14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55,661,423.14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100.00</w:t>
            </w:r>
          </w:p>
        </w:tc>
        <w:tc>
          <w:tcPr>
            <w:tcW w:w="156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exact"/>
        <w:ind w:left="238" w:right="0"/>
        <w:jc w:val="left"/>
      </w:pPr>
      <w:r>
        <w:rPr>
          <w:rFonts w:ascii="宋体" w:hAnsi="宋体" w:cs="宋体" w:eastAsia="宋体" w:hint="default"/>
        </w:rPr>
        <w:t>[</w:t>
      </w:r>
      <w:r>
        <w:rPr/>
        <w:t>注</w:t>
      </w:r>
      <w:r>
        <w:rPr>
          <w:spacing w:val="-55"/>
        </w:rPr>
        <w:t> </w:t>
      </w:r>
      <w:r>
        <w:rPr>
          <w:rFonts w:ascii="宋体" w:hAnsi="宋体" w:cs="宋体" w:eastAsia="宋体" w:hint="default"/>
        </w:rPr>
        <w:t>1]</w:t>
      </w:r>
      <w:r>
        <w:rPr/>
        <w:t>：详见本财务报表附注十六其他重要事项</w:t>
      </w:r>
      <w:r>
        <w:rPr>
          <w:spacing w:val="-55"/>
        </w:rPr>
        <w:t> </w:t>
      </w:r>
      <w:r>
        <w:rPr>
          <w:rFonts w:ascii="宋体" w:hAnsi="宋体" w:cs="宋体" w:eastAsia="宋体" w:hint="default"/>
        </w:rPr>
        <w:t>7</w:t>
      </w:r>
      <w:r>
        <w:rPr/>
        <w:t>（</w:t>
      </w:r>
      <w:r>
        <w:rPr>
          <w:rFonts w:ascii="宋体" w:hAnsi="宋体" w:cs="宋体" w:eastAsia="宋体" w:hint="default"/>
        </w:rPr>
        <w:t>1</w:t>
      </w:r>
      <w:r>
        <w:rPr/>
        <w:t>）之说明。</w:t>
      </w:r>
    </w:p>
    <w:p>
      <w:pPr>
        <w:pStyle w:val="BodyText"/>
        <w:spacing w:line="274" w:lineRule="exact"/>
        <w:ind w:left="238" w:right="0"/>
        <w:jc w:val="left"/>
      </w:pPr>
      <w:r>
        <w:rPr>
          <w:rFonts w:ascii="宋体" w:hAnsi="宋体" w:cs="宋体" w:eastAsia="宋体" w:hint="default"/>
        </w:rPr>
        <w:t>[</w:t>
      </w:r>
      <w:r>
        <w:rPr/>
        <w:t>注</w:t>
      </w:r>
      <w:r>
        <w:rPr>
          <w:spacing w:val="-55"/>
        </w:rPr>
        <w:t> </w:t>
      </w:r>
      <w:r>
        <w:rPr>
          <w:rFonts w:ascii="宋体" w:hAnsi="宋体" w:cs="宋体" w:eastAsia="宋体" w:hint="default"/>
        </w:rPr>
        <w:t>2]</w:t>
      </w:r>
      <w:r>
        <w:rPr/>
        <w:t>：详见本财务报表附注十六其他重要事项</w:t>
      </w:r>
      <w:r>
        <w:rPr>
          <w:spacing w:val="-55"/>
        </w:rPr>
        <w:t> </w:t>
      </w:r>
      <w:r>
        <w:rPr>
          <w:rFonts w:ascii="宋体" w:hAnsi="宋体" w:cs="宋体" w:eastAsia="宋体" w:hint="default"/>
        </w:rPr>
        <w:t>7</w:t>
      </w:r>
      <w:r>
        <w:rPr/>
        <w:t>（</w:t>
      </w:r>
      <w:r>
        <w:rPr>
          <w:rFonts w:ascii="宋体" w:hAnsi="宋体" w:cs="宋体" w:eastAsia="宋体" w:hint="default"/>
        </w:rPr>
        <w:t>2</w:t>
      </w:r>
      <w:r>
        <w:rPr/>
        <w:t>）之说明。</w:t>
      </w:r>
    </w:p>
    <w:p>
      <w:pPr>
        <w:spacing w:line="240" w:lineRule="auto" w:before="0"/>
        <w:rPr>
          <w:rFonts w:ascii="宋体" w:hAnsi="宋体" w:cs="宋体" w:eastAsia="宋体" w:hint="default"/>
          <w:sz w:val="20"/>
          <w:szCs w:val="20"/>
        </w:rPr>
      </w:pPr>
    </w:p>
    <w:p>
      <w:pPr>
        <w:pStyle w:val="Heading4"/>
        <w:spacing w:line="240" w:lineRule="auto" w:before="174"/>
        <w:ind w:left="238"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238" w:right="0"/>
        <w:jc w:val="left"/>
      </w:pPr>
      <w:r>
        <w:rPr/>
        <w:t>本期计提坏账准备金额</w:t>
      </w:r>
      <w:r>
        <w:rPr>
          <w:spacing w:val="-54"/>
        </w:rPr>
        <w:t> </w:t>
      </w:r>
      <w:r>
        <w:rPr>
          <w:rFonts w:ascii="宋体" w:hAnsi="宋体" w:cs="宋体" w:eastAsia="宋体" w:hint="default"/>
        </w:rPr>
        <w:t>28,327,925.07</w:t>
      </w:r>
      <w:r>
        <w:rPr>
          <w:rFonts w:ascii="宋体" w:hAnsi="宋体" w:cs="宋体" w:eastAsia="宋体" w:hint="default"/>
          <w:spacing w:val="-5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0"/>
        <w:rPr>
          <w:rFonts w:ascii="宋体" w:hAnsi="宋体" w:cs="宋体" w:eastAsia="宋体" w:hint="default"/>
          <w:sz w:val="17"/>
          <w:szCs w:val="17"/>
        </w:rPr>
      </w:pPr>
    </w:p>
    <w:p>
      <w:pPr>
        <w:pStyle w:val="BodyText"/>
        <w:spacing w:line="274" w:lineRule="exact"/>
        <w:ind w:left="238" w:right="0"/>
        <w:jc w:val="left"/>
      </w:pPr>
      <w:r>
        <w:rPr/>
        <w:t>其中本期坏账准备收回或转回金额重要的：</w:t>
      </w:r>
    </w:p>
    <w:p>
      <w:pPr>
        <w:pStyle w:val="BodyText"/>
        <w:spacing w:line="274" w:lineRule="exact"/>
        <w:ind w:left="23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238" w:right="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6"/>
        <w:ind w:left="238" w:right="5715"/>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71" w:lineRule="exact"/>
        <w:ind w:left="23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238"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11"/>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682"/>
        <w:gridCol w:w="1889"/>
        <w:gridCol w:w="1889"/>
        <w:gridCol w:w="1889"/>
      </w:tblGrid>
      <w:tr>
        <w:trPr>
          <w:trHeight w:val="475"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占应收账款余额的比例</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2"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7,354,000.00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z w:val="18"/>
              </w:rPr>
              <w:t>4.00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7,354,000.00</w:t>
            </w:r>
          </w:p>
        </w:tc>
      </w:tr>
      <w:tr>
        <w:trPr>
          <w:trHeight w:val="360"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5,533,159.48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z w:val="18"/>
              </w:rPr>
              <w:t>3.01</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276,657.97</w:t>
            </w:r>
          </w:p>
        </w:tc>
      </w:tr>
      <w:tr>
        <w:trPr>
          <w:trHeight w:val="361"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4,948,068.75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z w:val="18"/>
              </w:rPr>
              <w:t>2.69</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105"/>
              <w:jc w:val="right"/>
              <w:rPr>
                <w:rFonts w:ascii="宋体" w:hAnsi="宋体" w:cs="宋体" w:eastAsia="宋体" w:hint="default"/>
                <w:sz w:val="18"/>
                <w:szCs w:val="18"/>
              </w:rPr>
            </w:pPr>
            <w:r>
              <w:rPr>
                <w:rFonts w:ascii="宋体"/>
                <w:spacing w:val="-1"/>
                <w:sz w:val="18"/>
              </w:rPr>
              <w:t>247,403.44</w:t>
            </w:r>
          </w:p>
        </w:tc>
      </w:tr>
      <w:tr>
        <w:trPr>
          <w:trHeight w:val="360"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4,733,432.65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z w:val="18"/>
              </w:rPr>
              <w:t>2.58</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4,733,432.65</w:t>
            </w:r>
          </w:p>
        </w:tc>
      </w:tr>
      <w:tr>
        <w:trPr>
          <w:trHeight w:val="360"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4,728,337.14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z w:val="18"/>
              </w:rPr>
              <w:t>2.57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553,671.14</w:t>
            </w:r>
          </w:p>
        </w:tc>
      </w:tr>
      <w:tr>
        <w:trPr>
          <w:trHeight w:val="360" w:hRule="exact"/>
        </w:trPr>
        <w:tc>
          <w:tcPr>
            <w:tcW w:w="368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27,296,998.02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z w:val="18"/>
              </w:rPr>
              <w:t>14.85</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13,165,165.20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38" w:right="0"/>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238" w:right="0"/>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3"/>
        <w:rPr>
          <w:rFonts w:ascii="宋体" w:hAnsi="宋体" w:cs="宋体" w:eastAsia="宋体" w:hint="default"/>
          <w:sz w:val="18"/>
          <w:szCs w:val="18"/>
        </w:rPr>
      </w:pPr>
    </w:p>
    <w:p>
      <w:pPr>
        <w:pStyle w:val="BodyText"/>
        <w:spacing w:line="240" w:lineRule="auto"/>
        <w:ind w:left="238" w:right="0"/>
        <w:jc w:val="left"/>
      </w:pPr>
      <w:r>
        <w:rPr/>
        <w:t>其他说明：</w:t>
      </w:r>
    </w:p>
    <w:p>
      <w:pPr>
        <w:spacing w:after="0" w:line="240" w:lineRule="auto"/>
        <w:jc w:val="left"/>
        <w:sectPr>
          <w:pgSz w:w="11910" w:h="16840"/>
          <w:pgMar w:header="882" w:footer="1195" w:top="1120" w:bottom="1380" w:left="1560" w:right="760"/>
        </w:sectPr>
      </w:pPr>
    </w:p>
    <w:p>
      <w:pPr>
        <w:spacing w:line="240" w:lineRule="auto" w:before="1"/>
        <w:rPr>
          <w:rFonts w:ascii="宋体" w:hAnsi="宋体" w:cs="宋体" w:eastAsia="宋体" w:hint="default"/>
          <w:sz w:val="25"/>
          <w:szCs w:val="25"/>
        </w:rPr>
      </w:pPr>
    </w:p>
    <w:p>
      <w:pPr>
        <w:pStyle w:val="BodyText"/>
        <w:spacing w:line="240" w:lineRule="auto" w:before="36"/>
        <w:ind w:left="918" w:right="0"/>
        <w:jc w:val="left"/>
      </w:pPr>
      <w:r>
        <w:rPr/>
        <w:t>□适用 √不适用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80" w:right="820"/>
        </w:sectPr>
      </w:pPr>
    </w:p>
    <w:p>
      <w:pPr>
        <w:pStyle w:val="Heading4"/>
        <w:spacing w:line="290" w:lineRule="auto"/>
        <w:ind w:left="91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9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969" w:val="left" w:leader="none"/>
        </w:tabs>
        <w:spacing w:line="240" w:lineRule="auto"/>
        <w:ind w:left="91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820"/>
          <w:cols w:num="2" w:equalWidth="0">
            <w:col w:w="2495" w:space="4312"/>
            <w:col w:w="3403"/>
          </w:cols>
        </w:sectPr>
      </w:pPr>
    </w:p>
    <w:p>
      <w:pPr>
        <w:spacing w:line="240" w:lineRule="auto" w:before="7"/>
        <w:rPr>
          <w:rFonts w:ascii="宋体" w:hAnsi="宋体" w:cs="宋体" w:eastAsia="宋体" w:hint="default"/>
          <w:sz w:val="2"/>
          <w:szCs w:val="2"/>
        </w:rPr>
      </w:pPr>
    </w:p>
    <w:tbl>
      <w:tblPr>
        <w:tblW w:w="0" w:type="auto"/>
        <w:jc w:val="left"/>
        <w:tblInd w:w="882" w:type="dxa"/>
        <w:tblLayout w:type="fixed"/>
        <w:tblCellMar>
          <w:top w:w="0" w:type="dxa"/>
          <w:left w:w="0" w:type="dxa"/>
          <w:bottom w:w="0" w:type="dxa"/>
          <w:right w:w="0" w:type="dxa"/>
        </w:tblCellMar>
        <w:tblLook w:val="01E0"/>
      </w:tblPr>
      <w:tblGrid>
        <w:gridCol w:w="3241"/>
        <w:gridCol w:w="2979"/>
        <w:gridCol w:w="2962"/>
      </w:tblGrid>
      <w:tr>
        <w:trPr>
          <w:trHeight w:val="28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2"/>
              <w:jc w:val="right"/>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79"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79"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26,791,859.17</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54,538,595.33</w:t>
            </w:r>
          </w:p>
        </w:tc>
      </w:tr>
      <w:tr>
        <w:trPr>
          <w:trHeight w:val="284"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02"/>
              <w:jc w:val="right"/>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Times New Roman" w:hAnsi="Times New Roman" w:cs="Times New Roman" w:eastAsia="Times New Roman" w:hint="default"/>
                <w:sz w:val="21"/>
                <w:szCs w:val="21"/>
              </w:rPr>
            </w:pPr>
            <w:r>
              <w:rPr>
                <w:rFonts w:ascii="Times New Roman"/>
                <w:spacing w:val="-1"/>
                <w:sz w:val="21"/>
              </w:rPr>
              <w:t>26,791,859.17</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54,538,595.33</w:t>
            </w:r>
          </w:p>
        </w:tc>
      </w:tr>
    </w:tbl>
    <w:p>
      <w:pPr>
        <w:spacing w:line="240" w:lineRule="auto" w:before="2"/>
        <w:rPr>
          <w:rFonts w:ascii="宋体" w:hAnsi="宋体" w:cs="宋体" w:eastAsia="宋体" w:hint="default"/>
          <w:sz w:val="13"/>
          <w:szCs w:val="13"/>
        </w:rPr>
      </w:pPr>
    </w:p>
    <w:p>
      <w:pPr>
        <w:pStyle w:val="BodyText"/>
        <w:spacing w:line="273" w:lineRule="exact" w:before="36"/>
        <w:ind w:left="918" w:right="0"/>
        <w:jc w:val="left"/>
      </w:pPr>
      <w:r>
        <w:rPr/>
        <w:t>其他说明：</w:t>
      </w:r>
    </w:p>
    <w:p>
      <w:pPr>
        <w:pStyle w:val="BodyText"/>
        <w:spacing w:line="273" w:lineRule="exact"/>
        <w:ind w:left="918" w:right="0"/>
        <w:jc w:val="left"/>
      </w:pPr>
      <w:r>
        <w:rPr/>
        <w:t>□适用 √不适用</w:t>
      </w:r>
    </w:p>
    <w:p>
      <w:pPr>
        <w:spacing w:line="240" w:lineRule="auto" w:before="11"/>
        <w:rPr>
          <w:rFonts w:ascii="宋体" w:hAnsi="宋体" w:cs="宋体" w:eastAsia="宋体" w:hint="default"/>
          <w:sz w:val="22"/>
          <w:szCs w:val="22"/>
        </w:rPr>
      </w:pPr>
    </w:p>
    <w:p>
      <w:pPr>
        <w:pStyle w:val="Heading4"/>
        <w:spacing w:line="290" w:lineRule="auto" w:before="0"/>
        <w:ind w:left="918" w:right="7580"/>
        <w:jc w:val="left"/>
        <w:rPr>
          <w:b w:val="0"/>
          <w:bCs w:val="0"/>
        </w:rPr>
      </w:pPr>
      <w:r>
        <w:rPr/>
        <w:t>应收利息</w:t>
      </w:r>
      <w:r>
        <w:rPr>
          <w:w w:val="100"/>
        </w:rPr>
        <w:t> </w:t>
      </w:r>
      <w:r>
        <w:rPr>
          <w:rFonts w:ascii="宋体" w:hAnsi="宋体" w:cs="宋体" w:eastAsia="宋体" w:hint="default"/>
        </w:rPr>
        <w:t>(2).</w:t>
      </w:r>
      <w:r>
        <w:rPr/>
        <w:t>应收利息分类</w:t>
      </w:r>
      <w:r>
        <w:rPr>
          <w:b w:val="0"/>
          <w:bCs w:val="0"/>
        </w:rPr>
      </w:r>
    </w:p>
    <w:p>
      <w:pPr>
        <w:spacing w:line="290" w:lineRule="auto" w:before="12"/>
        <w:ind w:left="918" w:right="75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40" w:lineRule="auto" w:before="12"/>
        <w:ind w:left="918" w:right="7693"/>
        <w:jc w:val="left"/>
      </w:pPr>
      <w:r>
        <w:rPr/>
        <w:t>□适用 √不适用</w:t>
      </w:r>
      <w:r>
        <w:rPr>
          <w:w w:val="100"/>
        </w:rPr>
        <w:t> </w:t>
      </w:r>
      <w:r>
        <w:rPr/>
        <w:t>其他说明：</w:t>
      </w:r>
    </w:p>
    <w:p>
      <w:pPr>
        <w:pStyle w:val="BodyText"/>
        <w:spacing w:line="272" w:lineRule="exact"/>
        <w:ind w:left="918" w:right="0"/>
        <w:jc w:val="left"/>
      </w:pPr>
      <w:r>
        <w:rPr/>
        <w:t>□适用 √不适用</w:t>
      </w:r>
    </w:p>
    <w:p>
      <w:pPr>
        <w:spacing w:line="240" w:lineRule="auto" w:before="11"/>
        <w:rPr>
          <w:rFonts w:ascii="宋体" w:hAnsi="宋体" w:cs="宋体" w:eastAsia="宋体" w:hint="default"/>
          <w:sz w:val="22"/>
          <w:szCs w:val="22"/>
        </w:rPr>
      </w:pPr>
    </w:p>
    <w:p>
      <w:pPr>
        <w:pStyle w:val="Heading4"/>
        <w:spacing w:line="290" w:lineRule="auto" w:before="0"/>
        <w:ind w:left="918" w:right="8001"/>
        <w:jc w:val="left"/>
        <w:rPr>
          <w:b w:val="0"/>
          <w:bCs w:val="0"/>
        </w:rPr>
      </w:pPr>
      <w:r>
        <w:rPr/>
        <w:t>应收股利</w:t>
      </w:r>
      <w:r>
        <w:rPr>
          <w:w w:val="100"/>
        </w:rPr>
        <w:t> </w:t>
      </w:r>
      <w:r>
        <w:rPr>
          <w:rFonts w:ascii="宋体" w:hAnsi="宋体" w:cs="宋体" w:eastAsia="宋体" w:hint="default"/>
        </w:rPr>
        <w:t>(4).</w:t>
      </w:r>
      <w:r>
        <w:rPr/>
        <w:t>应收股利</w:t>
      </w:r>
      <w:r>
        <w:rPr>
          <w:b w:val="0"/>
          <w:bCs w:val="0"/>
        </w:rPr>
      </w:r>
    </w:p>
    <w:p>
      <w:pPr>
        <w:spacing w:line="290" w:lineRule="auto" w:before="12"/>
        <w:ind w:left="918" w:right="58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918" w:right="7693"/>
        <w:jc w:val="left"/>
      </w:pPr>
      <w:r>
        <w:rPr/>
        <w:t>□适用 √不适用</w:t>
      </w:r>
      <w:r>
        <w:rPr>
          <w:w w:val="100"/>
        </w:rPr>
        <w:t> </w:t>
      </w:r>
      <w:r>
        <w:rPr/>
        <w:t>其他说明：</w:t>
      </w:r>
    </w:p>
    <w:p>
      <w:pPr>
        <w:pStyle w:val="BodyText"/>
        <w:spacing w:line="271" w:lineRule="exact"/>
        <w:ind w:left="91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80" w:right="820"/>
        </w:sectPr>
      </w:pPr>
    </w:p>
    <w:p>
      <w:pPr>
        <w:pStyle w:val="Heading4"/>
        <w:spacing w:line="240" w:lineRule="auto"/>
        <w:ind w:left="918" w:right="-19"/>
        <w:jc w:val="left"/>
        <w:rPr>
          <w:b w:val="0"/>
          <w:bCs w:val="0"/>
        </w:rPr>
      </w:pPr>
      <w:r>
        <w:rPr/>
        <w:t>其他应收款</w:t>
      </w:r>
      <w:r>
        <w:rPr>
          <w:b w:val="0"/>
          <w:bCs w:val="0"/>
        </w:rPr>
      </w:r>
    </w:p>
    <w:p>
      <w:pPr>
        <w:pStyle w:val="Heading4"/>
        <w:spacing w:line="240" w:lineRule="auto" w:before="59"/>
        <w:ind w:left="91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760" w:val="left" w:leader="none"/>
        </w:tabs>
        <w:spacing w:line="240" w:lineRule="auto" w:before="56"/>
        <w:ind w:left="918"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969" w:val="left" w:leader="none"/>
        </w:tabs>
        <w:spacing w:line="240" w:lineRule="auto"/>
        <w:ind w:left="91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820"/>
          <w:cols w:num="2" w:equalWidth="0">
            <w:col w:w="3347" w:space="3460"/>
            <w:col w:w="3403"/>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63"/>
        <w:gridCol w:w="1133"/>
        <w:gridCol w:w="577"/>
        <w:gridCol w:w="1037"/>
        <w:gridCol w:w="482"/>
        <w:gridCol w:w="1133"/>
        <w:gridCol w:w="1133"/>
        <w:gridCol w:w="574"/>
        <w:gridCol w:w="1040"/>
        <w:gridCol w:w="485"/>
        <w:gridCol w:w="1130"/>
      </w:tblGrid>
      <w:tr>
        <w:trPr>
          <w:trHeight w:val="293" w:hRule="exact"/>
        </w:trPr>
        <w:tc>
          <w:tcPr>
            <w:tcW w:w="12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4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263" w:type="dxa"/>
            <w:vMerge/>
            <w:tcBorders>
              <w:left w:val="single" w:sz="4" w:space="0" w:color="000000"/>
              <w:right w:val="single" w:sz="4" w:space="0" w:color="000000"/>
            </w:tcBorders>
          </w:tcPr>
          <w:p>
            <w:pP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1" w:right="381"/>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9" w:right="379"/>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84" w:hRule="exact"/>
        </w:trPr>
        <w:tc>
          <w:tcPr>
            <w:tcW w:w="126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48" w:right="0"/>
              <w:jc w:val="left"/>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00" w:right="0"/>
              <w:jc w:val="left"/>
              <w:rPr>
                <w:rFonts w:ascii="Times New Roman" w:hAnsi="Times New Roman" w:cs="Times New Roman" w:eastAsia="Times New Roman" w:hint="default"/>
                <w:sz w:val="18"/>
                <w:szCs w:val="18"/>
              </w:rPr>
            </w:pPr>
            <w:r>
              <w:rPr>
                <w:rFonts w:ascii="Times New Roman"/>
                <w:sz w:val="18"/>
              </w:rPr>
              <w:t>(%)</w:t>
            </w:r>
          </w:p>
        </w:tc>
        <w:tc>
          <w:tcPr>
            <w:tcW w:w="1133"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46" w:right="0"/>
              <w:jc w:val="left"/>
              <w:rPr>
                <w:rFonts w:ascii="Times New Roman" w:hAnsi="Times New Roman" w:cs="Times New Roman" w:eastAsia="Times New Roman" w:hint="default"/>
                <w:sz w:val="18"/>
                <w:szCs w:val="18"/>
              </w:rPr>
            </w:pPr>
            <w:r>
              <w:rPr>
                <w:rFonts w:ascii="Times New Roman"/>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100" w:right="0"/>
              <w:jc w:val="left"/>
              <w:rPr>
                <w:rFonts w:ascii="Times New Roman" w:hAnsi="Times New Roman" w:cs="Times New Roman" w:eastAsia="Times New Roman" w:hint="default"/>
                <w:sz w:val="18"/>
                <w:szCs w:val="18"/>
              </w:rPr>
            </w:pPr>
            <w:r>
              <w:rPr>
                <w:rFonts w:ascii="Times New Roman"/>
                <w:sz w:val="18"/>
              </w:rPr>
              <w:t>(%)</w:t>
            </w:r>
          </w:p>
        </w:tc>
        <w:tc>
          <w:tcPr>
            <w:tcW w:w="1130" w:type="dxa"/>
            <w:vMerge/>
            <w:tcBorders>
              <w:left w:val="single" w:sz="4" w:space="0" w:color="000000"/>
              <w:bottom w:val="single" w:sz="4" w:space="0" w:color="000000"/>
              <w:right w:val="single" w:sz="4" w:space="0" w:color="000000"/>
            </w:tcBorders>
          </w:tcPr>
          <w:p>
            <w:pPr/>
          </w:p>
        </w:tc>
      </w:tr>
      <w:tr>
        <w:trPr>
          <w:trHeight w:val="94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pacing w:val="20"/>
                <w:sz w:val="18"/>
                <w:szCs w:val="18"/>
              </w:rPr>
              <w:t>单项金额重大</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ind w:left="24" w:right="3"/>
              <w:jc w:val="both"/>
              <w:rPr>
                <w:rFonts w:ascii="宋体" w:hAnsi="宋体" w:cs="宋体" w:eastAsia="宋体" w:hint="default"/>
                <w:sz w:val="18"/>
                <w:szCs w:val="18"/>
              </w:rPr>
            </w:pPr>
            <w:r>
              <w:rPr>
                <w:rFonts w:ascii="宋体" w:hAnsi="宋体" w:cs="宋体" w:eastAsia="宋体" w:hint="default"/>
                <w:spacing w:val="20"/>
                <w:sz w:val="18"/>
                <w:szCs w:val="18"/>
              </w:rPr>
              <w:t>并单独计提坏</w:t>
            </w:r>
            <w:r>
              <w:rPr>
                <w:rFonts w:ascii="宋体" w:hAnsi="宋体" w:cs="宋体" w:eastAsia="宋体" w:hint="default"/>
                <w:spacing w:val="-66"/>
                <w:sz w:val="18"/>
                <w:szCs w:val="18"/>
              </w:rPr>
              <w:t> </w:t>
            </w:r>
            <w:r>
              <w:rPr>
                <w:rFonts w:ascii="宋体" w:hAnsi="宋体" w:cs="宋体" w:eastAsia="宋体" w:hint="default"/>
                <w:spacing w:val="20"/>
                <w:sz w:val="18"/>
                <w:szCs w:val="18"/>
              </w:rPr>
              <w:t>账准备的其他</w:t>
            </w:r>
            <w:r>
              <w:rPr>
                <w:rFonts w:ascii="宋体" w:hAnsi="宋体" w:cs="宋体" w:eastAsia="宋体" w:hint="default"/>
                <w:spacing w:val="-66"/>
                <w:sz w:val="18"/>
                <w:szCs w:val="18"/>
              </w:rPr>
              <w:t> </w:t>
            </w:r>
            <w:r>
              <w:rPr>
                <w:rFonts w:ascii="宋体" w:hAnsi="宋体" w:cs="宋体" w:eastAsia="宋体" w:hint="default"/>
                <w:sz w:val="18"/>
                <w:szCs w:val="18"/>
              </w:rPr>
              <w:t>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pacing w:val="20"/>
                <w:sz w:val="18"/>
                <w:szCs w:val="18"/>
              </w:rPr>
              <w:t>按信用风险特</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7" w:lineRule="auto" w:before="1"/>
              <w:ind w:left="24" w:right="3"/>
              <w:jc w:val="both"/>
              <w:rPr>
                <w:rFonts w:ascii="宋体" w:hAnsi="宋体" w:cs="宋体" w:eastAsia="宋体" w:hint="default"/>
                <w:sz w:val="18"/>
                <w:szCs w:val="18"/>
              </w:rPr>
            </w:pPr>
            <w:r>
              <w:rPr>
                <w:rFonts w:ascii="宋体" w:hAnsi="宋体" w:cs="宋体" w:eastAsia="宋体" w:hint="default"/>
                <w:spacing w:val="20"/>
                <w:sz w:val="18"/>
                <w:szCs w:val="18"/>
              </w:rPr>
              <w:t>征组合计提坏</w:t>
            </w:r>
            <w:r>
              <w:rPr>
                <w:rFonts w:ascii="宋体" w:hAnsi="宋体" w:cs="宋体" w:eastAsia="宋体" w:hint="default"/>
                <w:spacing w:val="-66"/>
                <w:sz w:val="18"/>
                <w:szCs w:val="18"/>
              </w:rPr>
              <w:t> </w:t>
            </w:r>
            <w:r>
              <w:rPr>
                <w:rFonts w:ascii="宋体" w:hAnsi="宋体" w:cs="宋体" w:eastAsia="宋体" w:hint="default"/>
                <w:spacing w:val="20"/>
                <w:sz w:val="18"/>
                <w:szCs w:val="18"/>
              </w:rPr>
              <w:t>账准备的其他</w:t>
            </w:r>
            <w:r>
              <w:rPr>
                <w:rFonts w:ascii="宋体" w:hAnsi="宋体" w:cs="宋体" w:eastAsia="宋体" w:hint="default"/>
                <w:spacing w:val="-66"/>
                <w:sz w:val="18"/>
                <w:szCs w:val="18"/>
              </w:rPr>
              <w:t> </w:t>
            </w:r>
            <w:r>
              <w:rPr>
                <w:rFonts w:ascii="宋体" w:hAnsi="宋体" w:cs="宋体" w:eastAsia="宋体" w:hint="default"/>
                <w:sz w:val="18"/>
                <w:szCs w:val="18"/>
              </w:rPr>
              <w:t>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center"/>
              <w:rPr>
                <w:rFonts w:ascii="Times New Roman" w:hAnsi="Times New Roman" w:cs="Times New Roman" w:eastAsia="Times New Roman" w:hint="default"/>
                <w:sz w:val="18"/>
                <w:szCs w:val="18"/>
              </w:rPr>
            </w:pPr>
            <w:r>
              <w:rPr>
                <w:rFonts w:ascii="Times New Roman"/>
                <w:sz w:val="18"/>
              </w:rPr>
              <w:t>35,218,274.01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5" w:right="0"/>
              <w:jc w:val="left"/>
              <w:rPr>
                <w:rFonts w:ascii="Times New Roman" w:hAnsi="Times New Roman" w:cs="Times New Roman" w:eastAsia="Times New Roman" w:hint="default"/>
                <w:sz w:val="18"/>
                <w:szCs w:val="18"/>
              </w:rPr>
            </w:pPr>
            <w:r>
              <w:rPr>
                <w:rFonts w:ascii="Times New Roman"/>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center"/>
              <w:rPr>
                <w:rFonts w:ascii="Times New Roman" w:hAnsi="Times New Roman" w:cs="Times New Roman" w:eastAsia="Times New Roman" w:hint="default"/>
                <w:sz w:val="18"/>
                <w:szCs w:val="18"/>
              </w:rPr>
            </w:pPr>
            <w:r>
              <w:rPr>
                <w:rFonts w:ascii="Times New Roman"/>
                <w:sz w:val="18"/>
              </w:rPr>
              <w:t>8,426,414.84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left"/>
              <w:rPr>
                <w:rFonts w:ascii="Times New Roman" w:hAnsi="Times New Roman" w:cs="Times New Roman" w:eastAsia="Times New Roman" w:hint="default"/>
                <w:sz w:val="18"/>
                <w:szCs w:val="18"/>
              </w:rPr>
            </w:pPr>
            <w:r>
              <w:rPr>
                <w:rFonts w:ascii="Times New Roman"/>
                <w:sz w:val="18"/>
              </w:rPr>
              <w:t>23.93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Times New Roman" w:hAnsi="Times New Roman" w:cs="Times New Roman" w:eastAsia="Times New Roman" w:hint="default"/>
                <w:sz w:val="18"/>
                <w:szCs w:val="18"/>
              </w:rPr>
            </w:pPr>
            <w:r>
              <w:rPr>
                <w:rFonts w:ascii="Times New Roman"/>
                <w:sz w:val="18"/>
              </w:rPr>
              <w:t>26,791,859.17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center"/>
              <w:rPr>
                <w:rFonts w:ascii="Times New Roman" w:hAnsi="Times New Roman" w:cs="Times New Roman" w:eastAsia="Times New Roman" w:hint="default"/>
                <w:sz w:val="18"/>
                <w:szCs w:val="18"/>
              </w:rPr>
            </w:pPr>
            <w:r>
              <w:rPr>
                <w:rFonts w:ascii="Times New Roman"/>
                <w:sz w:val="18"/>
              </w:rPr>
              <w:t>61,126,405.29</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 w:right="0"/>
              <w:jc w:val="left"/>
              <w:rPr>
                <w:rFonts w:ascii="Times New Roman" w:hAnsi="Times New Roman" w:cs="Times New Roman" w:eastAsia="Times New Roman" w:hint="default"/>
                <w:sz w:val="18"/>
                <w:szCs w:val="18"/>
              </w:rPr>
            </w:pPr>
            <w:r>
              <w:rPr>
                <w:rFonts w:ascii="Times New Roman"/>
                <w:sz w:val="18"/>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center"/>
              <w:rPr>
                <w:rFonts w:ascii="Times New Roman" w:hAnsi="Times New Roman" w:cs="Times New Roman" w:eastAsia="Times New Roman" w:hint="default"/>
                <w:sz w:val="18"/>
                <w:szCs w:val="18"/>
              </w:rPr>
            </w:pPr>
            <w:r>
              <w:rPr>
                <w:rFonts w:ascii="Times New Roman"/>
                <w:sz w:val="18"/>
              </w:rPr>
              <w:t>6,587,809.96</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left"/>
              <w:rPr>
                <w:rFonts w:ascii="Times New Roman" w:hAnsi="Times New Roman" w:cs="Times New Roman" w:eastAsia="Times New Roman" w:hint="default"/>
                <w:sz w:val="18"/>
                <w:szCs w:val="18"/>
              </w:rPr>
            </w:pPr>
            <w:r>
              <w:rPr>
                <w:rFonts w:ascii="Times New Roman"/>
                <w:sz w:val="18"/>
              </w:rPr>
              <w:t>10.78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Times New Roman" w:hAnsi="Times New Roman" w:cs="Times New Roman" w:eastAsia="Times New Roman" w:hint="default"/>
                <w:sz w:val="18"/>
                <w:szCs w:val="18"/>
              </w:rPr>
            </w:pPr>
            <w:r>
              <w:rPr>
                <w:rFonts w:ascii="Times New Roman"/>
                <w:sz w:val="18"/>
              </w:rPr>
              <w:t>54,538,595.33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20" w:bottom="1380" w:left="8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263"/>
        <w:gridCol w:w="1133"/>
        <w:gridCol w:w="577"/>
        <w:gridCol w:w="1037"/>
        <w:gridCol w:w="482"/>
        <w:gridCol w:w="1133"/>
        <w:gridCol w:w="1133"/>
        <w:gridCol w:w="574"/>
        <w:gridCol w:w="1040"/>
        <w:gridCol w:w="485"/>
        <w:gridCol w:w="1130"/>
      </w:tblGrid>
      <w:tr>
        <w:trPr>
          <w:trHeight w:val="94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 w:right="0"/>
              <w:jc w:val="both"/>
              <w:rPr>
                <w:rFonts w:ascii="宋体" w:hAnsi="宋体" w:cs="宋体" w:eastAsia="宋体" w:hint="default"/>
                <w:sz w:val="18"/>
                <w:szCs w:val="18"/>
              </w:rPr>
            </w:pPr>
            <w:r>
              <w:rPr>
                <w:rFonts w:ascii="宋体" w:hAnsi="宋体" w:cs="宋体" w:eastAsia="宋体" w:hint="default"/>
                <w:spacing w:val="20"/>
                <w:sz w:val="18"/>
                <w:szCs w:val="18"/>
              </w:rPr>
              <w:t>单项金额不重</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3"/>
              <w:ind w:left="24" w:right="3"/>
              <w:jc w:val="both"/>
              <w:rPr>
                <w:rFonts w:ascii="宋体" w:hAnsi="宋体" w:cs="宋体" w:eastAsia="宋体" w:hint="default"/>
                <w:sz w:val="18"/>
                <w:szCs w:val="18"/>
              </w:rPr>
            </w:pPr>
            <w:r>
              <w:rPr>
                <w:rFonts w:ascii="宋体" w:hAnsi="宋体" w:cs="宋体" w:eastAsia="宋体" w:hint="default"/>
                <w:spacing w:val="20"/>
                <w:sz w:val="18"/>
                <w:szCs w:val="18"/>
              </w:rPr>
              <w:t>大但单独计提</w:t>
            </w:r>
            <w:r>
              <w:rPr>
                <w:rFonts w:ascii="宋体" w:hAnsi="宋体" w:cs="宋体" w:eastAsia="宋体" w:hint="default"/>
                <w:spacing w:val="-66"/>
                <w:sz w:val="18"/>
                <w:szCs w:val="18"/>
              </w:rPr>
              <w:t> </w:t>
            </w:r>
            <w:r>
              <w:rPr>
                <w:rFonts w:ascii="宋体" w:hAnsi="宋体" w:cs="宋体" w:eastAsia="宋体" w:hint="default"/>
                <w:spacing w:val="20"/>
                <w:sz w:val="18"/>
                <w:szCs w:val="18"/>
              </w:rPr>
              <w:t>坏账准备的其</w:t>
            </w:r>
            <w:r>
              <w:rPr>
                <w:rFonts w:ascii="宋体" w:hAnsi="宋体" w:cs="宋体" w:eastAsia="宋体" w:hint="default"/>
                <w:spacing w:val="-66"/>
                <w:sz w:val="18"/>
                <w:szCs w:val="18"/>
              </w:rPr>
              <w:t> </w:t>
            </w:r>
            <w:r>
              <w:rPr>
                <w:rFonts w:ascii="宋体" w:hAnsi="宋体" w:cs="宋体" w:eastAsia="宋体" w:hint="default"/>
                <w:sz w:val="18"/>
                <w:szCs w:val="18"/>
              </w:rPr>
              <w:t>他应收款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 w:right="0"/>
              <w:jc w:val="left"/>
              <w:rPr>
                <w:rFonts w:ascii="Times New Roman" w:hAnsi="Times New Roman" w:cs="Times New Roman" w:eastAsia="Times New Roman" w:hint="default"/>
                <w:sz w:val="18"/>
                <w:szCs w:val="18"/>
              </w:rPr>
            </w:pPr>
            <w:r>
              <w:rPr>
                <w:rFonts w:ascii="Times New Roman"/>
                <w:sz w:val="18"/>
              </w:rPr>
              <w:t>35,218,274.01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z w:val="18"/>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5" w:right="0"/>
              <w:jc w:val="left"/>
              <w:rPr>
                <w:rFonts w:ascii="Times New Roman" w:hAnsi="Times New Roman" w:cs="Times New Roman" w:eastAsia="Times New Roman" w:hint="default"/>
                <w:sz w:val="18"/>
                <w:szCs w:val="18"/>
              </w:rPr>
            </w:pPr>
            <w:r>
              <w:rPr>
                <w:rFonts w:ascii="Times New Roman"/>
                <w:sz w:val="18"/>
              </w:rPr>
              <w:t>8,426,414.84</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 w:right="0"/>
              <w:jc w:val="left"/>
              <w:rPr>
                <w:rFonts w:ascii="Times New Roman" w:hAnsi="Times New Roman" w:cs="Times New Roman" w:eastAsia="Times New Roman" w:hint="default"/>
                <w:sz w:val="18"/>
                <w:szCs w:val="18"/>
              </w:rPr>
            </w:pPr>
            <w:r>
              <w:rPr>
                <w:rFonts w:ascii="Times New Roman"/>
                <w:sz w:val="18"/>
              </w:rPr>
              <w:t>26,791,859.17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2" w:right="0"/>
              <w:jc w:val="left"/>
              <w:rPr>
                <w:rFonts w:ascii="Times New Roman" w:hAnsi="Times New Roman" w:cs="Times New Roman" w:eastAsia="Times New Roman" w:hint="default"/>
                <w:sz w:val="18"/>
                <w:szCs w:val="18"/>
              </w:rPr>
            </w:pPr>
            <w:r>
              <w:rPr>
                <w:rFonts w:ascii="Times New Roman"/>
                <w:sz w:val="18"/>
              </w:rPr>
              <w:t>61,126,405.29</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z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 w:right="0"/>
              <w:jc w:val="left"/>
              <w:rPr>
                <w:rFonts w:ascii="Times New Roman" w:hAnsi="Times New Roman" w:cs="Times New Roman" w:eastAsia="Times New Roman" w:hint="default"/>
                <w:sz w:val="18"/>
                <w:szCs w:val="18"/>
              </w:rPr>
            </w:pPr>
            <w:r>
              <w:rPr>
                <w:rFonts w:ascii="Times New Roman"/>
                <w:sz w:val="18"/>
              </w:rPr>
              <w:t>6,587,809.96</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7"/>
              <w:jc w:val="right"/>
              <w:rPr>
                <w:rFonts w:ascii="Times New Roman" w:hAnsi="Times New Roman" w:cs="Times New Roman" w:eastAsia="Times New Roman" w:hint="default"/>
                <w:sz w:val="18"/>
                <w:szCs w:val="18"/>
              </w:rPr>
            </w:pPr>
            <w:r>
              <w:rPr>
                <w:rFonts w:ascii="Times New Roman"/>
                <w:sz w:val="18"/>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0" w:right="0"/>
              <w:jc w:val="left"/>
              <w:rPr>
                <w:rFonts w:ascii="Times New Roman" w:hAnsi="Times New Roman" w:cs="Times New Roman" w:eastAsia="Times New Roman" w:hint="default"/>
                <w:sz w:val="18"/>
                <w:szCs w:val="18"/>
              </w:rPr>
            </w:pPr>
            <w:r>
              <w:rPr>
                <w:rFonts w:ascii="Times New Roman"/>
                <w:sz w:val="18"/>
              </w:rPr>
              <w:t>54,538,595.33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880" w:right="760"/>
        </w:sectPr>
      </w:pPr>
    </w:p>
    <w:p>
      <w:pPr>
        <w:pStyle w:val="BodyText"/>
        <w:spacing w:line="240" w:lineRule="auto" w:before="36"/>
        <w:ind w:left="918" w:right="0"/>
        <w:jc w:val="left"/>
      </w:pPr>
      <w:r>
        <w:rPr>
          <w:spacing w:val="-2"/>
        </w:rPr>
        <w:t>期末单项金额重大并单项计提坏账准备的其他应收款：</w:t>
      </w:r>
    </w:p>
    <w:p>
      <w:pPr>
        <w:pStyle w:val="BodyText"/>
        <w:spacing w:line="290" w:lineRule="auto" w:before="56"/>
        <w:ind w:left="918"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12"/>
        <w:ind w:left="9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969" w:val="left" w:leader="none"/>
        </w:tabs>
        <w:spacing w:line="240" w:lineRule="auto"/>
        <w:ind w:left="918" w:right="0"/>
        <w:jc w:val="left"/>
      </w:pPr>
      <w:r>
        <w:rPr>
          <w:spacing w:val="-1"/>
        </w:rPr>
        <w:t>单位：元</w:t>
        <w:tab/>
      </w:r>
      <w:r>
        <w:rPr>
          <w:spacing w:val="-2"/>
        </w:rPr>
        <w:t>币种：人民币</w:t>
      </w:r>
    </w:p>
    <w:p>
      <w:pPr>
        <w:spacing w:after="0" w:line="240" w:lineRule="auto"/>
        <w:jc w:val="left"/>
        <w:sectPr>
          <w:type w:val="continuous"/>
          <w:pgSz w:w="11910" w:h="16840"/>
          <w:pgMar w:top="1120" w:bottom="1380" w:left="880" w:right="760"/>
          <w:cols w:num="2" w:equalWidth="0">
            <w:col w:w="5964" w:space="843"/>
            <w:col w:w="3463"/>
          </w:cols>
        </w:sectPr>
      </w:pPr>
    </w:p>
    <w:p>
      <w:pPr>
        <w:spacing w:line="240" w:lineRule="auto" w:before="4"/>
        <w:rPr>
          <w:rFonts w:ascii="宋体" w:hAnsi="宋体" w:cs="宋体" w:eastAsia="宋体" w:hint="default"/>
          <w:sz w:val="2"/>
          <w:szCs w:val="2"/>
        </w:rPr>
      </w:pPr>
    </w:p>
    <w:tbl>
      <w:tblPr>
        <w:tblW w:w="0" w:type="auto"/>
        <w:jc w:val="left"/>
        <w:tblInd w:w="805" w:type="dxa"/>
        <w:tblLayout w:type="fixed"/>
        <w:tblCellMar>
          <w:top w:w="0" w:type="dxa"/>
          <w:left w:w="0" w:type="dxa"/>
          <w:bottom w:w="0" w:type="dxa"/>
          <w:right w:w="0" w:type="dxa"/>
        </w:tblCellMar>
        <w:tblLook w:val="01E0"/>
      </w:tblPr>
      <w:tblGrid>
        <w:gridCol w:w="3685"/>
        <w:gridCol w:w="1882"/>
        <w:gridCol w:w="1880"/>
        <w:gridCol w:w="1889"/>
      </w:tblGrid>
      <w:tr>
        <w:trPr>
          <w:trHeight w:val="283" w:hRule="exact"/>
        </w:trPr>
        <w:tc>
          <w:tcPr>
            <w:tcW w:w="3685"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6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3685"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2,121,135.25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106,056.76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2,121,135.25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106,056.76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w:t>
            </w:r>
          </w:p>
        </w:tc>
      </w:tr>
      <w:tr>
        <w:trPr>
          <w:trHeight w:val="281"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17,838,988.06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1,783,898.81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3,304,052.70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991,215.81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5,545,243.46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5,545,243.46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28,809,419.47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8,426,414.84</w:t>
            </w:r>
          </w:p>
        </w:tc>
        <w:tc>
          <w:tcPr>
            <w:tcW w:w="18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918" w:right="0"/>
        <w:jc w:val="left"/>
      </w:pPr>
      <w:r>
        <w:rPr/>
        <w:t>组合中，采用余额百分比法计提坏账准备的其他应收款：</w:t>
      </w:r>
    </w:p>
    <w:p>
      <w:pPr>
        <w:pStyle w:val="BodyText"/>
        <w:spacing w:line="240" w:lineRule="auto" w:before="58"/>
        <w:ind w:left="918" w:right="0"/>
        <w:jc w:val="left"/>
      </w:pPr>
      <w:r>
        <w:rPr/>
        <w:t>□适用 √不适用</w:t>
      </w:r>
    </w:p>
    <w:p>
      <w:pPr>
        <w:spacing w:line="240" w:lineRule="auto" w:before="11"/>
        <w:rPr>
          <w:rFonts w:ascii="宋体" w:hAnsi="宋体" w:cs="宋体" w:eastAsia="宋体" w:hint="default"/>
          <w:sz w:val="22"/>
          <w:szCs w:val="22"/>
        </w:rPr>
      </w:pPr>
    </w:p>
    <w:p>
      <w:pPr>
        <w:pStyle w:val="BodyText"/>
        <w:spacing w:line="240" w:lineRule="auto"/>
        <w:ind w:left="918" w:right="0"/>
        <w:jc w:val="left"/>
      </w:pPr>
      <w:r>
        <w:rPr/>
        <w:t>组合中，采用其他方法计提坏账准备的其他应收款：</w:t>
      </w:r>
    </w:p>
    <w:p>
      <w:pPr>
        <w:pStyle w:val="BodyText"/>
        <w:tabs>
          <w:tab w:pos="1760" w:val="left" w:leader="none"/>
        </w:tabs>
        <w:spacing w:line="240" w:lineRule="auto" w:before="56"/>
        <w:ind w:left="918" w:right="6192"/>
        <w:jc w:val="left"/>
      </w:pPr>
      <w:r>
        <w:rPr/>
        <w:t>√适用</w:t>
        <w:tab/>
        <w:t>□不适用</w:t>
      </w:r>
      <w:r>
        <w:rPr>
          <w:w w:val="100"/>
        </w:rPr>
        <w:t> </w:t>
      </w:r>
      <w:r>
        <w:rPr>
          <w:spacing w:val="-2"/>
        </w:rPr>
        <w:t>组合中，合并范围内应收款项组合</w:t>
      </w:r>
    </w:p>
    <w:p>
      <w:pPr>
        <w:spacing w:line="240" w:lineRule="auto" w:before="10"/>
        <w:rPr>
          <w:rFonts w:ascii="宋体" w:hAnsi="宋体" w:cs="宋体" w:eastAsia="宋体" w:hint="default"/>
          <w:sz w:val="12"/>
          <w:szCs w:val="12"/>
        </w:rPr>
      </w:pPr>
    </w:p>
    <w:tbl>
      <w:tblPr>
        <w:tblW w:w="0" w:type="auto"/>
        <w:jc w:val="left"/>
        <w:tblInd w:w="790" w:type="dxa"/>
        <w:tblLayout w:type="fixed"/>
        <w:tblCellMar>
          <w:top w:w="0" w:type="dxa"/>
          <w:left w:w="0" w:type="dxa"/>
          <w:bottom w:w="0" w:type="dxa"/>
          <w:right w:w="0" w:type="dxa"/>
        </w:tblCellMar>
        <w:tblLook w:val="01E0"/>
      </w:tblPr>
      <w:tblGrid>
        <w:gridCol w:w="3243"/>
        <w:gridCol w:w="2160"/>
        <w:gridCol w:w="1363"/>
        <w:gridCol w:w="2590"/>
      </w:tblGrid>
      <w:tr>
        <w:trPr>
          <w:trHeight w:val="36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浙江鲸腾网络科技有限公司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775,572.70</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恒生网络有限公司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193,425.59</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92"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杭州证投网络科技有限公司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194,356.14</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杭州云纪网络科技有限公司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681,030.55</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21"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上海恒生聚源数据服务有限公司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1"/>
                <w:sz w:val="18"/>
              </w:rPr>
              <w:t>1,135.20</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杭州云永网络科技有限公司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954,242.24</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杭州云毅网络科技有限公司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513,007.23</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杭州云赢网络科技有限公司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2,356,892.38</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杭州云英网络科技有限公司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628,349.50</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杭州云连网络科技有限公司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17,899.00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杭州智股网络科技有限公司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68,978.47</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香港清链科技有限公司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4,798.00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Hundsun Global Service</w:t>
            </w:r>
            <w:r>
              <w:rPr>
                <w:rFonts w:ascii="宋体"/>
                <w:spacing w:val="-11"/>
                <w:sz w:val="18"/>
              </w:rPr>
              <w:t> </w:t>
            </w:r>
            <w:r>
              <w:rPr>
                <w:rFonts w:ascii="宋体"/>
                <w:sz w:val="18"/>
              </w:rPr>
              <w:t>Inc</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19,167.54</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sz w:val="18"/>
                <w:szCs w:val="18"/>
              </w:rPr>
              <w:t>经单独测试，未发现减值</w:t>
            </w:r>
          </w:p>
        </w:tc>
      </w:tr>
    </w:tbl>
    <w:p>
      <w:pPr>
        <w:spacing w:after="0" w:line="240" w:lineRule="auto"/>
        <w:jc w:val="left"/>
        <w:rPr>
          <w:rFonts w:ascii="宋体" w:hAnsi="宋体" w:cs="宋体" w:eastAsia="宋体" w:hint="default"/>
          <w:sz w:val="18"/>
          <w:szCs w:val="18"/>
        </w:rPr>
        <w:sectPr>
          <w:type w:val="continuous"/>
          <w:pgSz w:w="11910" w:h="16840"/>
          <w:pgMar w:top="1120" w:bottom="1380" w:left="8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3243"/>
        <w:gridCol w:w="2160"/>
        <w:gridCol w:w="1363"/>
        <w:gridCol w:w="2590"/>
      </w:tblGrid>
      <w:tr>
        <w:trPr>
          <w:trHeight w:val="363"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39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67" w:right="0"/>
              <w:jc w:val="left"/>
              <w:rPr>
                <w:rFonts w:ascii="宋体" w:hAnsi="宋体" w:cs="宋体" w:eastAsia="宋体" w:hint="default"/>
                <w:sz w:val="18"/>
                <w:szCs w:val="18"/>
              </w:rPr>
            </w:pPr>
            <w:r>
              <w:rPr>
                <w:rFonts w:ascii="宋体"/>
                <w:sz w:val="18"/>
              </w:rPr>
              <w:t>6,408,854.54</w:t>
            </w:r>
          </w:p>
        </w:tc>
        <w:tc>
          <w:tcPr>
            <w:tcW w:w="1363"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760"/>
        </w:sectPr>
      </w:pPr>
    </w:p>
    <w:p>
      <w:pPr>
        <w:pStyle w:val="Heading4"/>
        <w:spacing w:line="240" w:lineRule="auto"/>
        <w:ind w:left="238"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760"/>
          <w:cols w:num="2" w:equalWidth="0">
            <w:col w:w="2667" w:space="4140"/>
            <w:col w:w="2783"/>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73"/>
        <w:gridCol w:w="3075"/>
        <w:gridCol w:w="3087"/>
      </w:tblGrid>
      <w:tr>
        <w:trPr>
          <w:trHeight w:val="283"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6,735,291.02</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5,312,162.02</w:t>
            </w:r>
          </w:p>
        </w:tc>
      </w:tr>
      <w:tr>
        <w:trPr>
          <w:trHeight w:val="283"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18,570,283.63</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22,817,288.66</w:t>
            </w:r>
          </w:p>
        </w:tc>
      </w:tr>
      <w:tr>
        <w:trPr>
          <w:trHeight w:val="283"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6,373,949.36</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8,478,204.61</w:t>
            </w:r>
          </w:p>
        </w:tc>
      </w:tr>
      <w:tr>
        <w:trPr>
          <w:trHeight w:val="281"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应收云赢网络减资款</w:t>
            </w:r>
          </w:p>
        </w:tc>
        <w:tc>
          <w:tcPr>
            <w:tcW w:w="3075" w:type="dxa"/>
            <w:tcBorders>
              <w:top w:val="single" w:sz="4" w:space="0" w:color="000000"/>
              <w:left w:val="single" w:sz="4" w:space="0" w:color="000000"/>
              <w:bottom w:val="single" w:sz="4" w:space="0" w:color="000000"/>
              <w:right w:val="single" w:sz="4" w:space="0" w:color="000000"/>
            </w:tcBorders>
          </w:tcPr>
          <w:p>
            <w:pP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284"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3,538,750.00</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6,518,750.00</w:t>
            </w:r>
          </w:p>
        </w:tc>
      </w:tr>
      <w:tr>
        <w:trPr>
          <w:trHeight w:val="283" w:hRule="exact"/>
        </w:trPr>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35,218,274.01</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61,126,405.29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38" w:right="0"/>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left="238" w:right="2097"/>
        <w:jc w:val="left"/>
      </w:pPr>
      <w:r>
        <w:rPr/>
        <w:t>本期计提坏账准备金额</w:t>
      </w:r>
      <w:r>
        <w:rPr>
          <w:spacing w:val="-54"/>
        </w:rPr>
        <w:t> </w:t>
      </w:r>
      <w:r>
        <w:rPr>
          <w:rFonts w:ascii="宋体" w:hAnsi="宋体" w:cs="宋体" w:eastAsia="宋体" w:hint="default"/>
        </w:rPr>
        <w:t>2,664,038.08</w:t>
      </w:r>
      <w:r>
        <w:rPr>
          <w:rFonts w:ascii="宋体" w:hAnsi="宋体" w:cs="宋体" w:eastAsia="宋体" w:hint="default"/>
          <w:spacing w:val="-55"/>
        </w:rPr>
        <w:t> </w:t>
      </w:r>
      <w:r>
        <w:rPr/>
        <w:t>元；本期收回或转回坏账准备金额</w:t>
      </w:r>
      <w:r>
        <w:rPr>
          <w:spacing w:val="-55"/>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元。</w:t>
      </w:r>
      <w:r>
        <w:rPr>
          <w:spacing w:val="-3"/>
          <w:w w:val="100"/>
        </w:rPr>
        <w:t> </w:t>
      </w:r>
      <w:r>
        <w:rPr/>
        <w:t>其中本期坏账准备转回或收回金额重要的：</w:t>
      </w:r>
    </w:p>
    <w:p>
      <w:pPr>
        <w:pStyle w:val="BodyText"/>
        <w:spacing w:line="249" w:lineRule="exact"/>
        <w:ind w:left="23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760"/>
        </w:sectPr>
      </w:pPr>
    </w:p>
    <w:p>
      <w:pPr>
        <w:pStyle w:val="Heading4"/>
        <w:spacing w:line="240" w:lineRule="auto"/>
        <w:ind w:left="238" w:right="-18"/>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3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760"/>
          <w:cols w:num="2" w:equalWidth="0">
            <w:col w:w="3719" w:space="3089"/>
            <w:col w:w="2782"/>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4573"/>
        <w:gridCol w:w="4609"/>
      </w:tblGrid>
      <w:tr>
        <w:trPr>
          <w:trHeight w:val="283"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项目</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1" w:hRule="exact"/>
        </w:trPr>
        <w:tc>
          <w:tcPr>
            <w:tcW w:w="4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825,433.20</w:t>
            </w:r>
          </w:p>
        </w:tc>
      </w:tr>
    </w:tbl>
    <w:p>
      <w:pPr>
        <w:spacing w:line="240" w:lineRule="auto" w:before="2"/>
        <w:rPr>
          <w:rFonts w:ascii="宋体" w:hAnsi="宋体" w:cs="宋体" w:eastAsia="宋体" w:hint="default"/>
          <w:sz w:val="13"/>
          <w:szCs w:val="13"/>
        </w:rPr>
      </w:pPr>
    </w:p>
    <w:p>
      <w:pPr>
        <w:pStyle w:val="BodyText"/>
        <w:spacing w:line="274" w:lineRule="exact" w:before="36"/>
        <w:ind w:left="238" w:right="0"/>
        <w:jc w:val="left"/>
      </w:pPr>
      <w:r>
        <w:rPr/>
        <w:t>其中重要的其他应收款核销情况：</w:t>
      </w:r>
    </w:p>
    <w:p>
      <w:pPr>
        <w:pStyle w:val="BodyText"/>
        <w:spacing w:line="272" w:lineRule="exact" w:before="27"/>
        <w:ind w:left="238" w:right="5715"/>
        <w:jc w:val="left"/>
      </w:pPr>
      <w:r>
        <w:rPr/>
        <w:t>□适用</w:t>
      </w:r>
      <w:r>
        <w:rPr>
          <w:spacing w:val="-2"/>
        </w:rPr>
        <w:t> </w:t>
      </w:r>
      <w:r>
        <w:rPr/>
        <w:t>√不适用</w:t>
      </w:r>
      <w:r>
        <w:rPr>
          <w:spacing w:val="-103"/>
        </w:rPr>
        <w:t> </w:t>
      </w:r>
      <w:r>
        <w:rPr>
          <w:spacing w:val="-103"/>
        </w:rPr>
      </w:r>
      <w:r>
        <w:rPr>
          <w:spacing w:val="-2"/>
        </w:rPr>
        <w:t>其他应收款核销说明：</w:t>
      </w:r>
    </w:p>
    <w:p>
      <w:pPr>
        <w:pStyle w:val="BodyText"/>
        <w:tabs>
          <w:tab w:pos="1080" w:val="left" w:leader="none"/>
        </w:tabs>
        <w:spacing w:line="249" w:lineRule="exact"/>
        <w:ind w:left="23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760"/>
        </w:sectPr>
      </w:pPr>
    </w:p>
    <w:p>
      <w:pPr>
        <w:pStyle w:val="Heading4"/>
        <w:spacing w:line="240" w:lineRule="auto"/>
        <w:ind w:left="238"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238"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760"/>
          <w:cols w:num="2" w:equalWidth="0">
            <w:col w:w="5406" w:space="1401"/>
            <w:col w:w="2783"/>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351"/>
        <w:gridCol w:w="1592"/>
        <w:gridCol w:w="1385"/>
        <w:gridCol w:w="1349"/>
        <w:gridCol w:w="1798"/>
        <w:gridCol w:w="1706"/>
      </w:tblGrid>
      <w:tr>
        <w:trPr>
          <w:trHeight w:val="797"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427" w:right="42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1"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7,771,000.00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22.07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777,100.00</w:t>
            </w: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股权处置款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3,538,750.00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10.05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353,875.00</w:t>
            </w: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2,356,892.38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6.69</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954,242.24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z w:val="21"/>
              </w:rPr>
              <w:t>2.71</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775,572.70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2.20</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15,396,457.32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68"/>
              <w:jc w:val="center"/>
              <w:rPr>
                <w:rFonts w:ascii="Times New Roman" w:hAnsi="Times New Roman" w:cs="Times New Roman" w:eastAsia="Times New Roman" w:hint="default"/>
                <w:sz w:val="21"/>
                <w:szCs w:val="21"/>
              </w:rPr>
            </w:pPr>
            <w:r>
              <w:rPr>
                <w:rFonts w:ascii="Times New Roman"/>
                <w:w w:val="100"/>
                <w:sz w:val="21"/>
              </w:rPr>
              <w:t>/</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z w:val="21"/>
              </w:rPr>
              <w:t>43.72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1,130,975.00</w:t>
            </w:r>
          </w:p>
        </w:tc>
      </w:tr>
    </w:tbl>
    <w:p>
      <w:pPr>
        <w:spacing w:line="240" w:lineRule="auto" w:before="7"/>
        <w:rPr>
          <w:rFonts w:ascii="宋体" w:hAnsi="宋体" w:cs="宋体" w:eastAsia="宋体" w:hint="default"/>
          <w:sz w:val="17"/>
          <w:szCs w:val="17"/>
        </w:rPr>
      </w:pPr>
    </w:p>
    <w:p>
      <w:pPr>
        <w:pStyle w:val="Heading4"/>
        <w:spacing w:line="240" w:lineRule="auto"/>
        <w:ind w:left="23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238" w:right="0"/>
        <w:jc w:val="left"/>
      </w:pPr>
      <w:r>
        <w:rPr/>
        <w:t>□适用 √不适用</w:t>
      </w:r>
    </w:p>
    <w:p>
      <w:pPr>
        <w:spacing w:after="0" w:line="240" w:lineRule="auto"/>
        <w:jc w:val="left"/>
        <w:sectPr>
          <w:type w:val="continuous"/>
          <w:pgSz w:w="11910" w:h="16840"/>
          <w:pgMar w:top="1120" w:bottom="1380" w:left="1560" w:right="760"/>
        </w:sectPr>
      </w:pPr>
    </w:p>
    <w:p>
      <w:pPr>
        <w:spacing w:line="240" w:lineRule="auto" w:before="1"/>
        <w:rPr>
          <w:rFonts w:ascii="宋体" w:hAnsi="宋体" w:cs="宋体" w:eastAsia="宋体" w:hint="default"/>
          <w:sz w:val="25"/>
          <w:szCs w:val="25"/>
        </w:rPr>
      </w:pPr>
    </w:p>
    <w:p>
      <w:pPr>
        <w:pStyle w:val="Heading4"/>
        <w:spacing w:line="240" w:lineRule="auto"/>
        <w:ind w:left="1118" w:right="0"/>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960" w:val="left" w:leader="none"/>
        </w:tabs>
        <w:spacing w:line="240" w:lineRule="auto" w:before="58"/>
        <w:ind w:left="111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1118" w:right="0"/>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960" w:val="left" w:leader="none"/>
        </w:tabs>
        <w:spacing w:line="240" w:lineRule="auto" w:before="56"/>
        <w:ind w:left="1118" w:right="0"/>
        <w:jc w:val="left"/>
      </w:pPr>
      <w:r>
        <w:rPr/>
        <w:t>□适用</w:t>
        <w:tab/>
        <w:t>√不适用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680" w:right="340"/>
        </w:sectPr>
      </w:pPr>
    </w:p>
    <w:p>
      <w:pPr>
        <w:pStyle w:val="BodyText"/>
        <w:spacing w:line="273" w:lineRule="exact" w:before="36"/>
        <w:ind w:left="1118" w:right="0"/>
        <w:jc w:val="left"/>
      </w:pPr>
      <w:r>
        <w:rPr/>
        <w:t>其他说明：</w:t>
      </w:r>
    </w:p>
    <w:p>
      <w:pPr>
        <w:tabs>
          <w:tab w:pos="1960" w:val="left" w:leader="none"/>
        </w:tabs>
        <w:spacing w:line="290" w:lineRule="auto" w:before="0"/>
        <w:ind w:left="1118" w:right="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2"/>
        <w:ind w:left="11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340"/>
          <w:cols w:num="2" w:equalWidth="0">
            <w:col w:w="2811" w:space="3997"/>
            <w:col w:w="4082"/>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08"/>
        <w:gridCol w:w="1582"/>
        <w:gridCol w:w="1508"/>
        <w:gridCol w:w="1608"/>
        <w:gridCol w:w="1610"/>
        <w:gridCol w:w="1467"/>
        <w:gridCol w:w="1608"/>
      </w:tblGrid>
      <w:tr>
        <w:trPr>
          <w:trHeight w:val="284" w:hRule="exact"/>
        </w:trPr>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8"/>
              <w:ind w:left="28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00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71"/>
                <w:sz w:val="21"/>
                <w:szCs w:val="21"/>
              </w:rPr>
              <w:t> </w:t>
            </w:r>
            <w:r>
              <w:rPr>
                <w:rFonts w:ascii="宋体" w:hAnsi="宋体" w:cs="宋体" w:eastAsia="宋体" w:hint="default"/>
                <w:sz w:val="21"/>
                <w:szCs w:val="21"/>
              </w:rPr>
              <w:t>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1,779,882,178.60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138,443,283.03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1,641,438,895.57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1,133,907,208.94</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3" w:right="0"/>
              <w:jc w:val="center"/>
              <w:rPr>
                <w:rFonts w:ascii="Times New Roman" w:hAnsi="Times New Roman" w:cs="Times New Roman" w:eastAsia="Times New Roman" w:hint="default"/>
                <w:sz w:val="21"/>
                <w:szCs w:val="21"/>
              </w:rPr>
            </w:pPr>
            <w:r>
              <w:rPr>
                <w:rFonts w:ascii="Times New Roman"/>
                <w:sz w:val="21"/>
              </w:rPr>
              <w:t>138,443,283.03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
                <w:sz w:val="21"/>
              </w:rPr>
              <w:t>995,463,925.91</w:t>
            </w:r>
          </w:p>
        </w:tc>
      </w:tr>
      <w:tr>
        <w:trPr>
          <w:trHeight w:val="828"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106"/>
                <w:w w:val="100"/>
                <w:sz w:val="21"/>
                <w:szCs w:val="21"/>
              </w:rPr>
              <w:t>、</w:t>
            </w:r>
            <w:r>
              <w:rPr>
                <w:rFonts w:ascii="宋体" w:hAnsi="宋体" w:cs="宋体" w:eastAsia="宋体" w:hint="default"/>
                <w:w w:val="100"/>
                <w:sz w:val="21"/>
                <w:szCs w:val="21"/>
              </w:rPr>
              <w:t>合</w:t>
            </w:r>
          </w:p>
          <w:p>
            <w:pPr>
              <w:pStyle w:val="TableParagraph"/>
              <w:spacing w:line="272" w:lineRule="exact" w:before="26"/>
              <w:ind w:left="26" w:right="23"/>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71"/>
                <w:sz w:val="21"/>
                <w:szCs w:val="21"/>
              </w:rPr>
              <w:t> </w:t>
            </w:r>
            <w:r>
              <w:rPr>
                <w:rFonts w:ascii="宋体" w:hAnsi="宋体" w:cs="宋体" w:eastAsia="宋体" w:hint="default"/>
                <w:sz w:val="21"/>
                <w:szCs w:val="21"/>
              </w:rPr>
              <w:t>企</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574,210,095.61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41,325,091.00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532,885,004.61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523,118,026.16</w:t>
            </w:r>
          </w:p>
        </w:tc>
        <w:tc>
          <w:tcPr>
            <w:tcW w:w="146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523,118,026.16</w:t>
            </w:r>
          </w:p>
        </w:tc>
      </w:tr>
      <w:tr>
        <w:trPr>
          <w:trHeight w:val="28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2,354,092,274.21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179,768,374.03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2,174,323,900.18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1,657,025,235.10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center"/>
              <w:rPr>
                <w:rFonts w:ascii="Times New Roman" w:hAnsi="Times New Roman" w:cs="Times New Roman" w:eastAsia="Times New Roman" w:hint="default"/>
                <w:sz w:val="21"/>
                <w:szCs w:val="21"/>
              </w:rPr>
            </w:pPr>
            <w:r>
              <w:rPr>
                <w:rFonts w:ascii="Times New Roman"/>
                <w:sz w:val="21"/>
              </w:rPr>
              <w:t>138,443,283.03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1,518,581,952.07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680" w:right="340"/>
        </w:sectPr>
      </w:pPr>
    </w:p>
    <w:p>
      <w:pPr>
        <w:pStyle w:val="Heading4"/>
        <w:spacing w:line="240" w:lineRule="auto"/>
        <w:ind w:left="111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8"/>
        <w:ind w:left="111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340"/>
          <w:cols w:num="2" w:equalWidth="0">
            <w:col w:w="2914" w:space="3894"/>
            <w:col w:w="4082"/>
          </w:cols>
        </w:sectPr>
      </w:pPr>
    </w:p>
    <w:p>
      <w:pPr>
        <w:spacing w:line="240" w:lineRule="auto" w:before="7"/>
        <w:rPr>
          <w:rFonts w:ascii="宋体" w:hAnsi="宋体" w:cs="宋体" w:eastAsia="宋体" w:hint="default"/>
          <w:sz w:val="2"/>
          <w:szCs w:val="2"/>
        </w:rPr>
      </w:pPr>
    </w:p>
    <w:tbl>
      <w:tblPr>
        <w:tblW w:w="0" w:type="auto"/>
        <w:jc w:val="left"/>
        <w:tblInd w:w="260" w:type="dxa"/>
        <w:tblLayout w:type="fixed"/>
        <w:tblCellMar>
          <w:top w:w="0" w:type="dxa"/>
          <w:left w:w="0" w:type="dxa"/>
          <w:bottom w:w="0" w:type="dxa"/>
          <w:right w:w="0" w:type="dxa"/>
        </w:tblCellMar>
        <w:tblLook w:val="01E0"/>
      </w:tblPr>
      <w:tblGrid>
        <w:gridCol w:w="1280"/>
        <w:gridCol w:w="1700"/>
        <w:gridCol w:w="1560"/>
        <w:gridCol w:w="1136"/>
        <w:gridCol w:w="1702"/>
        <w:gridCol w:w="1417"/>
        <w:gridCol w:w="1700"/>
      </w:tblGrid>
      <w:tr>
        <w:trPr>
          <w:trHeight w:val="55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10,383,589.00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10,383,589.00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网络技术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127,882,841.90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127,882,841.90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127,882,841.90</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恒生科技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5,180,000.00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2,960,123.04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2,960,123.04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47,547,500.00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47,547,500.00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89,032,000.00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45" w:right="0"/>
              <w:jc w:val="left"/>
              <w:rPr>
                <w:rFonts w:ascii="Times New Roman" w:hAnsi="Times New Roman" w:cs="Times New Roman" w:eastAsia="Times New Roman" w:hint="default"/>
                <w:sz w:val="21"/>
                <w:szCs w:val="21"/>
              </w:rPr>
            </w:pPr>
            <w:r>
              <w:rPr>
                <w:rFonts w:ascii="Times New Roman"/>
                <w:sz w:val="21"/>
              </w:rPr>
              <w:t>4,209,969.66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93,241,969.66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36,967,500.00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36,967,500.00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12,600,000.00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12,600,000.00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10,560,441.13</w:t>
            </w: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8,750,000.00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翌马投资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洲际控股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53,194,000.00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53,194,000.00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粤财研究院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3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280"/>
        <w:gridCol w:w="1700"/>
        <w:gridCol w:w="1560"/>
        <w:gridCol w:w="1136"/>
        <w:gridCol w:w="1702"/>
        <w:gridCol w:w="1417"/>
        <w:gridCol w:w="1700"/>
      </w:tblGrid>
      <w:tr>
        <w:trPr>
          <w:trHeight w:val="284"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93,150,000.00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center"/>
              <w:rPr>
                <w:rFonts w:ascii="Times New Roman" w:hAnsi="Times New Roman" w:cs="Times New Roman" w:eastAsia="Times New Roman" w:hint="default"/>
                <w:sz w:val="21"/>
                <w:szCs w:val="21"/>
              </w:rPr>
            </w:pPr>
            <w:r>
              <w:rPr>
                <w:rFonts w:ascii="Times New Roman"/>
                <w:sz w:val="21"/>
              </w:rPr>
              <w:t>86,850,000.00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180,000,000.00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12,156,455.00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12,156,455.00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398,603,200.00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455,075,000.00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853,678,200.00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盛天网络</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 w:right="0"/>
              <w:jc w:val="center"/>
              <w:rPr>
                <w:rFonts w:ascii="Times New Roman" w:hAnsi="Times New Roman" w:cs="Times New Roman" w:eastAsia="Times New Roman" w:hint="default"/>
                <w:sz w:val="21"/>
                <w:szCs w:val="21"/>
              </w:rPr>
            </w:pPr>
            <w:r>
              <w:rPr>
                <w:rFonts w:ascii="Times New Roman"/>
                <w:sz w:val="21"/>
              </w:rPr>
              <w:t>18,000,000.00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 w:right="0"/>
              <w:jc w:val="center"/>
              <w:rPr>
                <w:rFonts w:ascii="Times New Roman" w:hAnsi="Times New Roman" w:cs="Times New Roman" w:eastAsia="Times New Roman" w:hint="default"/>
                <w:sz w:val="21"/>
                <w:szCs w:val="21"/>
              </w:rPr>
            </w:pPr>
            <w:r>
              <w:rPr>
                <w:rFonts w:ascii="Times New Roman"/>
                <w:sz w:val="21"/>
              </w:rPr>
              <w:t>30,000,000.00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 w:right="0"/>
              <w:jc w:val="center"/>
              <w:rPr>
                <w:rFonts w:ascii="Times New Roman" w:hAnsi="Times New Roman" w:cs="Times New Roman" w:eastAsia="Times New Roman" w:hint="default"/>
                <w:sz w:val="21"/>
                <w:szCs w:val="21"/>
              </w:rPr>
            </w:pPr>
            <w:r>
              <w:rPr>
                <w:rFonts w:ascii="Times New Roman"/>
                <w:sz w:val="21"/>
              </w:rPr>
              <w:t>51,840,000.00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51,840,000.00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1,133,907,208.94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645,974,969.66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1,779,882,178.60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3" w:right="0"/>
              <w:jc w:val="left"/>
              <w:rPr>
                <w:rFonts w:ascii="Times New Roman" w:hAnsi="Times New Roman" w:cs="Times New Roman" w:eastAsia="Times New Roman" w:hint="default"/>
                <w:sz w:val="21"/>
                <w:szCs w:val="21"/>
              </w:rPr>
            </w:pPr>
            <w:r>
              <w:rPr>
                <w:rFonts w:ascii="Times New Roman"/>
                <w:sz w:val="21"/>
              </w:rPr>
              <w:t>138,443,283.03</w:t>
            </w:r>
          </w:p>
        </w:tc>
      </w:tr>
    </w:tbl>
    <w:p>
      <w:pPr>
        <w:spacing w:after="0" w:line="235" w:lineRule="exact"/>
        <w:jc w:val="left"/>
        <w:rPr>
          <w:rFonts w:ascii="Times New Roman" w:hAnsi="Times New Roman" w:cs="Times New Roman" w:eastAsia="Times New Roman" w:hint="default"/>
          <w:sz w:val="21"/>
          <w:szCs w:val="21"/>
        </w:rPr>
        <w:sectPr>
          <w:footerReference w:type="default" r:id="rId66"/>
          <w:pgSz w:w="11910" w:h="16840"/>
          <w:pgMar w:footer="1195" w:header="882" w:top="1120" w:bottom="1380" w:left="840" w:right="340"/>
        </w:sectPr>
      </w:pPr>
    </w:p>
    <w:p>
      <w:pPr>
        <w:spacing w:line="240" w:lineRule="auto" w:before="6"/>
        <w:rPr>
          <w:rFonts w:ascii="Times New Roman" w:hAnsi="Times New Roman" w:cs="Times New Roman" w:eastAsia="Times New Roman" w:hint="default"/>
          <w:sz w:val="2"/>
          <w:szCs w:val="2"/>
        </w:rPr>
      </w:pPr>
    </w:p>
    <w:p>
      <w:pPr>
        <w:spacing w:line="20" w:lineRule="exact"/>
        <w:ind w:left="18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headerReference w:type="default" r:id="rId67"/>
          <w:footerReference w:type="default" r:id="rId68"/>
          <w:pgSz w:w="16840" w:h="11910" w:orient="landscape"/>
          <w:pgMar w:header="882" w:footer="1195" w:top="1080" w:bottom="1380" w:left="1300" w:right="1220"/>
          <w:pgNumType w:start="181"/>
        </w:sectPr>
      </w:pPr>
    </w:p>
    <w:p>
      <w:pPr>
        <w:pStyle w:val="Heading4"/>
        <w:spacing w:line="240" w:lineRule="auto"/>
        <w:ind w:left="224"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8"/>
        <w:ind w:left="22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6" w:val="left" w:leader="none"/>
        </w:tabs>
        <w:spacing w:line="240" w:lineRule="auto"/>
        <w:ind w:left="224" w:right="0"/>
        <w:jc w:val="left"/>
      </w:pPr>
      <w:r>
        <w:rPr>
          <w:spacing w:val="-1"/>
        </w:rPr>
        <w:t>单位：万元</w:t>
        <w:tab/>
      </w:r>
      <w:r>
        <w:rPr>
          <w:spacing w:val="-2"/>
        </w:rPr>
        <w:t>币种：人民币</w:t>
      </w:r>
    </w:p>
    <w:p>
      <w:pPr>
        <w:spacing w:after="0" w:line="240" w:lineRule="auto"/>
        <w:jc w:val="left"/>
        <w:sectPr>
          <w:type w:val="continuous"/>
          <w:pgSz w:w="16840" w:h="11910" w:orient="landscape"/>
          <w:pgMar w:top="1120" w:bottom="1380" w:left="1300" w:right="1220"/>
          <w:cols w:num="2" w:equalWidth="0">
            <w:col w:w="2863" w:space="8489"/>
            <w:col w:w="296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186"/>
        <w:gridCol w:w="1184"/>
        <w:gridCol w:w="1044"/>
        <w:gridCol w:w="1224"/>
        <w:gridCol w:w="1100"/>
        <w:gridCol w:w="1106"/>
        <w:gridCol w:w="1222"/>
        <w:gridCol w:w="1208"/>
        <w:gridCol w:w="1176"/>
        <w:gridCol w:w="1198"/>
        <w:gridCol w:w="1143"/>
      </w:tblGrid>
      <w:tr>
        <w:trPr>
          <w:trHeight w:val="281"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27" w:right="422"/>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6" w:right="37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92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4" w:right="37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6" w:right="142"/>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8" w:hRule="exact"/>
        </w:trPr>
        <w:tc>
          <w:tcPr>
            <w:tcW w:w="1284"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197"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7"/>
              <w:ind w:left="290" w:right="182"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120"/>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90" w:right="182"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176"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8"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r>
      <w:tr>
        <w:trPr>
          <w:trHeight w:val="281" w:hRule="exact"/>
        </w:trPr>
        <w:tc>
          <w:tcPr>
            <w:tcW w:w="140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53"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2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07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蚂蚁</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杭州</w:t>
            </w:r>
            <w:r>
              <w:rPr>
                <w:rFonts w:ascii="Times New Roman" w:hAnsi="Times New Roman" w:cs="Times New Roman" w:eastAsia="Times New Roman" w:hint="default"/>
                <w:spacing w:val="12"/>
                <w:sz w:val="21"/>
                <w:szCs w:val="21"/>
              </w:rPr>
              <w:t>)</w:t>
            </w:r>
          </w:p>
          <w:p>
            <w:pPr>
              <w:pStyle w:val="TableParagraph"/>
              <w:spacing w:line="272" w:lineRule="exact" w:before="19"/>
              <w:ind w:left="103" w:right="100"/>
              <w:jc w:val="left"/>
              <w:rPr>
                <w:rFonts w:ascii="宋体" w:hAnsi="宋体" w:cs="宋体" w:eastAsia="宋体" w:hint="default"/>
                <w:sz w:val="21"/>
                <w:szCs w:val="21"/>
              </w:rPr>
            </w:pPr>
            <w:r>
              <w:rPr>
                <w:rFonts w:ascii="宋体" w:hAnsi="宋体" w:cs="宋体" w:eastAsia="宋体" w:hint="default"/>
                <w:sz w:val="21"/>
                <w:szCs w:val="21"/>
              </w:rPr>
              <w:t>基金销售有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8,938.16</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746.20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9,684.36</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纪实业有限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3,701.02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21.16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3,722.18</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汇科技有限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6,121.10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1,386.04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7,507.14</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8,895.33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-263.53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4,132.51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4,499.29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4,132.51</w:t>
            </w: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技股份有限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3,662.73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-436.78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6" w:right="0"/>
              <w:jc w:val="left"/>
              <w:rPr>
                <w:rFonts w:ascii="Times New Roman" w:hAnsi="Times New Roman" w:cs="Times New Roman" w:eastAsia="Times New Roman" w:hint="default"/>
                <w:sz w:val="21"/>
                <w:szCs w:val="21"/>
              </w:rPr>
            </w:pPr>
            <w:r>
              <w:rPr>
                <w:rFonts w:ascii="Times New Roman"/>
                <w:sz w:val="21"/>
              </w:rPr>
              <w:t>4.47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3,230.42</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浙江互联网</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金融资产交</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易中心股份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380.19</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20.42</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6"/>
              <w:jc w:val="right"/>
              <w:rPr>
                <w:rFonts w:ascii="Times New Roman" w:hAnsi="Times New Roman" w:cs="Times New Roman" w:eastAsia="Times New Roman" w:hint="default"/>
                <w:sz w:val="21"/>
                <w:szCs w:val="21"/>
              </w:rPr>
            </w:pPr>
            <w:r>
              <w:rPr>
                <w:rFonts w:ascii="Times New Roman"/>
                <w:sz w:val="21"/>
              </w:rPr>
              <w:t>400.61</w:t>
            </w:r>
          </w:p>
        </w:tc>
        <w:tc>
          <w:tcPr>
            <w:tcW w:w="11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186"/>
        <w:gridCol w:w="1184"/>
        <w:gridCol w:w="1044"/>
        <w:gridCol w:w="1224"/>
        <w:gridCol w:w="1100"/>
        <w:gridCol w:w="1106"/>
        <w:gridCol w:w="1222"/>
        <w:gridCol w:w="1208"/>
        <w:gridCol w:w="1176"/>
        <w:gridCol w:w="1198"/>
        <w:gridCol w:w="1143"/>
      </w:tblGrid>
      <w:tr>
        <w:trPr>
          <w:trHeight w:val="838" w:hRule="exact"/>
        </w:trPr>
        <w:tc>
          <w:tcPr>
            <w:tcW w:w="1284" w:type="dxa"/>
            <w:tcBorders>
              <w:top w:val="single" w:sz="10"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运网络科技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244.36</w:t>
            </w:r>
          </w:p>
        </w:tc>
        <w:tc>
          <w:tcPr>
            <w:tcW w:w="1184" w:type="dxa"/>
            <w:tcBorders>
              <w:top w:val="single" w:sz="10" w:space="0" w:color="000000"/>
              <w:left w:val="single" w:sz="4" w:space="0" w:color="000000"/>
              <w:bottom w:val="single" w:sz="4" w:space="0" w:color="000000"/>
              <w:right w:val="single" w:sz="4" w:space="0" w:color="000000"/>
            </w:tcBorders>
          </w:tcPr>
          <w:p>
            <w:pPr/>
          </w:p>
        </w:tc>
        <w:tc>
          <w:tcPr>
            <w:tcW w:w="1044" w:type="dxa"/>
            <w:tcBorders>
              <w:top w:val="single" w:sz="10" w:space="0" w:color="000000"/>
              <w:left w:val="single" w:sz="4" w:space="0" w:color="000000"/>
              <w:bottom w:val="single" w:sz="4" w:space="0" w:color="000000"/>
              <w:right w:val="single" w:sz="4" w:space="0" w:color="000000"/>
            </w:tcBorders>
          </w:tcPr>
          <w:p>
            <w:pPr/>
          </w:p>
        </w:tc>
        <w:tc>
          <w:tcPr>
            <w:tcW w:w="12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102.57</w:t>
            </w:r>
          </w:p>
        </w:tc>
        <w:tc>
          <w:tcPr>
            <w:tcW w:w="1100" w:type="dxa"/>
            <w:tcBorders>
              <w:top w:val="single" w:sz="10" w:space="0" w:color="000000"/>
              <w:left w:val="single" w:sz="4" w:space="0" w:color="000000"/>
              <w:bottom w:val="single" w:sz="4" w:space="0" w:color="000000"/>
              <w:right w:val="single" w:sz="4" w:space="0" w:color="000000"/>
            </w:tcBorders>
          </w:tcPr>
          <w:p>
            <w:pPr/>
          </w:p>
        </w:tc>
        <w:tc>
          <w:tcPr>
            <w:tcW w:w="1106" w:type="dxa"/>
            <w:tcBorders>
              <w:top w:val="single" w:sz="10" w:space="0" w:color="000000"/>
              <w:left w:val="single" w:sz="4" w:space="0" w:color="000000"/>
              <w:bottom w:val="single" w:sz="4" w:space="0" w:color="000000"/>
              <w:right w:val="single" w:sz="4" w:space="0" w:color="000000"/>
            </w:tcBorders>
          </w:tcPr>
          <w:p>
            <w:pPr/>
          </w:p>
        </w:tc>
        <w:tc>
          <w:tcPr>
            <w:tcW w:w="1222" w:type="dxa"/>
            <w:tcBorders>
              <w:top w:val="single" w:sz="10" w:space="0" w:color="000000"/>
              <w:left w:val="single" w:sz="4" w:space="0" w:color="000000"/>
              <w:bottom w:val="single" w:sz="4" w:space="0" w:color="000000"/>
              <w:right w:val="single" w:sz="4" w:space="0" w:color="000000"/>
            </w:tcBorders>
          </w:tcPr>
          <w:p>
            <w:pPr/>
          </w:p>
        </w:tc>
        <w:tc>
          <w:tcPr>
            <w:tcW w:w="1208" w:type="dxa"/>
            <w:tcBorders>
              <w:top w:val="single" w:sz="10" w:space="0" w:color="000000"/>
              <w:left w:val="single" w:sz="4" w:space="0" w:color="000000"/>
              <w:bottom w:val="single" w:sz="4" w:space="0" w:color="000000"/>
              <w:right w:val="single" w:sz="4" w:space="0" w:color="000000"/>
            </w:tcBorders>
          </w:tcPr>
          <w:p>
            <w:pPr/>
          </w:p>
        </w:tc>
        <w:tc>
          <w:tcPr>
            <w:tcW w:w="1176" w:type="dxa"/>
            <w:tcBorders>
              <w:top w:val="single" w:sz="10" w:space="0" w:color="000000"/>
              <w:left w:val="single" w:sz="4" w:space="0" w:color="000000"/>
              <w:bottom w:val="single" w:sz="4" w:space="0" w:color="000000"/>
              <w:right w:val="single" w:sz="4" w:space="0" w:color="000000"/>
            </w:tcBorders>
          </w:tcPr>
          <w:p>
            <w:pPr/>
          </w:p>
        </w:tc>
        <w:tc>
          <w:tcPr>
            <w:tcW w:w="11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346.93</w:t>
            </w:r>
          </w:p>
        </w:tc>
        <w:tc>
          <w:tcPr>
            <w:tcW w:w="1143" w:type="dxa"/>
            <w:tcBorders>
              <w:top w:val="single" w:sz="10"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泰网络科技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807.85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-1,150.20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1,484.08</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1,141.73</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广东粤财互</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联网金融股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份有限公司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868.42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-188.31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2"/>
                <w:sz w:val="21"/>
              </w:rPr>
              <w:t>680.11</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北京鸿天融</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达信息技术</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364.50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-102.23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15.43</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277.70</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和略电子商</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2"/>
                <w:sz w:val="21"/>
                <w:szCs w:val="21"/>
              </w:rPr>
              <w:t>务</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上海</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有</w:t>
            </w:r>
            <w:r>
              <w:rPr>
                <w:rFonts w:ascii="宋体" w:hAnsi="宋体" w:cs="宋体" w:eastAsia="宋体" w:hint="default"/>
                <w:spacing w:val="-91"/>
                <w:sz w:val="21"/>
                <w:szCs w:val="21"/>
              </w:rPr>
              <w:t> </w:t>
            </w:r>
            <w:r>
              <w:rPr>
                <w:rFonts w:ascii="宋体" w:hAnsi="宋体" w:cs="宋体" w:eastAsia="宋体" w:hint="default"/>
                <w:sz w:val="21"/>
                <w:szCs w:val="21"/>
              </w:rPr>
              <w:t>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1,422.42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15.36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1,437.78</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资服务有限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1,938.80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17.33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6.96</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1,963.09</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30"/>
                <w:sz w:val="21"/>
                <w:szCs w:val="21"/>
              </w:rPr>
              <w:t> </w:t>
            </w:r>
            <w:r>
              <w:rPr>
                <w:rFonts w:ascii="宋体" w:hAnsi="宋体" w:cs="宋体" w:eastAsia="宋体" w:hint="default"/>
                <w:sz w:val="21"/>
                <w:szCs w:val="21"/>
              </w:rPr>
              <w:t>有</w:t>
            </w:r>
            <w:r>
              <w:rPr>
                <w:rFonts w:ascii="宋体" w:hAnsi="宋体" w:cs="宋体" w:eastAsia="宋体" w:hint="default"/>
                <w:spacing w:val="-28"/>
                <w:sz w:val="21"/>
                <w:szCs w:val="21"/>
              </w:rPr>
              <w:t> </w:t>
            </w:r>
            <w:r>
              <w:rPr>
                <w:rFonts w:ascii="宋体" w:hAnsi="宋体" w:cs="宋体" w:eastAsia="宋体" w:hint="default"/>
                <w:sz w:val="21"/>
                <w:szCs w:val="21"/>
              </w:rPr>
              <w:t>限</w:t>
            </w:r>
            <w:r>
              <w:rPr>
                <w:rFonts w:ascii="宋体" w:hAnsi="宋体" w:cs="宋体" w:eastAsia="宋体" w:hint="default"/>
                <w:spacing w:val="-3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2,603.48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682.34</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-206.74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87.19</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3,166.27</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福建交易市</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场登记结算</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中心股份有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977.45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-85.49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891.96</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融网络科技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2,272.30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-420.61</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1,851.69</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杭州复朴共</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进投资合伙</w:t>
            </w:r>
          </w:p>
          <w:p>
            <w:pPr>
              <w:pStyle w:val="TableParagraph"/>
              <w:spacing w:line="274" w:lineRule="exact" w:before="24"/>
              <w:ind w:left="103" w:right="62"/>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企业</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18"/>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r>
              <w:rPr>
                <w:rFonts w:ascii="Times New Roman" w:hAnsi="Times New Roman" w:cs="Times New Roman" w:eastAsia="Times New Roman"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3,055.55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89.69</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3,145.24</w:t>
            </w:r>
          </w:p>
        </w:tc>
        <w:tc>
          <w:tcPr>
            <w:tcW w:w="11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080" w:bottom="1380" w:left="1300" w:right="1220"/>
        </w:sectPr>
      </w:pPr>
    </w:p>
    <w:p>
      <w:pPr>
        <w:spacing w:line="240" w:lineRule="auto" w:before="2"/>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186"/>
        <w:gridCol w:w="1184"/>
        <w:gridCol w:w="1044"/>
        <w:gridCol w:w="1224"/>
        <w:gridCol w:w="1100"/>
        <w:gridCol w:w="1106"/>
        <w:gridCol w:w="1222"/>
        <w:gridCol w:w="1208"/>
        <w:gridCol w:w="1176"/>
        <w:gridCol w:w="1198"/>
        <w:gridCol w:w="1143"/>
      </w:tblGrid>
      <w:tr>
        <w:trPr>
          <w:trHeight w:val="838" w:hRule="exact"/>
        </w:trPr>
        <w:tc>
          <w:tcPr>
            <w:tcW w:w="1284" w:type="dxa"/>
            <w:tcBorders>
              <w:top w:val="single" w:sz="10"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字设备科技</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1,552.26</w:t>
            </w:r>
          </w:p>
        </w:tc>
        <w:tc>
          <w:tcPr>
            <w:tcW w:w="1184" w:type="dxa"/>
            <w:tcBorders>
              <w:top w:val="single" w:sz="10" w:space="0" w:color="000000"/>
              <w:left w:val="single" w:sz="4" w:space="0" w:color="000000"/>
              <w:bottom w:val="single" w:sz="4" w:space="0" w:color="000000"/>
              <w:right w:val="single" w:sz="4" w:space="0" w:color="000000"/>
            </w:tcBorders>
          </w:tcPr>
          <w:p>
            <w:pPr/>
          </w:p>
        </w:tc>
        <w:tc>
          <w:tcPr>
            <w:tcW w:w="1044" w:type="dxa"/>
            <w:tcBorders>
              <w:top w:val="single" w:sz="10" w:space="0" w:color="000000"/>
              <w:left w:val="single" w:sz="4" w:space="0" w:color="000000"/>
              <w:bottom w:val="single" w:sz="4" w:space="0" w:color="000000"/>
              <w:right w:val="single" w:sz="4" w:space="0" w:color="000000"/>
            </w:tcBorders>
          </w:tcPr>
          <w:p>
            <w:pPr/>
          </w:p>
        </w:tc>
        <w:tc>
          <w:tcPr>
            <w:tcW w:w="12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223.84</w:t>
            </w:r>
          </w:p>
        </w:tc>
        <w:tc>
          <w:tcPr>
            <w:tcW w:w="1100" w:type="dxa"/>
            <w:tcBorders>
              <w:top w:val="single" w:sz="10" w:space="0" w:color="000000"/>
              <w:left w:val="single" w:sz="4" w:space="0" w:color="000000"/>
              <w:bottom w:val="single" w:sz="4" w:space="0" w:color="000000"/>
              <w:right w:val="single" w:sz="4" w:space="0" w:color="000000"/>
            </w:tcBorders>
          </w:tcPr>
          <w:p>
            <w:pPr/>
          </w:p>
        </w:tc>
        <w:tc>
          <w:tcPr>
            <w:tcW w:w="11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94.27</w:t>
            </w:r>
          </w:p>
        </w:tc>
        <w:tc>
          <w:tcPr>
            <w:tcW w:w="1222" w:type="dxa"/>
            <w:tcBorders>
              <w:top w:val="single" w:sz="10" w:space="0" w:color="000000"/>
              <w:left w:val="single" w:sz="4" w:space="0" w:color="000000"/>
              <w:bottom w:val="single" w:sz="4" w:space="0" w:color="000000"/>
              <w:right w:val="single" w:sz="4" w:space="0" w:color="000000"/>
            </w:tcBorders>
          </w:tcPr>
          <w:p>
            <w:pPr/>
          </w:p>
        </w:tc>
        <w:tc>
          <w:tcPr>
            <w:tcW w:w="1208" w:type="dxa"/>
            <w:tcBorders>
              <w:top w:val="single" w:sz="10" w:space="0" w:color="000000"/>
              <w:left w:val="single" w:sz="4" w:space="0" w:color="000000"/>
              <w:bottom w:val="single" w:sz="4" w:space="0" w:color="000000"/>
              <w:right w:val="single" w:sz="4" w:space="0" w:color="000000"/>
            </w:tcBorders>
          </w:tcPr>
          <w:p>
            <w:pPr/>
          </w:p>
        </w:tc>
        <w:tc>
          <w:tcPr>
            <w:tcW w:w="1176" w:type="dxa"/>
            <w:tcBorders>
              <w:top w:val="single" w:sz="10" w:space="0" w:color="000000"/>
              <w:left w:val="single" w:sz="4" w:space="0" w:color="000000"/>
              <w:bottom w:val="single" w:sz="4" w:space="0" w:color="000000"/>
              <w:right w:val="single" w:sz="4" w:space="0" w:color="000000"/>
            </w:tcBorders>
          </w:tcPr>
          <w:p>
            <w:pPr/>
          </w:p>
        </w:tc>
        <w:tc>
          <w:tcPr>
            <w:tcW w:w="11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1,870.37</w:t>
            </w:r>
          </w:p>
        </w:tc>
        <w:tc>
          <w:tcPr>
            <w:tcW w:w="1143" w:type="dxa"/>
            <w:tcBorders>
              <w:top w:val="single" w:sz="10"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运金融服务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87.20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88.63</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广东粤财网</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联小额贷款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股份有限公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2,035.91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17.60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2,053.51</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上海领壹信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息科技有限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1,315.61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248.57</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1,564.18</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浙江惠瀜网</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382.15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382.15</w:t>
            </w: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杭州万铭金</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融信息服务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685.02</w:t>
            </w:r>
          </w:p>
        </w:tc>
        <w:tc>
          <w:tcPr>
            <w:tcW w:w="118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-53.34</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631.68</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北京海致星</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图科技有限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-83.98</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128.57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1,044.59</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上海丹渥智</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能科技有限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-10.96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89.04</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杭州心有灵</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犀互联网金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融股份有限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18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2,000.00</w:t>
            </w:r>
          </w:p>
        </w:tc>
        <w:tc>
          <w:tcPr>
            <w:tcW w:w="11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52,311.81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3,782.34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382.15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-111.96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1,820.97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4,132.51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53,288.50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4,132.51</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52,311.81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3,782.34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382.15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3"/>
                <w:sz w:val="21"/>
              </w:rPr>
              <w:t>-111.96</w:t>
            </w:r>
          </w:p>
        </w:tc>
        <w:tc>
          <w:tcPr>
            <w:tcW w:w="110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1,820.97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4,132.51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53,288.50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4,132.51</w:t>
            </w:r>
          </w:p>
        </w:tc>
      </w:tr>
    </w:tbl>
    <w:p>
      <w:pPr>
        <w:spacing w:after="0" w:line="237" w:lineRule="exact"/>
        <w:jc w:val="right"/>
        <w:rPr>
          <w:rFonts w:ascii="Times New Roman" w:hAnsi="Times New Roman" w:cs="Times New Roman" w:eastAsia="Times New Roman" w:hint="default"/>
          <w:sz w:val="21"/>
          <w:szCs w:val="21"/>
        </w:rPr>
        <w:sectPr>
          <w:pgSz w:w="16840" w:h="11910" w:orient="landscape"/>
          <w:pgMar w:header="882" w:footer="1195" w:top="108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69"/>
          <w:footerReference w:type="default" r:id="rId70"/>
          <w:pgSz w:w="11910" w:h="16840"/>
          <w:pgMar w:header="882" w:footer="1195" w:top="1120" w:bottom="1380" w:left="1560" w:right="1040"/>
          <w:pgNumType w:start="184"/>
        </w:sectPr>
      </w:pPr>
    </w:p>
    <w:p>
      <w:pPr>
        <w:spacing w:line="240" w:lineRule="auto" w:before="0"/>
        <w:rPr>
          <w:rFonts w:ascii="Times New Roman" w:hAnsi="Times New Roman" w:cs="Times New Roman" w:eastAsia="Times New Roman" w:hint="default"/>
          <w:sz w:val="18"/>
          <w:szCs w:val="18"/>
        </w:rPr>
      </w:pPr>
    </w:p>
    <w:p>
      <w:pPr>
        <w:pStyle w:val="Heading4"/>
        <w:spacing w:line="240" w:lineRule="auto" w:before="0"/>
        <w:ind w:left="238"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80" w:val="left" w:leader="none"/>
        </w:tabs>
        <w:spacing w:line="240" w:lineRule="auto" w:before="56"/>
        <w:ind w:left="2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087" w:space="3434"/>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10"/>
        <w:gridCol w:w="1891"/>
        <w:gridCol w:w="1640"/>
        <w:gridCol w:w="1685"/>
        <w:gridCol w:w="1423"/>
      </w:tblGrid>
      <w:tr>
        <w:trPr>
          <w:trHeight w:val="283"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0" w:type="dxa"/>
            <w:vMerge/>
            <w:tcBorders>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2,763,902,997.38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57,079,225.00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2,365,531,334.37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50,540,803.90</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15,369,450.44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588,220.79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9,451,969.13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413,098.88</w:t>
            </w:r>
          </w:p>
        </w:tc>
      </w:tr>
      <w:tr>
        <w:trPr>
          <w:trHeight w:val="28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2,779,272,447.82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57,667,445.79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2,374,983,303.50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50,953,902.78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40"/>
        </w:sectPr>
      </w:pPr>
    </w:p>
    <w:p>
      <w:pPr>
        <w:pStyle w:val="Heading4"/>
        <w:spacing w:line="240" w:lineRule="auto"/>
        <w:ind w:left="238" w:right="-1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29,120,660.00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-1,119,591.02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-23,940,720.24</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49,555,831.96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154,507,447.63</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50,491,342.31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50,869,458.89</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6,584,905.20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16,061,054.34</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68,012,203.21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42,435,565.21</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971,774.20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553,283.64</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理财产品、信托计持有期间取得的投资收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1,234,519.83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128,416.67</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交易性金融资产持有期间取得的投资收益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2,125,496.30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177,856,481.99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269,735,216.16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238" w:right="737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80" w:val="left" w:leader="none"/>
        </w:tabs>
        <w:spacing w:line="240" w:lineRule="auto" w:before="56"/>
        <w:ind w:left="238" w:right="7383"/>
        <w:jc w:val="left"/>
      </w:pPr>
      <w:r>
        <w:rPr/>
        <w:t>√适用</w:t>
        <w:tab/>
      </w:r>
      <w:r>
        <w:rPr>
          <w:spacing w:val="-2"/>
        </w:rPr>
        <w:t>□不适用</w:t>
      </w:r>
      <w:r>
        <w:rPr>
          <w:spacing w:val="-99"/>
        </w:rPr>
        <w:t> </w:t>
      </w:r>
      <w:r>
        <w:rPr>
          <w:spacing w:val="-99"/>
        </w:rPr>
      </w:r>
      <w:r>
        <w:rPr/>
        <w:t>研发费用</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53"/>
        <w:gridCol w:w="2165"/>
        <w:gridCol w:w="2165"/>
      </w:tblGrid>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62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2"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893,022,710.85</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797,781,912.55</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3,050,099.49</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4,949,072.97</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122,509,394.91</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133,827,520.58</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通讯费用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44,625,493.32</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10"/>
              <w:jc w:val="right"/>
              <w:rPr>
                <w:rFonts w:ascii="宋体" w:hAnsi="宋体" w:cs="宋体" w:eastAsia="宋体" w:hint="default"/>
                <w:sz w:val="18"/>
                <w:szCs w:val="18"/>
              </w:rPr>
            </w:pPr>
            <w:r>
              <w:rPr>
                <w:rFonts w:ascii="宋体"/>
                <w:spacing w:val="-1"/>
                <w:sz w:val="18"/>
              </w:rPr>
              <w:t>44,884,739.68</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48,706,569.39</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10"/>
              <w:jc w:val="right"/>
              <w:rPr>
                <w:rFonts w:ascii="宋体" w:hAnsi="宋体" w:cs="宋体" w:eastAsia="宋体" w:hint="default"/>
                <w:sz w:val="18"/>
                <w:szCs w:val="18"/>
              </w:rPr>
            </w:pPr>
            <w:r>
              <w:rPr>
                <w:rFonts w:ascii="宋体"/>
                <w:spacing w:val="-1"/>
                <w:sz w:val="18"/>
              </w:rPr>
              <w:t>56,633,642.01</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1,959,404.34</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1,815,688.50</w:t>
            </w:r>
          </w:p>
        </w:tc>
      </w:tr>
    </w:tbl>
    <w:p>
      <w:pPr>
        <w:spacing w:after="0" w:line="203" w:lineRule="exact"/>
        <w:jc w:val="right"/>
        <w:rPr>
          <w:rFonts w:ascii="宋体" w:hAnsi="宋体" w:cs="宋体" w:eastAsia="宋体" w:hint="default"/>
          <w:sz w:val="18"/>
          <w:szCs w:val="18"/>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253"/>
        <w:gridCol w:w="2165"/>
        <w:gridCol w:w="2165"/>
      </w:tblGrid>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项目咨询费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47,261,541.90</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10"/>
              <w:jc w:val="right"/>
              <w:rPr>
                <w:rFonts w:ascii="宋体" w:hAnsi="宋体" w:cs="宋体" w:eastAsia="宋体" w:hint="default"/>
                <w:sz w:val="18"/>
                <w:szCs w:val="18"/>
              </w:rPr>
            </w:pPr>
            <w:r>
              <w:rPr>
                <w:rFonts w:ascii="宋体"/>
                <w:spacing w:val="-1"/>
                <w:sz w:val="18"/>
              </w:rPr>
              <w:t>45,524,527.38</w:t>
            </w:r>
          </w:p>
        </w:tc>
      </w:tr>
      <w:tr>
        <w:trPr>
          <w:trHeight w:val="362"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680,647.49</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514,593.99</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17,670,755.23</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10"/>
              <w:jc w:val="right"/>
              <w:rPr>
                <w:rFonts w:ascii="宋体" w:hAnsi="宋体" w:cs="宋体" w:eastAsia="宋体" w:hint="default"/>
                <w:sz w:val="18"/>
                <w:szCs w:val="18"/>
              </w:rPr>
            </w:pPr>
            <w:r>
              <w:rPr>
                <w:rFonts w:ascii="宋体"/>
                <w:spacing w:val="-1"/>
                <w:sz w:val="18"/>
              </w:rPr>
              <w:t>12,321,387.51</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857,835.70</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7"/>
              <w:jc w:val="right"/>
              <w:rPr>
                <w:rFonts w:ascii="宋体" w:hAnsi="宋体" w:cs="宋体" w:eastAsia="宋体" w:hint="default"/>
                <w:sz w:val="18"/>
                <w:szCs w:val="18"/>
              </w:rPr>
            </w:pPr>
            <w:r>
              <w:rPr>
                <w:rFonts w:ascii="宋体"/>
                <w:spacing w:val="-1"/>
                <w:sz w:val="18"/>
              </w:rPr>
              <w:t>825,631.17</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2,665,660.72</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2,889,247.22</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562,579.47</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1,983,985.76</w:t>
            </w:r>
          </w:p>
        </w:tc>
      </w:tr>
      <w:tr>
        <w:trPr>
          <w:trHeight w:val="36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9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1,183,572,692.81</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8"/>
              <w:jc w:val="right"/>
              <w:rPr>
                <w:rFonts w:ascii="宋体" w:hAnsi="宋体" w:cs="宋体" w:eastAsia="宋体" w:hint="default"/>
                <w:sz w:val="18"/>
                <w:szCs w:val="18"/>
              </w:rPr>
            </w:pPr>
            <w:r>
              <w:rPr>
                <w:rFonts w:ascii="宋体"/>
                <w:spacing w:val="-1"/>
                <w:sz w:val="18"/>
              </w:rPr>
              <w:t>1,103,951,949.32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60" w:right="1040"/>
        </w:sectPr>
      </w:pPr>
    </w:p>
    <w:p>
      <w:pPr>
        <w:pStyle w:val="Heading4"/>
        <w:tabs>
          <w:tab w:pos="1077" w:val="left" w:leader="none"/>
        </w:tabs>
        <w:spacing w:line="240" w:lineRule="auto"/>
        <w:ind w:left="238" w:right="-19"/>
        <w:jc w:val="left"/>
        <w:rPr>
          <w:b w:val="0"/>
          <w:bCs w:val="0"/>
        </w:rPr>
      </w:pPr>
      <w:r>
        <w:rPr/>
        <w:t>十八、</w:t>
        <w:tab/>
        <w:t>补充资料</w:t>
      </w:r>
      <w:r>
        <w:rPr>
          <w:b w:val="0"/>
          <w:bCs w:val="0"/>
        </w:rPr>
      </w:r>
    </w:p>
    <w:p>
      <w:pPr>
        <w:pStyle w:val="Heading4"/>
        <w:spacing w:line="240" w:lineRule="auto" w:before="57"/>
        <w:ind w:left="23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80" w:val="left" w:leader="none"/>
        </w:tabs>
        <w:spacing w:line="240" w:lineRule="auto" w:before="58"/>
        <w:ind w:left="238" w:right="-19"/>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982" w:space="3540"/>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50,353,574.83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主要系处置维尔股权产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生的收益</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27,233,632.54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主要系收到专项项目政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府资助款</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73,146,019.01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sz w:val="21"/>
                <w:szCs w:val="21"/>
              </w:rPr>
              <w:t>主要系公司持有交易性金</w:t>
            </w:r>
          </w:p>
          <w:p>
            <w:pPr>
              <w:pStyle w:val="TableParagraph"/>
              <w:spacing w:line="237" w:lineRule="auto" w:before="2"/>
              <w:ind w:left="79" w:right="96"/>
              <w:jc w:val="both"/>
              <w:rPr>
                <w:rFonts w:ascii="宋体" w:hAnsi="宋体" w:cs="宋体" w:eastAsia="宋体" w:hint="default"/>
                <w:sz w:val="21"/>
                <w:szCs w:val="21"/>
              </w:rPr>
            </w:pPr>
            <w:r>
              <w:rPr>
                <w:rFonts w:ascii="宋体" w:hAnsi="宋体" w:cs="宋体" w:eastAsia="宋体" w:hint="default"/>
                <w:spacing w:val="-2"/>
                <w:sz w:val="21"/>
                <w:szCs w:val="21"/>
              </w:rPr>
              <w:t>融资产产生的公允价值变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动损益，以及处置交易性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金融资产和可供出售金融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资产取得的投资收益</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-746,272.51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-14,131,620.73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-6,221,685.40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129,633,647.74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81" w:lineRule="exact" w:before="36"/>
        <w:ind w:right="143"/>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4" w:lineRule="exact" w:before="16"/>
        <w:ind w:right="34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46" w:lineRule="exact"/>
        <w:ind w:right="5755"/>
        <w:jc w:val="left"/>
      </w:pPr>
      <w:r>
        <w:rPr/>
        <w:t>□适用 √不适用</w:t>
      </w:r>
    </w:p>
    <w:p>
      <w:pPr>
        <w:pStyle w:val="Heading4"/>
        <w:spacing w:line="240" w:lineRule="auto" w:before="58"/>
        <w:ind w:right="575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6"/>
        <w:ind w:right="575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19.83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1.04</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15.85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0.83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0.83</w:t>
            </w:r>
          </w:p>
        </w:tc>
      </w:tr>
    </w:tbl>
    <w:p>
      <w:pPr>
        <w:spacing w:line="240" w:lineRule="auto" w:before="10"/>
        <w:rPr>
          <w:rFonts w:ascii="宋体" w:hAnsi="宋体" w:cs="宋体" w:eastAsia="宋体" w:hint="default"/>
          <w:sz w:val="17"/>
          <w:szCs w:val="17"/>
        </w:rPr>
      </w:pPr>
    </w:p>
    <w:p>
      <w:pPr>
        <w:pStyle w:val="Heading4"/>
        <w:spacing w:line="240" w:lineRule="auto"/>
        <w:ind w:right="575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right="5755"/>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575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73" w:lineRule="exact" w:before="58"/>
        <w:ind w:right="5755"/>
        <w:jc w:val="left"/>
      </w:pPr>
      <w:r>
        <w:rPr/>
        <w:t>√适用</w:t>
        <w:tab/>
        <w:t>□不适用</w:t>
      </w:r>
    </w:p>
    <w:p>
      <w:pPr>
        <w:pStyle w:val="BodyText"/>
        <w:spacing w:line="289" w:lineRule="exact"/>
        <w:ind w:right="143"/>
        <w:jc w:val="left"/>
      </w:pPr>
      <w:r>
        <w:rPr/>
        <w:t>（</w:t>
      </w:r>
      <w:r>
        <w:rPr>
          <w:rFonts w:ascii="Times New Roman" w:hAnsi="Times New Roman" w:cs="Times New Roman" w:eastAsia="Times New Roman" w:hint="default"/>
        </w:rPr>
        <w:t>1</w:t>
      </w:r>
      <w:r>
        <w:rPr/>
        <w:t>）加权平均净资产收益率的计算过程</w:t>
      </w:r>
    </w:p>
    <w:tbl>
      <w:tblPr>
        <w:tblW w:w="0" w:type="auto"/>
        <w:jc w:val="left"/>
        <w:tblInd w:w="105" w:type="dxa"/>
        <w:tblLayout w:type="fixed"/>
        <w:tblCellMar>
          <w:top w:w="0" w:type="dxa"/>
          <w:left w:w="0" w:type="dxa"/>
          <w:bottom w:w="0" w:type="dxa"/>
          <w:right w:w="0" w:type="dxa"/>
        </w:tblCellMar>
        <w:tblLook w:val="01E0"/>
      </w:tblPr>
      <w:tblGrid>
        <w:gridCol w:w="1171"/>
        <w:gridCol w:w="4043"/>
        <w:gridCol w:w="1983"/>
        <w:gridCol w:w="1980"/>
      </w:tblGrid>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A</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645,370,439.29</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B</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129,633,647.74</w:t>
            </w:r>
          </w:p>
        </w:tc>
      </w:tr>
      <w:tr>
        <w:trPr>
          <w:trHeight w:val="464"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 w:right="0"/>
              <w:jc w:val="center"/>
              <w:rPr>
                <w:rFonts w:ascii="宋体" w:hAnsi="宋体" w:cs="宋体" w:eastAsia="宋体" w:hint="default"/>
                <w:sz w:val="18"/>
                <w:szCs w:val="18"/>
              </w:rPr>
            </w:pPr>
            <w:r>
              <w:rPr>
                <w:rFonts w:ascii="宋体"/>
                <w:sz w:val="18"/>
              </w:rPr>
              <w:t>C=A-B</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515,736,791.55</w:t>
            </w: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D</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3,073,004,047.25</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E</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F</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G1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pacing w:val="-1"/>
                <w:sz w:val="18"/>
              </w:rPr>
              <w:t>179,163,502.20</w:t>
            </w:r>
          </w:p>
        </w:tc>
      </w:tr>
      <w:tr>
        <w:trPr>
          <w:trHeight w:val="466" w:hRule="exact"/>
        </w:trPr>
        <w:tc>
          <w:tcPr>
            <w:tcW w:w="521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H1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7</w:t>
            </w:r>
          </w:p>
        </w:tc>
      </w:tr>
      <w:tr>
        <w:trPr>
          <w:trHeight w:val="475" w:hRule="exact"/>
        </w:trPr>
        <w:tc>
          <w:tcPr>
            <w:tcW w:w="117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联营企业除净损益、利润分配以外引起的所有者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权益的其他变动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2" w:right="0"/>
              <w:jc w:val="center"/>
              <w:rPr>
                <w:rFonts w:ascii="宋体" w:hAnsi="宋体" w:cs="宋体" w:eastAsia="宋体" w:hint="default"/>
                <w:sz w:val="18"/>
                <w:szCs w:val="18"/>
              </w:rPr>
            </w:pPr>
            <w:r>
              <w:rPr>
                <w:rFonts w:ascii="宋体"/>
                <w:sz w:val="18"/>
              </w:rPr>
              <w:t>I1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17,064,806.84</w:t>
            </w:r>
          </w:p>
        </w:tc>
      </w:tr>
      <w:tr>
        <w:trPr>
          <w:trHeight w:val="466" w:hRule="exact"/>
        </w:trPr>
        <w:tc>
          <w:tcPr>
            <w:tcW w:w="1171" w:type="dxa"/>
            <w:vMerge/>
            <w:tcBorders>
              <w:left w:val="nil" w:sz="6" w:space="0" w:color="auto"/>
              <w:bottom w:val="single" w:sz="4" w:space="0" w:color="000000"/>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J1</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98"/>
              <w:jc w:val="right"/>
              <w:rPr>
                <w:rFonts w:ascii="宋体" w:hAnsi="宋体" w:cs="宋体" w:eastAsia="宋体" w:hint="default"/>
                <w:sz w:val="18"/>
                <w:szCs w:val="18"/>
              </w:rPr>
            </w:pPr>
            <w:r>
              <w:rPr>
                <w:rFonts w:ascii="宋体"/>
                <w:sz w:val="18"/>
              </w:rPr>
              <w:t>6</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86"/>
        <w:gridCol w:w="4043"/>
        <w:gridCol w:w="1983"/>
        <w:gridCol w:w="1980"/>
      </w:tblGrid>
      <w:tr>
        <w:trPr>
          <w:trHeight w:val="466" w:hRule="exact"/>
        </w:trPr>
        <w:tc>
          <w:tcPr>
            <w:tcW w:w="1186" w:type="dxa"/>
            <w:vMerge w:val="restart"/>
            <w:tcBorders>
              <w:top w:val="single" w:sz="4" w:space="0" w:color="000000"/>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其他股东增资导致的持股比例下降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 w:right="0"/>
              <w:jc w:val="center"/>
              <w:rPr>
                <w:rFonts w:ascii="宋体" w:hAnsi="宋体" w:cs="宋体" w:eastAsia="宋体" w:hint="default"/>
                <w:sz w:val="18"/>
                <w:szCs w:val="18"/>
              </w:rPr>
            </w:pPr>
            <w:r>
              <w:rPr>
                <w:rFonts w:ascii="宋体"/>
                <w:sz w:val="18"/>
              </w:rPr>
              <w:t>I2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3,024,266.86</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其他股东增资导致的持股比例下降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9,387,839.39</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J3</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其他股东增资导致的持股比例下降</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5,112,320.22</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J4</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z w:val="18"/>
              </w:rPr>
              <w:t>11</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收购恒云控股少数股东股权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I5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pacing w:val="-1"/>
                <w:sz w:val="18"/>
              </w:rPr>
              <w:t>-341,869,615.54</w:t>
            </w:r>
          </w:p>
        </w:tc>
      </w:tr>
      <w:tr>
        <w:trPr>
          <w:trHeight w:val="464"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1</w:t>
            </w:r>
          </w:p>
        </w:tc>
      </w:tr>
      <w:tr>
        <w:trPr>
          <w:trHeight w:val="478"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其他</w:t>
            </w:r>
            <w:r>
              <w:rPr>
                <w:rFonts w:ascii="宋体" w:hAnsi="宋体" w:cs="宋体" w:eastAsia="宋体" w:hint="default"/>
                <w:spacing w:val="6"/>
                <w:sz w:val="18"/>
                <w:szCs w:val="18"/>
              </w:rPr>
              <w:t>-</w:t>
            </w:r>
            <w:r>
              <w:rPr>
                <w:rFonts w:ascii="宋体" w:hAnsi="宋体" w:cs="宋体" w:eastAsia="宋体" w:hint="default"/>
                <w:spacing w:val="6"/>
                <w:sz w:val="18"/>
                <w:szCs w:val="18"/>
              </w:rPr>
              <w:t>处置维尔科技全部股权转出原计入资本公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积的金额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sz w:val="18"/>
              </w:rPr>
              <w:t>I6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-2,459,880.46</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J6</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股份支付导致的净资产变动</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1,956,269.03</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J7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0</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I8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2,904,403.67</w:t>
            </w:r>
          </w:p>
        </w:tc>
      </w:tr>
      <w:tr>
        <w:trPr>
          <w:trHeight w:val="463"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J8</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w:t>
            </w:r>
          </w:p>
        </w:tc>
      </w:tr>
      <w:tr>
        <w:trPr>
          <w:trHeight w:val="466" w:hRule="exact"/>
        </w:trPr>
        <w:tc>
          <w:tcPr>
            <w:tcW w:w="1186" w:type="dxa"/>
            <w:vMerge/>
            <w:tcBorders>
              <w:left w:val="nil" w:sz="6" w:space="0" w:color="auto"/>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可供出售金融资产产生的利得</w:t>
            </w:r>
            <w:r>
              <w:rPr>
                <w:rFonts w:ascii="宋体" w:hAnsi="宋体" w:cs="宋体" w:eastAsia="宋体" w:hint="default"/>
                <w:sz w:val="18"/>
                <w:szCs w:val="18"/>
              </w:rPr>
              <w:t>(</w:t>
            </w: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金额</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 w:right="0"/>
              <w:jc w:val="center"/>
              <w:rPr>
                <w:rFonts w:ascii="宋体" w:hAnsi="宋体" w:cs="宋体" w:eastAsia="宋体" w:hint="default"/>
                <w:sz w:val="18"/>
                <w:szCs w:val="18"/>
              </w:rPr>
            </w:pPr>
            <w:r>
              <w:rPr>
                <w:rFonts w:ascii="宋体"/>
                <w:sz w:val="18"/>
              </w:rPr>
              <w:t>I9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-52,826,525.20</w:t>
            </w:r>
          </w:p>
        </w:tc>
      </w:tr>
      <w:tr>
        <w:trPr>
          <w:trHeight w:val="463" w:hRule="exact"/>
        </w:trPr>
        <w:tc>
          <w:tcPr>
            <w:tcW w:w="1186" w:type="dxa"/>
            <w:vMerge/>
            <w:tcBorders>
              <w:left w:val="nil" w:sz="6" w:space="0" w:color="auto"/>
              <w:bottom w:val="single" w:sz="4" w:space="0" w:color="000000"/>
              <w:right w:val="single" w:sz="4" w:space="0" w:color="000000"/>
            </w:tcBorders>
          </w:tcPr>
          <w:p>
            <w:pP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J9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6</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0" w:right="0"/>
              <w:jc w:val="center"/>
              <w:rPr>
                <w:rFonts w:ascii="宋体" w:hAnsi="宋体" w:cs="宋体" w:eastAsia="宋体" w:hint="default"/>
                <w:sz w:val="18"/>
                <w:szCs w:val="18"/>
              </w:rPr>
            </w:pPr>
            <w:r>
              <w:rPr>
                <w:rFonts w:ascii="宋体"/>
                <w:sz w:val="18"/>
              </w:rPr>
              <w:t>K</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z w:val="18"/>
              </w:rPr>
              <w:t>12</w:t>
            </w:r>
          </w:p>
        </w:tc>
      </w:tr>
      <w:tr>
        <w:trPr>
          <w:trHeight w:val="478"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4" w:right="0"/>
              <w:jc w:val="center"/>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34" w:lineRule="exact"/>
              <w:ind w:left="26"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3,254,661,727.21</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2" w:right="0"/>
              <w:jc w:val="center"/>
              <w:rPr>
                <w:rFonts w:ascii="宋体" w:hAnsi="宋体" w:cs="宋体" w:eastAsia="宋体" w:hint="default"/>
                <w:sz w:val="18"/>
                <w:szCs w:val="18"/>
              </w:rPr>
            </w:pPr>
            <w:r>
              <w:rPr>
                <w:rFonts w:ascii="宋体"/>
                <w:sz w:val="18"/>
              </w:rPr>
              <w:t>M=A/L</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z w:val="18"/>
              </w:rPr>
              <w:t>19.83</w:t>
            </w:r>
          </w:p>
        </w:tc>
      </w:tr>
      <w:tr>
        <w:trPr>
          <w:trHeight w:val="466"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2" w:right="0"/>
              <w:jc w:val="center"/>
              <w:rPr>
                <w:rFonts w:ascii="宋体" w:hAnsi="宋体" w:cs="宋体" w:eastAsia="宋体" w:hint="default"/>
                <w:sz w:val="18"/>
                <w:szCs w:val="18"/>
              </w:rPr>
            </w:pPr>
            <w:r>
              <w:rPr>
                <w:rFonts w:ascii="宋体"/>
                <w:sz w:val="18"/>
              </w:rPr>
              <w:t>N=C/L</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z w:val="18"/>
              </w:rPr>
              <w:t>15.85</w:t>
            </w:r>
          </w:p>
        </w:tc>
      </w:tr>
    </w:tbl>
    <w:p>
      <w:pPr>
        <w:spacing w:line="240" w:lineRule="auto" w:before="2"/>
        <w:rPr>
          <w:rFonts w:ascii="宋体" w:hAnsi="宋体" w:cs="宋体" w:eastAsia="宋体" w:hint="default"/>
          <w:sz w:val="13"/>
          <w:szCs w:val="13"/>
        </w:rPr>
      </w:pPr>
    </w:p>
    <w:p>
      <w:pPr>
        <w:pStyle w:val="BodyText"/>
        <w:spacing w:line="357" w:lineRule="auto" w:before="36"/>
        <w:ind w:left="658" w:right="4735" w:hanging="420"/>
        <w:jc w:val="left"/>
      </w:pPr>
      <w:r>
        <w:rPr>
          <w:spacing w:val="-2"/>
        </w:rPr>
        <w:t>（</w:t>
      </w:r>
      <w:r>
        <w:rPr>
          <w:rFonts w:ascii="宋体" w:hAnsi="宋体" w:cs="宋体" w:eastAsia="宋体" w:hint="default"/>
          <w:spacing w:val="-2"/>
        </w:rPr>
        <w:t>2</w:t>
      </w:r>
      <w:r>
        <w:rPr>
          <w:spacing w:val="-2"/>
        </w:rPr>
        <w:t>）基本每股收益和稀释每股收益的计算过程</w:t>
      </w:r>
      <w:r>
        <w:rPr>
          <w:spacing w:val="-67"/>
        </w:rPr>
        <w:t> </w:t>
      </w:r>
      <w:r>
        <w:rPr>
          <w:spacing w:val="-67"/>
        </w:rPr>
      </w:r>
      <w:r>
        <w:rPr>
          <w:rFonts w:ascii="宋体" w:hAnsi="宋体" w:cs="宋体" w:eastAsia="宋体" w:hint="default"/>
        </w:rPr>
        <w:t>1)</w:t>
      </w:r>
      <w:r>
        <w:rPr>
          <w:rFonts w:ascii="宋体" w:hAnsi="宋体" w:cs="宋体" w:eastAsia="宋体" w:hint="default"/>
          <w:spacing w:val="-4"/>
        </w:rPr>
        <w:t> </w:t>
      </w:r>
      <w:r>
        <w:rPr/>
        <w:t>基本每股收益的计算过程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4835"/>
        <w:gridCol w:w="1361"/>
        <w:gridCol w:w="2868"/>
      </w:tblGrid>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A</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645,370,439.29</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B</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129,633,647.74</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C=A-B</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515,736,791.55</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D</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617,805,180.00</w:t>
            </w:r>
          </w:p>
        </w:tc>
      </w:tr>
      <w:tr>
        <w:trPr>
          <w:trHeight w:val="464"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E</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F</w:t>
            </w:r>
          </w:p>
        </w:tc>
        <w:tc>
          <w:tcPr>
            <w:tcW w:w="286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835"/>
        <w:gridCol w:w="1361"/>
        <w:gridCol w:w="2868"/>
      </w:tblGrid>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6"/>
              <w:jc w:val="center"/>
              <w:rPr>
                <w:rFonts w:ascii="宋体" w:hAnsi="宋体" w:cs="宋体" w:eastAsia="宋体" w:hint="default"/>
                <w:sz w:val="18"/>
                <w:szCs w:val="18"/>
              </w:rPr>
            </w:pPr>
            <w:r>
              <w:rPr>
                <w:rFonts w:ascii="宋体"/>
                <w:sz w:val="18"/>
              </w:rPr>
              <w:t>G</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H</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I</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6"/>
              <w:jc w:val="center"/>
              <w:rPr>
                <w:rFonts w:ascii="宋体" w:hAnsi="宋体" w:cs="宋体" w:eastAsia="宋体" w:hint="default"/>
                <w:sz w:val="18"/>
                <w:szCs w:val="18"/>
              </w:rPr>
            </w:pPr>
            <w:r>
              <w:rPr>
                <w:rFonts w:ascii="宋体"/>
                <w:sz w:val="18"/>
              </w:rPr>
              <w:t>J</w:t>
            </w:r>
          </w:p>
        </w:tc>
        <w:tc>
          <w:tcPr>
            <w:tcW w:w="286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center"/>
              <w:rPr>
                <w:rFonts w:ascii="宋体" w:hAnsi="宋体" w:cs="宋体" w:eastAsia="宋体" w:hint="default"/>
                <w:sz w:val="18"/>
                <w:szCs w:val="18"/>
              </w:rPr>
            </w:pPr>
            <w:r>
              <w:rPr>
                <w:rFonts w:ascii="宋体"/>
                <w:sz w:val="18"/>
              </w:rPr>
              <w:t>K</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sz w:val="18"/>
              </w:rPr>
              <w:t>12</w:t>
            </w:r>
          </w:p>
        </w:tc>
      </w:tr>
      <w:tr>
        <w:trPr>
          <w:trHeight w:val="478"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I/K-J</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617,805,180.00</w:t>
            </w:r>
          </w:p>
        </w:tc>
      </w:tr>
      <w:tr>
        <w:trPr>
          <w:trHeight w:val="463"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M=A/L</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1.04</w:t>
            </w:r>
          </w:p>
        </w:tc>
      </w:tr>
      <w:tr>
        <w:trPr>
          <w:trHeight w:val="466"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
              <w:jc w:val="center"/>
              <w:rPr>
                <w:rFonts w:ascii="宋体" w:hAnsi="宋体" w:cs="宋体" w:eastAsia="宋体" w:hint="default"/>
                <w:sz w:val="18"/>
                <w:szCs w:val="18"/>
              </w:rPr>
            </w:pPr>
            <w:r>
              <w:rPr>
                <w:rFonts w:ascii="宋体"/>
                <w:sz w:val="18"/>
              </w:rPr>
              <w:t>N=C/L</w:t>
            </w:r>
          </w:p>
        </w:tc>
        <w:tc>
          <w:tcPr>
            <w:tcW w:w="2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4"/>
              <w:jc w:val="right"/>
              <w:rPr>
                <w:rFonts w:ascii="宋体" w:hAnsi="宋体" w:cs="宋体" w:eastAsia="宋体" w:hint="default"/>
                <w:sz w:val="18"/>
                <w:szCs w:val="18"/>
              </w:rPr>
            </w:pPr>
            <w:r>
              <w:rPr>
                <w:rFonts w:ascii="宋体"/>
                <w:sz w:val="18"/>
              </w:rPr>
              <w:t>0.83</w:t>
            </w:r>
          </w:p>
        </w:tc>
      </w:tr>
    </w:tbl>
    <w:p>
      <w:pPr>
        <w:pStyle w:val="BodyText"/>
        <w:spacing w:line="241" w:lineRule="exact"/>
        <w:ind w:left="658" w:right="233"/>
        <w:jc w:val="left"/>
      </w:pPr>
      <w:r>
        <w:rPr>
          <w:rFonts w:ascii="宋体" w:hAnsi="宋体" w:cs="宋体" w:eastAsia="宋体" w:hint="default"/>
        </w:rPr>
        <w:t>2)</w:t>
      </w:r>
      <w:r>
        <w:rPr>
          <w:rFonts w:ascii="宋体" w:hAnsi="宋体" w:cs="宋体" w:eastAsia="宋体" w:hint="default"/>
          <w:spacing w:val="-4"/>
        </w:rPr>
        <w:t> </w:t>
      </w:r>
      <w:r>
        <w:rPr/>
        <w:t>稀释每股收益的计算过程</w:t>
      </w:r>
    </w:p>
    <w:p>
      <w:pPr>
        <w:pStyle w:val="BodyText"/>
        <w:spacing w:line="240" w:lineRule="auto" w:before="133"/>
        <w:ind w:left="238" w:right="233"/>
        <w:jc w:val="left"/>
      </w:pPr>
      <w:r>
        <w:rPr/>
        <w:t>稀释每股收益的计算过程与基本每股收益的计算过程相同。</w:t>
      </w:r>
    </w:p>
    <w:p>
      <w:pPr>
        <w:spacing w:after="0" w:line="240" w:lineRule="auto"/>
        <w:jc w:val="left"/>
        <w:sectPr>
          <w:pgSz w:w="11910" w:h="16840"/>
          <w:pgMar w:header="882" w:footer="1195" w:top="1120" w:bottom="1380" w:left="1560" w:right="1040"/>
        </w:sectPr>
      </w:pPr>
    </w:p>
    <w:p>
      <w:pPr>
        <w:spacing w:line="240" w:lineRule="auto" w:before="9"/>
        <w:rPr>
          <w:rFonts w:ascii="宋体" w:hAnsi="宋体" w:cs="宋体" w:eastAsia="宋体" w:hint="default"/>
          <w:sz w:val="25"/>
          <w:szCs w:val="25"/>
        </w:rPr>
      </w:pPr>
    </w:p>
    <w:p>
      <w:pPr>
        <w:pStyle w:val="Heading1"/>
        <w:spacing w:line="240" w:lineRule="auto"/>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载有董事长彭政纲、财务总监姚曼英、会计机构负责人姚曼英签名并盖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2018</w:t>
            </w:r>
            <w:r>
              <w:rPr>
                <w:rFonts w:ascii="宋体" w:hAnsi="宋体" w:cs="宋体" w:eastAsia="宋体" w:hint="default"/>
                <w:sz w:val="21"/>
                <w:szCs w:val="21"/>
              </w:rPr>
              <w:t>年度审计报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2018</w:t>
            </w:r>
            <w:r>
              <w:rPr>
                <w:rFonts w:ascii="宋体" w:hAnsi="宋体" w:cs="宋体" w:eastAsia="宋体" w:hint="default"/>
                <w:sz w:val="21"/>
                <w:szCs w:val="21"/>
              </w:rPr>
              <w:t>年度关联方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资金占用情况专项审计说明原件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2018</w:t>
            </w:r>
            <w:r>
              <w:rPr>
                <w:rFonts w:ascii="宋体" w:hAnsi="宋体" w:cs="宋体" w:eastAsia="宋体" w:hint="default"/>
                <w:sz w:val="21"/>
                <w:szCs w:val="21"/>
              </w:rPr>
              <w:t>年度内部控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制审计报告</w:t>
            </w:r>
          </w:p>
        </w:tc>
      </w:tr>
    </w:tbl>
    <w:p>
      <w:pPr>
        <w:spacing w:line="240" w:lineRule="auto" w:before="3"/>
        <w:rPr>
          <w:rFonts w:ascii="宋体" w:hAnsi="宋体" w:cs="宋体" w:eastAsia="宋体" w:hint="default"/>
          <w:b/>
          <w:bCs/>
          <w:sz w:val="21"/>
          <w:szCs w:val="21"/>
        </w:rPr>
      </w:pPr>
    </w:p>
    <w:p>
      <w:pPr>
        <w:pStyle w:val="BodyText"/>
        <w:spacing w:line="314" w:lineRule="auto" w:before="36"/>
        <w:ind w:left="5236" w:right="151" w:firstLine="1416"/>
        <w:jc w:val="left"/>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彭政纲</w:t>
      </w:r>
      <w:r>
        <w:rPr>
          <w:w w:val="100"/>
        </w:rPr>
      </w:r>
      <w:r>
        <w:rPr>
          <w:w w:val="100"/>
        </w:rPr>
        <w:t> </w:t>
      </w:r>
      <w:r>
        <w:rPr/>
        <w:t>董事会批准报送日期：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8"/>
        <w:ind w:left="138" w:right="151"/>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151"/>
        <w:jc w:val="left"/>
      </w:pPr>
      <w:r>
        <w:rPr/>
        <w:t>□适用 √不适用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Microsoft YaHei UI">
    <w:altName w:val="Microsoft YaHei UI"/>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170013pt;margin-top:771.169983pt;width:28.8pt;height:11pt;mso-position-horizontal-relative:page;mso-position-vertical-relative:page;z-index:-1144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230011pt;margin-top:524.546021pt;width:33.4pt;height:11pt;mso-position-horizontal-relative:page;mso-position-vertical-relative:page;z-index:-1144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230011pt;margin-top:524.546021pt;width:32.4pt;height:11pt;mso-position-horizontal-relative:page;mso-position-vertical-relative:page;z-index:-1144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230011pt;margin-top:524.546021pt;width:33.4pt;height:11pt;mso-position-horizontal-relative:page;mso-position-vertical-relative:page;z-index:-1144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4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900002pt;margin-top:754.047485pt;width:278pt;height:28.15pt;mso-position-horizontal-relative:page;mso-position-vertical-relative:page;z-index:-11440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(2) </w:t>
                </w:r>
                <w:r>
                  <w:rPr>
                    <w:rFonts w:ascii="宋体" w:hAnsi="宋体" w:cs="宋体" w:eastAsia="宋体" w:hint="default"/>
                    <w:sz w:val="24"/>
                    <w:szCs w:val="24"/>
                  </w:rPr>
                  <w:t>复核管理层对资产组的认定和商誉的分摊方法；</w:t>
                </w:r>
              </w:p>
              <w:p>
                <w:pPr>
                  <w:spacing w:before="66"/>
                  <w:ind w:left="3699"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4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90015pt;margin-top:771.169983pt;width:32.4pt;height:11pt;mso-position-horizontal-relative:page;mso-position-vertical-relative:page;z-index:-1143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3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230011pt;margin-top:524.546021pt;width:33.4pt;height:11pt;mso-position-horizontal-relative:page;mso-position-vertical-relative:page;z-index:-114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850006pt;margin-top:771.169983pt;width:33.4pt;height:11pt;mso-position-horizontal-relative:page;mso-position-vertical-relative:page;z-index:-1143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90015pt;margin-top:771.169983pt;width:32.4pt;height:11pt;mso-position-horizontal-relative:page;mso-position-vertical-relative:page;z-index:-1144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0.850006pt;margin-top:771.169983pt;width:32.4pt;height:11pt;mso-position-horizontal-relative:page;mso-position-vertical-relative:page;z-index:-1143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0.850006pt;margin-top:771.169983pt;width:32.4pt;height:11pt;mso-position-horizontal-relative:page;mso-position-vertical-relative:page;z-index:-1143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91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850006pt;margin-top:771.169983pt;width:33.4pt;height:11pt;mso-position-horizontal-relative:page;mso-position-vertical-relative:page;z-index:-1143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850006pt;margin-top:771.169983pt;width:33.4pt;height:11pt;mso-position-horizontal-relative:page;mso-position-vertical-relative:page;z-index:-1143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69983pt;width:36.950pt;height:11pt;mso-position-horizontal-relative:page;mso-position-vertical-relative:page;z-index:-1143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69983pt;width:36.950pt;height:11pt;mso-position-horizontal-relative:page;mso-position-vertical-relative:page;z-index:-1143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7.950pt;height:11pt;mso-position-horizontal-relative:page;mso-position-vertical-relative:page;z-index:-1143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4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118</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69983pt;width:36.950pt;height:11pt;mso-position-horizontal-relative:page;mso-position-vertical-relative:page;z-index:-1143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69983pt;width:36.950pt;height:11pt;mso-position-horizontal-relative:page;mso-position-vertical-relative:page;z-index:-1143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69983pt;width:36.950pt;height:11pt;mso-position-horizontal-relative:page;mso-position-vertical-relative:page;z-index:-1143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570007pt;margin-top:771.169983pt;width:36.950pt;height:11pt;mso-position-horizontal-relative:page;mso-position-vertical-relative:page;z-index:-1143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570007pt;margin-top:771.169983pt;width:37.950pt;height:11pt;mso-position-horizontal-relative:page;mso-position-vertical-relative:page;z-index:-1143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730011pt;margin-top:524.546021pt;width:37.950pt;height:11pt;mso-position-horizontal-relative:page;mso-position-vertical-relative:page;z-index:-1143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90002pt;margin-top:771.169983pt;width:37.950pt;height:11pt;mso-position-horizontal-relative:page;mso-position-vertical-relative:page;z-index:-1143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90015pt;margin-top:771.169983pt;width:32.4pt;height:11pt;mso-position-horizontal-relative:page;mso-position-vertical-relative:page;z-index:-1144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90002pt;margin-top:771.169983pt;width:36.950pt;height:11pt;mso-position-horizontal-relative:page;mso-position-vertical-relative:page;z-index:-1143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90002pt;margin-top:771.169983pt;width:37.950pt;height:11pt;mso-position-horizontal-relative:page;mso-position-vertical-relative:page;z-index:-1143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90002pt;margin-top:771.169983pt;width:36.950pt;height:11pt;mso-position-horizontal-relative:page;mso-position-vertical-relative:page;z-index:-1143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90002pt;margin-top:771.169983pt;width:36.950pt;height:11pt;mso-position-horizontal-relative:page;mso-position-vertical-relative:page;z-index:-1143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90002pt;margin-top:771.169983pt;width:37.950pt;height:11pt;mso-position-horizontal-relative:page;mso-position-vertical-relative:page;z-index:-1143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690002pt;margin-top:771.169983pt;width:37.950pt;height:11pt;mso-position-horizontal-relative:page;mso-position-vertical-relative:page;z-index:-1142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690002pt;margin-top:771.169983pt;width:36.950pt;height:11pt;mso-position-horizontal-relative:page;mso-position-vertical-relative:page;z-index:-1142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189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950012pt;margin-top:524.546021pt;width:37.950pt;height:11pt;mso-position-horizontal-relative:page;mso-position-vertical-relative:page;z-index:-1142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09985pt;margin-top:771.169983pt;width:37.950pt;height:11pt;mso-position-horizontal-relative:page;mso-position-vertical-relative:page;z-index:-1142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890015pt;margin-top:771.169983pt;width:32.4pt;height:11pt;mso-position-horizontal-relative:page;mso-position-vertical-relative:page;z-index:-1144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189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4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230011pt;margin-top:524.546021pt;width:33.4pt;height:11pt;mso-position-horizontal-relative:page;mso-position-vertical-relative:page;z-index:-1144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36</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90015pt;margin-top:771.169983pt;width:33.4pt;height:11pt;mso-position-horizontal-relative:page;mso-position-vertical-relative:page;z-index:-1144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189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4457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144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4325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43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57.75pt;height:.1pt;mso-position-horizontal-relative:page;mso-position-vertical-relative:page;z-index:-1143184" coordorigin="1769,1118" coordsize="9155,2">
          <v:shape style="position:absolute;left:1769;top:1118;width:9155;height:2" coordorigin="1769,1118" coordsize="9155,0" path="m1769,1118l10924,1118e" filled="false" stroked="true" strokeweight=".72pt" strokecolor="#000000">
            <v:path arrowok="t"/>
          </v:shape>
          <w10:wrap type="none"/>
        </v:group>
      </w:pict>
    </w:r>
    <w:r>
      <w:rPr/>
      <w:pict>
        <v:shape style="position:absolute;margin-left:283.570007pt;margin-top:43.105606pt;width:67.55pt;height:12pt;mso-position-horizontal-relative:page;mso-position-vertical-relative:page;z-index:-1143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8.809998pt;margin-top:43.105633pt;width:67.55pt;height:12pt;mso-position-horizontal-relative:page;mso-position-vertical-relative:page;z-index:-1142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14289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142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4436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44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1442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144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1442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144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14409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144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14392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143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4385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43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1435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143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14349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143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zxgk.court.gov.cn/" TargetMode="External"/><Relationship Id="rId8" Type="http://schemas.openxmlformats.org/officeDocument/2006/relationships/hyperlink" Target="mailto:investor@hundsun.com" TargetMode="External"/><Relationship Id="rId9" Type="http://schemas.openxmlformats.org/officeDocument/2006/relationships/hyperlink" Target="http://www.hundsun.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2.xml"/><Relationship Id="rId18" Type="http://schemas.openxmlformats.org/officeDocument/2006/relationships/footer" Target="footer8.xml"/><Relationship Id="rId19" Type="http://schemas.openxmlformats.org/officeDocument/2006/relationships/header" Target="header3.xml"/><Relationship Id="rId20" Type="http://schemas.openxmlformats.org/officeDocument/2006/relationships/footer" Target="footer9.xml"/><Relationship Id="rId21" Type="http://schemas.openxmlformats.org/officeDocument/2006/relationships/image" Target="media/image1.jpeg"/><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5.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6.xml"/><Relationship Id="rId33" Type="http://schemas.openxmlformats.org/officeDocument/2006/relationships/footer" Target="footer18.xml"/><Relationship Id="rId34" Type="http://schemas.openxmlformats.org/officeDocument/2006/relationships/header" Target="header7.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header" Target="header8.xml"/><Relationship Id="rId46" Type="http://schemas.openxmlformats.org/officeDocument/2006/relationships/footer" Target="footer29.xml"/><Relationship Id="rId47" Type="http://schemas.openxmlformats.org/officeDocument/2006/relationships/header" Target="header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footer" Target="footer37.xml"/><Relationship Id="rId56" Type="http://schemas.openxmlformats.org/officeDocument/2006/relationships/header" Target="header10.xml"/><Relationship Id="rId57" Type="http://schemas.openxmlformats.org/officeDocument/2006/relationships/footer" Target="footer38.xml"/><Relationship Id="rId58" Type="http://schemas.openxmlformats.org/officeDocument/2006/relationships/header" Target="header11.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header" Target="header12.xml"/><Relationship Id="rId68" Type="http://schemas.openxmlformats.org/officeDocument/2006/relationships/footer" Target="footer47.xml"/><Relationship Id="rId69" Type="http://schemas.openxmlformats.org/officeDocument/2006/relationships/header" Target="header13.xml"/><Relationship Id="rId70"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2020-05-04T21:49:22Z</dcterms:created>
  <dcterms:modified xsi:type="dcterms:W3CDTF">2020-05-04T21:49:22Z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Microsoft® Office Word 2007</vt:lpwstr>
  </property>
  <property fmtid="{D5CDD505-2E9C-101B-9397-08002B2CF9AE}" pid="4" name="LastSaved">
    <vt:filetime>2020-05-04T00:00:00Z</vt:filetime>
  </property>
</Properties>
</file>